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5042A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4E7AC315" wp14:editId="569AD4E5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BC2641" w:rsidRDefault="00295D9B" w:rsidP="006A4000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A217F7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5F5096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8852D1">
            <w:pPr>
              <w:rPr>
                <w:b/>
              </w:rPr>
            </w:pPr>
          </w:p>
        </w:tc>
      </w:tr>
    </w:tbl>
    <w:p w:rsidR="00DA7595" w:rsidRDefault="00A217F7" w:rsidP="00DA7595">
      <w:pPr>
        <w:rPr>
          <w:lang w:eastAsia="ko-KR"/>
        </w:rPr>
      </w:pPr>
      <w:r>
        <w:rPr>
          <w:lang w:eastAsia="ko-KR"/>
        </w:rPr>
        <w:t>Source: APG15-2/OUT-19(Rev.1)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C113B6" w:rsidRDefault="00D1252E" w:rsidP="0063062B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C113B6">
        <w:rPr>
          <w:rFonts w:eastAsia="MS Mincho" w:hint="eastAsia"/>
          <w:b/>
          <w:bCs/>
          <w:caps/>
          <w:sz w:val="28"/>
          <w:szCs w:val="28"/>
          <w:lang w:eastAsia="ja-JP"/>
        </w:rPr>
        <w:t>1.1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C113B6">
        <w:rPr>
          <w:rFonts w:eastAsia="MS Mincho" w:hint="eastAsia"/>
          <w:b/>
          <w:lang w:eastAsia="ja-JP"/>
        </w:rPr>
        <w:t>1</w:t>
      </w:r>
      <w:r>
        <w:rPr>
          <w:b/>
        </w:rPr>
        <w:t xml:space="preserve">.1: </w:t>
      </w:r>
    </w:p>
    <w:p w:rsidR="00C113B6" w:rsidRPr="00C113B6" w:rsidRDefault="00C113B6" w:rsidP="00C357AD">
      <w:pPr>
        <w:jc w:val="both"/>
        <w:rPr>
          <w:rFonts w:eastAsia="MS Mincho"/>
          <w:i/>
          <w:lang w:eastAsia="ja-JP"/>
        </w:rPr>
      </w:pPr>
      <w:r w:rsidRPr="00C113B6">
        <w:rPr>
          <w:i/>
        </w:rPr>
        <w:t xml:space="preserve"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</w:t>
      </w:r>
      <w:r w:rsidRPr="0085248E">
        <w:rPr>
          <w:i/>
        </w:rPr>
        <w:t>Resolution</w:t>
      </w:r>
      <w:r w:rsidRPr="00C113B6">
        <w:rPr>
          <w:b/>
          <w:i/>
        </w:rPr>
        <w:t xml:space="preserve"> 233 (WRC</w:t>
      </w:r>
      <w:r w:rsidRPr="00C113B6">
        <w:rPr>
          <w:b/>
          <w:i/>
        </w:rPr>
        <w:noBreakHyphen/>
        <w:t>12)</w:t>
      </w:r>
    </w:p>
    <w:p w:rsidR="000A5418" w:rsidRDefault="000A5418" w:rsidP="00C357AD">
      <w:pPr>
        <w:jc w:val="both"/>
      </w:pPr>
    </w:p>
    <w:p w:rsidR="000A5418" w:rsidRDefault="000A5418" w:rsidP="00C357AD">
      <w:pPr>
        <w:jc w:val="both"/>
      </w:pPr>
    </w:p>
    <w:p w:rsidR="006A02CF" w:rsidRDefault="006A02CF" w:rsidP="00D93D55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APT Preliminary Views:</w:t>
      </w:r>
    </w:p>
    <w:p w:rsidR="00BF7253" w:rsidRDefault="00BF7253" w:rsidP="00BF7253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/>
          <w:szCs w:val="20"/>
          <w:lang w:val="en-GB" w:eastAsia="ja-JP"/>
        </w:rPr>
        <w:t xml:space="preserve">APT </w:t>
      </w:r>
      <w:r>
        <w:rPr>
          <w:rFonts w:eastAsia="MS Mincho" w:hint="eastAsia"/>
          <w:szCs w:val="20"/>
          <w:lang w:val="en-GB" w:eastAsia="ja-JP"/>
        </w:rPr>
        <w:t>M</w:t>
      </w:r>
      <w:r w:rsidRPr="00617DAD">
        <w:rPr>
          <w:rFonts w:eastAsia="MS Mincho"/>
          <w:szCs w:val="20"/>
          <w:lang w:val="en-GB" w:eastAsia="ja-JP"/>
        </w:rPr>
        <w:t>ember</w:t>
      </w:r>
      <w:r w:rsidR="00ED40A7">
        <w:rPr>
          <w:rFonts w:eastAsia="MS Mincho" w:hint="eastAsia"/>
          <w:szCs w:val="20"/>
          <w:lang w:val="en-GB" w:eastAsia="ja-JP"/>
        </w:rPr>
        <w:t xml:space="preserve">s, in </w:t>
      </w:r>
      <w:r w:rsidR="00ED40A7">
        <w:rPr>
          <w:rFonts w:eastAsia="MS Mincho"/>
          <w:szCs w:val="20"/>
          <w:lang w:val="en-GB" w:eastAsia="ja-JP"/>
        </w:rPr>
        <w:t>principle</w:t>
      </w:r>
      <w:r w:rsidR="00ED40A7">
        <w:rPr>
          <w:rFonts w:eastAsia="MS Mincho" w:hint="eastAsia"/>
          <w:szCs w:val="20"/>
          <w:lang w:val="en-GB" w:eastAsia="ja-JP"/>
        </w:rPr>
        <w:t>,</w:t>
      </w:r>
      <w:r w:rsidRPr="00617DAD">
        <w:rPr>
          <w:rFonts w:eastAsia="MS Mincho"/>
          <w:szCs w:val="20"/>
          <w:lang w:val="en-GB" w:eastAsia="ja-JP"/>
        </w:rPr>
        <w:t xml:space="preserve"> </w:t>
      </w:r>
      <w:r>
        <w:rPr>
          <w:rFonts w:eastAsia="MS Mincho" w:hint="eastAsia"/>
          <w:szCs w:val="20"/>
          <w:lang w:val="en-GB" w:eastAsia="ja-JP"/>
        </w:rPr>
        <w:t>support p</w:t>
      </w:r>
      <w:r w:rsidRPr="00617DAD">
        <w:rPr>
          <w:rFonts w:eastAsia="MS Mincho"/>
          <w:szCs w:val="20"/>
          <w:lang w:val="en-GB" w:eastAsia="ja-JP"/>
        </w:rPr>
        <w:t>otential additional spectrum allocations to the mobile service on a primary basis and identification of additional frequency bands for International Mobile Telecommunications (IMT) in accordan</w:t>
      </w:r>
      <w:r>
        <w:rPr>
          <w:rFonts w:eastAsia="MS Mincho"/>
          <w:szCs w:val="20"/>
          <w:lang w:val="en-GB" w:eastAsia="ja-JP"/>
        </w:rPr>
        <w:t xml:space="preserve">ce with Resolution </w:t>
      </w:r>
      <w:r w:rsidRPr="00EC6B8C">
        <w:rPr>
          <w:rFonts w:eastAsia="MS Mincho"/>
          <w:b/>
          <w:szCs w:val="20"/>
          <w:lang w:val="en-GB" w:eastAsia="ja-JP"/>
        </w:rPr>
        <w:t>233 (WRC-12)</w:t>
      </w:r>
      <w:r>
        <w:rPr>
          <w:rFonts w:eastAsia="MS Mincho" w:hint="eastAsia"/>
          <w:szCs w:val="20"/>
          <w:lang w:val="en-GB" w:eastAsia="ja-JP"/>
        </w:rPr>
        <w:t>.</w:t>
      </w:r>
    </w:p>
    <w:p w:rsidR="000C7AF3" w:rsidRDefault="008B6FB3" w:rsidP="00BF7253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>Wh</w:t>
      </w:r>
      <w:r>
        <w:rPr>
          <w:rFonts w:eastAsia="MS Mincho" w:hint="eastAsia"/>
          <w:szCs w:val="20"/>
          <w:lang w:val="en-GB" w:eastAsia="ja-JP"/>
        </w:rPr>
        <w:t>ile c</w:t>
      </w:r>
      <w:r w:rsidRPr="00CC1B4F">
        <w:rPr>
          <w:rFonts w:eastAsia="MS Mincho" w:hint="eastAsia"/>
          <w:szCs w:val="20"/>
          <w:lang w:val="en-GB" w:eastAsia="ja-JP"/>
        </w:rPr>
        <w:t>onsidering potential candidate bands</w:t>
      </w:r>
      <w:r w:rsidRPr="00CC1B4F">
        <w:rPr>
          <w:rFonts w:eastAsia="MS Mincho"/>
          <w:szCs w:val="20"/>
          <w:lang w:val="en-GB" w:eastAsia="ja-JP"/>
        </w:rPr>
        <w:t xml:space="preserve"> </w:t>
      </w:r>
      <w:r w:rsidRPr="00CC1B4F">
        <w:rPr>
          <w:rFonts w:eastAsia="MS Mincho" w:hint="eastAsia"/>
          <w:szCs w:val="20"/>
          <w:lang w:val="en-GB" w:eastAsia="ja-JP"/>
        </w:rPr>
        <w:t xml:space="preserve">for </w:t>
      </w:r>
      <w:r w:rsidRPr="00CC1B4F">
        <w:rPr>
          <w:rFonts w:eastAsia="MS Mincho"/>
          <w:szCs w:val="20"/>
          <w:lang w:val="en-GB" w:eastAsia="ja-JP"/>
        </w:rPr>
        <w:t>additional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identification for</w:t>
      </w:r>
      <w:r w:rsidRPr="00CC1B4F">
        <w:rPr>
          <w:rFonts w:eastAsia="MS Mincho" w:hint="eastAsia"/>
          <w:szCs w:val="20"/>
          <w:lang w:val="en-GB" w:eastAsia="ja-JP"/>
        </w:rPr>
        <w:t xml:space="preserve"> IMT, </w:t>
      </w:r>
      <w:r w:rsidRPr="00CC1B4F">
        <w:rPr>
          <w:rFonts w:eastAsia="MS Mincho"/>
          <w:szCs w:val="20"/>
          <w:lang w:val="en-GB" w:eastAsia="ja-JP"/>
        </w:rPr>
        <w:t xml:space="preserve">APT </w:t>
      </w:r>
      <w:r w:rsidRPr="00CC1B4F">
        <w:rPr>
          <w:rFonts w:eastAsia="MS Mincho" w:hint="eastAsia"/>
          <w:szCs w:val="20"/>
          <w:lang w:val="en-GB" w:eastAsia="ja-JP"/>
        </w:rPr>
        <w:t>M</w:t>
      </w:r>
      <w:r w:rsidRPr="00CC1B4F">
        <w:rPr>
          <w:rFonts w:eastAsia="MS Mincho"/>
          <w:szCs w:val="20"/>
          <w:lang w:val="en-GB" w:eastAsia="ja-JP"/>
        </w:rPr>
        <w:t>ember</w:t>
      </w:r>
      <w:r>
        <w:rPr>
          <w:rFonts w:eastAsia="MS Mincho" w:hint="eastAsia"/>
          <w:szCs w:val="20"/>
          <w:lang w:val="en-GB" w:eastAsia="ja-JP"/>
        </w:rPr>
        <w:t>s</w:t>
      </w:r>
      <w:r w:rsidRPr="00CC1B4F">
        <w:rPr>
          <w:rFonts w:eastAsia="MS Mincho" w:hint="eastAsia"/>
          <w:szCs w:val="20"/>
          <w:lang w:val="en-GB" w:eastAsia="ja-JP"/>
        </w:rPr>
        <w:t xml:space="preserve"> support studies, currently</w:t>
      </w:r>
      <w:r w:rsidRPr="00CC1B4F">
        <w:rPr>
          <w:rFonts w:eastAsia="MS Mincho"/>
          <w:szCs w:val="20"/>
          <w:lang w:val="en-GB" w:eastAsia="ja-JP"/>
        </w:rPr>
        <w:t xml:space="preserve"> being carried out by </w:t>
      </w:r>
      <w:r w:rsidRPr="00CC1B4F">
        <w:rPr>
          <w:rFonts w:eastAsia="MS Mincho" w:hint="eastAsia"/>
          <w:szCs w:val="20"/>
          <w:lang w:val="en-GB" w:eastAsia="ja-JP"/>
        </w:rPr>
        <w:t>ITU-R</w:t>
      </w:r>
      <w:r w:rsidR="000C7AF3">
        <w:rPr>
          <w:rFonts w:eastAsia="MS Mincho" w:hint="eastAsia"/>
          <w:szCs w:val="20"/>
          <w:lang w:val="en-GB" w:eastAsia="ja-JP"/>
        </w:rPr>
        <w:t>.</w:t>
      </w:r>
    </w:p>
    <w:p w:rsidR="000C7AF3" w:rsidRDefault="000C7AF3" w:rsidP="00BF7253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APT Members are of the view that the ITU-R studies should also take into account;</w:t>
      </w:r>
    </w:p>
    <w:p w:rsidR="008B6FB3" w:rsidRPr="00182D55" w:rsidRDefault="008B6FB3" w:rsidP="005D736D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8B6FB3">
        <w:rPr>
          <w:rFonts w:eastAsia="MS Mincho"/>
          <w:szCs w:val="20"/>
          <w:lang w:val="en-GB" w:eastAsia="ja-JP"/>
        </w:rPr>
        <w:t>efficient use of spectrum</w:t>
      </w:r>
      <w:r>
        <w:rPr>
          <w:rStyle w:val="FootnoteReference"/>
          <w:rFonts w:eastAsia="MS Mincho"/>
          <w:szCs w:val="20"/>
          <w:lang w:val="en-GB" w:eastAsia="ja-JP"/>
        </w:rPr>
        <w:footnoteReference w:id="1"/>
      </w:r>
      <w:r w:rsidRPr="008B6FB3">
        <w:rPr>
          <w:rFonts w:eastAsia="MS Mincho"/>
          <w:szCs w:val="20"/>
          <w:lang w:val="en-GB" w:eastAsia="ja-JP"/>
        </w:rPr>
        <w:t xml:space="preserve"> and resolves of Resolution </w:t>
      </w:r>
      <w:r w:rsidRPr="00C01DB1">
        <w:rPr>
          <w:rFonts w:eastAsia="MS Mincho"/>
          <w:b/>
          <w:szCs w:val="20"/>
          <w:lang w:val="en-GB" w:eastAsia="ja-JP"/>
        </w:rPr>
        <w:t>233 (WRC-12)</w:t>
      </w:r>
      <w:r w:rsidRPr="00CA00E0">
        <w:rPr>
          <w:rFonts w:eastAsia="MS Mincho" w:hint="eastAsia"/>
          <w:szCs w:val="20"/>
          <w:lang w:val="en-GB" w:eastAsia="ja-JP"/>
        </w:rPr>
        <w:t>;</w:t>
      </w:r>
    </w:p>
    <w:p w:rsidR="00226B32" w:rsidRPr="005D736D" w:rsidRDefault="00BF7253" w:rsidP="005D736D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the need for harmonization of spectrum bands to </w:t>
      </w:r>
      <w:r w:rsidRPr="00CC1B4F">
        <w:rPr>
          <w:rFonts w:eastAsia="MS Mincho"/>
          <w:szCs w:val="20"/>
          <w:lang w:val="en-GB" w:eastAsia="ja-JP"/>
        </w:rPr>
        <w:t>facilitate</w:t>
      </w:r>
      <w:r w:rsidRPr="00CC1B4F">
        <w:rPr>
          <w:rFonts w:eastAsia="MS Mincho" w:hint="eastAsia"/>
          <w:szCs w:val="20"/>
          <w:lang w:val="en-GB" w:eastAsia="ja-JP"/>
        </w:rPr>
        <w:t xml:space="preserve"> global roaming and to </w:t>
      </w:r>
      <w:r w:rsidRPr="00CC1B4F">
        <w:rPr>
          <w:rFonts w:eastAsia="MS Mincho"/>
          <w:szCs w:val="20"/>
          <w:lang w:val="en-GB" w:eastAsia="ja-JP"/>
        </w:rPr>
        <w:t>achieve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="008B7B8E" w:rsidRPr="00CC1B4F">
        <w:rPr>
          <w:rFonts w:eastAsia="MS Mincho"/>
          <w:szCs w:val="20"/>
          <w:lang w:val="en-GB" w:eastAsia="ja-JP"/>
        </w:rPr>
        <w:t>economi</w:t>
      </w:r>
      <w:r w:rsidR="008B7B8E">
        <w:rPr>
          <w:rFonts w:eastAsia="MS Mincho" w:hint="eastAsia"/>
          <w:szCs w:val="20"/>
          <w:lang w:val="en-GB" w:eastAsia="ja-JP"/>
        </w:rPr>
        <w:t>e</w:t>
      </w:r>
      <w:r w:rsidR="008B7B8E" w:rsidRPr="00CC1B4F">
        <w:rPr>
          <w:rFonts w:eastAsia="MS Mincho"/>
          <w:szCs w:val="20"/>
          <w:lang w:val="en-GB" w:eastAsia="ja-JP"/>
        </w:rPr>
        <w:t xml:space="preserve">s </w:t>
      </w:r>
      <w:r w:rsidRPr="00CC1B4F">
        <w:rPr>
          <w:rFonts w:eastAsia="MS Mincho"/>
          <w:szCs w:val="20"/>
          <w:lang w:val="en-GB" w:eastAsia="ja-JP"/>
        </w:rPr>
        <w:t>of scale</w:t>
      </w:r>
      <w:r w:rsidRPr="00CC1B4F">
        <w:rPr>
          <w:rFonts w:eastAsia="MS Mincho" w:hint="eastAsia"/>
          <w:szCs w:val="20"/>
          <w:lang w:val="en-GB" w:eastAsia="ja-JP"/>
        </w:rPr>
        <w:t xml:space="preserve"> for IMT equipment development;</w:t>
      </w:r>
    </w:p>
    <w:p w:rsidR="008B6FB3" w:rsidRPr="005D736D" w:rsidRDefault="008B6FB3" w:rsidP="005D736D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spectrum requirements to address </w:t>
      </w:r>
      <w:r w:rsidRPr="00CC1B4F">
        <w:rPr>
          <w:rFonts w:eastAsia="MS Mincho"/>
          <w:szCs w:val="20"/>
          <w:lang w:val="en-GB" w:eastAsia="ja-JP"/>
        </w:rPr>
        <w:t xml:space="preserve">evolving </w:t>
      </w:r>
      <w:r>
        <w:rPr>
          <w:rFonts w:eastAsia="MS Mincho" w:hint="eastAsia"/>
          <w:szCs w:val="20"/>
          <w:lang w:val="en-GB" w:eastAsia="ja-JP"/>
        </w:rPr>
        <w:t>needs, evolving technologies</w:t>
      </w:r>
      <w:r w:rsidRPr="00CC1B4F">
        <w:rPr>
          <w:rFonts w:eastAsia="MS Mincho"/>
          <w:szCs w:val="20"/>
          <w:lang w:val="en-GB" w:eastAsia="ja-JP"/>
        </w:rPr>
        <w:t xml:space="preserve"> and user demand for IMT</w:t>
      </w:r>
      <w:r w:rsidRPr="00E67214">
        <w:rPr>
          <w:rFonts w:eastAsia="MS Mincho"/>
          <w:szCs w:val="20"/>
          <w:lang w:val="en-GB" w:eastAsia="ja-JP"/>
        </w:rPr>
        <w:t xml:space="preserve"> </w:t>
      </w:r>
      <w:r w:rsidR="00E67214" w:rsidRPr="00E67214">
        <w:rPr>
          <w:rFonts w:eastAsia="MS Mincho"/>
          <w:szCs w:val="20"/>
          <w:lang w:val="en-GB" w:eastAsia="ja-JP"/>
        </w:rPr>
        <w:t xml:space="preserve">and other terrestrial mobile </w:t>
      </w:r>
      <w:r w:rsidR="00E67214">
        <w:rPr>
          <w:rFonts w:eastAsia="MS Mincho" w:hint="eastAsia"/>
          <w:szCs w:val="20"/>
          <w:lang w:val="en-GB" w:eastAsia="ja-JP"/>
        </w:rPr>
        <w:t xml:space="preserve">broadband </w:t>
      </w:r>
      <w:r w:rsidR="00E67214" w:rsidRPr="00E67214">
        <w:rPr>
          <w:rFonts w:eastAsia="MS Mincho"/>
          <w:szCs w:val="20"/>
          <w:lang w:val="en-GB" w:eastAsia="ja-JP"/>
        </w:rPr>
        <w:t xml:space="preserve">applications </w:t>
      </w:r>
      <w:r>
        <w:rPr>
          <w:rFonts w:eastAsia="MS Mincho" w:hint="eastAsia"/>
          <w:szCs w:val="20"/>
          <w:lang w:val="en-GB" w:eastAsia="ja-JP"/>
        </w:rPr>
        <w:t>as well as other services;</w:t>
      </w:r>
    </w:p>
    <w:p w:rsidR="00BF7253" w:rsidRPr="005D736D" w:rsidRDefault="00BF7253" w:rsidP="005D736D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/>
          <w:szCs w:val="20"/>
          <w:lang w:val="en-GB" w:eastAsia="ja-JP"/>
        </w:rPr>
        <w:t xml:space="preserve">sharing and compatibility </w:t>
      </w:r>
      <w:r w:rsidR="00AF1234">
        <w:rPr>
          <w:rFonts w:eastAsia="MS Mincho" w:hint="eastAsia"/>
          <w:szCs w:val="20"/>
          <w:lang w:val="en-GB" w:eastAsia="ja-JP"/>
        </w:rPr>
        <w:t>issues</w:t>
      </w:r>
      <w:r w:rsidR="00E67214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 xml:space="preserve">with </w:t>
      </w:r>
      <w:r w:rsidRPr="00CC1B4F">
        <w:rPr>
          <w:rFonts w:eastAsia="MS Mincho" w:hint="eastAsia"/>
          <w:szCs w:val="20"/>
          <w:lang w:val="en-GB" w:eastAsia="ja-JP"/>
        </w:rPr>
        <w:t xml:space="preserve">other </w:t>
      </w:r>
      <w:r w:rsidRPr="00CC1B4F">
        <w:rPr>
          <w:rFonts w:eastAsia="MS Mincho"/>
          <w:szCs w:val="20"/>
          <w:lang w:val="en-GB" w:eastAsia="ja-JP"/>
        </w:rPr>
        <w:t>services already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having allocations in the potential candidate bands and in adjacent bands</w:t>
      </w:r>
      <w:r w:rsidRPr="00CC1B4F">
        <w:rPr>
          <w:rFonts w:eastAsia="MS Mincho" w:hint="eastAsia"/>
          <w:szCs w:val="20"/>
          <w:lang w:val="en-GB" w:eastAsia="ja-JP"/>
        </w:rPr>
        <w:t xml:space="preserve"> considering</w:t>
      </w:r>
      <w:r w:rsidRPr="00CC1B4F">
        <w:rPr>
          <w:rFonts w:eastAsia="MS Mincho"/>
          <w:szCs w:val="20"/>
          <w:lang w:val="en-GB" w:eastAsia="ja-JP"/>
        </w:rPr>
        <w:t xml:space="preserve"> the current and planned use of these bands by the existing services</w:t>
      </w:r>
      <w:r w:rsidR="00E37AAF" w:rsidRPr="00F33901">
        <w:t>, as well as the applicable studies already performed in ITU</w:t>
      </w:r>
      <w:r w:rsidR="00E37AAF" w:rsidRPr="00F33901">
        <w:noBreakHyphen/>
        <w:t>R</w:t>
      </w:r>
      <w:r w:rsidR="00E37AAF">
        <w:rPr>
          <w:rFonts w:ascii="MS Mincho" w:eastAsia="MS Mincho" w:hAnsi="MS Mincho" w:hint="eastAsia"/>
          <w:lang w:eastAsia="ja-JP"/>
        </w:rPr>
        <w:t xml:space="preserve"> </w:t>
      </w:r>
      <w:r w:rsidR="00E37AAF">
        <w:rPr>
          <w:rFonts w:eastAsia="MS Mincho" w:hint="eastAsia"/>
          <w:szCs w:val="20"/>
          <w:lang w:val="en-GB" w:eastAsia="ja-JP"/>
        </w:rPr>
        <w:t>for the purpose of identification of the spectrum for IMT</w:t>
      </w:r>
      <w:r w:rsidR="005565C4">
        <w:rPr>
          <w:rFonts w:eastAsia="MS Mincho" w:hint="eastAsia"/>
          <w:szCs w:val="20"/>
          <w:lang w:val="en-GB" w:eastAsia="ja-JP"/>
        </w:rPr>
        <w:t xml:space="preserve"> </w:t>
      </w:r>
      <w:r w:rsidR="00E37AAF">
        <w:rPr>
          <w:rFonts w:eastAsia="MS Mincho" w:hint="eastAsia"/>
          <w:szCs w:val="20"/>
          <w:lang w:val="en-GB" w:eastAsia="ja-JP"/>
        </w:rPr>
        <w:t xml:space="preserve">with respect to </w:t>
      </w:r>
      <w:r w:rsidR="005565C4">
        <w:rPr>
          <w:rFonts w:eastAsia="MS Mincho" w:hint="eastAsia"/>
          <w:szCs w:val="20"/>
          <w:lang w:val="en-GB" w:eastAsia="ja-JP"/>
        </w:rPr>
        <w:t xml:space="preserve">corresponding </w:t>
      </w:r>
      <w:r w:rsidR="00E37AAF">
        <w:rPr>
          <w:rFonts w:eastAsia="MS Mincho"/>
          <w:szCs w:val="20"/>
          <w:lang w:val="en-GB" w:eastAsia="ja-JP"/>
        </w:rPr>
        <w:t>frequency</w:t>
      </w:r>
      <w:r w:rsidR="00E37AAF">
        <w:rPr>
          <w:rFonts w:eastAsia="MS Mincho" w:hint="eastAsia"/>
          <w:szCs w:val="20"/>
          <w:lang w:val="en-GB" w:eastAsia="ja-JP"/>
        </w:rPr>
        <w:t xml:space="preserve"> bands being proposed for study</w:t>
      </w:r>
      <w:r w:rsidR="005565C4">
        <w:rPr>
          <w:rFonts w:eastAsia="MS Mincho" w:hint="eastAsia"/>
          <w:szCs w:val="20"/>
          <w:lang w:val="en-GB" w:eastAsia="ja-JP"/>
        </w:rPr>
        <w:t>.</w:t>
      </w:r>
    </w:p>
    <w:p w:rsidR="006A02CF" w:rsidRPr="00CC1B4F" w:rsidRDefault="00BF7253" w:rsidP="00CC1B4F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>APT Member</w:t>
      </w:r>
      <w:r w:rsidR="00A7366D">
        <w:rPr>
          <w:rFonts w:eastAsia="MS Mincho" w:hint="eastAsia"/>
          <w:szCs w:val="20"/>
          <w:lang w:val="en-GB" w:eastAsia="ja-JP"/>
        </w:rPr>
        <w:t>s</w:t>
      </w:r>
      <w:r w:rsidRPr="00CC1B4F">
        <w:rPr>
          <w:rFonts w:eastAsia="MS Mincho" w:hint="eastAsia"/>
          <w:szCs w:val="20"/>
          <w:lang w:val="en-GB" w:eastAsia="ja-JP"/>
        </w:rPr>
        <w:t xml:space="preserve"> are </w:t>
      </w:r>
      <w:r w:rsidRPr="00CC1B4F">
        <w:rPr>
          <w:rFonts w:eastAsia="MS Mincho"/>
          <w:szCs w:val="20"/>
          <w:lang w:val="en-GB" w:eastAsia="ja-JP"/>
        </w:rPr>
        <w:t>encouraged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 xml:space="preserve">to contribute and participate in </w:t>
      </w:r>
      <w:r w:rsidRPr="00CC1B4F">
        <w:rPr>
          <w:rFonts w:eastAsia="MS Mincho" w:hint="eastAsia"/>
          <w:szCs w:val="20"/>
          <w:lang w:val="en-GB" w:eastAsia="ja-JP"/>
        </w:rPr>
        <w:t>JTG</w:t>
      </w:r>
      <w:r w:rsidR="00A7366D" w:rsidRPr="00A7366D">
        <w:rPr>
          <w:rFonts w:eastAsia="MS Mincho"/>
          <w:szCs w:val="20"/>
          <w:lang w:val="en-GB" w:eastAsia="ja-JP"/>
        </w:rPr>
        <w:t xml:space="preserve"> 4-5-6-7 and concerned Working Parties in ITU-R as well as APG15-</w:t>
      </w:r>
      <w:r w:rsidR="00A7366D">
        <w:rPr>
          <w:rFonts w:eastAsia="MS Mincho" w:hint="eastAsia"/>
          <w:szCs w:val="20"/>
          <w:lang w:val="en-GB" w:eastAsia="ja-JP"/>
        </w:rPr>
        <w:t>3</w:t>
      </w:r>
      <w:r w:rsidRPr="00CC1B4F">
        <w:rPr>
          <w:rFonts w:eastAsia="MS Mincho" w:hint="eastAsia"/>
          <w:szCs w:val="20"/>
          <w:lang w:val="en-GB" w:eastAsia="ja-JP"/>
        </w:rPr>
        <w:t>.</w:t>
      </w:r>
    </w:p>
    <w:p w:rsidR="006A02CF" w:rsidRDefault="006A02CF" w:rsidP="00C357AD">
      <w:pPr>
        <w:jc w:val="both"/>
        <w:rPr>
          <w:b/>
        </w:rPr>
      </w:pPr>
    </w:p>
    <w:p w:rsidR="00D36655" w:rsidRDefault="006A02CF" w:rsidP="004305D3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Other Views:</w:t>
      </w:r>
    </w:p>
    <w:p w:rsidR="00EF0DD0" w:rsidRPr="00EC6B8C" w:rsidRDefault="00EF0DD0" w:rsidP="00C357AD">
      <w:pPr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None</w:t>
      </w:r>
    </w:p>
    <w:p w:rsidR="00D36655" w:rsidRDefault="00D36655" w:rsidP="00C357AD">
      <w:pPr>
        <w:jc w:val="both"/>
        <w:rPr>
          <w:b/>
        </w:rPr>
      </w:pPr>
    </w:p>
    <w:p w:rsidR="006A02CF" w:rsidRPr="000A5418" w:rsidRDefault="00D36655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D37FE3" w:rsidRDefault="00D37FE3" w:rsidP="00D37FE3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232092">
        <w:rPr>
          <w:rFonts w:eastAsia="MS Mincho" w:hint="eastAsia"/>
          <w:szCs w:val="20"/>
          <w:lang w:val="en-GB" w:eastAsia="ja-JP"/>
        </w:rPr>
        <w:t>Based on the progress of studies in ITU-R</w:t>
      </w:r>
      <w:r w:rsidRPr="00874437">
        <w:rPr>
          <w:rFonts w:eastAsia="MS Mincho"/>
          <w:szCs w:val="20"/>
          <w:lang w:val="en-GB" w:eastAsia="ja-JP"/>
        </w:rPr>
        <w:t xml:space="preserve">, APT </w:t>
      </w:r>
      <w:r>
        <w:rPr>
          <w:rFonts w:eastAsia="MS Mincho" w:hint="eastAsia"/>
          <w:szCs w:val="20"/>
          <w:lang w:val="en-GB" w:eastAsia="ja-JP"/>
        </w:rPr>
        <w:t>M</w:t>
      </w:r>
      <w:r w:rsidRPr="00874437">
        <w:rPr>
          <w:rFonts w:eastAsia="MS Mincho"/>
          <w:szCs w:val="20"/>
          <w:lang w:val="en-GB" w:eastAsia="ja-JP"/>
        </w:rPr>
        <w:t xml:space="preserve">embers are invited to contribute to the </w:t>
      </w:r>
      <w:r>
        <w:rPr>
          <w:rFonts w:eastAsia="MS Mincho" w:hint="eastAsia"/>
          <w:szCs w:val="20"/>
          <w:lang w:val="en-GB" w:eastAsia="ja-JP"/>
        </w:rPr>
        <w:t>APG15-3</w:t>
      </w:r>
      <w:r w:rsidRPr="00874437">
        <w:rPr>
          <w:rFonts w:eastAsia="MS Mincho"/>
          <w:szCs w:val="20"/>
          <w:lang w:val="en-GB" w:eastAsia="ja-JP"/>
        </w:rPr>
        <w:t>.</w:t>
      </w:r>
      <w:r>
        <w:rPr>
          <w:rFonts w:eastAsia="MS Mincho" w:hint="eastAsia"/>
          <w:szCs w:val="20"/>
          <w:lang w:val="en-GB" w:eastAsia="ja-JP"/>
        </w:rPr>
        <w:t xml:space="preserve"> These contributions could include, for example, on the following:</w:t>
      </w:r>
    </w:p>
    <w:p w:rsidR="00D37FE3" w:rsidRDefault="00D37FE3" w:rsidP="00D37FE3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Elaboration of the potential candidate bands lis</w:t>
      </w:r>
      <w:r w:rsidR="00DD1B7A">
        <w:rPr>
          <w:rFonts w:eastAsia="MS Mincho" w:hint="eastAsia"/>
          <w:szCs w:val="20"/>
          <w:lang w:val="en-GB" w:eastAsia="ja-JP"/>
        </w:rPr>
        <w:t>t</w:t>
      </w:r>
      <w:r w:rsidR="00EB06BD">
        <w:rPr>
          <w:rFonts w:eastAsia="MS Mincho" w:hint="eastAsia"/>
          <w:szCs w:val="20"/>
          <w:lang w:val="en-GB" w:eastAsia="ja-JP"/>
        </w:rPr>
        <w:t>:</w:t>
      </w:r>
      <w:r w:rsidR="006228EE">
        <w:rPr>
          <w:rFonts w:eastAsia="MS Mincho"/>
          <w:szCs w:val="20"/>
          <w:lang w:val="en-GB" w:eastAsia="ja-JP"/>
        </w:rPr>
        <w:t xml:space="preserve"> </w:t>
      </w:r>
    </w:p>
    <w:p w:rsidR="007A1A88" w:rsidRPr="00DA2674" w:rsidRDefault="00846561" w:rsidP="000746F4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="420"/>
        <w:jc w:val="center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/>
          <w:szCs w:val="20"/>
          <w:lang w:val="en-GB" w:eastAsia="ja-JP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Excel.Sheet.12" ShapeID="_x0000_i1025" DrawAspect="Icon" ObjectID="_1435486277" r:id="rId12"/>
        </w:object>
      </w:r>
    </w:p>
    <w:p w:rsidR="00D36655" w:rsidRDefault="00D36655" w:rsidP="009A4A6D">
      <w:pPr>
        <w:jc w:val="center"/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45" w:rsidRDefault="00F56045">
      <w:r>
        <w:separator/>
      </w:r>
    </w:p>
  </w:endnote>
  <w:endnote w:type="continuationSeparator" w:id="0">
    <w:p w:rsidR="00F56045" w:rsidRDefault="00F5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37" w:rsidRDefault="0009761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44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437" w:rsidRDefault="0087443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37" w:rsidRDefault="0087443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9761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9761E" w:rsidRPr="002C7EA9">
      <w:rPr>
        <w:rStyle w:val="PageNumber"/>
      </w:rPr>
      <w:fldChar w:fldCharType="separate"/>
    </w:r>
    <w:r w:rsidR="00A217F7">
      <w:rPr>
        <w:rStyle w:val="PageNumber"/>
        <w:noProof/>
      </w:rPr>
      <w:t>2</w:t>
    </w:r>
    <w:r w:rsidR="0009761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9761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9761E" w:rsidRPr="002C7EA9">
      <w:rPr>
        <w:rStyle w:val="PageNumber"/>
      </w:rPr>
      <w:fldChar w:fldCharType="separate"/>
    </w:r>
    <w:r w:rsidR="00A217F7">
      <w:rPr>
        <w:rStyle w:val="PageNumber"/>
        <w:noProof/>
      </w:rPr>
      <w:t>2</w:t>
    </w:r>
    <w:r w:rsidR="0009761E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7443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74437" w:rsidRPr="007B00DD" w:rsidRDefault="00874437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874437" w:rsidRPr="002818C8" w:rsidRDefault="00874437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lang w:val="fr-FR" w:eastAsia="ja-JP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74437" w:rsidRPr="00E43389" w:rsidRDefault="00874437" w:rsidP="00762576">
          <w:pPr>
            <w:rPr>
              <w:rFonts w:eastAsia="MS Mincho"/>
              <w:lang w:eastAsia="ja-JP"/>
            </w:rPr>
          </w:pPr>
        </w:p>
      </w:tc>
    </w:tr>
  </w:tbl>
  <w:p w:rsidR="00874437" w:rsidRDefault="00874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45" w:rsidRDefault="00F56045">
      <w:r>
        <w:separator/>
      </w:r>
    </w:p>
  </w:footnote>
  <w:footnote w:type="continuationSeparator" w:id="0">
    <w:p w:rsidR="00F56045" w:rsidRDefault="00F56045">
      <w:r>
        <w:continuationSeparator/>
      </w:r>
    </w:p>
  </w:footnote>
  <w:footnote w:id="1">
    <w:p w:rsidR="00874437" w:rsidRPr="00182D55" w:rsidRDefault="00874437" w:rsidP="008B6FB3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 w:hint="eastAsia"/>
          <w:lang w:eastAsia="ja-JP"/>
        </w:rPr>
        <w:t xml:space="preserve">See also paragraph </w:t>
      </w:r>
      <w:r w:rsidRPr="00182D55">
        <w:rPr>
          <w:rFonts w:eastAsia="MS Mincho" w:hint="eastAsia"/>
          <w:b/>
          <w:lang w:eastAsia="ja-JP"/>
        </w:rPr>
        <w:t>0.3</w:t>
      </w:r>
      <w:r>
        <w:rPr>
          <w:rFonts w:eastAsia="MS Mincho" w:hint="eastAsia"/>
          <w:lang w:eastAsia="ja-JP"/>
        </w:rPr>
        <w:t xml:space="preserve"> of the Radio Regulations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37" w:rsidRDefault="0087443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FD4AA1">
      <w:rPr>
        <w:rFonts w:eastAsiaTheme="minorEastAsia" w:hint="eastAsia"/>
        <w:lang w:eastAsia="ko-KR"/>
      </w:rPr>
      <w:t>OUT</w:t>
    </w:r>
    <w:r w:rsidR="005F5096">
      <w:rPr>
        <w:lang w:eastAsia="ko-KR"/>
      </w:rPr>
      <w:t>-19</w:t>
    </w:r>
    <w:r w:rsidR="00846561">
      <w:rPr>
        <w:lang w:eastAsia="ko-KR"/>
      </w:rPr>
      <w:t>(Rev.1)</w:t>
    </w:r>
  </w:p>
  <w:p w:rsidR="00874437" w:rsidRDefault="0087443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BB"/>
    <w:multiLevelType w:val="hybridMultilevel"/>
    <w:tmpl w:val="A462B94E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6E7088"/>
    <w:multiLevelType w:val="hybridMultilevel"/>
    <w:tmpl w:val="EDEAB050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0C1737D"/>
    <w:multiLevelType w:val="hybridMultilevel"/>
    <w:tmpl w:val="ED28C820"/>
    <w:lvl w:ilvl="0" w:tplc="3BD0276E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D15599"/>
    <w:multiLevelType w:val="hybridMultilevel"/>
    <w:tmpl w:val="FADEC67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46F4"/>
    <w:rsid w:val="000756AE"/>
    <w:rsid w:val="0009761E"/>
    <w:rsid w:val="000A5418"/>
    <w:rsid w:val="000C7AF3"/>
    <w:rsid w:val="000F517C"/>
    <w:rsid w:val="000F5540"/>
    <w:rsid w:val="00125807"/>
    <w:rsid w:val="001346CF"/>
    <w:rsid w:val="00147D45"/>
    <w:rsid w:val="001539DD"/>
    <w:rsid w:val="00182D55"/>
    <w:rsid w:val="00190F36"/>
    <w:rsid w:val="00196568"/>
    <w:rsid w:val="001A2CF1"/>
    <w:rsid w:val="001A2F16"/>
    <w:rsid w:val="001B18C2"/>
    <w:rsid w:val="001B1EDA"/>
    <w:rsid w:val="001C610F"/>
    <w:rsid w:val="001D5D7E"/>
    <w:rsid w:val="002106AD"/>
    <w:rsid w:val="00226B32"/>
    <w:rsid w:val="00232092"/>
    <w:rsid w:val="00254A1B"/>
    <w:rsid w:val="0027687A"/>
    <w:rsid w:val="002818C8"/>
    <w:rsid w:val="0028454D"/>
    <w:rsid w:val="00290ABD"/>
    <w:rsid w:val="00291C9E"/>
    <w:rsid w:val="002926D4"/>
    <w:rsid w:val="00295D9B"/>
    <w:rsid w:val="002A14B9"/>
    <w:rsid w:val="002C07DA"/>
    <w:rsid w:val="002C7EA9"/>
    <w:rsid w:val="00342F20"/>
    <w:rsid w:val="0035042A"/>
    <w:rsid w:val="0037636D"/>
    <w:rsid w:val="003809C7"/>
    <w:rsid w:val="003B427E"/>
    <w:rsid w:val="003B6263"/>
    <w:rsid w:val="003C64A7"/>
    <w:rsid w:val="003D1876"/>
    <w:rsid w:val="003D3FDA"/>
    <w:rsid w:val="00417C50"/>
    <w:rsid w:val="00420822"/>
    <w:rsid w:val="004305D3"/>
    <w:rsid w:val="00442041"/>
    <w:rsid w:val="00444E71"/>
    <w:rsid w:val="0045458F"/>
    <w:rsid w:val="004633B4"/>
    <w:rsid w:val="00473941"/>
    <w:rsid w:val="00493D17"/>
    <w:rsid w:val="004B3553"/>
    <w:rsid w:val="0051114D"/>
    <w:rsid w:val="00516393"/>
    <w:rsid w:val="00530E8C"/>
    <w:rsid w:val="00532D8B"/>
    <w:rsid w:val="00544423"/>
    <w:rsid w:val="00545933"/>
    <w:rsid w:val="005565C4"/>
    <w:rsid w:val="00557544"/>
    <w:rsid w:val="00566CE6"/>
    <w:rsid w:val="00572E9C"/>
    <w:rsid w:val="00587875"/>
    <w:rsid w:val="005A7EA8"/>
    <w:rsid w:val="005B78D3"/>
    <w:rsid w:val="005D0A7A"/>
    <w:rsid w:val="005D23EF"/>
    <w:rsid w:val="005D736D"/>
    <w:rsid w:val="005E50E0"/>
    <w:rsid w:val="005F5096"/>
    <w:rsid w:val="00607E2B"/>
    <w:rsid w:val="006228EE"/>
    <w:rsid w:val="00623CE1"/>
    <w:rsid w:val="0063062B"/>
    <w:rsid w:val="00656967"/>
    <w:rsid w:val="00667229"/>
    <w:rsid w:val="00676971"/>
    <w:rsid w:val="00682BE5"/>
    <w:rsid w:val="00685ABC"/>
    <w:rsid w:val="00690FED"/>
    <w:rsid w:val="006939A5"/>
    <w:rsid w:val="006A02CF"/>
    <w:rsid w:val="006A4000"/>
    <w:rsid w:val="006C6A7F"/>
    <w:rsid w:val="006E5CFD"/>
    <w:rsid w:val="0070293D"/>
    <w:rsid w:val="00712451"/>
    <w:rsid w:val="00732F08"/>
    <w:rsid w:val="0074190C"/>
    <w:rsid w:val="00744A76"/>
    <w:rsid w:val="00762576"/>
    <w:rsid w:val="00791060"/>
    <w:rsid w:val="007A1A88"/>
    <w:rsid w:val="007A507E"/>
    <w:rsid w:val="007B00DD"/>
    <w:rsid w:val="007B5626"/>
    <w:rsid w:val="007D6707"/>
    <w:rsid w:val="007D78EC"/>
    <w:rsid w:val="0080570B"/>
    <w:rsid w:val="00813F98"/>
    <w:rsid w:val="008148E1"/>
    <w:rsid w:val="008319BF"/>
    <w:rsid w:val="00846561"/>
    <w:rsid w:val="0085248E"/>
    <w:rsid w:val="00871C2D"/>
    <w:rsid w:val="00874437"/>
    <w:rsid w:val="008852D1"/>
    <w:rsid w:val="008856EE"/>
    <w:rsid w:val="008B49BC"/>
    <w:rsid w:val="008B6FB3"/>
    <w:rsid w:val="008B7B8E"/>
    <w:rsid w:val="008C1496"/>
    <w:rsid w:val="008C414D"/>
    <w:rsid w:val="008D0E09"/>
    <w:rsid w:val="009010CC"/>
    <w:rsid w:val="00932C9E"/>
    <w:rsid w:val="00965714"/>
    <w:rsid w:val="0097693B"/>
    <w:rsid w:val="00993355"/>
    <w:rsid w:val="009A4A6D"/>
    <w:rsid w:val="009B13AE"/>
    <w:rsid w:val="009C3BAC"/>
    <w:rsid w:val="009C660F"/>
    <w:rsid w:val="00A13265"/>
    <w:rsid w:val="00A217F7"/>
    <w:rsid w:val="00A46F42"/>
    <w:rsid w:val="00A643D6"/>
    <w:rsid w:val="00A71136"/>
    <w:rsid w:val="00A7366D"/>
    <w:rsid w:val="00AA474C"/>
    <w:rsid w:val="00AB4C6A"/>
    <w:rsid w:val="00AD7E5F"/>
    <w:rsid w:val="00AF1234"/>
    <w:rsid w:val="00B01AA1"/>
    <w:rsid w:val="00B27F72"/>
    <w:rsid w:val="00B30C81"/>
    <w:rsid w:val="00B4793B"/>
    <w:rsid w:val="00B65CCB"/>
    <w:rsid w:val="00BA6765"/>
    <w:rsid w:val="00BA6F85"/>
    <w:rsid w:val="00BC2641"/>
    <w:rsid w:val="00BE2DCC"/>
    <w:rsid w:val="00BF7253"/>
    <w:rsid w:val="00C01DB1"/>
    <w:rsid w:val="00C113B6"/>
    <w:rsid w:val="00C15633"/>
    <w:rsid w:val="00C15799"/>
    <w:rsid w:val="00C21C51"/>
    <w:rsid w:val="00C270BD"/>
    <w:rsid w:val="00C357AD"/>
    <w:rsid w:val="00C5168D"/>
    <w:rsid w:val="00C6069C"/>
    <w:rsid w:val="00C854F2"/>
    <w:rsid w:val="00C87883"/>
    <w:rsid w:val="00CA00E0"/>
    <w:rsid w:val="00CB121F"/>
    <w:rsid w:val="00CC1B4F"/>
    <w:rsid w:val="00CC5332"/>
    <w:rsid w:val="00CD5431"/>
    <w:rsid w:val="00CD6AB2"/>
    <w:rsid w:val="00CF2491"/>
    <w:rsid w:val="00CF4BA7"/>
    <w:rsid w:val="00D1252E"/>
    <w:rsid w:val="00D13B41"/>
    <w:rsid w:val="00D36655"/>
    <w:rsid w:val="00D37FE3"/>
    <w:rsid w:val="00D544AF"/>
    <w:rsid w:val="00D57772"/>
    <w:rsid w:val="00D75A4D"/>
    <w:rsid w:val="00D8478B"/>
    <w:rsid w:val="00D86151"/>
    <w:rsid w:val="00D86A8D"/>
    <w:rsid w:val="00D93D55"/>
    <w:rsid w:val="00DA2674"/>
    <w:rsid w:val="00DA7595"/>
    <w:rsid w:val="00DB0A68"/>
    <w:rsid w:val="00DB406C"/>
    <w:rsid w:val="00DC43A3"/>
    <w:rsid w:val="00DD1B7A"/>
    <w:rsid w:val="00DD7C09"/>
    <w:rsid w:val="00E0124F"/>
    <w:rsid w:val="00E216CE"/>
    <w:rsid w:val="00E3042F"/>
    <w:rsid w:val="00E37AAF"/>
    <w:rsid w:val="00E43389"/>
    <w:rsid w:val="00E44F37"/>
    <w:rsid w:val="00E51632"/>
    <w:rsid w:val="00E6174B"/>
    <w:rsid w:val="00E67214"/>
    <w:rsid w:val="00E674D3"/>
    <w:rsid w:val="00E70FD0"/>
    <w:rsid w:val="00EB06BD"/>
    <w:rsid w:val="00EC6B8C"/>
    <w:rsid w:val="00ED40A7"/>
    <w:rsid w:val="00ED6815"/>
    <w:rsid w:val="00EF0DD0"/>
    <w:rsid w:val="00F56045"/>
    <w:rsid w:val="00F65934"/>
    <w:rsid w:val="00F73CAB"/>
    <w:rsid w:val="00F84067"/>
    <w:rsid w:val="00FA0AEB"/>
    <w:rsid w:val="00FD4AA1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182D55"/>
    <w:rPr>
      <w:vertAlign w:val="superscript"/>
    </w:rPr>
  </w:style>
  <w:style w:type="character" w:styleId="Hyperlink">
    <w:name w:val="Hyperlink"/>
    <w:basedOn w:val="DefaultParagraphFont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423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182D55"/>
    <w:rPr>
      <w:vertAlign w:val="superscript"/>
    </w:rPr>
  </w:style>
  <w:style w:type="character" w:styleId="Hyperlink">
    <w:name w:val="Hyperlink"/>
    <w:basedOn w:val="DefaultParagraphFont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423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403C2-1150-4AE5-B1D0-2C28790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2276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http://www.itu.int/md/R00-CA-CIR-0201/en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2013-07-16T06:25:00Z</dcterms:created>
  <dcterms:modified xsi:type="dcterms:W3CDTF">2013-07-16T06:25:00Z</dcterms:modified>
</cp:coreProperties>
</file>