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0E673C" w14:textId="77777777" w:rsidR="00D13D9D" w:rsidRPr="007673CA" w:rsidRDefault="00D13D9D" w:rsidP="00DA7595">
      <w:pPr>
        <w:rPr>
          <w:lang w:val="en-NZ" w:eastAsia="ko-KR"/>
        </w:rPr>
      </w:pPr>
    </w:p>
    <w:tbl>
      <w:tblPr>
        <w:tblW w:w="9319" w:type="dxa"/>
        <w:tblBorders>
          <w:bottom w:val="single" w:sz="4" w:space="0" w:color="auto"/>
        </w:tblBorders>
        <w:tblLayout w:type="fixed"/>
        <w:tblCellMar>
          <w:left w:w="58" w:type="dxa"/>
          <w:right w:w="58" w:type="dxa"/>
        </w:tblCellMar>
        <w:tblLook w:val="0000" w:firstRow="0" w:lastRow="0" w:firstColumn="0" w:lastColumn="0" w:noHBand="0" w:noVBand="0"/>
      </w:tblPr>
      <w:tblGrid>
        <w:gridCol w:w="1399"/>
        <w:gridCol w:w="5760"/>
        <w:gridCol w:w="2160"/>
      </w:tblGrid>
      <w:tr w:rsidR="00DC25BE" w:rsidRPr="00891D0B" w14:paraId="49922202" w14:textId="77777777" w:rsidTr="00214505">
        <w:trPr>
          <w:cantSplit/>
          <w:trHeight w:val="288"/>
        </w:trPr>
        <w:tc>
          <w:tcPr>
            <w:tcW w:w="1399" w:type="dxa"/>
            <w:vMerge w:val="restart"/>
          </w:tcPr>
          <w:p w14:paraId="12C05273" w14:textId="77777777" w:rsidR="00DC25BE" w:rsidRPr="00891D0B" w:rsidRDefault="00DC25BE" w:rsidP="00214505">
            <w:pPr>
              <w:pStyle w:val="Note"/>
              <w:widowControl w:val="0"/>
              <w:tabs>
                <w:tab w:val="clear" w:pos="284"/>
                <w:tab w:val="clear" w:pos="1134"/>
                <w:tab w:val="clear" w:pos="1871"/>
                <w:tab w:val="clear" w:pos="2268"/>
              </w:tabs>
              <w:wordWrap w:val="0"/>
              <w:spacing w:before="0"/>
              <w:rPr>
                <w:noProof w:val="0"/>
                <w:kern w:val="2"/>
                <w:sz w:val="24"/>
                <w:szCs w:val="24"/>
              </w:rPr>
            </w:pPr>
            <w:r>
              <w:rPr>
                <w:kern w:val="2"/>
                <w:sz w:val="24"/>
                <w:szCs w:val="24"/>
                <w:lang w:eastAsia="en-US"/>
              </w:rPr>
              <w:drawing>
                <wp:inline distT="0" distB="0" distL="0" distR="0" wp14:anchorId="13017FE4" wp14:editId="3B94007B">
                  <wp:extent cx="762635" cy="7162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Tlogogreen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635" cy="716280"/>
                          </a:xfrm>
                          <a:prstGeom prst="rect">
                            <a:avLst/>
                          </a:prstGeom>
                        </pic:spPr>
                      </pic:pic>
                    </a:graphicData>
                  </a:graphic>
                </wp:inline>
              </w:drawing>
            </w:r>
          </w:p>
        </w:tc>
        <w:tc>
          <w:tcPr>
            <w:tcW w:w="5760" w:type="dxa"/>
          </w:tcPr>
          <w:p w14:paraId="7727C850" w14:textId="77777777" w:rsidR="00DC25BE" w:rsidRPr="00891D0B" w:rsidRDefault="00DC25BE" w:rsidP="00214505">
            <w:pPr>
              <w:spacing w:before="40"/>
              <w:rPr>
                <w:sz w:val="22"/>
                <w:szCs w:val="22"/>
              </w:rPr>
            </w:pPr>
            <w:r w:rsidRPr="00891D0B">
              <w:rPr>
                <w:sz w:val="22"/>
                <w:szCs w:val="22"/>
              </w:rPr>
              <w:t>ASIA-PACIFIC TELECOMMUNITY</w:t>
            </w:r>
          </w:p>
        </w:tc>
        <w:tc>
          <w:tcPr>
            <w:tcW w:w="2160" w:type="dxa"/>
          </w:tcPr>
          <w:p w14:paraId="4C3C8A4A" w14:textId="77777777" w:rsidR="00DC25BE" w:rsidRPr="00891D0B" w:rsidRDefault="00DC25BE" w:rsidP="00214505">
            <w:pPr>
              <w:pStyle w:val="Heading8"/>
              <w:spacing w:before="40"/>
              <w:rPr>
                <w:sz w:val="24"/>
                <w:szCs w:val="24"/>
              </w:rPr>
            </w:pPr>
            <w:r>
              <w:rPr>
                <w:sz w:val="24"/>
                <w:szCs w:val="24"/>
              </w:rPr>
              <w:t>Document No:</w:t>
            </w:r>
          </w:p>
        </w:tc>
      </w:tr>
      <w:tr w:rsidR="00DC25BE" w:rsidRPr="00C15799" w14:paraId="44F34BD2" w14:textId="77777777" w:rsidTr="00214505">
        <w:trPr>
          <w:cantSplit/>
          <w:trHeight w:val="504"/>
        </w:trPr>
        <w:tc>
          <w:tcPr>
            <w:tcW w:w="1399" w:type="dxa"/>
            <w:vMerge/>
          </w:tcPr>
          <w:p w14:paraId="062F7A80" w14:textId="77777777" w:rsidR="00DC25BE" w:rsidRPr="00891D0B" w:rsidRDefault="00DC25BE" w:rsidP="00214505"/>
        </w:tc>
        <w:tc>
          <w:tcPr>
            <w:tcW w:w="5760" w:type="dxa"/>
            <w:vAlign w:val="center"/>
          </w:tcPr>
          <w:p w14:paraId="667B36D2" w14:textId="77777777" w:rsidR="00DC25BE" w:rsidRDefault="00DC25BE" w:rsidP="00214505">
            <w:pPr>
              <w:spacing w:before="40"/>
              <w:rPr>
                <w:b/>
              </w:rPr>
            </w:pPr>
            <w:r>
              <w:rPr>
                <w:b/>
              </w:rPr>
              <w:t>The 4th Meeting of the APT Conference Preparatory</w:t>
            </w:r>
          </w:p>
          <w:p w14:paraId="1FF30A94" w14:textId="77777777" w:rsidR="00DC25BE" w:rsidRPr="00891D0B" w:rsidRDefault="00DC25BE" w:rsidP="00214505">
            <w:pPr>
              <w:spacing w:line="0" w:lineRule="atLeast"/>
            </w:pPr>
            <w:r>
              <w:rPr>
                <w:b/>
              </w:rPr>
              <w:t>Group for WRC-19 (APG19-4)</w:t>
            </w:r>
          </w:p>
        </w:tc>
        <w:tc>
          <w:tcPr>
            <w:tcW w:w="2160" w:type="dxa"/>
          </w:tcPr>
          <w:p w14:paraId="49E9A602" w14:textId="242B9C52" w:rsidR="00DC25BE" w:rsidRDefault="00DC25BE" w:rsidP="00214505">
            <w:pPr>
              <w:spacing w:before="40"/>
              <w:rPr>
                <w:b/>
                <w:bCs/>
                <w:lang w:val="fr-FR"/>
              </w:rPr>
            </w:pPr>
            <w:r w:rsidRPr="00C96104">
              <w:rPr>
                <w:b/>
                <w:bCs/>
                <w:lang w:val="fr-FR"/>
              </w:rPr>
              <w:t>AP</w:t>
            </w:r>
            <w:r>
              <w:rPr>
                <w:b/>
                <w:bCs/>
                <w:lang w:val="fr-FR"/>
              </w:rPr>
              <w:t>G19-4/</w:t>
            </w:r>
            <w:r>
              <w:rPr>
                <w:b/>
                <w:bCs/>
                <w:lang w:val="fr-FR"/>
              </w:rPr>
              <w:t>OUT-21</w:t>
            </w:r>
          </w:p>
          <w:p w14:paraId="23927731" w14:textId="3818BFE5" w:rsidR="00DC25BE" w:rsidRPr="007E1FDD" w:rsidRDefault="00DC25BE" w:rsidP="00214505">
            <w:pPr>
              <w:rPr>
                <w:b/>
                <w:bCs/>
                <w:lang w:val="en-GB"/>
              </w:rPr>
            </w:pPr>
            <w:r>
              <w:rPr>
                <w:b/>
                <w:bCs/>
                <w:lang w:val="en-GB"/>
              </w:rPr>
              <w:t>(Rev.1)</w:t>
            </w:r>
          </w:p>
        </w:tc>
      </w:tr>
      <w:tr w:rsidR="00DC25BE" w:rsidRPr="00891D0B" w14:paraId="4B1580F8" w14:textId="77777777" w:rsidTr="00214505">
        <w:trPr>
          <w:cantSplit/>
          <w:trHeight w:val="288"/>
        </w:trPr>
        <w:tc>
          <w:tcPr>
            <w:tcW w:w="1399" w:type="dxa"/>
            <w:vMerge/>
          </w:tcPr>
          <w:p w14:paraId="44B099E5" w14:textId="77777777" w:rsidR="00DC25BE" w:rsidRPr="007E1FDD" w:rsidRDefault="00DC25BE" w:rsidP="00214505">
            <w:pPr>
              <w:rPr>
                <w:lang w:val="en-GB"/>
              </w:rPr>
            </w:pPr>
          </w:p>
        </w:tc>
        <w:tc>
          <w:tcPr>
            <w:tcW w:w="5760" w:type="dxa"/>
            <w:vAlign w:val="bottom"/>
          </w:tcPr>
          <w:p w14:paraId="460CC187" w14:textId="77777777" w:rsidR="00DC25BE" w:rsidRPr="00712451" w:rsidRDefault="00DC25BE" w:rsidP="00214505">
            <w:pPr>
              <w:spacing w:before="40"/>
              <w:rPr>
                <w:b/>
              </w:rPr>
            </w:pPr>
            <w:r>
              <w:t>7 – 12 January 2019</w:t>
            </w:r>
            <w:r w:rsidRPr="00891D0B">
              <w:t xml:space="preserve">, </w:t>
            </w:r>
            <w:r>
              <w:t>Busan, Republic of Korea</w:t>
            </w:r>
          </w:p>
        </w:tc>
        <w:tc>
          <w:tcPr>
            <w:tcW w:w="2160" w:type="dxa"/>
            <w:vAlign w:val="bottom"/>
          </w:tcPr>
          <w:p w14:paraId="726941FD" w14:textId="77777777" w:rsidR="00DC25BE" w:rsidRPr="007E1FDD" w:rsidRDefault="00DC25BE" w:rsidP="00214505">
            <w:pPr>
              <w:spacing w:before="40"/>
              <w:rPr>
                <w:bCs/>
              </w:rPr>
            </w:pPr>
            <w:r>
              <w:rPr>
                <w:bCs/>
              </w:rPr>
              <w:t xml:space="preserve">12 January </w:t>
            </w:r>
            <w:r w:rsidRPr="007E1FDD">
              <w:rPr>
                <w:bCs/>
              </w:rPr>
              <w:t>201</w:t>
            </w:r>
            <w:r>
              <w:rPr>
                <w:bCs/>
              </w:rPr>
              <w:t>9</w:t>
            </w:r>
          </w:p>
        </w:tc>
      </w:tr>
    </w:tbl>
    <w:p w14:paraId="4B5BF43D" w14:textId="77777777" w:rsidR="00BB67B0" w:rsidRDefault="00BB67B0" w:rsidP="00DC25BE">
      <w:pPr>
        <w:jc w:val="center"/>
        <w:rPr>
          <w:b/>
          <w:lang w:val="en-NZ" w:eastAsia="ko-KR"/>
        </w:rPr>
      </w:pPr>
    </w:p>
    <w:p w14:paraId="7A21806D" w14:textId="77777777" w:rsidR="00DC25BE" w:rsidRDefault="00DC25BE" w:rsidP="00DC25BE">
      <w:pPr>
        <w:jc w:val="center"/>
        <w:rPr>
          <w:b/>
          <w:lang w:val="en-NZ" w:eastAsia="ko-KR"/>
        </w:rPr>
      </w:pPr>
    </w:p>
    <w:p w14:paraId="5051E840" w14:textId="7BCE034E" w:rsidR="00495A35" w:rsidRPr="002A0111" w:rsidRDefault="001057E4" w:rsidP="00DC25BE">
      <w:pPr>
        <w:jc w:val="center"/>
        <w:rPr>
          <w:lang w:val="en-NZ" w:eastAsia="ko-KR"/>
        </w:rPr>
      </w:pPr>
      <w:r>
        <w:rPr>
          <w:lang w:val="en-NZ" w:eastAsia="ko-KR"/>
        </w:rPr>
        <w:t>Working Party 3</w:t>
      </w:r>
    </w:p>
    <w:p w14:paraId="2E0E6744" w14:textId="68FA14A1" w:rsidR="00B64A60" w:rsidRPr="00495A35" w:rsidRDefault="00B64A60" w:rsidP="00DC25BE">
      <w:pPr>
        <w:jc w:val="center"/>
        <w:rPr>
          <w:lang w:val="en-NZ" w:eastAsia="ko-KR"/>
        </w:rPr>
      </w:pPr>
    </w:p>
    <w:p w14:paraId="2E0E6746" w14:textId="571BA80E" w:rsidR="00B64A60" w:rsidRPr="00311E8A" w:rsidRDefault="00C4147B" w:rsidP="00DC25BE">
      <w:pPr>
        <w:jc w:val="center"/>
        <w:rPr>
          <w:b/>
          <w:bCs/>
          <w:caps/>
          <w:lang w:val="en-NZ"/>
        </w:rPr>
      </w:pPr>
      <w:r>
        <w:rPr>
          <w:b/>
          <w:bCs/>
          <w:caps/>
          <w:lang w:val="en-NZ"/>
        </w:rPr>
        <w:t xml:space="preserve"> </w:t>
      </w:r>
      <w:r w:rsidR="00B64A60" w:rsidRPr="00311E8A">
        <w:rPr>
          <w:b/>
          <w:bCs/>
          <w:caps/>
          <w:lang w:val="en-NZ"/>
        </w:rPr>
        <w:t xml:space="preserve">PRELIMINARY VIEWs on </w:t>
      </w:r>
      <w:r w:rsidR="00652970">
        <w:rPr>
          <w:b/>
          <w:bCs/>
          <w:caps/>
          <w:lang w:val="en-NZ"/>
        </w:rPr>
        <w:t>WRC-19 agenda item 1.5</w:t>
      </w:r>
    </w:p>
    <w:p w14:paraId="2E0E6747" w14:textId="6142363A" w:rsidR="00B64A60" w:rsidRPr="001057E4" w:rsidRDefault="00B64A60" w:rsidP="00DC25BE">
      <w:pPr>
        <w:rPr>
          <w:lang w:val="en-NZ"/>
        </w:rPr>
      </w:pPr>
    </w:p>
    <w:p w14:paraId="44274B00" w14:textId="77777777" w:rsidR="00652970" w:rsidRDefault="00652970" w:rsidP="00B64A60">
      <w:pPr>
        <w:rPr>
          <w:lang w:val="en-NZ"/>
        </w:rPr>
      </w:pPr>
    </w:p>
    <w:p w14:paraId="403F78DF" w14:textId="77777777" w:rsidR="00652970" w:rsidRPr="00E55933" w:rsidRDefault="00652970" w:rsidP="00652970">
      <w:pPr>
        <w:jc w:val="both"/>
        <w:rPr>
          <w:rFonts w:eastAsia="SimSun"/>
          <w:i/>
        </w:rPr>
      </w:pPr>
      <w:r>
        <w:rPr>
          <w:b/>
        </w:rPr>
        <w:t xml:space="preserve">Agenda Item 1.5:  </w:t>
      </w:r>
      <w:r w:rsidRPr="00E55933">
        <w:rPr>
          <w:rFonts w:eastAsia="SimSun" w:hint="eastAsia"/>
          <w:i/>
        </w:rPr>
        <w:t>to consider the use of the frequency bands 17.7-19.7 GHz (space-to-Earth) and 27.5-29.5 GHz (Earth-to-space) by earth stations in motion communicating with geostationary space stations in the fixed-satellite service and take appropriate action, in accordance with</w:t>
      </w:r>
      <w:r>
        <w:rPr>
          <w:rFonts w:eastAsia="SimSun"/>
          <w:i/>
        </w:rPr>
        <w:t xml:space="preserve"> </w:t>
      </w:r>
      <w:r>
        <w:rPr>
          <w:rFonts w:eastAsia="SimSun" w:hint="eastAsia"/>
          <w:i/>
        </w:rPr>
        <w:t xml:space="preserve">Resolution </w:t>
      </w:r>
      <w:r w:rsidRPr="00E55933">
        <w:rPr>
          <w:rFonts w:eastAsia="SimSun" w:hint="eastAsia"/>
          <w:b/>
          <w:i/>
        </w:rPr>
        <w:t>158 (WRC-15)</w:t>
      </w:r>
    </w:p>
    <w:p w14:paraId="2E0E674A" w14:textId="6B7E7AD9" w:rsidR="00B64A60" w:rsidRDefault="00B64A60" w:rsidP="00B64A60">
      <w:pPr>
        <w:jc w:val="both"/>
        <w:rPr>
          <w:lang w:val="en-NZ"/>
        </w:rPr>
      </w:pPr>
    </w:p>
    <w:p w14:paraId="6080B97D" w14:textId="14B21881" w:rsidR="00652970" w:rsidRPr="00E55933" w:rsidRDefault="00652970" w:rsidP="00652970">
      <w:pPr>
        <w:spacing w:before="240"/>
        <w:rPr>
          <w:bCs/>
          <w:i/>
          <w:iCs/>
        </w:rPr>
      </w:pPr>
      <w:r w:rsidRPr="00FB2508">
        <w:rPr>
          <w:iCs/>
        </w:rPr>
        <w:t xml:space="preserve">Resolution </w:t>
      </w:r>
      <w:r w:rsidR="000B3623">
        <w:rPr>
          <w:b/>
          <w:iCs/>
        </w:rPr>
        <w:t>1</w:t>
      </w:r>
      <w:r>
        <w:rPr>
          <w:b/>
          <w:iCs/>
        </w:rPr>
        <w:t>58 (WRC-15</w:t>
      </w:r>
      <w:r w:rsidRPr="00FB2508">
        <w:rPr>
          <w:b/>
          <w:iCs/>
        </w:rPr>
        <w:t>)</w:t>
      </w:r>
      <w:r w:rsidRPr="00D5513A">
        <w:rPr>
          <w:bCs/>
          <w:iCs/>
        </w:rPr>
        <w:t>:</w:t>
      </w:r>
      <w:r>
        <w:rPr>
          <w:rFonts w:eastAsiaTheme="minorEastAsia" w:hint="eastAsia"/>
          <w:bCs/>
          <w:iCs/>
          <w:lang w:eastAsia="zh-CN"/>
        </w:rPr>
        <w:t xml:space="preserve"> </w:t>
      </w:r>
      <w:r w:rsidRPr="00E55933">
        <w:rPr>
          <w:rFonts w:hint="eastAsia"/>
          <w:bCs/>
          <w:i/>
          <w:iCs/>
        </w:rPr>
        <w:t xml:space="preserve">Use of the frequency bands 17.7-19.7 GHz (space-to-Earth) and 27.5-29.5 GHz (Earth-to-space) by </w:t>
      </w:r>
      <w:r w:rsidRPr="00E55933">
        <w:rPr>
          <w:rFonts w:hint="eastAsia"/>
          <w:bCs/>
          <w:i/>
          <w:iCs/>
          <w:u w:val="single"/>
        </w:rPr>
        <w:t xml:space="preserve">earth stations in motion </w:t>
      </w:r>
      <w:r w:rsidRPr="00E55933">
        <w:rPr>
          <w:rFonts w:hint="eastAsia"/>
          <w:bCs/>
          <w:i/>
          <w:iCs/>
        </w:rPr>
        <w:t>communicating with geostationary space stations in the fixed-satellite service</w:t>
      </w:r>
    </w:p>
    <w:p w14:paraId="6E3BC07A" w14:textId="0038C51C" w:rsidR="00652970" w:rsidRDefault="00652970" w:rsidP="00B64A60">
      <w:pPr>
        <w:jc w:val="both"/>
        <w:rPr>
          <w:lang w:val="en-NZ"/>
        </w:rPr>
      </w:pPr>
    </w:p>
    <w:p w14:paraId="1CEE85B6" w14:textId="77777777" w:rsidR="00652970" w:rsidRPr="00710333" w:rsidRDefault="00652970" w:rsidP="00B64A60">
      <w:pPr>
        <w:jc w:val="both"/>
        <w:rPr>
          <w:lang w:val="en-NZ"/>
        </w:rPr>
      </w:pPr>
    </w:p>
    <w:p w14:paraId="70149827" w14:textId="5F4D3E6A" w:rsidR="009E42F8" w:rsidRPr="005163DE" w:rsidRDefault="00B64A60" w:rsidP="005163DE">
      <w:pPr>
        <w:jc w:val="both"/>
        <w:rPr>
          <w:b/>
          <w:lang w:val="en-NZ" w:eastAsia="ko-KR"/>
        </w:rPr>
      </w:pPr>
      <w:r w:rsidRPr="00710333">
        <w:rPr>
          <w:b/>
          <w:lang w:val="en-NZ" w:eastAsia="ko-KR"/>
        </w:rPr>
        <w:t xml:space="preserve">1. </w:t>
      </w:r>
      <w:r>
        <w:rPr>
          <w:b/>
          <w:lang w:val="en-NZ" w:eastAsia="ko-KR"/>
        </w:rPr>
        <w:tab/>
      </w:r>
      <w:r w:rsidRPr="00710333">
        <w:rPr>
          <w:b/>
          <w:lang w:val="en-NZ" w:eastAsia="ko-KR"/>
        </w:rPr>
        <w:t>Background</w:t>
      </w:r>
    </w:p>
    <w:p w14:paraId="6A8DE356" w14:textId="2570270E" w:rsidR="003561D7" w:rsidRPr="000B3623" w:rsidRDefault="003561D7" w:rsidP="003561D7">
      <w:r w:rsidRPr="00C23B83">
        <w:t xml:space="preserve">Earth stations in motion (ESIM) are earth stations that communicate with </w:t>
      </w:r>
      <w:r w:rsidR="007A5390" w:rsidRPr="00C23B83">
        <w:t xml:space="preserve">GSO </w:t>
      </w:r>
      <w:r w:rsidRPr="00C23B83">
        <w:t xml:space="preserve">FSS space stations but operate on moving platforms such as ships, aircraft and land vehicles. ESIM are </w:t>
      </w:r>
      <w:r w:rsidR="007A5390" w:rsidRPr="00C23B83">
        <w:t>intended</w:t>
      </w:r>
      <w:r w:rsidRPr="00C23B83">
        <w:t xml:space="preserve"> to provide broadband connectivity</w:t>
      </w:r>
      <w:r w:rsidR="00A90B25">
        <w:rPr>
          <w:rFonts w:eastAsia="MS Mincho" w:hint="eastAsia"/>
          <w:lang w:eastAsia="ja-JP"/>
        </w:rPr>
        <w:t>.</w:t>
      </w:r>
    </w:p>
    <w:p w14:paraId="46F834A0" w14:textId="77777777" w:rsidR="003561D7" w:rsidRPr="000B3623" w:rsidRDefault="003561D7" w:rsidP="003561D7"/>
    <w:p w14:paraId="60574995" w14:textId="0B93C78C" w:rsidR="003561D7" w:rsidRPr="001D392F" w:rsidRDefault="003561D7" w:rsidP="003561D7">
      <w:r w:rsidRPr="00835C29">
        <w:t xml:space="preserve">WRC-15 introduced regulations for ESIM operating in the frequency bands 19.7-20.2 GHz and 29.5-30 GHz, contained in Resolution </w:t>
      </w:r>
      <w:r w:rsidRPr="00835C29">
        <w:rPr>
          <w:b/>
        </w:rPr>
        <w:t xml:space="preserve">156 </w:t>
      </w:r>
      <w:r w:rsidRPr="00835C29">
        <w:t>(</w:t>
      </w:r>
      <w:r w:rsidRPr="00835C29">
        <w:rPr>
          <w:b/>
        </w:rPr>
        <w:t>WRC-15</w:t>
      </w:r>
      <w:r w:rsidRPr="00835C29">
        <w:t>).</w:t>
      </w:r>
      <w:r w:rsidR="00835C29">
        <w:t xml:space="preserve"> </w:t>
      </w:r>
      <w:r w:rsidRPr="001D392F">
        <w:t xml:space="preserve">Resolution </w:t>
      </w:r>
      <w:r w:rsidRPr="001D392F">
        <w:rPr>
          <w:b/>
        </w:rPr>
        <w:t>158</w:t>
      </w:r>
      <w:r w:rsidRPr="001D392F">
        <w:t xml:space="preserve"> (</w:t>
      </w:r>
      <w:r w:rsidRPr="001D392F">
        <w:rPr>
          <w:b/>
        </w:rPr>
        <w:t>WRC-15</w:t>
      </w:r>
      <w:r w:rsidRPr="001D392F">
        <w:t>) invites the ITU</w:t>
      </w:r>
      <w:r w:rsidRPr="001D392F">
        <w:noBreakHyphen/>
        <w:t xml:space="preserve">R to </w:t>
      </w:r>
      <w:r w:rsidR="00A90B25">
        <w:t>consider the use of the</w:t>
      </w:r>
      <w:r w:rsidRPr="001D392F">
        <w:t xml:space="preserve"> </w:t>
      </w:r>
      <w:r w:rsidR="00A90B25" w:rsidRPr="001D392F">
        <w:t>bands 17.7-19.7 GHz and 27.5-29.5 GHz</w:t>
      </w:r>
      <w:r w:rsidR="00A90B25">
        <w:t xml:space="preserve"> by ESIM and take appropriate actions.</w:t>
      </w:r>
      <w:r w:rsidR="00A90B25" w:rsidRPr="001D392F">
        <w:t xml:space="preserve"> </w:t>
      </w:r>
    </w:p>
    <w:p w14:paraId="17E6467B" w14:textId="77777777" w:rsidR="00B9307A" w:rsidRPr="001D392F" w:rsidRDefault="00B9307A" w:rsidP="00F63759">
      <w:pPr>
        <w:jc w:val="both"/>
        <w:rPr>
          <w:rFonts w:eastAsia="MS Mincho"/>
          <w:lang w:val="en-NZ" w:eastAsia="ja-JP"/>
        </w:rPr>
      </w:pPr>
    </w:p>
    <w:p w14:paraId="372BBBE2" w14:textId="4483F1B5" w:rsidR="006D6F56" w:rsidRPr="001D392F" w:rsidRDefault="006D6F56" w:rsidP="00B9307A">
      <w:pPr>
        <w:jc w:val="both"/>
        <w:rPr>
          <w:lang w:eastAsia="ko-KR"/>
        </w:rPr>
      </w:pPr>
      <w:r w:rsidRPr="001D392F">
        <w:rPr>
          <w:lang w:eastAsia="ko-KR"/>
        </w:rPr>
        <w:t>ITU-R WP 4A developed the draft CPM text for this agenda item which contains the following methods:</w:t>
      </w:r>
    </w:p>
    <w:p w14:paraId="14DC7B48" w14:textId="69723A6B" w:rsidR="006D6F56" w:rsidRDefault="006D6F56" w:rsidP="00B9307A">
      <w:pPr>
        <w:jc w:val="both"/>
        <w:rPr>
          <w:highlight w:val="yellow"/>
          <w:lang w:eastAsia="ko-KR"/>
        </w:rPr>
      </w:pPr>
    </w:p>
    <w:p w14:paraId="590B0ABC" w14:textId="617B2D15" w:rsidR="001D392F" w:rsidRDefault="001D392F" w:rsidP="00621A84">
      <w:pPr>
        <w:jc w:val="both"/>
        <w:rPr>
          <w:b/>
          <w:lang w:val="en-NZ"/>
        </w:rPr>
      </w:pPr>
      <w:r w:rsidRPr="00A70D2C">
        <w:rPr>
          <w:b/>
          <w:lang w:val="en-NZ"/>
        </w:rPr>
        <w:t>Method A</w:t>
      </w:r>
      <w:r w:rsidRPr="00A70D2C">
        <w:rPr>
          <w:lang w:val="en-NZ"/>
        </w:rPr>
        <w:tab/>
      </w:r>
      <w:r w:rsidR="00153E65" w:rsidRPr="00BB797D">
        <w:t xml:space="preserve">This method proposes no changes to the </w:t>
      </w:r>
      <w:r w:rsidR="00153E65" w:rsidRPr="00BB797D">
        <w:rPr>
          <w:bCs/>
          <w:iCs/>
        </w:rPr>
        <w:t xml:space="preserve">RR </w:t>
      </w:r>
      <w:r w:rsidR="00153E65" w:rsidRPr="00BB797D">
        <w:t xml:space="preserve">and suppression of Resolution </w:t>
      </w:r>
      <w:r w:rsidR="00153E65" w:rsidRPr="00BB797D">
        <w:rPr>
          <w:b/>
        </w:rPr>
        <w:t>158 (WRC-15)</w:t>
      </w:r>
      <w:r w:rsidR="00153E65" w:rsidRPr="00BB797D">
        <w:t>.</w:t>
      </w:r>
    </w:p>
    <w:p w14:paraId="17A7AB83" w14:textId="77777777" w:rsidR="001D392F" w:rsidRPr="00A70D2C" w:rsidRDefault="001D392F" w:rsidP="001D392F">
      <w:pPr>
        <w:ind w:left="1440" w:hanging="1440"/>
        <w:jc w:val="both"/>
        <w:rPr>
          <w:lang w:val="en-NZ"/>
        </w:rPr>
      </w:pPr>
    </w:p>
    <w:p w14:paraId="5FB57064" w14:textId="3AA25841" w:rsidR="00A90B25" w:rsidRPr="00BB797D" w:rsidRDefault="001D392F" w:rsidP="00A90B25">
      <w:r w:rsidRPr="00A70D2C">
        <w:rPr>
          <w:b/>
          <w:lang w:val="en-NZ"/>
        </w:rPr>
        <w:t>Method B</w:t>
      </w:r>
      <w:r w:rsidRPr="00A70D2C">
        <w:rPr>
          <w:lang w:val="en-NZ"/>
        </w:rPr>
        <w:tab/>
      </w:r>
      <w:r w:rsidR="00A90B25" w:rsidRPr="00BB797D">
        <w:t xml:space="preserve">This method proposes to add a new footnote No. </w:t>
      </w:r>
      <w:r w:rsidR="00A90B25" w:rsidRPr="00BB797D">
        <w:rPr>
          <w:rStyle w:val="Artref"/>
          <w:b/>
          <w:bCs/>
        </w:rPr>
        <w:t xml:space="preserve">5.A15 </w:t>
      </w:r>
      <w:r w:rsidR="00A90B25" w:rsidRPr="00BB797D">
        <w:t xml:space="preserve">in RR Article </w:t>
      </w:r>
      <w:r w:rsidR="00A90B25" w:rsidRPr="00BB797D">
        <w:rPr>
          <w:rStyle w:val="Artref"/>
          <w:b/>
          <w:bCs/>
        </w:rPr>
        <w:t>5</w:t>
      </w:r>
      <w:r w:rsidR="00A90B25" w:rsidRPr="00BB797D">
        <w:rPr>
          <w:b/>
        </w:rPr>
        <w:t xml:space="preserve"> </w:t>
      </w:r>
      <w:r w:rsidR="00A90B25" w:rsidRPr="00BB797D">
        <w:t>and a reference to a new WRC Resolution providing the conditions for the operation of ESIM and protection of the services to which the frequency bands are allocated,</w:t>
      </w:r>
      <w:r w:rsidR="00A90B25" w:rsidRPr="00BB797D">
        <w:rPr>
          <w:iCs/>
        </w:rPr>
        <w:t xml:space="preserve"> and consequential suppression of Resolution </w:t>
      </w:r>
      <w:r w:rsidR="00A90B25" w:rsidRPr="00BB797D">
        <w:rPr>
          <w:b/>
          <w:bCs/>
          <w:iCs/>
        </w:rPr>
        <w:t>158 (WRC-15)</w:t>
      </w:r>
      <w:r w:rsidR="00A90B25" w:rsidRPr="00BB797D">
        <w:t>.</w:t>
      </w:r>
    </w:p>
    <w:p w14:paraId="03756113" w14:textId="06FA21F9" w:rsidR="001D392F" w:rsidRPr="001D392F" w:rsidRDefault="001D392F" w:rsidP="00B9307A">
      <w:pPr>
        <w:jc w:val="both"/>
        <w:rPr>
          <w:rFonts w:eastAsia="MS Mincho"/>
          <w:lang w:val="en-NZ" w:eastAsia="ja-JP"/>
        </w:rPr>
      </w:pPr>
    </w:p>
    <w:p w14:paraId="5E37FCBA" w14:textId="2A5A1236" w:rsidR="006D6F56" w:rsidRPr="001D392F" w:rsidRDefault="001D392F" w:rsidP="00B9307A">
      <w:pPr>
        <w:jc w:val="both"/>
        <w:rPr>
          <w:rFonts w:eastAsia="MS Mincho"/>
          <w:lang w:val="en-NZ" w:eastAsia="ja-JP"/>
        </w:rPr>
      </w:pPr>
      <w:r w:rsidRPr="001D392F">
        <w:rPr>
          <w:rFonts w:eastAsia="MS Mincho" w:hint="eastAsia"/>
          <w:lang w:val="en-NZ" w:eastAsia="ja-JP"/>
        </w:rPr>
        <w:t xml:space="preserve">Throughout the draft new WRC </w:t>
      </w:r>
      <w:r w:rsidRPr="001D392F">
        <w:rPr>
          <w:rFonts w:eastAsia="MS Mincho"/>
          <w:lang w:val="en-NZ" w:eastAsia="ja-JP"/>
        </w:rPr>
        <w:t>Resolution, there are a number of options and sub-options where no agreement has been reached on some contents.</w:t>
      </w:r>
    </w:p>
    <w:p w14:paraId="39E5B655" w14:textId="77777777" w:rsidR="006D6F56" w:rsidRDefault="006D6F56" w:rsidP="00B9307A">
      <w:pPr>
        <w:jc w:val="both"/>
        <w:rPr>
          <w:highlight w:val="yellow"/>
          <w:lang w:eastAsia="ko-KR"/>
        </w:rPr>
      </w:pPr>
    </w:p>
    <w:p w14:paraId="592035C0" w14:textId="0DA47F6C" w:rsidR="00300DC1" w:rsidRPr="001D392F" w:rsidRDefault="00300DC1" w:rsidP="00B9307A">
      <w:pPr>
        <w:jc w:val="both"/>
        <w:rPr>
          <w:lang w:eastAsia="ko-KR"/>
        </w:rPr>
      </w:pPr>
      <w:r w:rsidRPr="001D392F">
        <w:t>WP</w:t>
      </w:r>
      <w:r w:rsidR="001D392F" w:rsidRPr="001D392F">
        <w:t xml:space="preserve"> </w:t>
      </w:r>
      <w:r w:rsidRPr="001D392F">
        <w:t xml:space="preserve">4A also developed </w:t>
      </w:r>
      <w:r w:rsidRPr="001D392F">
        <w:rPr>
          <w:lang w:eastAsia="ko-KR"/>
        </w:rPr>
        <w:t>several working documents on the ESIM operation containing ESIM requirements, characteristics, spectrum use of ESIM, compatibility/sharing with other services and regulatory i</w:t>
      </w:r>
      <w:r w:rsidR="001D392F" w:rsidRPr="001D392F">
        <w:rPr>
          <w:lang w:eastAsia="ko-KR"/>
        </w:rPr>
        <w:t xml:space="preserve">ssues and so forth (Annex </w:t>
      </w:r>
      <w:r w:rsidRPr="001D392F">
        <w:rPr>
          <w:lang w:eastAsia="ko-KR"/>
        </w:rPr>
        <w:t>12/13/14/15</w:t>
      </w:r>
      <w:r w:rsidR="001D392F" w:rsidRPr="001D392F">
        <w:rPr>
          <w:lang w:eastAsia="ko-KR"/>
        </w:rPr>
        <w:t>/16/17 to Doc. 4A/826</w:t>
      </w:r>
      <w:r w:rsidRPr="001D392F">
        <w:rPr>
          <w:lang w:eastAsia="ko-KR"/>
        </w:rPr>
        <w:t xml:space="preserve">). </w:t>
      </w:r>
    </w:p>
    <w:p w14:paraId="77F1429A" w14:textId="77777777" w:rsidR="007800CB" w:rsidRPr="00E11E54" w:rsidRDefault="007800CB" w:rsidP="00FE4812">
      <w:pPr>
        <w:jc w:val="both"/>
        <w:rPr>
          <w:highlight w:val="yellow"/>
          <w:lang w:eastAsia="ko-KR"/>
        </w:rPr>
      </w:pPr>
    </w:p>
    <w:p w14:paraId="25485306" w14:textId="2CFCC3D3" w:rsidR="00007FC0" w:rsidRPr="009B1081" w:rsidRDefault="00B447D0" w:rsidP="00FE4812">
      <w:pPr>
        <w:jc w:val="both"/>
        <w:rPr>
          <w:lang w:eastAsia="ko-KR"/>
        </w:rPr>
      </w:pPr>
      <w:r w:rsidRPr="001D392F">
        <w:rPr>
          <w:lang w:eastAsia="ko-KR"/>
        </w:rPr>
        <w:t xml:space="preserve">APG has noted the work carried out by </w:t>
      </w:r>
      <w:r w:rsidR="00FE4812" w:rsidRPr="001D392F">
        <w:rPr>
          <w:lang w:eastAsia="ko-KR"/>
        </w:rPr>
        <w:t>AWG (APT Wireless Group)</w:t>
      </w:r>
      <w:r w:rsidRPr="001D392F">
        <w:rPr>
          <w:lang w:eastAsia="ko-KR"/>
        </w:rPr>
        <w:t xml:space="preserve"> (</w:t>
      </w:r>
      <w:r w:rsidR="009E42F8" w:rsidRPr="001D392F">
        <w:rPr>
          <w:lang w:eastAsia="ko-KR"/>
        </w:rPr>
        <w:t>APT/AWG/</w:t>
      </w:r>
      <w:r w:rsidRPr="001D392F">
        <w:rPr>
          <w:lang w:eastAsia="ko-KR"/>
        </w:rPr>
        <w:t>REP-70),</w:t>
      </w:r>
      <w:r w:rsidR="00FE4812" w:rsidRPr="001D392F">
        <w:rPr>
          <w:lang w:eastAsia="ko-KR"/>
        </w:rPr>
        <w:t xml:space="preserve"> </w:t>
      </w:r>
      <w:r w:rsidRPr="001D392F">
        <w:rPr>
          <w:lang w:eastAsia="ko-KR"/>
        </w:rPr>
        <w:t xml:space="preserve">on </w:t>
      </w:r>
      <w:r w:rsidR="00FE4812" w:rsidRPr="001D392F">
        <w:rPr>
          <w:lang w:eastAsia="ko-KR"/>
        </w:rPr>
        <w:t>“The Usage and Future Plans of the Bands 17.7-20.2 GHz and 27.5-30 GHz i</w:t>
      </w:r>
      <w:r w:rsidR="009E42F8" w:rsidRPr="001D392F">
        <w:rPr>
          <w:lang w:eastAsia="ko-KR"/>
        </w:rPr>
        <w:t>n the Asia-Pacific Region”</w:t>
      </w:r>
      <w:r w:rsidR="00FE4812" w:rsidRPr="001D392F">
        <w:rPr>
          <w:lang w:eastAsia="ko-KR"/>
        </w:rPr>
        <w:t>.</w:t>
      </w:r>
      <w:r w:rsidR="00FE4812" w:rsidRPr="009B1081">
        <w:rPr>
          <w:lang w:eastAsia="ko-KR"/>
        </w:rPr>
        <w:t xml:space="preserve">  </w:t>
      </w:r>
    </w:p>
    <w:p w14:paraId="0611EF77" w14:textId="68C1AD9C" w:rsidR="00C23B83" w:rsidRDefault="00C23B83" w:rsidP="00F63759">
      <w:pPr>
        <w:jc w:val="both"/>
        <w:rPr>
          <w:b/>
          <w:lang w:val="en-NZ" w:eastAsia="ko-KR"/>
        </w:rPr>
      </w:pPr>
    </w:p>
    <w:p w14:paraId="692E3B72" w14:textId="77777777" w:rsidR="00C23B83" w:rsidRPr="00CE02B0" w:rsidRDefault="00C23B83" w:rsidP="00F63759">
      <w:pPr>
        <w:jc w:val="both"/>
        <w:rPr>
          <w:b/>
          <w:lang w:val="en-NZ" w:eastAsia="ko-KR"/>
        </w:rPr>
      </w:pPr>
    </w:p>
    <w:p w14:paraId="2E0E6752" w14:textId="16F9CABD" w:rsidR="00B64A60" w:rsidRPr="00710333" w:rsidRDefault="00B64A60" w:rsidP="00F63759">
      <w:pPr>
        <w:jc w:val="both"/>
        <w:rPr>
          <w:b/>
          <w:lang w:val="en-NZ" w:eastAsia="ko-KR"/>
        </w:rPr>
      </w:pPr>
      <w:r w:rsidRPr="00710333">
        <w:rPr>
          <w:b/>
          <w:lang w:val="en-NZ" w:eastAsia="ko-KR"/>
        </w:rPr>
        <w:t xml:space="preserve">2. </w:t>
      </w:r>
      <w:r>
        <w:rPr>
          <w:b/>
          <w:lang w:val="en-NZ" w:eastAsia="ko-KR"/>
        </w:rPr>
        <w:tab/>
      </w:r>
      <w:r w:rsidRPr="00710333">
        <w:rPr>
          <w:b/>
          <w:lang w:val="en-NZ" w:eastAsia="ko-KR"/>
        </w:rPr>
        <w:t>Documents</w:t>
      </w:r>
    </w:p>
    <w:p w14:paraId="29826D88" w14:textId="2273E11E" w:rsidR="00E11E54" w:rsidRPr="00E11E54" w:rsidRDefault="00E11E54" w:rsidP="009731BC">
      <w:pPr>
        <w:numPr>
          <w:ilvl w:val="0"/>
          <w:numId w:val="18"/>
        </w:numPr>
        <w:ind w:leftChars="145" w:left="708"/>
        <w:jc w:val="both"/>
        <w:rPr>
          <w:lang w:val="en-NZ"/>
        </w:rPr>
      </w:pPr>
      <w:r w:rsidRPr="00E11E54">
        <w:rPr>
          <w:lang w:val="en-NZ"/>
        </w:rPr>
        <w:t>Input Documents APG19-4</w:t>
      </w:r>
      <w:r w:rsidR="00414C58" w:rsidRPr="00E11E54">
        <w:rPr>
          <w:lang w:val="en-NZ"/>
        </w:rPr>
        <w:t xml:space="preserve">/ </w:t>
      </w:r>
      <w:r w:rsidRPr="00E11E54">
        <w:rPr>
          <w:lang w:val="en-NZ"/>
        </w:rPr>
        <w:t>INP-17(AUS), INP-21(AUS), INP-24(NZL), INP</w:t>
      </w:r>
      <w:r w:rsidR="00DB327C">
        <w:rPr>
          <w:lang w:val="en-NZ"/>
        </w:rPr>
        <w:t>-44 (MLA&amp;THA), INP-61(J), INP-76_Rev.1</w:t>
      </w:r>
      <w:r w:rsidRPr="00E11E54">
        <w:rPr>
          <w:lang w:val="en-NZ"/>
        </w:rPr>
        <w:t>(KOR), INP-77(KOR), INP-88(IRN), INP-92(SNG), INP-98(CHN), INP-116(IND)</w:t>
      </w:r>
    </w:p>
    <w:p w14:paraId="0371F9BA" w14:textId="3D6E52BE" w:rsidR="00414C58" w:rsidRDefault="00E11E54" w:rsidP="00414C58">
      <w:pPr>
        <w:numPr>
          <w:ilvl w:val="0"/>
          <w:numId w:val="18"/>
        </w:numPr>
        <w:ind w:leftChars="145" w:left="708"/>
        <w:jc w:val="both"/>
        <w:rPr>
          <w:lang w:val="en-NZ"/>
        </w:rPr>
      </w:pPr>
      <w:r>
        <w:rPr>
          <w:lang w:val="en-NZ"/>
        </w:rPr>
        <w:t>Information Documents APG19-4</w:t>
      </w:r>
      <w:r w:rsidR="00414C58" w:rsidRPr="006256C1">
        <w:rPr>
          <w:lang w:val="en-NZ"/>
        </w:rPr>
        <w:t>/</w:t>
      </w:r>
      <w:r w:rsidR="00414C58" w:rsidRPr="00414C58">
        <w:rPr>
          <w:lang w:val="en-NZ"/>
        </w:rPr>
        <w:t>INF-</w:t>
      </w:r>
      <w:r>
        <w:rPr>
          <w:rFonts w:hint="eastAsia"/>
          <w:lang w:val="en-NZ"/>
        </w:rPr>
        <w:t>06</w:t>
      </w:r>
      <w:r w:rsidR="00414C58">
        <w:rPr>
          <w:rFonts w:hint="eastAsia"/>
          <w:lang w:val="en-NZ"/>
        </w:rPr>
        <w:t>(</w:t>
      </w:r>
      <w:r>
        <w:rPr>
          <w:lang w:val="en-NZ"/>
        </w:rPr>
        <w:t>GSA), INF-16(GSMA</w:t>
      </w:r>
      <w:r w:rsidR="00414C58">
        <w:rPr>
          <w:lang w:val="en-NZ"/>
        </w:rPr>
        <w:t xml:space="preserve">), </w:t>
      </w:r>
      <w:r>
        <w:rPr>
          <w:lang w:val="en-NZ"/>
        </w:rPr>
        <w:t>INF-18 (MEASAT</w:t>
      </w:r>
      <w:r w:rsidR="00414C58">
        <w:rPr>
          <w:lang w:val="en-NZ"/>
        </w:rPr>
        <w:t>)</w:t>
      </w:r>
      <w:r w:rsidR="00477FA3">
        <w:rPr>
          <w:lang w:val="en-NZ"/>
        </w:rPr>
        <w:t xml:space="preserve">, </w:t>
      </w:r>
    </w:p>
    <w:p w14:paraId="4C69215C" w14:textId="45C19FF9" w:rsidR="00477FA3" w:rsidRPr="00414C58" w:rsidRDefault="00477FA3" w:rsidP="00477FA3">
      <w:pPr>
        <w:ind w:left="708"/>
        <w:jc w:val="both"/>
        <w:rPr>
          <w:lang w:val="en-NZ"/>
        </w:rPr>
      </w:pPr>
      <w:r>
        <w:rPr>
          <w:lang w:val="en-NZ"/>
        </w:rPr>
        <w:t>INF-22 (CITEL), INF-23(CEPT), INF-24(RCC), INF-27(NPL)</w:t>
      </w:r>
    </w:p>
    <w:p w14:paraId="323DC3B9" w14:textId="22BC4D0A" w:rsidR="00E11E54" w:rsidRDefault="00E11E54" w:rsidP="000F074E">
      <w:pPr>
        <w:jc w:val="both"/>
        <w:rPr>
          <w:lang w:val="en-NZ"/>
        </w:rPr>
      </w:pPr>
    </w:p>
    <w:p w14:paraId="2CE43793" w14:textId="77777777" w:rsidR="00110876" w:rsidRDefault="00110876" w:rsidP="000F074E">
      <w:pPr>
        <w:jc w:val="both"/>
        <w:rPr>
          <w:lang w:val="en-NZ"/>
        </w:rPr>
      </w:pPr>
    </w:p>
    <w:p w14:paraId="2E0E6757" w14:textId="77777777" w:rsidR="00B64A60" w:rsidRDefault="00B64A60" w:rsidP="00B64A60">
      <w:pPr>
        <w:spacing w:after="120"/>
        <w:jc w:val="both"/>
        <w:rPr>
          <w:b/>
          <w:lang w:val="en-NZ" w:eastAsia="ko-KR"/>
        </w:rPr>
      </w:pPr>
      <w:r>
        <w:rPr>
          <w:b/>
          <w:lang w:val="en-NZ" w:eastAsia="ko-KR"/>
        </w:rPr>
        <w:t xml:space="preserve">3. </w:t>
      </w:r>
      <w:r>
        <w:rPr>
          <w:b/>
          <w:lang w:val="en-NZ" w:eastAsia="ko-KR"/>
        </w:rPr>
        <w:tab/>
        <w:t>Summary of Discussions</w:t>
      </w:r>
    </w:p>
    <w:p w14:paraId="304F9937" w14:textId="53807CF1" w:rsidR="004A2F96" w:rsidRPr="008D31F9" w:rsidRDefault="004A2F96" w:rsidP="00B64A60">
      <w:pPr>
        <w:spacing w:after="120"/>
        <w:jc w:val="both"/>
        <w:rPr>
          <w:b/>
          <w:lang w:val="en-NZ" w:eastAsia="ko-KR"/>
        </w:rPr>
      </w:pPr>
      <w:r>
        <w:rPr>
          <w:b/>
          <w:lang w:val="en-NZ" w:eastAsia="ko-KR"/>
        </w:rPr>
        <w:t>3.1</w:t>
      </w:r>
      <w:r>
        <w:rPr>
          <w:b/>
          <w:lang w:val="en-NZ" w:eastAsia="ko-KR"/>
        </w:rPr>
        <w:tab/>
        <w:t xml:space="preserve"> S</w:t>
      </w:r>
      <w:r>
        <w:rPr>
          <w:rFonts w:hint="eastAsia"/>
          <w:b/>
          <w:lang w:val="en-NZ" w:eastAsia="ko-KR"/>
        </w:rPr>
        <w:t xml:space="preserve">ummary </w:t>
      </w:r>
      <w:r>
        <w:rPr>
          <w:b/>
          <w:lang w:val="en-NZ" w:eastAsia="ko-KR"/>
        </w:rPr>
        <w:t xml:space="preserve">of </w:t>
      </w:r>
      <w:r w:rsidR="008D31F9">
        <w:rPr>
          <w:b/>
          <w:lang w:val="en-NZ" w:eastAsia="ko-KR"/>
        </w:rPr>
        <w:t xml:space="preserve">APT </w:t>
      </w:r>
      <w:r>
        <w:rPr>
          <w:b/>
          <w:lang w:val="en-NZ" w:eastAsia="ko-KR"/>
        </w:rPr>
        <w:t>Members’ view</w:t>
      </w:r>
      <w:r w:rsidR="008D31F9">
        <w:rPr>
          <w:b/>
          <w:lang w:val="en-NZ" w:eastAsia="ko-KR"/>
        </w:rPr>
        <w:t>s</w:t>
      </w:r>
    </w:p>
    <w:p w14:paraId="4F8B35D3" w14:textId="282ABD3B" w:rsidR="000F074E" w:rsidRPr="00B34241" w:rsidRDefault="000F074E" w:rsidP="000F074E">
      <w:pPr>
        <w:spacing w:after="120"/>
        <w:jc w:val="both"/>
        <w:rPr>
          <w:b/>
          <w:lang w:val="en-NZ" w:eastAsia="ko-KR"/>
        </w:rPr>
      </w:pPr>
      <w:r w:rsidRPr="00B34241">
        <w:rPr>
          <w:b/>
          <w:lang w:val="en-NZ" w:eastAsia="ko-KR"/>
        </w:rPr>
        <w:t xml:space="preserve">3.1.1 </w:t>
      </w:r>
      <w:r w:rsidR="00207CE4">
        <w:rPr>
          <w:b/>
          <w:lang w:val="en-NZ" w:eastAsia="ko-KR"/>
        </w:rPr>
        <w:t>Australia</w:t>
      </w:r>
      <w:r w:rsidR="008D31F9" w:rsidRPr="00B34241">
        <w:rPr>
          <w:b/>
          <w:lang w:val="en-NZ" w:eastAsia="ko-KR"/>
        </w:rPr>
        <w:t xml:space="preserve"> </w:t>
      </w:r>
      <w:r w:rsidR="008D31F9" w:rsidRPr="00B34241">
        <w:t xml:space="preserve">- </w:t>
      </w:r>
      <w:r w:rsidR="00E11E54">
        <w:rPr>
          <w:b/>
          <w:lang w:val="en-NZ" w:eastAsia="ko-KR"/>
        </w:rPr>
        <w:t>Document APG19-4</w:t>
      </w:r>
      <w:r w:rsidR="00207CE4">
        <w:rPr>
          <w:b/>
          <w:lang w:val="en-NZ" w:eastAsia="ko-KR"/>
        </w:rPr>
        <w:t>/INP-17</w:t>
      </w:r>
    </w:p>
    <w:p w14:paraId="45C7C1ED" w14:textId="77777777" w:rsidR="00207CE4" w:rsidRDefault="00207CE4" w:rsidP="00207CE4">
      <w:pPr>
        <w:jc w:val="both"/>
        <w:rPr>
          <w:lang w:val="en-AU"/>
        </w:rPr>
      </w:pPr>
      <w:r w:rsidRPr="00B665A6">
        <w:rPr>
          <w:lang w:val="en-AU"/>
        </w:rPr>
        <w:t xml:space="preserve">Australia supports development of appropriate technical and operational requirements for earth stations in motion (ESIM) that operate or plan to operate in the frequency bands 17.7-19.7 GHz and 27.5-29.5 GHz, taking into account studies under Resolution </w:t>
      </w:r>
      <w:r w:rsidRPr="00B665A6">
        <w:rPr>
          <w:b/>
          <w:lang w:val="en-AU"/>
        </w:rPr>
        <w:t>158</w:t>
      </w:r>
      <w:r w:rsidRPr="00B665A6">
        <w:rPr>
          <w:lang w:val="en-AU"/>
        </w:rPr>
        <w:t xml:space="preserve"> </w:t>
      </w:r>
      <w:r w:rsidRPr="00B665A6">
        <w:rPr>
          <w:b/>
          <w:lang w:val="en-AU"/>
        </w:rPr>
        <w:t xml:space="preserve">(WRC-15) </w:t>
      </w:r>
      <w:r w:rsidRPr="00B665A6">
        <w:rPr>
          <w:lang w:val="en-AU"/>
        </w:rPr>
        <w:t>while ensuring protection of, and not imposing undue constraints on, services already allocated in the frequency bands.</w:t>
      </w:r>
    </w:p>
    <w:p w14:paraId="1B676C41" w14:textId="77777777" w:rsidR="00207CE4" w:rsidRPr="00B665A6" w:rsidRDefault="00207CE4" w:rsidP="00207CE4">
      <w:pPr>
        <w:jc w:val="both"/>
        <w:rPr>
          <w:lang w:val="en-AU"/>
        </w:rPr>
      </w:pPr>
    </w:p>
    <w:p w14:paraId="69B0B434" w14:textId="77777777" w:rsidR="00207CE4" w:rsidRDefault="00207CE4" w:rsidP="00207CE4">
      <w:pPr>
        <w:jc w:val="both"/>
        <w:rPr>
          <w:lang w:val="en-AU"/>
        </w:rPr>
      </w:pPr>
      <w:r w:rsidRPr="00B665A6">
        <w:rPr>
          <w:lang w:val="en-AU"/>
        </w:rPr>
        <w:t xml:space="preserve">ITU-R Working Party 4A has developed a draft example WRC Resolution as a means to address the agenda item (see Document CPM19-2/1). A similar approach was used at WRC-15 in the FSS 29.5-30 GHz and 19.7-20.2 GHz frequency bands included in Resolution </w:t>
      </w:r>
      <w:r w:rsidRPr="00B665A6">
        <w:rPr>
          <w:b/>
          <w:bCs/>
          <w:lang w:val="en-AU"/>
        </w:rPr>
        <w:t>156</w:t>
      </w:r>
      <w:r w:rsidRPr="00B665A6">
        <w:rPr>
          <w:lang w:val="en-AU"/>
        </w:rPr>
        <w:t xml:space="preserve"> </w:t>
      </w:r>
      <w:r w:rsidRPr="00B665A6">
        <w:rPr>
          <w:b/>
          <w:bCs/>
          <w:lang w:val="en-AU"/>
        </w:rPr>
        <w:t>(WRC-15)</w:t>
      </w:r>
      <w:r w:rsidRPr="00B665A6">
        <w:rPr>
          <w:lang w:val="en-AU"/>
        </w:rPr>
        <w:t>.</w:t>
      </w:r>
    </w:p>
    <w:p w14:paraId="3AFE30BE" w14:textId="77777777" w:rsidR="00207CE4" w:rsidRPr="00B665A6" w:rsidRDefault="00207CE4" w:rsidP="00207CE4">
      <w:pPr>
        <w:jc w:val="both"/>
        <w:rPr>
          <w:lang w:val="en-AU"/>
        </w:rPr>
      </w:pPr>
    </w:p>
    <w:p w14:paraId="44A0BA8C" w14:textId="5B8F1F9B" w:rsidR="00207CE4" w:rsidRDefault="00207CE4" w:rsidP="00207CE4">
      <w:pPr>
        <w:jc w:val="both"/>
        <w:rPr>
          <w:lang w:val="en-AU"/>
        </w:rPr>
      </w:pPr>
      <w:r w:rsidRPr="00B665A6">
        <w:rPr>
          <w:lang w:val="en-AU"/>
        </w:rPr>
        <w:t xml:space="preserve">Australia supports the approach of a new WRC Resolution to address the agenda item noting the protection requirements stated above and included in Resolution </w:t>
      </w:r>
      <w:r w:rsidRPr="00B665A6">
        <w:rPr>
          <w:b/>
          <w:lang w:val="en-AU"/>
        </w:rPr>
        <w:t>158 (WRC-15)</w:t>
      </w:r>
      <w:r w:rsidRPr="00B665A6">
        <w:rPr>
          <w:lang w:val="en-AU"/>
        </w:rPr>
        <w:t xml:space="preserve">. Also noting that the new WRC Resolution was preliminarily agreed but with options wherever consensus could not be reached at the July 2018’s WP 4A </w:t>
      </w:r>
      <w:r w:rsidRPr="001323BF">
        <w:rPr>
          <w:lang w:val="en-AU"/>
        </w:rPr>
        <w:t xml:space="preserve">meeting. Australia is actively engaged in further developing this Resolution </w:t>
      </w:r>
      <w:r w:rsidRPr="001323BF">
        <w:t>and has proposed modification to the Chapter 3 of the Draft CPM Report for administrations</w:t>
      </w:r>
      <w:r>
        <w:t>’</w:t>
      </w:r>
      <w:r w:rsidRPr="001323BF">
        <w:t xml:space="preserve"> consideration at APG 19-4 (APG19-4/INP-</w:t>
      </w:r>
      <w:r w:rsidR="00E74BD4">
        <w:rPr>
          <w:rFonts w:eastAsia="MS Mincho" w:hint="eastAsia"/>
          <w:lang w:eastAsia="ja-JP"/>
        </w:rPr>
        <w:t>21</w:t>
      </w:r>
      <w:r w:rsidRPr="001323BF">
        <w:t>).</w:t>
      </w:r>
    </w:p>
    <w:p w14:paraId="6521584F" w14:textId="77777777" w:rsidR="00207CE4" w:rsidRPr="00E74BD4" w:rsidRDefault="00207CE4" w:rsidP="00207CE4">
      <w:pPr>
        <w:jc w:val="both"/>
        <w:rPr>
          <w:lang w:val="en-AU"/>
        </w:rPr>
      </w:pPr>
    </w:p>
    <w:p w14:paraId="4B45CB88" w14:textId="77777777" w:rsidR="00207CE4" w:rsidRDefault="00207CE4" w:rsidP="00207CE4">
      <w:pPr>
        <w:jc w:val="both"/>
        <w:rPr>
          <w:lang w:val="en-AU"/>
        </w:rPr>
      </w:pPr>
      <w:bookmarkStart w:id="0" w:name="_Hlk527109534"/>
      <w:r w:rsidRPr="00B665A6">
        <w:rPr>
          <w:lang w:val="en-AU"/>
        </w:rPr>
        <w:t>Australia supports Method B of the Draft CPM Report (Document CPM19-2/1), subject to the conditions mentioned above.</w:t>
      </w:r>
    </w:p>
    <w:p w14:paraId="4F9DEB69" w14:textId="77777777" w:rsidR="00207CE4" w:rsidRPr="00B665A6" w:rsidRDefault="00207CE4" w:rsidP="00207CE4">
      <w:pPr>
        <w:jc w:val="both"/>
        <w:rPr>
          <w:lang w:val="en-AU"/>
        </w:rPr>
      </w:pPr>
    </w:p>
    <w:bookmarkEnd w:id="0"/>
    <w:p w14:paraId="785CEE29" w14:textId="77777777" w:rsidR="00207CE4" w:rsidRPr="00B665A6" w:rsidRDefault="00207CE4" w:rsidP="00207CE4">
      <w:pPr>
        <w:jc w:val="both"/>
        <w:rPr>
          <w:lang w:val="en-AU"/>
        </w:rPr>
      </w:pPr>
      <w:r w:rsidRPr="00B665A6">
        <w:rPr>
          <w:lang w:val="en-AU"/>
        </w:rPr>
        <w:t>Australia supports the APT Preliminary View of WRC-19 agenda item 1.5 from the APG19-3 meeting.</w:t>
      </w:r>
    </w:p>
    <w:p w14:paraId="0B49FFEA" w14:textId="21266370" w:rsidR="00207CE4" w:rsidRDefault="00207CE4" w:rsidP="00B64A60">
      <w:pPr>
        <w:spacing w:after="120"/>
        <w:jc w:val="both"/>
        <w:rPr>
          <w:b/>
          <w:lang w:eastAsia="ko-KR"/>
        </w:rPr>
      </w:pPr>
    </w:p>
    <w:p w14:paraId="55D7C60F" w14:textId="312CF3B0" w:rsidR="00207CE4" w:rsidRPr="008D31F9" w:rsidRDefault="006B31E2" w:rsidP="00207CE4">
      <w:pPr>
        <w:spacing w:after="120"/>
        <w:jc w:val="both"/>
        <w:rPr>
          <w:b/>
          <w:lang w:val="en-NZ" w:eastAsia="ko-KR"/>
        </w:rPr>
      </w:pPr>
      <w:r>
        <w:rPr>
          <w:b/>
          <w:lang w:val="en-NZ" w:eastAsia="ko-KR"/>
        </w:rPr>
        <w:t>3.1.2</w:t>
      </w:r>
      <w:r w:rsidR="00207CE4">
        <w:rPr>
          <w:b/>
          <w:lang w:val="en-NZ" w:eastAsia="ko-KR"/>
        </w:rPr>
        <w:t xml:space="preserve"> New Zealand</w:t>
      </w:r>
      <w:r w:rsidR="00207CE4" w:rsidRPr="00441526">
        <w:t xml:space="preserve">- </w:t>
      </w:r>
      <w:r w:rsidR="00207CE4">
        <w:rPr>
          <w:b/>
          <w:lang w:val="en-NZ" w:eastAsia="ko-KR"/>
        </w:rPr>
        <w:t>Document APG19-4/INP-24</w:t>
      </w:r>
    </w:p>
    <w:p w14:paraId="7A6F7A9B" w14:textId="77777777" w:rsidR="00232A39" w:rsidRDefault="00232A39" w:rsidP="00232A39">
      <w:pPr>
        <w:jc w:val="both"/>
        <w:rPr>
          <w:lang w:val="en-NZ"/>
        </w:rPr>
      </w:pPr>
      <w:r w:rsidRPr="00A70D2C">
        <w:rPr>
          <w:lang w:val="en-NZ"/>
        </w:rPr>
        <w:t xml:space="preserve">New Zealand has supported the ITU-R studies undertaken in accordance with Resolution </w:t>
      </w:r>
      <w:r w:rsidRPr="00A70D2C">
        <w:rPr>
          <w:b/>
          <w:lang w:val="en-NZ"/>
        </w:rPr>
        <w:t>158 (WRC-15)</w:t>
      </w:r>
      <w:r w:rsidRPr="00A70D2C">
        <w:rPr>
          <w:lang w:val="en-NZ"/>
        </w:rPr>
        <w:t xml:space="preserve"> and considers that these should be completed to ensure ongoing protection of existing space and terrestrial services.</w:t>
      </w:r>
    </w:p>
    <w:p w14:paraId="21BF8BB0" w14:textId="77777777" w:rsidR="00232A39" w:rsidRPr="00A70D2C" w:rsidRDefault="00232A39" w:rsidP="00232A39">
      <w:pPr>
        <w:jc w:val="both"/>
        <w:rPr>
          <w:lang w:val="en-NZ"/>
        </w:rPr>
      </w:pPr>
    </w:p>
    <w:p w14:paraId="4C5EB0AF" w14:textId="77777777" w:rsidR="00232A39" w:rsidRDefault="00232A39" w:rsidP="00232A39">
      <w:pPr>
        <w:jc w:val="both"/>
        <w:rPr>
          <w:b/>
          <w:bCs/>
          <w:lang w:val="en-NZ"/>
        </w:rPr>
      </w:pPr>
      <w:r w:rsidRPr="00A70D2C">
        <w:rPr>
          <w:lang w:val="en-NZ"/>
        </w:rPr>
        <w:t xml:space="preserve">In the frequency band 17.7-19.7 GHz, New Zealand is of the view that ESIM shall not claim protection from terrestrial services in the same band. In the frequency band 27.5-29.5 GHz, New Zealand endorses the use of power-flux density limits for the operation of aeronautical-ESIM </w:t>
      </w:r>
      <w:r w:rsidRPr="00A70D2C">
        <w:rPr>
          <w:lang w:val="en-NZ"/>
        </w:rPr>
        <w:lastRenderedPageBreak/>
        <w:t>and a minimum distance requirement from the shoreline for the operation of maritime-ESIM as appropriate mandatory measures to be included in a draft new WRC Resolution</w:t>
      </w:r>
      <w:r w:rsidRPr="00470558">
        <w:rPr>
          <w:lang w:val="en-NZ"/>
        </w:rPr>
        <w:t>. Deploying land-ESIM within national boundaries of an administration is largely a national matter. New Zealand currently does not consider the use of land-ESIM in these frequency bands.</w:t>
      </w:r>
    </w:p>
    <w:p w14:paraId="67AD09EE" w14:textId="77777777" w:rsidR="00232A39" w:rsidRDefault="00232A39" w:rsidP="00232A39">
      <w:pPr>
        <w:rPr>
          <w:b/>
          <w:bCs/>
          <w:lang w:val="en-NZ"/>
        </w:rPr>
      </w:pPr>
    </w:p>
    <w:p w14:paraId="58C1910F" w14:textId="765456D3" w:rsidR="00207CE4" w:rsidRPr="00232A39" w:rsidRDefault="00207CE4" w:rsidP="00B64A60">
      <w:pPr>
        <w:spacing w:after="120"/>
        <w:jc w:val="both"/>
        <w:rPr>
          <w:b/>
          <w:lang w:val="en-NZ" w:eastAsia="ko-KR"/>
        </w:rPr>
      </w:pPr>
    </w:p>
    <w:p w14:paraId="24200F7C" w14:textId="19B245E9" w:rsidR="00207CE4" w:rsidRDefault="006B31E2" w:rsidP="00207CE4">
      <w:pPr>
        <w:spacing w:after="120"/>
        <w:jc w:val="both"/>
        <w:rPr>
          <w:b/>
          <w:lang w:val="en-NZ" w:eastAsia="ko-KR"/>
        </w:rPr>
      </w:pPr>
      <w:r>
        <w:rPr>
          <w:b/>
          <w:lang w:val="en-NZ" w:eastAsia="ko-KR"/>
        </w:rPr>
        <w:t>3.1.3</w:t>
      </w:r>
      <w:r w:rsidR="00207CE4">
        <w:rPr>
          <w:b/>
          <w:lang w:val="en-NZ" w:eastAsia="ko-KR"/>
        </w:rPr>
        <w:t xml:space="preserve"> Malaysia and Thailand </w:t>
      </w:r>
      <w:r w:rsidR="00207CE4" w:rsidRPr="00441526">
        <w:t xml:space="preserve">- </w:t>
      </w:r>
      <w:r w:rsidR="00207CE4">
        <w:rPr>
          <w:b/>
          <w:lang w:val="en-NZ" w:eastAsia="ko-KR"/>
        </w:rPr>
        <w:t>Document APG19-4/INP-44</w:t>
      </w:r>
    </w:p>
    <w:p w14:paraId="74FC382E" w14:textId="77777777" w:rsidR="00232A39" w:rsidRPr="006E5866" w:rsidRDefault="00232A39" w:rsidP="00232A39">
      <w:pPr>
        <w:jc w:val="thaiDistribute"/>
        <w:rPr>
          <w:lang w:val="en-GB"/>
        </w:rPr>
      </w:pPr>
      <w:r w:rsidRPr="006E5866">
        <w:rPr>
          <w:lang w:val="en-GB"/>
        </w:rPr>
        <w:t xml:space="preserve">Malaysia </w:t>
      </w:r>
      <w:r>
        <w:rPr>
          <w:lang w:val="en-GB"/>
        </w:rPr>
        <w:t>and Thailand are</w:t>
      </w:r>
      <w:r w:rsidRPr="006E5866">
        <w:rPr>
          <w:lang w:val="en-GB"/>
        </w:rPr>
        <w:t xml:space="preserve"> of the view that deployment of ESIM in the frequency bands of 17.7-19.7 GHz (space-to-Earth) and 27.5-29.5 GHz (Earth-to-space) will enable expansion of FSS type of applications in providing broadband services to mobile aeronautical and maritime platforms.</w:t>
      </w:r>
    </w:p>
    <w:p w14:paraId="0B042BFC" w14:textId="77777777" w:rsidR="00232A39" w:rsidRPr="006E5866" w:rsidRDefault="00232A39" w:rsidP="00232A39">
      <w:pPr>
        <w:jc w:val="thaiDistribute"/>
        <w:rPr>
          <w:lang w:val="en-GB"/>
        </w:rPr>
      </w:pPr>
    </w:p>
    <w:p w14:paraId="3A180BFC" w14:textId="77777777" w:rsidR="00232A39" w:rsidRPr="006E5866" w:rsidRDefault="00232A39" w:rsidP="00232A39">
      <w:pPr>
        <w:jc w:val="thaiDistribute"/>
        <w:rPr>
          <w:lang w:val="en-GB"/>
        </w:rPr>
      </w:pPr>
      <w:r w:rsidRPr="006E5866">
        <w:rPr>
          <w:lang w:val="en-GB"/>
        </w:rPr>
        <w:t xml:space="preserve">In view of the above, Malaysia </w:t>
      </w:r>
      <w:r>
        <w:rPr>
          <w:lang w:val="en-GB"/>
        </w:rPr>
        <w:t>and Thailand support</w:t>
      </w:r>
      <w:r w:rsidRPr="006E5866">
        <w:rPr>
          <w:lang w:val="en-GB"/>
        </w:rPr>
        <w:t xml:space="preserve"> </w:t>
      </w:r>
      <w:r w:rsidRPr="006E5866">
        <w:rPr>
          <w:b/>
          <w:lang w:val="en-GB"/>
        </w:rPr>
        <w:t xml:space="preserve">Method </w:t>
      </w:r>
      <w:proofErr w:type="spellStart"/>
      <w:r w:rsidRPr="006E5866">
        <w:rPr>
          <w:b/>
          <w:lang w:val="en-GB"/>
        </w:rPr>
        <w:t>B</w:t>
      </w:r>
      <w:proofErr w:type="spellEnd"/>
      <w:r w:rsidRPr="006E5866">
        <w:rPr>
          <w:lang w:val="en-GB"/>
        </w:rPr>
        <w:t xml:space="preserve"> which proposes addition of a new footnote No. </w:t>
      </w:r>
      <w:r w:rsidRPr="006E5866">
        <w:rPr>
          <w:rStyle w:val="Artref"/>
          <w:lang w:val="en-GB"/>
        </w:rPr>
        <w:t xml:space="preserve">5.A15 </w:t>
      </w:r>
      <w:r w:rsidRPr="006E5866">
        <w:rPr>
          <w:lang w:val="en-GB"/>
        </w:rPr>
        <w:t xml:space="preserve">in RR Article </w:t>
      </w:r>
      <w:r w:rsidRPr="006E5866">
        <w:rPr>
          <w:rStyle w:val="Artref"/>
          <w:lang w:val="en-GB"/>
        </w:rPr>
        <w:t>5</w:t>
      </w:r>
      <w:r w:rsidRPr="006E5866">
        <w:rPr>
          <w:b/>
          <w:lang w:val="en-GB"/>
        </w:rPr>
        <w:t xml:space="preserve"> </w:t>
      </w:r>
      <w:r w:rsidRPr="006E5866">
        <w:rPr>
          <w:lang w:val="en-GB"/>
        </w:rPr>
        <w:t xml:space="preserve">and a reference to a new WRC Resolution which will provide the conditions for the operation of ESIM and protection of the existing services to which the frequency bands are allocated, and consequential suppression of Resolution </w:t>
      </w:r>
      <w:r w:rsidRPr="006E5866">
        <w:rPr>
          <w:b/>
          <w:lang w:val="en-GB"/>
        </w:rPr>
        <w:t>158 (WRC-15)</w:t>
      </w:r>
      <w:r w:rsidRPr="006E5866">
        <w:rPr>
          <w:lang w:val="en-GB"/>
        </w:rPr>
        <w:t>.</w:t>
      </w:r>
    </w:p>
    <w:p w14:paraId="4790872E" w14:textId="77777777" w:rsidR="00232A39" w:rsidRPr="006E5866" w:rsidRDefault="00232A39" w:rsidP="00232A39">
      <w:pPr>
        <w:jc w:val="thaiDistribute"/>
        <w:rPr>
          <w:lang w:val="en-GB"/>
        </w:rPr>
      </w:pPr>
    </w:p>
    <w:p w14:paraId="0E9ED83D" w14:textId="77777777" w:rsidR="00232A39" w:rsidRPr="009657A0" w:rsidRDefault="00232A39" w:rsidP="00232A39">
      <w:pPr>
        <w:jc w:val="thaiDistribute"/>
        <w:rPr>
          <w:lang w:val="en-GB"/>
        </w:rPr>
      </w:pPr>
      <w:r>
        <w:rPr>
          <w:lang w:val="en-GB"/>
        </w:rPr>
        <w:t xml:space="preserve">However, it is to be noted that the draft new WRC Resolution under </w:t>
      </w:r>
      <w:r>
        <w:rPr>
          <w:b/>
          <w:bCs/>
          <w:lang w:val="en-GB"/>
        </w:rPr>
        <w:t>Method B</w:t>
      </w:r>
      <w:r>
        <w:rPr>
          <w:lang w:val="en-GB"/>
        </w:rPr>
        <w:t xml:space="preserve"> has not been discussed and agreed upon entirely by ITU-R WP4A. Malaysia and Thailand are </w:t>
      </w:r>
      <w:r w:rsidRPr="009657A0">
        <w:rPr>
          <w:lang w:val="en-GB"/>
        </w:rPr>
        <w:t>of the view that this additional new footnote does not preclude the use of the frequency bands by any application of the service to which they are allocated</w:t>
      </w:r>
      <w:r>
        <w:rPr>
          <w:lang w:val="en-GB"/>
        </w:rPr>
        <w:t xml:space="preserve"> and further consideration should be given in finalising the draft new WRC Resolution.</w:t>
      </w:r>
    </w:p>
    <w:p w14:paraId="16BD2BC7" w14:textId="1F626798" w:rsidR="00207CE4" w:rsidRDefault="00207CE4" w:rsidP="00B64A60">
      <w:pPr>
        <w:spacing w:after="120"/>
        <w:jc w:val="both"/>
        <w:rPr>
          <w:b/>
          <w:lang w:val="en-NZ" w:eastAsia="ko-KR"/>
        </w:rPr>
      </w:pPr>
    </w:p>
    <w:p w14:paraId="317C9031" w14:textId="4916220C" w:rsidR="00207CE4" w:rsidRPr="008D31F9" w:rsidRDefault="006B31E2" w:rsidP="00207CE4">
      <w:pPr>
        <w:spacing w:after="120"/>
        <w:jc w:val="both"/>
        <w:rPr>
          <w:b/>
          <w:lang w:val="en-NZ" w:eastAsia="ko-KR"/>
        </w:rPr>
      </w:pPr>
      <w:r>
        <w:rPr>
          <w:b/>
          <w:lang w:val="en-NZ" w:eastAsia="ko-KR"/>
        </w:rPr>
        <w:t>3.1.4</w:t>
      </w:r>
      <w:r w:rsidR="00207CE4">
        <w:rPr>
          <w:b/>
          <w:lang w:val="en-NZ" w:eastAsia="ko-KR"/>
        </w:rPr>
        <w:t xml:space="preserve"> Japan </w:t>
      </w:r>
      <w:r w:rsidR="00207CE4" w:rsidRPr="00441526">
        <w:t xml:space="preserve">- </w:t>
      </w:r>
      <w:r w:rsidR="00207CE4">
        <w:rPr>
          <w:b/>
          <w:lang w:val="en-NZ" w:eastAsia="ko-KR"/>
        </w:rPr>
        <w:t>Document APG19-4/INP-61</w:t>
      </w:r>
    </w:p>
    <w:p w14:paraId="0C83A571" w14:textId="2A6C2D67" w:rsidR="008F0B7F" w:rsidRDefault="008F0B7F" w:rsidP="008F0B7F">
      <w:pPr>
        <w:jc w:val="both"/>
        <w:rPr>
          <w:rFonts w:eastAsiaTheme="minorEastAsia"/>
          <w:lang w:eastAsia="ja-JP"/>
        </w:rPr>
      </w:pPr>
      <w:r w:rsidRPr="00470558">
        <w:rPr>
          <w:rFonts w:eastAsiaTheme="minorEastAsia"/>
          <w:lang w:eastAsia="ja-JP"/>
        </w:rPr>
        <w:t xml:space="preserve">Japan supports ITU-R study activities to </w:t>
      </w:r>
      <w:r w:rsidRPr="00621A84">
        <w:rPr>
          <w:rFonts w:eastAsiaTheme="minorEastAsia"/>
          <w:lang w:eastAsia="ja-JP"/>
        </w:rPr>
        <w:t xml:space="preserve">ensure protection of the existing services </w:t>
      </w:r>
      <w:r w:rsidR="00470558" w:rsidRPr="00621A84">
        <w:rPr>
          <w:rFonts w:eastAsia="MS Mincho"/>
          <w:lang w:eastAsia="ja-JP"/>
        </w:rPr>
        <w:t xml:space="preserve">allocated in the frequency bands </w:t>
      </w:r>
      <w:r w:rsidR="00470558" w:rsidRPr="00470558">
        <w:rPr>
          <w:lang w:val="en-GB"/>
        </w:rPr>
        <w:t xml:space="preserve">17.7-19.7 GHz (space-to-Earth) and 27.5-29.5 GHz (Earth-to-space) </w:t>
      </w:r>
      <w:r w:rsidRPr="00621A84">
        <w:rPr>
          <w:rFonts w:eastAsiaTheme="minorEastAsia"/>
          <w:lang w:eastAsia="ja-JP"/>
        </w:rPr>
        <w:t xml:space="preserve">and </w:t>
      </w:r>
      <w:r w:rsidR="00470558" w:rsidRPr="00621A84">
        <w:rPr>
          <w:rFonts w:eastAsiaTheme="minorEastAsia"/>
          <w:lang w:eastAsia="ja-JP"/>
        </w:rPr>
        <w:t xml:space="preserve">their </w:t>
      </w:r>
      <w:r w:rsidRPr="00621A84">
        <w:rPr>
          <w:rFonts w:eastAsiaTheme="minorEastAsia"/>
          <w:lang w:eastAsia="ja-JP"/>
        </w:rPr>
        <w:t>future use, on FS, MS and other FSS systems.</w:t>
      </w:r>
    </w:p>
    <w:p w14:paraId="3BD955ED" w14:textId="77777777" w:rsidR="008F0B7F" w:rsidRPr="00207CE4" w:rsidRDefault="008F0B7F" w:rsidP="00B64A60">
      <w:pPr>
        <w:spacing w:after="120"/>
        <w:jc w:val="both"/>
        <w:rPr>
          <w:b/>
          <w:lang w:eastAsia="ko-KR"/>
        </w:rPr>
      </w:pPr>
    </w:p>
    <w:p w14:paraId="4974FB7A" w14:textId="4CD955D1" w:rsidR="00207CE4" w:rsidRDefault="006B31E2" w:rsidP="00B64A60">
      <w:pPr>
        <w:spacing w:after="120"/>
        <w:jc w:val="both"/>
        <w:rPr>
          <w:b/>
          <w:lang w:val="en-NZ" w:eastAsia="ko-KR"/>
        </w:rPr>
      </w:pPr>
      <w:r>
        <w:rPr>
          <w:b/>
          <w:lang w:val="en-NZ" w:eastAsia="ko-KR"/>
        </w:rPr>
        <w:t>3.1.5</w:t>
      </w:r>
      <w:r w:rsidR="00E6417B">
        <w:rPr>
          <w:b/>
          <w:lang w:val="en-NZ" w:eastAsia="ko-KR"/>
        </w:rPr>
        <w:t xml:space="preserve"> Korea (Republic </w:t>
      </w:r>
      <w:r w:rsidR="00007FC0">
        <w:rPr>
          <w:b/>
          <w:lang w:val="en-NZ" w:eastAsia="ko-KR"/>
        </w:rPr>
        <w:t>of)</w:t>
      </w:r>
      <w:r w:rsidR="008D31F9">
        <w:rPr>
          <w:b/>
          <w:lang w:val="en-NZ" w:eastAsia="ko-KR"/>
        </w:rPr>
        <w:t xml:space="preserve"> </w:t>
      </w:r>
      <w:r w:rsidR="008D31F9" w:rsidRPr="00441526">
        <w:t xml:space="preserve">- </w:t>
      </w:r>
      <w:r w:rsidR="00207CE4">
        <w:rPr>
          <w:b/>
          <w:lang w:val="en-NZ" w:eastAsia="ko-KR"/>
        </w:rPr>
        <w:t>Document APG19-4</w:t>
      </w:r>
      <w:r w:rsidR="008F0B7F">
        <w:rPr>
          <w:b/>
          <w:lang w:val="en-NZ" w:eastAsia="ko-KR"/>
        </w:rPr>
        <w:t>/INP-77</w:t>
      </w:r>
    </w:p>
    <w:p w14:paraId="6529BCFE" w14:textId="77777777" w:rsidR="008F0B7F" w:rsidRDefault="008F0B7F" w:rsidP="008F0B7F">
      <w:pPr>
        <w:snapToGrid w:val="0"/>
        <w:spacing w:after="120"/>
      </w:pPr>
      <w:r>
        <w:rPr>
          <w:rFonts w:eastAsiaTheme="minorEastAsia" w:hint="eastAsia"/>
          <w:lang w:val="en-NZ" w:eastAsia="ko-KR"/>
        </w:rPr>
        <w:t>Th</w:t>
      </w:r>
      <w:r>
        <w:rPr>
          <w:rFonts w:eastAsiaTheme="minorEastAsia"/>
          <w:lang w:val="en-NZ" w:eastAsia="ko-KR"/>
        </w:rPr>
        <w:t xml:space="preserve">e Republic of Korea recognizes that ESIM services could provide its useful services at certain situation and area where terrestrial service could not provide its services. In this regard, the Republic of Korea supports WRC-19 agenda item 1.5. As concluded in the draft CPM Report, however, it is expected that there would be potential interference from ESIM transmitters to receiving stations of terrestrial services. </w:t>
      </w:r>
      <w:r>
        <w:rPr>
          <w:rFonts w:eastAsia="SimSun"/>
          <w:lang w:val="en-NZ" w:eastAsia="zh-CN"/>
        </w:rPr>
        <w:t xml:space="preserve">It is also of the view that </w:t>
      </w:r>
      <w:r w:rsidRPr="00A14586">
        <w:t xml:space="preserve">the </w:t>
      </w:r>
      <w:r w:rsidRPr="00370DC0">
        <w:t>transmitting aeronautical and maritime ESIM in the frequency band 27.5-29.5 GHz shall not cause unacceptable interference to any stations in the terrestrial services in this band operating in accordance with the Radio Regulations</w:t>
      </w:r>
      <w:r w:rsidRPr="00370DC0">
        <w:rPr>
          <w:rFonts w:eastAsia="Calibri"/>
        </w:rPr>
        <w:t xml:space="preserve"> </w:t>
      </w:r>
      <w:r w:rsidRPr="00370DC0">
        <w:t xml:space="preserve">and shall not affect the future development of these services. </w:t>
      </w:r>
    </w:p>
    <w:p w14:paraId="0D444AB9" w14:textId="77777777" w:rsidR="008F0B7F" w:rsidRDefault="008F0B7F" w:rsidP="008F0B7F">
      <w:pPr>
        <w:snapToGrid w:val="0"/>
        <w:spacing w:after="120"/>
        <w:rPr>
          <w:lang w:eastAsia="ko-KR"/>
        </w:rPr>
      </w:pPr>
      <w:r w:rsidRPr="00370DC0">
        <w:rPr>
          <w:lang w:eastAsia="zh-CN"/>
        </w:rPr>
        <w:t>Taking into account mentioned above</w:t>
      </w:r>
      <w:r>
        <w:rPr>
          <w:lang w:eastAsia="zh-CN"/>
        </w:rPr>
        <w:t xml:space="preserve"> and alternatives are presented in the draft CPM Report</w:t>
      </w:r>
      <w:r w:rsidRPr="00370DC0">
        <w:rPr>
          <w:lang w:eastAsia="zh-CN"/>
        </w:rPr>
        <w:t xml:space="preserve">, </w:t>
      </w:r>
      <w:r>
        <w:rPr>
          <w:lang w:eastAsia="zh-CN"/>
        </w:rPr>
        <w:t xml:space="preserve">the Republic of </w:t>
      </w:r>
      <w:r w:rsidRPr="00370DC0">
        <w:rPr>
          <w:lang w:eastAsia="zh-CN"/>
        </w:rPr>
        <w:t xml:space="preserve">Korea proposes </w:t>
      </w:r>
      <w:r>
        <w:rPr>
          <w:lang w:eastAsia="zh-CN"/>
        </w:rPr>
        <w:t xml:space="preserve">APG19-4 consider the following issues among others and then develop </w:t>
      </w:r>
      <w:r w:rsidRPr="00370DC0">
        <w:rPr>
          <w:lang w:eastAsia="ko-KR"/>
        </w:rPr>
        <w:t>APT preliminary views</w:t>
      </w:r>
      <w:r>
        <w:rPr>
          <w:lang w:eastAsia="ko-KR"/>
        </w:rPr>
        <w:t>, which would require to submit to CPM19-2 as APT View.</w:t>
      </w:r>
      <w:r w:rsidRPr="00370DC0">
        <w:rPr>
          <w:lang w:eastAsia="ko-KR"/>
        </w:rPr>
        <w:t xml:space="preserve"> </w:t>
      </w:r>
    </w:p>
    <w:p w14:paraId="0FF344A5" w14:textId="77777777" w:rsidR="008F0B7F" w:rsidRPr="00370DC0" w:rsidRDefault="008F0B7F" w:rsidP="008F0B7F">
      <w:pPr>
        <w:snapToGrid w:val="0"/>
        <w:spacing w:after="120"/>
      </w:pPr>
    </w:p>
    <w:p w14:paraId="029D3294" w14:textId="57DF04CD" w:rsidR="008F0B7F" w:rsidRPr="00112EF9" w:rsidRDefault="008F0B7F" w:rsidP="00112EF9">
      <w:pPr>
        <w:pStyle w:val="ListParagraph"/>
        <w:numPr>
          <w:ilvl w:val="0"/>
          <w:numId w:val="35"/>
        </w:numPr>
        <w:snapToGrid w:val="0"/>
        <w:spacing w:after="120"/>
        <w:rPr>
          <w:rFonts w:eastAsiaTheme="minorEastAsia"/>
          <w:lang w:eastAsia="ko-KR"/>
        </w:rPr>
      </w:pPr>
      <w:r w:rsidRPr="00112EF9">
        <w:rPr>
          <w:lang w:eastAsia="ko-KR"/>
        </w:rPr>
        <w:t xml:space="preserve">Deletion of </w:t>
      </w:r>
      <w:r w:rsidR="00112EF9" w:rsidRPr="00112EF9">
        <w:rPr>
          <w:lang w:eastAsia="ko-KR"/>
        </w:rPr>
        <w:t xml:space="preserve">three options of </w:t>
      </w:r>
      <w:r w:rsidR="00112EF9" w:rsidRPr="00112EF9">
        <w:rPr>
          <w:i/>
          <w:lang w:eastAsia="ko-KR"/>
        </w:rPr>
        <w:t xml:space="preserve">resolves 1.2.5 </w:t>
      </w:r>
      <w:r w:rsidR="00112EF9" w:rsidRPr="00112EF9">
        <w:rPr>
          <w:lang w:eastAsia="ko-KR"/>
        </w:rPr>
        <w:t>in the draft new Resolution [A1.5]</w:t>
      </w:r>
    </w:p>
    <w:p w14:paraId="0FB181DA" w14:textId="027556F1" w:rsidR="008F0B7F" w:rsidRPr="00621A84" w:rsidRDefault="00112EF9" w:rsidP="008F0B7F">
      <w:pPr>
        <w:snapToGrid w:val="0"/>
        <w:spacing w:after="120"/>
        <w:rPr>
          <w:lang w:eastAsia="ko-KR"/>
        </w:rPr>
      </w:pPr>
      <w:r w:rsidRPr="00112EF9">
        <w:rPr>
          <w:bCs/>
          <w:lang w:eastAsia="ko-KR"/>
        </w:rPr>
        <w:t>In spite of the implementation of some conditions for ESIM</w:t>
      </w:r>
      <w:r w:rsidRPr="00112EF9">
        <w:rPr>
          <w:lang w:eastAsia="ko-KR"/>
        </w:rPr>
        <w:t xml:space="preserve">, any transmitting aeronautical or maritime ESIM shall </w:t>
      </w:r>
      <w:r w:rsidRPr="00112EF9">
        <w:rPr>
          <w:bCs/>
          <w:lang w:eastAsia="ko-KR"/>
        </w:rPr>
        <w:t>immediately cease or reduce the interference to the acceptable level when unacceptable interference is reported. Therefore, the text exempting the responsibility of ESIM should be removed in the Resolution.</w:t>
      </w:r>
    </w:p>
    <w:p w14:paraId="27CF5021" w14:textId="77777777" w:rsidR="008F0B7F" w:rsidRPr="00D9066C" w:rsidRDefault="008F0B7F" w:rsidP="008F0B7F">
      <w:pPr>
        <w:pStyle w:val="ListParagraph"/>
        <w:numPr>
          <w:ilvl w:val="0"/>
          <w:numId w:val="33"/>
        </w:numPr>
        <w:snapToGrid w:val="0"/>
        <w:spacing w:after="120"/>
        <w:rPr>
          <w:rFonts w:eastAsiaTheme="minorEastAsia"/>
          <w:lang w:eastAsia="ko-KR"/>
        </w:rPr>
      </w:pPr>
      <w:r w:rsidRPr="00D9066C">
        <w:rPr>
          <w:rFonts w:eastAsiaTheme="minorEastAsia"/>
          <w:lang w:eastAsia="ko-KR"/>
        </w:rPr>
        <w:lastRenderedPageBreak/>
        <w:t>M</w:t>
      </w:r>
      <w:r w:rsidRPr="00D9066C">
        <w:rPr>
          <w:rFonts w:eastAsiaTheme="minorEastAsia" w:hint="eastAsia"/>
          <w:lang w:eastAsia="ko-KR"/>
        </w:rPr>
        <w:t xml:space="preserve">inimum </w:t>
      </w:r>
      <w:r w:rsidRPr="00D9066C">
        <w:rPr>
          <w:rFonts w:eastAsiaTheme="minorEastAsia"/>
          <w:lang w:eastAsia="ko-KR"/>
        </w:rPr>
        <w:t>distance from the low-water mark</w:t>
      </w:r>
    </w:p>
    <w:p w14:paraId="5741C3D9" w14:textId="77777777" w:rsidR="008F0B7F" w:rsidRPr="00D9066C" w:rsidRDefault="008F0B7F" w:rsidP="008F0B7F">
      <w:pPr>
        <w:snapToGrid w:val="0"/>
        <w:spacing w:after="120"/>
        <w:rPr>
          <w:rFonts w:eastAsiaTheme="minorEastAsia"/>
          <w:lang w:eastAsia="ko-KR"/>
        </w:rPr>
      </w:pPr>
      <w:r w:rsidRPr="00D9066C">
        <w:rPr>
          <w:rFonts w:eastAsiaTheme="minorEastAsia" w:hint="eastAsia"/>
          <w:lang w:eastAsia="ko-KR"/>
        </w:rPr>
        <w:t>One</w:t>
      </w:r>
      <w:r w:rsidRPr="00D9066C">
        <w:rPr>
          <w:rFonts w:eastAsiaTheme="minorEastAsia"/>
          <w:lang w:eastAsia="ko-KR"/>
        </w:rPr>
        <w:t xml:space="preserve"> </w:t>
      </w:r>
      <w:r w:rsidRPr="00D9066C">
        <w:rPr>
          <w:rFonts w:eastAsiaTheme="minorEastAsia" w:hint="eastAsia"/>
          <w:lang w:eastAsia="ko-KR"/>
        </w:rPr>
        <w:t xml:space="preserve">of the </w:t>
      </w:r>
      <w:r w:rsidRPr="00D9066C">
        <w:rPr>
          <w:rFonts w:eastAsiaTheme="minorEastAsia"/>
          <w:lang w:eastAsia="ko-KR"/>
        </w:rPr>
        <w:t>technical</w:t>
      </w:r>
      <w:r w:rsidRPr="00D9066C">
        <w:rPr>
          <w:rFonts w:eastAsiaTheme="minorEastAsia" w:hint="eastAsia"/>
          <w:lang w:eastAsia="ko-KR"/>
        </w:rPr>
        <w:t xml:space="preserve"> condition</w:t>
      </w:r>
      <w:r>
        <w:rPr>
          <w:rFonts w:eastAsiaTheme="minorEastAsia" w:hint="eastAsia"/>
          <w:lang w:eastAsia="ko-KR"/>
        </w:rPr>
        <w:t>s</w:t>
      </w:r>
      <w:r w:rsidRPr="00D9066C">
        <w:rPr>
          <w:rFonts w:eastAsiaTheme="minorEastAsia" w:hint="eastAsia"/>
          <w:lang w:eastAsia="ko-KR"/>
        </w:rPr>
        <w:t xml:space="preserve"> of </w:t>
      </w:r>
      <w:r w:rsidRPr="00D9066C">
        <w:rPr>
          <w:rFonts w:eastAsiaTheme="minorEastAsia"/>
          <w:lang w:eastAsia="ko-KR"/>
        </w:rPr>
        <w:t xml:space="preserve">maritime ESIM to protect the terrestrial service is the </w:t>
      </w:r>
      <w:r>
        <w:rPr>
          <w:rFonts w:eastAsiaTheme="minorEastAsia"/>
          <w:lang w:eastAsia="ko-KR"/>
        </w:rPr>
        <w:t xml:space="preserve">separation </w:t>
      </w:r>
      <w:r w:rsidRPr="00D9066C">
        <w:rPr>
          <w:rFonts w:eastAsiaTheme="minorEastAsia"/>
          <w:lang w:eastAsia="ko-KR"/>
        </w:rPr>
        <w:t>distance from the low-water mark as officially recognized by the coastal State. Currently</w:t>
      </w:r>
      <w:r>
        <w:rPr>
          <w:rFonts w:eastAsiaTheme="minorEastAsia"/>
          <w:lang w:eastAsia="ko-KR"/>
        </w:rPr>
        <w:t xml:space="preserve"> the</w:t>
      </w:r>
      <w:r w:rsidRPr="00D9066C">
        <w:rPr>
          <w:rFonts w:eastAsiaTheme="minorEastAsia"/>
          <w:lang w:eastAsia="ko-KR"/>
        </w:rPr>
        <w:t xml:space="preserve"> draft CPM Report provides [60 – 70/80/120] km, which means the distance was not agreed during the sturdy of the responsible group. </w:t>
      </w:r>
    </w:p>
    <w:p w14:paraId="11034F13" w14:textId="77777777" w:rsidR="008F0B7F" w:rsidRPr="00D9066C" w:rsidRDefault="008F0B7F" w:rsidP="008F0B7F">
      <w:pPr>
        <w:snapToGrid w:val="0"/>
        <w:spacing w:after="120"/>
        <w:rPr>
          <w:rFonts w:eastAsiaTheme="minorEastAsia"/>
          <w:lang w:eastAsia="ko-KR"/>
        </w:rPr>
      </w:pPr>
      <w:r w:rsidRPr="00D9066C">
        <w:rPr>
          <w:rFonts w:eastAsiaTheme="minorEastAsia"/>
          <w:lang w:eastAsia="ko-KR"/>
        </w:rPr>
        <w:t xml:space="preserve">Korea is </w:t>
      </w:r>
      <w:r>
        <w:rPr>
          <w:rFonts w:eastAsiaTheme="minorEastAsia"/>
          <w:lang w:eastAsia="ko-KR"/>
        </w:rPr>
        <w:t xml:space="preserve">of </w:t>
      </w:r>
      <w:r w:rsidRPr="00D9066C">
        <w:rPr>
          <w:rFonts w:eastAsiaTheme="minorEastAsia"/>
          <w:lang w:eastAsia="ko-KR"/>
        </w:rPr>
        <w:t xml:space="preserve">the view </w:t>
      </w:r>
      <w:r>
        <w:rPr>
          <w:rFonts w:eastAsiaTheme="minorEastAsia"/>
          <w:lang w:eastAsia="ko-KR"/>
        </w:rPr>
        <w:t xml:space="preserve">that </w:t>
      </w:r>
      <w:r w:rsidRPr="00D9066C">
        <w:rPr>
          <w:rFonts w:eastAsiaTheme="minorEastAsia"/>
          <w:lang w:eastAsia="ko-KR"/>
        </w:rPr>
        <w:t xml:space="preserve">120km is still the appropriate </w:t>
      </w:r>
      <w:r>
        <w:rPr>
          <w:rFonts w:eastAsiaTheme="minorEastAsia"/>
          <w:lang w:eastAsia="ko-KR"/>
        </w:rPr>
        <w:t xml:space="preserve">separation </w:t>
      </w:r>
      <w:r w:rsidRPr="00D9066C">
        <w:rPr>
          <w:rFonts w:eastAsiaTheme="minorEastAsia"/>
          <w:lang w:eastAsia="ko-KR"/>
        </w:rPr>
        <w:t>distance to protect the terrestrial service from M-ESIM. It is proposed that APG19-4 consider</w:t>
      </w:r>
      <w:r>
        <w:rPr>
          <w:rFonts w:eastAsiaTheme="minorEastAsia"/>
          <w:lang w:eastAsia="ko-KR"/>
        </w:rPr>
        <w:t>s</w:t>
      </w:r>
      <w:r w:rsidRPr="00D9066C">
        <w:rPr>
          <w:rFonts w:eastAsiaTheme="minorEastAsia"/>
          <w:lang w:eastAsia="ko-KR"/>
        </w:rPr>
        <w:t xml:space="preserve"> the distance and then put the results of discussion in the APT PV and then submit the results to CPM19-2.</w:t>
      </w:r>
    </w:p>
    <w:p w14:paraId="46FD4D51" w14:textId="77777777" w:rsidR="008F0B7F" w:rsidRPr="00D9066C" w:rsidRDefault="008F0B7F" w:rsidP="008F0B7F">
      <w:pPr>
        <w:snapToGrid w:val="0"/>
        <w:spacing w:after="120"/>
        <w:rPr>
          <w:rFonts w:eastAsiaTheme="minorEastAsia"/>
          <w:lang w:eastAsia="ko-KR"/>
        </w:rPr>
      </w:pPr>
      <w:r w:rsidRPr="00D9066C">
        <w:rPr>
          <w:rFonts w:eastAsiaTheme="minorEastAsia"/>
          <w:lang w:eastAsia="ko-KR"/>
        </w:rPr>
        <w:t xml:space="preserve">If APG19-4 would not agree the distance of single value during the APG19-4, it is proposed that APG19-4 to keep the current value, [60 -70/80/120] km in the APT PV Common view, so that CPM19-2 could discuss the appropriate value and then APG19-5 revisit this issue. </w:t>
      </w:r>
    </w:p>
    <w:p w14:paraId="7E8BE5DA" w14:textId="77777777" w:rsidR="008F0B7F" w:rsidRDefault="008F0B7F" w:rsidP="008F0B7F">
      <w:pPr>
        <w:snapToGrid w:val="0"/>
        <w:spacing w:after="120"/>
        <w:ind w:left="400"/>
        <w:rPr>
          <w:lang w:eastAsia="ko-KR"/>
        </w:rPr>
      </w:pPr>
    </w:p>
    <w:p w14:paraId="57FDDCB2" w14:textId="77777777" w:rsidR="008F0B7F" w:rsidRDefault="008F0B7F" w:rsidP="008F0B7F">
      <w:pPr>
        <w:pStyle w:val="ListParagraph"/>
        <w:numPr>
          <w:ilvl w:val="0"/>
          <w:numId w:val="33"/>
        </w:numPr>
        <w:snapToGrid w:val="0"/>
        <w:spacing w:after="120"/>
        <w:rPr>
          <w:rFonts w:eastAsiaTheme="minorEastAsia"/>
          <w:lang w:eastAsia="ko-KR"/>
        </w:rPr>
      </w:pPr>
      <w:r>
        <w:rPr>
          <w:rFonts w:eastAsiaTheme="minorEastAsia"/>
          <w:lang w:eastAsia="ko-KR"/>
        </w:rPr>
        <w:t>Aeronautical</w:t>
      </w:r>
      <w:r>
        <w:rPr>
          <w:rFonts w:eastAsiaTheme="minorEastAsia" w:hint="eastAsia"/>
          <w:lang w:eastAsia="ko-KR"/>
        </w:rPr>
        <w:t xml:space="preserve"> ESIM</w:t>
      </w:r>
    </w:p>
    <w:p w14:paraId="41088649" w14:textId="77777777" w:rsidR="008F0B7F" w:rsidRDefault="008F0B7F" w:rsidP="008F0B7F">
      <w:pPr>
        <w:snapToGrid w:val="0"/>
        <w:spacing w:after="120"/>
        <w:rPr>
          <w:rFonts w:eastAsiaTheme="minorEastAsia"/>
          <w:lang w:eastAsia="ko-KR"/>
        </w:rPr>
      </w:pPr>
      <w:r>
        <w:rPr>
          <w:rFonts w:eastAsiaTheme="minorEastAsia" w:hint="eastAsia"/>
          <w:lang w:eastAsia="ko-KR"/>
        </w:rPr>
        <w:t xml:space="preserve">There are two outstanding issues on the </w:t>
      </w:r>
      <w:r>
        <w:rPr>
          <w:rFonts w:eastAsiaTheme="minorEastAsia"/>
          <w:lang w:eastAsia="ko-KR"/>
        </w:rPr>
        <w:t>technical condition</w:t>
      </w:r>
      <w:r>
        <w:rPr>
          <w:rFonts w:eastAsiaTheme="minorEastAsia" w:hint="eastAsia"/>
          <w:lang w:eastAsia="ko-KR"/>
        </w:rPr>
        <w:t xml:space="preserve"> of A-ESIM</w:t>
      </w:r>
      <w:r>
        <w:rPr>
          <w:rFonts w:eastAsiaTheme="minorEastAsia"/>
          <w:lang w:eastAsia="ko-KR"/>
        </w:rPr>
        <w:t xml:space="preserve">. One is the </w:t>
      </w:r>
      <w:proofErr w:type="spellStart"/>
      <w:r>
        <w:rPr>
          <w:rFonts w:eastAsiaTheme="minorEastAsia"/>
          <w:lang w:eastAsia="ko-KR"/>
        </w:rPr>
        <w:t>pfd</w:t>
      </w:r>
      <w:proofErr w:type="spellEnd"/>
      <w:r>
        <w:rPr>
          <w:rFonts w:eastAsiaTheme="minorEastAsia"/>
          <w:lang w:eastAsia="ko-KR"/>
        </w:rPr>
        <w:t xml:space="preserve"> value and the other is the altitude of operation of A-ESIM. These two aspects were discussed during the preparation of the responsible group, but were not sufficiently considered in detail. </w:t>
      </w:r>
    </w:p>
    <w:p w14:paraId="7F146E64" w14:textId="77777777" w:rsidR="008F0B7F" w:rsidRPr="00525882" w:rsidRDefault="008F0B7F" w:rsidP="008F0B7F">
      <w:pPr>
        <w:snapToGrid w:val="0"/>
        <w:spacing w:after="120"/>
        <w:rPr>
          <w:rFonts w:eastAsiaTheme="minorEastAsia"/>
          <w:lang w:eastAsia="ko-KR"/>
        </w:rPr>
      </w:pPr>
      <w:r>
        <w:rPr>
          <w:rFonts w:eastAsiaTheme="minorEastAsia"/>
          <w:lang w:eastAsia="ko-KR"/>
        </w:rPr>
        <w:t xml:space="preserve">Therefore Korea would like to share what Korea analyzes with APT Members and propose APG19-4 consider the analysis. It is also proposed that the results of discussion during the APG19-4 be included in APT </w:t>
      </w:r>
      <w:r w:rsidRPr="00370DC0">
        <w:rPr>
          <w:lang w:eastAsia="ko-KR"/>
        </w:rPr>
        <w:t>preliminary view</w:t>
      </w:r>
      <w:r>
        <w:rPr>
          <w:rFonts w:eastAsiaTheme="minorEastAsia"/>
          <w:lang w:eastAsia="ko-KR"/>
        </w:rPr>
        <w:t xml:space="preserve"> for further consideration in CPM19-2 and APG19-5.    </w:t>
      </w:r>
    </w:p>
    <w:p w14:paraId="4DDBE44B" w14:textId="77777777" w:rsidR="008F0B7F" w:rsidRPr="00BF5179" w:rsidRDefault="008F0B7F" w:rsidP="008F0B7F">
      <w:pPr>
        <w:pStyle w:val="ListParagraph"/>
        <w:numPr>
          <w:ilvl w:val="0"/>
          <w:numId w:val="34"/>
        </w:numPr>
        <w:snapToGrid w:val="0"/>
        <w:spacing w:after="120"/>
        <w:rPr>
          <w:rFonts w:eastAsiaTheme="minorEastAsia"/>
          <w:b/>
          <w:lang w:eastAsia="ko-KR"/>
        </w:rPr>
      </w:pPr>
      <w:proofErr w:type="spellStart"/>
      <w:r w:rsidRPr="00BF5179">
        <w:rPr>
          <w:rFonts w:eastAsiaTheme="minorEastAsia"/>
          <w:b/>
          <w:lang w:eastAsia="ko-KR"/>
        </w:rPr>
        <w:t>pfd</w:t>
      </w:r>
      <w:proofErr w:type="spellEnd"/>
      <w:r w:rsidRPr="00BF5179">
        <w:rPr>
          <w:rFonts w:eastAsiaTheme="minorEastAsia"/>
          <w:b/>
          <w:lang w:eastAsia="ko-KR"/>
        </w:rPr>
        <w:t xml:space="preserve"> value</w:t>
      </w:r>
    </w:p>
    <w:p w14:paraId="07D1F5BB" w14:textId="77777777" w:rsidR="008F0B7F" w:rsidRDefault="008F0B7F" w:rsidP="008F0B7F">
      <w:pPr>
        <w:snapToGrid w:val="0"/>
        <w:spacing w:after="120"/>
        <w:rPr>
          <w:rFonts w:eastAsiaTheme="minorEastAsia"/>
          <w:lang w:eastAsia="ko-KR"/>
        </w:rPr>
      </w:pPr>
      <w:r>
        <w:rPr>
          <w:rFonts w:eastAsiaTheme="minorEastAsia"/>
          <w:lang w:eastAsia="ko-KR"/>
        </w:rPr>
        <w:t xml:space="preserve">There are three options for the </w:t>
      </w:r>
      <w:proofErr w:type="spellStart"/>
      <w:r>
        <w:rPr>
          <w:rFonts w:eastAsiaTheme="minorEastAsia"/>
          <w:lang w:eastAsia="ko-KR"/>
        </w:rPr>
        <w:t>pfd</w:t>
      </w:r>
      <w:proofErr w:type="spellEnd"/>
      <w:r>
        <w:rPr>
          <w:rFonts w:eastAsiaTheme="minorEastAsia"/>
          <w:lang w:eastAsia="ko-KR"/>
        </w:rPr>
        <w:t xml:space="preserve"> in the draft CPM Report.</w:t>
      </w:r>
    </w:p>
    <w:p w14:paraId="1CCCAA4D" w14:textId="77777777" w:rsidR="008F0B7F" w:rsidRDefault="008F0B7F" w:rsidP="008F0B7F">
      <w:pPr>
        <w:snapToGrid w:val="0"/>
        <w:spacing w:after="120"/>
        <w:rPr>
          <w:rFonts w:eastAsiaTheme="minorEastAsia"/>
          <w:lang w:eastAsia="ko-KR"/>
        </w:rPr>
      </w:pPr>
      <w:r>
        <w:rPr>
          <w:rFonts w:eastAsiaTheme="minorEastAsia"/>
          <w:lang w:eastAsia="ko-KR"/>
        </w:rPr>
        <w:t>Option 1 has been developed by CEPT and a part of ECC decision, which seems to be intended to protect FS which is being operated in the different spectrum bands from ESIM. In Europe, FS and FSS (including ESIM) use the different bands based on the band segmentation approach within 27.5 – 29.5 GHz by the ECC Decision.</w:t>
      </w:r>
      <w:r w:rsidRPr="0000594E">
        <w:rPr>
          <w:rFonts w:eastAsiaTheme="minorEastAsia"/>
          <w:lang w:eastAsia="ko-KR"/>
        </w:rPr>
        <w:t xml:space="preserve"> </w:t>
      </w:r>
      <w:r w:rsidRPr="0000594E">
        <w:rPr>
          <w:rFonts w:eastAsiaTheme="minorEastAsia" w:hint="eastAsia"/>
          <w:lang w:eastAsia="ko-KR"/>
        </w:rPr>
        <w:t xml:space="preserve"> </w:t>
      </w:r>
    </w:p>
    <w:p w14:paraId="72AE1B9E" w14:textId="77777777" w:rsidR="008F0B7F" w:rsidRDefault="008F0B7F" w:rsidP="008F0B7F">
      <w:pPr>
        <w:snapToGrid w:val="0"/>
        <w:spacing w:after="120"/>
        <w:rPr>
          <w:rFonts w:eastAsiaTheme="minorEastAsia"/>
          <w:lang w:eastAsia="ko-KR"/>
        </w:rPr>
      </w:pPr>
      <w:r>
        <w:rPr>
          <w:rFonts w:eastAsiaTheme="minorEastAsia"/>
          <w:lang w:eastAsia="ko-KR"/>
        </w:rPr>
        <w:t>However, many Asia Pacific countries including Korea use or will use MS without such band segmentation. It means Option1 would not be enough to protect MS. That was the reason why the Draft CPM Report has to include three options.</w:t>
      </w:r>
    </w:p>
    <w:p w14:paraId="1C667FD3" w14:textId="77777777" w:rsidR="008F0B7F" w:rsidRDefault="008F0B7F" w:rsidP="008F0B7F">
      <w:pPr>
        <w:snapToGrid w:val="0"/>
        <w:spacing w:after="120"/>
        <w:rPr>
          <w:rFonts w:eastAsiaTheme="minorEastAsia"/>
          <w:lang w:eastAsia="ko-KR"/>
        </w:rPr>
      </w:pPr>
      <w:r>
        <w:rPr>
          <w:rFonts w:eastAsiaTheme="minorEastAsia" w:hint="eastAsia"/>
          <w:lang w:eastAsia="ko-KR"/>
        </w:rPr>
        <w:t xml:space="preserve">Option 2 was provided </w:t>
      </w:r>
      <w:r>
        <w:rPr>
          <w:rFonts w:eastAsiaTheme="minorEastAsia"/>
          <w:lang w:eastAsia="ko-KR"/>
        </w:rPr>
        <w:t>by</w:t>
      </w:r>
      <w:r>
        <w:rPr>
          <w:rFonts w:eastAsiaTheme="minorEastAsia" w:hint="eastAsia"/>
          <w:lang w:eastAsia="ko-KR"/>
        </w:rPr>
        <w:t xml:space="preserve"> </w:t>
      </w:r>
      <w:r>
        <w:rPr>
          <w:rFonts w:eastAsiaTheme="minorEastAsia"/>
          <w:lang w:eastAsia="ko-KR"/>
        </w:rPr>
        <w:t xml:space="preserve">one of </w:t>
      </w:r>
      <w:r>
        <w:rPr>
          <w:rFonts w:eastAsiaTheme="minorEastAsia" w:hint="eastAsia"/>
          <w:lang w:eastAsia="ko-KR"/>
        </w:rPr>
        <w:t xml:space="preserve">the Region 2 </w:t>
      </w:r>
      <w:r>
        <w:rPr>
          <w:rFonts w:eastAsiaTheme="minorEastAsia"/>
          <w:lang w:eastAsia="ko-KR"/>
        </w:rPr>
        <w:t xml:space="preserve">country </w:t>
      </w:r>
      <w:r>
        <w:rPr>
          <w:rFonts w:eastAsiaTheme="minorEastAsia" w:hint="eastAsia"/>
          <w:lang w:eastAsia="ko-KR"/>
        </w:rPr>
        <w:t xml:space="preserve">and Option 3 was </w:t>
      </w:r>
      <w:r>
        <w:rPr>
          <w:rFonts w:eastAsiaTheme="minorEastAsia"/>
          <w:lang w:eastAsia="ko-KR"/>
        </w:rPr>
        <w:t>provided by one of Region 3 country. Both countries use MS heavily.</w:t>
      </w:r>
    </w:p>
    <w:p w14:paraId="23428C35" w14:textId="77777777" w:rsidR="008F0B7F" w:rsidRDefault="008F0B7F" w:rsidP="008F0B7F">
      <w:pPr>
        <w:snapToGrid w:val="0"/>
        <w:spacing w:after="120"/>
        <w:rPr>
          <w:rFonts w:eastAsiaTheme="minorEastAsia"/>
          <w:lang w:eastAsia="ko-KR"/>
        </w:rPr>
      </w:pPr>
      <w:r>
        <w:rPr>
          <w:rFonts w:eastAsiaTheme="minorEastAsia"/>
          <w:lang w:eastAsia="ko-KR"/>
        </w:rPr>
        <w:t xml:space="preserve">Korea has studied further to develop a possible composite </w:t>
      </w:r>
      <w:proofErr w:type="spellStart"/>
      <w:r>
        <w:rPr>
          <w:rFonts w:eastAsiaTheme="minorEastAsia"/>
          <w:lang w:eastAsia="ko-KR"/>
        </w:rPr>
        <w:t>pfd</w:t>
      </w:r>
      <w:proofErr w:type="spellEnd"/>
      <w:r>
        <w:rPr>
          <w:rFonts w:eastAsiaTheme="minorEastAsia"/>
          <w:lang w:eastAsia="ko-KR"/>
        </w:rPr>
        <w:t xml:space="preserve"> limit which would reduce the options in two.</w:t>
      </w:r>
    </w:p>
    <w:p w14:paraId="4B099CD4" w14:textId="77777777" w:rsidR="008F0B7F" w:rsidRPr="00BF5179" w:rsidRDefault="008F0B7F" w:rsidP="008F0B7F">
      <w:pPr>
        <w:snapToGrid w:val="0"/>
        <w:spacing w:after="120"/>
        <w:rPr>
          <w:rFonts w:eastAsiaTheme="minorEastAsia"/>
          <w:lang w:eastAsia="ko-KR"/>
        </w:rPr>
      </w:pPr>
      <w:r>
        <w:rPr>
          <w:rFonts w:eastAsiaTheme="minorEastAsia"/>
          <w:lang w:eastAsia="ko-KR"/>
        </w:rPr>
        <w:t xml:space="preserve">The composite </w:t>
      </w:r>
      <w:proofErr w:type="spellStart"/>
      <w:r>
        <w:rPr>
          <w:rFonts w:eastAsiaTheme="minorEastAsia"/>
          <w:lang w:eastAsia="ko-KR"/>
        </w:rPr>
        <w:t>pfd</w:t>
      </w:r>
      <w:proofErr w:type="spellEnd"/>
      <w:r>
        <w:rPr>
          <w:rFonts w:eastAsiaTheme="minorEastAsia"/>
          <w:lang w:eastAsia="ko-KR"/>
        </w:rPr>
        <w:t xml:space="preserve"> limit is as follows;</w:t>
      </w:r>
    </w:p>
    <w:p w14:paraId="4AD2471C" w14:textId="77777777" w:rsidR="008F0B7F" w:rsidRPr="00DF37AC" w:rsidRDefault="008F0B7F" w:rsidP="008F0B7F">
      <w:pPr>
        <w:pStyle w:val="enumlev1"/>
        <w:tabs>
          <w:tab w:val="clear" w:pos="1871"/>
          <w:tab w:val="clear" w:pos="2608"/>
          <w:tab w:val="clear" w:pos="3345"/>
          <w:tab w:val="left" w:pos="4253"/>
          <w:tab w:val="left" w:pos="6663"/>
          <w:tab w:val="right" w:pos="7741"/>
          <w:tab w:val="left" w:pos="7797"/>
        </w:tabs>
        <w:spacing w:before="0" w:after="120"/>
      </w:pPr>
      <w:r w:rsidRPr="00370DC0">
        <w:tab/>
      </w:r>
      <w:proofErr w:type="spellStart"/>
      <w:proofErr w:type="gramStart"/>
      <w:r w:rsidRPr="00370DC0">
        <w:t>pfd</w:t>
      </w:r>
      <w:proofErr w:type="spellEnd"/>
      <w:proofErr w:type="gramEnd"/>
      <w:r>
        <w:rPr>
          <w:rFonts w:eastAsiaTheme="minorEastAsia" w:hint="eastAsia"/>
          <w:lang w:eastAsia="ko-KR"/>
        </w:rPr>
        <w:t xml:space="preserve"> </w:t>
      </w:r>
      <w:r w:rsidRPr="00370DC0">
        <w:t>(δ) = −122.7</w:t>
      </w:r>
      <w:r w:rsidRPr="00370DC0">
        <w:tab/>
        <w:t>(dB(W/</w:t>
      </w:r>
      <w:r w:rsidRPr="00DF37AC">
        <w:t>m</w:t>
      </w:r>
      <w:r w:rsidRPr="00DF37AC">
        <w:rPr>
          <w:vertAlign w:val="superscript"/>
        </w:rPr>
        <w:t xml:space="preserve">2 </w:t>
      </w:r>
      <w:r w:rsidRPr="00DF37AC">
        <w:t>·1MHz))</w:t>
      </w:r>
      <w:r w:rsidRPr="00DF37AC">
        <w:tab/>
        <w:t>for</w:t>
      </w:r>
      <w:r w:rsidRPr="00DF37AC">
        <w:tab/>
        <w:t>0°</w:t>
      </w:r>
      <w:r w:rsidRPr="00DF37AC">
        <w:tab/>
        <w:t xml:space="preserve">≤ δ &lt; 2° </w:t>
      </w:r>
    </w:p>
    <w:p w14:paraId="7FFECBB1" w14:textId="77777777" w:rsidR="008F0B7F" w:rsidRPr="00DF37AC" w:rsidRDefault="008F0B7F" w:rsidP="008F0B7F">
      <w:pPr>
        <w:pStyle w:val="enumlev1"/>
        <w:tabs>
          <w:tab w:val="clear" w:pos="1871"/>
          <w:tab w:val="clear" w:pos="2608"/>
          <w:tab w:val="clear" w:pos="3345"/>
          <w:tab w:val="left" w:pos="4253"/>
          <w:tab w:val="left" w:pos="6663"/>
          <w:tab w:val="right" w:pos="7741"/>
          <w:tab w:val="left" w:pos="7797"/>
        </w:tabs>
        <w:spacing w:before="0" w:after="120"/>
      </w:pPr>
      <w:r w:rsidRPr="00DF37AC">
        <w:tab/>
      </w:r>
      <w:proofErr w:type="spellStart"/>
      <w:proofErr w:type="gramStart"/>
      <w:r w:rsidRPr="00DF37AC">
        <w:t>pfd</w:t>
      </w:r>
      <w:proofErr w:type="spellEnd"/>
      <w:r w:rsidRPr="00DF37AC">
        <w:t>(</w:t>
      </w:r>
      <w:proofErr w:type="gramEnd"/>
      <w:r w:rsidRPr="00DF37AC">
        <w:t>δ) = −122.7 + 2 * (δ-2)</w:t>
      </w:r>
      <w:r w:rsidRPr="00DF37AC">
        <w:tab/>
        <w:t>(dB(W/m</w:t>
      </w:r>
      <w:r w:rsidRPr="00DF37AC">
        <w:rPr>
          <w:vertAlign w:val="superscript"/>
        </w:rPr>
        <w:t xml:space="preserve">2 </w:t>
      </w:r>
      <w:r w:rsidRPr="00DF37AC">
        <w:t>·1MHz))</w:t>
      </w:r>
      <w:r w:rsidRPr="00DF37AC">
        <w:tab/>
        <w:t>for</w:t>
      </w:r>
      <w:r w:rsidRPr="00DF37AC">
        <w:tab/>
        <w:t>2°</w:t>
      </w:r>
      <w:r w:rsidRPr="00DF37AC">
        <w:tab/>
        <w:t xml:space="preserve">≤ δ &lt; 2.3° </w:t>
      </w:r>
    </w:p>
    <w:p w14:paraId="6CD9534A" w14:textId="77777777" w:rsidR="008F0B7F" w:rsidRPr="00DF37AC" w:rsidRDefault="008F0B7F" w:rsidP="008F0B7F">
      <w:pPr>
        <w:pStyle w:val="enumlev1"/>
        <w:tabs>
          <w:tab w:val="clear" w:pos="1871"/>
          <w:tab w:val="clear" w:pos="2608"/>
          <w:tab w:val="clear" w:pos="3345"/>
          <w:tab w:val="left" w:pos="4253"/>
          <w:tab w:val="left" w:pos="6663"/>
          <w:tab w:val="right" w:pos="7741"/>
          <w:tab w:val="left" w:pos="7797"/>
        </w:tabs>
        <w:spacing w:before="0" w:after="120"/>
      </w:pPr>
      <w:r w:rsidRPr="00DF37AC">
        <w:tab/>
      </w:r>
      <w:proofErr w:type="spellStart"/>
      <w:proofErr w:type="gramStart"/>
      <w:r w:rsidRPr="00DF37AC">
        <w:t>pfd</w:t>
      </w:r>
      <w:proofErr w:type="spellEnd"/>
      <w:r w:rsidRPr="00DF37AC">
        <w:t>(</w:t>
      </w:r>
      <w:proofErr w:type="gramEnd"/>
      <w:r w:rsidRPr="00DF37AC">
        <w:t>δ) = −122.6 + 1.5 * (δ-2)</w:t>
      </w:r>
      <w:r w:rsidRPr="00DF37AC">
        <w:tab/>
        <w:t>(dB(W/m</w:t>
      </w:r>
      <w:r w:rsidRPr="00DF37AC">
        <w:rPr>
          <w:vertAlign w:val="superscript"/>
        </w:rPr>
        <w:t xml:space="preserve">2 </w:t>
      </w:r>
      <w:r w:rsidRPr="00DF37AC">
        <w:t>·1MHz))</w:t>
      </w:r>
      <w:r w:rsidRPr="00DF37AC">
        <w:tab/>
        <w:t>for</w:t>
      </w:r>
      <w:r w:rsidRPr="00DF37AC">
        <w:tab/>
        <w:t>2.3°</w:t>
      </w:r>
      <w:r w:rsidRPr="00DF37AC">
        <w:tab/>
        <w:t xml:space="preserve">≤ δ &lt; 7.9° </w:t>
      </w:r>
    </w:p>
    <w:p w14:paraId="685D1FD0" w14:textId="77777777" w:rsidR="008F0B7F" w:rsidRPr="00DF37AC" w:rsidRDefault="008F0B7F" w:rsidP="008F0B7F">
      <w:pPr>
        <w:pStyle w:val="enumlev1"/>
        <w:snapToGrid w:val="0"/>
        <w:spacing w:before="0" w:after="120"/>
        <w:ind w:left="400" w:firstLine="0"/>
        <w:rPr>
          <w:lang w:val="en-US"/>
        </w:rPr>
      </w:pPr>
      <w:r w:rsidRPr="00DF37AC">
        <w:tab/>
      </w:r>
      <w:proofErr w:type="spellStart"/>
      <w:proofErr w:type="gramStart"/>
      <w:r w:rsidRPr="00DF37AC">
        <w:t>pfd</w:t>
      </w:r>
      <w:proofErr w:type="spellEnd"/>
      <w:r w:rsidRPr="00DF37AC">
        <w:t>(</w:t>
      </w:r>
      <w:proofErr w:type="gramEnd"/>
      <w:r w:rsidRPr="00DF37AC">
        <w:t>δ) = −113.7</w:t>
      </w:r>
      <w:r w:rsidRPr="00DF37AC">
        <w:tab/>
      </w:r>
      <w:r w:rsidRPr="00DF37AC">
        <w:tab/>
        <w:t xml:space="preserve">           (dB(W/m</w:t>
      </w:r>
      <w:r w:rsidRPr="00DF37AC">
        <w:rPr>
          <w:vertAlign w:val="superscript"/>
        </w:rPr>
        <w:t xml:space="preserve">2 </w:t>
      </w:r>
      <w:r w:rsidRPr="00DF37AC">
        <w:t>·1MHz))</w:t>
      </w:r>
      <w:r w:rsidRPr="00DF37AC">
        <w:tab/>
        <w:t xml:space="preserve">   for</w:t>
      </w:r>
      <w:r w:rsidRPr="00DF37AC">
        <w:tab/>
        <w:t xml:space="preserve">   7.9° ≤ δ ≤ 90° </w:t>
      </w:r>
      <w:r w:rsidRPr="00DF37AC">
        <w:rPr>
          <w:lang w:val="en-US"/>
        </w:rPr>
        <w:t xml:space="preserve"> </w:t>
      </w:r>
    </w:p>
    <w:p w14:paraId="579A57FC" w14:textId="77777777" w:rsidR="008F0B7F" w:rsidRPr="00370DC0" w:rsidRDefault="008F0B7F" w:rsidP="008F0B7F">
      <w:pPr>
        <w:snapToGrid w:val="0"/>
        <w:spacing w:after="120"/>
        <w:ind w:left="851"/>
      </w:pPr>
      <w:proofErr w:type="gramStart"/>
      <w:r w:rsidRPr="00DF37AC">
        <w:t>where</w:t>
      </w:r>
      <w:proofErr w:type="gramEnd"/>
      <w:r w:rsidRPr="00DF37AC">
        <w:t xml:space="preserve"> δ is the angle of arrival of the radio-frequency</w:t>
      </w:r>
      <w:r w:rsidRPr="00370DC0">
        <w:t xml:space="preserve"> wave (degrees above the horizon).</w:t>
      </w:r>
    </w:p>
    <w:p w14:paraId="516459EC" w14:textId="1E086A83" w:rsidR="00BE6C9F" w:rsidRDefault="00BE6C9F" w:rsidP="008F0B7F">
      <w:pPr>
        <w:snapToGrid w:val="0"/>
        <w:spacing w:after="120"/>
      </w:pPr>
      <w:r>
        <w:rPr>
          <w:noProof/>
        </w:rPr>
        <w:lastRenderedPageBreak/>
        <w:drawing>
          <wp:anchor distT="0" distB="0" distL="114300" distR="114300" simplePos="0" relativeHeight="251658240" behindDoc="0" locked="0" layoutInCell="1" allowOverlap="1" wp14:anchorId="443EC4CB" wp14:editId="02FF7A6D">
            <wp:simplePos x="0" y="0"/>
            <wp:positionH relativeFrom="margin">
              <wp:align>center</wp:align>
            </wp:positionH>
            <wp:positionV relativeFrom="paragraph">
              <wp:posOffset>45085</wp:posOffset>
            </wp:positionV>
            <wp:extent cx="3523615" cy="2392680"/>
            <wp:effectExtent l="0" t="0" r="635" b="7620"/>
            <wp:wrapTopAndBottom/>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3615" cy="2392680"/>
                    </a:xfrm>
                    <a:prstGeom prst="rect">
                      <a:avLst/>
                    </a:prstGeom>
                    <a:noFill/>
                  </pic:spPr>
                </pic:pic>
              </a:graphicData>
            </a:graphic>
            <wp14:sizeRelH relativeFrom="margin">
              <wp14:pctWidth>0</wp14:pctWidth>
            </wp14:sizeRelH>
            <wp14:sizeRelV relativeFrom="margin">
              <wp14:pctHeight>0</wp14:pctHeight>
            </wp14:sizeRelV>
          </wp:anchor>
        </w:drawing>
      </w:r>
    </w:p>
    <w:p w14:paraId="572E4E30" w14:textId="77777777" w:rsidR="008F0B7F" w:rsidRPr="00BF5179" w:rsidRDefault="008F0B7F" w:rsidP="008F0B7F">
      <w:pPr>
        <w:snapToGrid w:val="0"/>
        <w:spacing w:after="120"/>
        <w:rPr>
          <w:lang w:eastAsia="ko-KR"/>
        </w:rPr>
      </w:pPr>
      <w:r w:rsidRPr="00370DC0">
        <w:t xml:space="preserve">Higher </w:t>
      </w:r>
      <w:proofErr w:type="spellStart"/>
      <w:r w:rsidRPr="00370DC0">
        <w:t>pfd</w:t>
      </w:r>
      <w:proofErr w:type="spellEnd"/>
      <w:r w:rsidRPr="00370DC0">
        <w:t xml:space="preserve"> </w:t>
      </w:r>
      <w:r>
        <w:t>values</w:t>
      </w:r>
      <w:r w:rsidRPr="00370DC0">
        <w:t xml:space="preserve"> produced by aeronautical ESIM on surface of the Earth than above </w:t>
      </w:r>
      <w:proofErr w:type="spellStart"/>
      <w:r w:rsidRPr="00370DC0">
        <w:t>pfd</w:t>
      </w:r>
      <w:proofErr w:type="spellEnd"/>
      <w:r w:rsidRPr="00370DC0">
        <w:t xml:space="preserve"> limits shall be subject to the prior agreement of the administration within line-of-sight of the aeronautical ESIM.</w:t>
      </w:r>
      <w:r>
        <w:t xml:space="preserve"> </w:t>
      </w:r>
      <w:r>
        <w:rPr>
          <w:rFonts w:hint="eastAsia"/>
          <w:lang w:eastAsia="ko-KR"/>
        </w:rPr>
        <w:t>T</w:t>
      </w:r>
      <w:r>
        <w:rPr>
          <w:lang w:eastAsia="ko-KR"/>
        </w:rPr>
        <w:t xml:space="preserve">he detailed technical explanation on the composite </w:t>
      </w:r>
      <w:proofErr w:type="spellStart"/>
      <w:r>
        <w:rPr>
          <w:lang w:eastAsia="ko-KR"/>
        </w:rPr>
        <w:t>pfd</w:t>
      </w:r>
      <w:proofErr w:type="spellEnd"/>
      <w:r>
        <w:rPr>
          <w:lang w:eastAsia="ko-KR"/>
        </w:rPr>
        <w:t xml:space="preserve"> is provided in Annex1 of this contribution.</w:t>
      </w:r>
    </w:p>
    <w:p w14:paraId="267A7A01" w14:textId="77777777" w:rsidR="008F0B7F" w:rsidRDefault="008F0B7F" w:rsidP="008F0B7F">
      <w:pPr>
        <w:snapToGrid w:val="0"/>
        <w:spacing w:after="120"/>
        <w:rPr>
          <w:lang w:eastAsia="ko-KR"/>
        </w:rPr>
      </w:pPr>
      <w:r>
        <w:rPr>
          <w:lang w:eastAsia="ko-KR"/>
        </w:rPr>
        <w:t xml:space="preserve">Korea </w:t>
      </w:r>
      <w:r>
        <w:rPr>
          <w:rFonts w:hint="eastAsia"/>
          <w:lang w:eastAsia="ko-KR"/>
        </w:rPr>
        <w:t>propose</w:t>
      </w:r>
      <w:r>
        <w:rPr>
          <w:lang w:eastAsia="ko-KR"/>
        </w:rPr>
        <w:t>s</w:t>
      </w:r>
      <w:r>
        <w:rPr>
          <w:rFonts w:hint="eastAsia"/>
          <w:lang w:eastAsia="ko-KR"/>
        </w:rPr>
        <w:t xml:space="preserve"> that </w:t>
      </w:r>
      <w:r>
        <w:rPr>
          <w:lang w:eastAsia="ko-KR"/>
        </w:rPr>
        <w:t xml:space="preserve">APG19-4 consider the composite </w:t>
      </w:r>
      <w:proofErr w:type="spellStart"/>
      <w:r>
        <w:rPr>
          <w:lang w:eastAsia="ko-KR"/>
        </w:rPr>
        <w:t>pfd</w:t>
      </w:r>
      <w:proofErr w:type="spellEnd"/>
      <w:r>
        <w:rPr>
          <w:lang w:eastAsia="ko-KR"/>
        </w:rPr>
        <w:t xml:space="preserve"> limit between Option 2 and 3 and put the discussion result in APT </w:t>
      </w:r>
      <w:r w:rsidRPr="00370DC0">
        <w:rPr>
          <w:lang w:eastAsia="ko-KR"/>
        </w:rPr>
        <w:t>preliminary view</w:t>
      </w:r>
      <w:r>
        <w:rPr>
          <w:lang w:eastAsia="ko-KR"/>
        </w:rPr>
        <w:t xml:space="preserve">. It is also proposed that the discussion results would be submitted to CPM19-2 for the consideration of CPM, as appropriate. </w:t>
      </w:r>
    </w:p>
    <w:p w14:paraId="43A747CA" w14:textId="77777777" w:rsidR="008F0B7F" w:rsidRPr="00BF5179" w:rsidRDefault="008F0B7F" w:rsidP="008F0B7F">
      <w:pPr>
        <w:pStyle w:val="ListParagraph"/>
        <w:numPr>
          <w:ilvl w:val="0"/>
          <w:numId w:val="34"/>
        </w:numPr>
        <w:snapToGrid w:val="0"/>
        <w:spacing w:after="120"/>
        <w:rPr>
          <w:b/>
        </w:rPr>
      </w:pPr>
      <w:r w:rsidRPr="00BF5179">
        <w:rPr>
          <w:rFonts w:hint="eastAsia"/>
          <w:b/>
          <w:lang w:eastAsia="ko-KR"/>
        </w:rPr>
        <w:t>A</w:t>
      </w:r>
      <w:r w:rsidRPr="00BF5179">
        <w:rPr>
          <w:b/>
          <w:lang w:eastAsia="ko-KR"/>
        </w:rPr>
        <w:t>ltitude</w:t>
      </w:r>
    </w:p>
    <w:p w14:paraId="0379D88B" w14:textId="77777777" w:rsidR="008F0B7F" w:rsidRDefault="008F0B7F" w:rsidP="008F0B7F">
      <w:pPr>
        <w:snapToGrid w:val="0"/>
        <w:spacing w:after="120"/>
        <w:rPr>
          <w:lang w:eastAsia="ko-KR"/>
        </w:rPr>
      </w:pPr>
      <w:r>
        <w:rPr>
          <w:rFonts w:hint="eastAsia"/>
          <w:lang w:eastAsia="ko-KR"/>
        </w:rPr>
        <w:t>T</w:t>
      </w:r>
      <w:r>
        <w:rPr>
          <w:lang w:eastAsia="ko-KR"/>
        </w:rPr>
        <w:t>he other outstanding issue is how much altitude of A-ESIM is required to protect the terrestrial service.</w:t>
      </w:r>
    </w:p>
    <w:p w14:paraId="7474FCE6" w14:textId="77777777" w:rsidR="008F0B7F" w:rsidRDefault="008F0B7F" w:rsidP="008F0B7F">
      <w:pPr>
        <w:snapToGrid w:val="0"/>
        <w:spacing w:after="120"/>
        <w:rPr>
          <w:lang w:eastAsia="ko-KR"/>
        </w:rPr>
      </w:pPr>
      <w:r>
        <w:rPr>
          <w:lang w:eastAsia="ko-KR"/>
        </w:rPr>
        <w:t xml:space="preserve">One view is </w:t>
      </w:r>
      <w:proofErr w:type="spellStart"/>
      <w:r>
        <w:rPr>
          <w:lang w:eastAsia="ko-KR"/>
        </w:rPr>
        <w:t>pfd</w:t>
      </w:r>
      <w:proofErr w:type="spellEnd"/>
      <w:r>
        <w:rPr>
          <w:lang w:eastAsia="ko-KR"/>
        </w:rPr>
        <w:t xml:space="preserve"> limit would be enough to protect the terrestrial service. The other view is </w:t>
      </w:r>
      <w:proofErr w:type="spellStart"/>
      <w:r>
        <w:rPr>
          <w:lang w:eastAsia="ko-KR"/>
        </w:rPr>
        <w:t>pfd</w:t>
      </w:r>
      <w:proofErr w:type="spellEnd"/>
      <w:r>
        <w:rPr>
          <w:lang w:eastAsia="ko-KR"/>
        </w:rPr>
        <w:t xml:space="preserve"> limit is not good enough to protect the terrestrial service, because it is not clear how A-ESIM could keep the </w:t>
      </w:r>
      <w:proofErr w:type="spellStart"/>
      <w:r>
        <w:rPr>
          <w:lang w:eastAsia="ko-KR"/>
        </w:rPr>
        <w:t>pfd</w:t>
      </w:r>
      <w:proofErr w:type="spellEnd"/>
      <w:r>
        <w:rPr>
          <w:lang w:eastAsia="ko-KR"/>
        </w:rPr>
        <w:t xml:space="preserve"> limit when A-ESIM operates in the ground level, particularly in the airport area where terrestrial MS or FS is heavily used by passengers and/or Airport Operation Authority.</w:t>
      </w:r>
    </w:p>
    <w:p w14:paraId="51FF0BE9" w14:textId="4FC5CA39" w:rsidR="002A735F" w:rsidRDefault="002A735F" w:rsidP="002A735F">
      <w:pPr>
        <w:snapToGrid w:val="0"/>
        <w:spacing w:after="120"/>
        <w:jc w:val="center"/>
        <w:rPr>
          <w:lang w:eastAsia="ko-KR"/>
        </w:rPr>
      </w:pPr>
      <w:r>
        <w:rPr>
          <w:noProof/>
        </w:rPr>
        <w:drawing>
          <wp:inline distT="0" distB="0" distL="0" distR="0" wp14:anchorId="71EBCD36" wp14:editId="7E2C8F05">
            <wp:extent cx="5915445" cy="3289465"/>
            <wp:effectExtent l="0" t="0" r="9525" b="635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505B8D.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24067" cy="3294259"/>
                    </a:xfrm>
                    <a:prstGeom prst="rect">
                      <a:avLst/>
                    </a:prstGeom>
                  </pic:spPr>
                </pic:pic>
              </a:graphicData>
            </a:graphic>
          </wp:inline>
        </w:drawing>
      </w:r>
    </w:p>
    <w:p w14:paraId="2001FE48" w14:textId="4078BA31" w:rsidR="00BE6C9F" w:rsidRDefault="00BE6C9F" w:rsidP="008F0B7F">
      <w:pPr>
        <w:snapToGrid w:val="0"/>
        <w:spacing w:after="120"/>
        <w:rPr>
          <w:lang w:eastAsia="ko-KR"/>
        </w:rPr>
      </w:pPr>
    </w:p>
    <w:p w14:paraId="0784E1D5" w14:textId="77777777" w:rsidR="00BE6C9F" w:rsidRDefault="00BE6C9F" w:rsidP="008F0B7F">
      <w:pPr>
        <w:snapToGrid w:val="0"/>
        <w:spacing w:after="120"/>
        <w:rPr>
          <w:lang w:eastAsia="ko-KR"/>
        </w:rPr>
      </w:pPr>
    </w:p>
    <w:p w14:paraId="4716EA6E" w14:textId="77777777" w:rsidR="008F0B7F" w:rsidRDefault="008F0B7F" w:rsidP="008F0B7F">
      <w:pPr>
        <w:snapToGrid w:val="0"/>
        <w:spacing w:after="120"/>
        <w:rPr>
          <w:lang w:eastAsia="ko-KR"/>
        </w:rPr>
      </w:pPr>
      <w:r>
        <w:rPr>
          <w:rFonts w:hint="eastAsia"/>
          <w:lang w:eastAsia="ko-KR"/>
        </w:rPr>
        <w:t xml:space="preserve">Ground level operation of A-ESIM, </w:t>
      </w:r>
      <w:r>
        <w:rPr>
          <w:lang w:eastAsia="ko-KR"/>
        </w:rPr>
        <w:t xml:space="preserve">in </w:t>
      </w:r>
      <w:r>
        <w:rPr>
          <w:rFonts w:hint="eastAsia"/>
          <w:lang w:eastAsia="ko-KR"/>
        </w:rPr>
        <w:t xml:space="preserve">which A-ESIM </w:t>
      </w:r>
      <w:r>
        <w:rPr>
          <w:lang w:eastAsia="ko-KR"/>
        </w:rPr>
        <w:t>antenna</w:t>
      </w:r>
      <w:r>
        <w:rPr>
          <w:rFonts w:hint="eastAsia"/>
          <w:lang w:eastAsia="ko-KR"/>
        </w:rPr>
        <w:t xml:space="preserve"> </w:t>
      </w:r>
      <w:r>
        <w:rPr>
          <w:lang w:eastAsia="ko-KR"/>
        </w:rPr>
        <w:t xml:space="preserve">is normally below the height of airport building, transmits the signal to space station.  Then naturally, the transmitted signal comes into the inside of airport building which intends to reach to the space station as a part of main beam of A-ESIM antenna, not the power from the side lobe of antenna. </w:t>
      </w:r>
    </w:p>
    <w:p w14:paraId="336EBB18" w14:textId="039DCF73" w:rsidR="00BE6C9F" w:rsidRDefault="00BE6C9F" w:rsidP="00BE6C9F">
      <w:pPr>
        <w:snapToGrid w:val="0"/>
        <w:spacing w:after="120"/>
        <w:jc w:val="center"/>
        <w:rPr>
          <w:lang w:eastAsia="ko-KR"/>
        </w:rPr>
      </w:pPr>
      <w:r w:rsidRPr="009B5FAB">
        <w:rPr>
          <w:noProof/>
        </w:rPr>
        <w:drawing>
          <wp:inline distT="0" distB="0" distL="0" distR="0" wp14:anchorId="582C2A1F" wp14:editId="3158BBB5">
            <wp:extent cx="5915025" cy="2829758"/>
            <wp:effectExtent l="0" t="0" r="0" b="889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4089" cy="2834094"/>
                    </a:xfrm>
                    <a:prstGeom prst="rect">
                      <a:avLst/>
                    </a:prstGeom>
                    <a:noFill/>
                  </pic:spPr>
                </pic:pic>
              </a:graphicData>
            </a:graphic>
          </wp:inline>
        </w:drawing>
      </w:r>
    </w:p>
    <w:p w14:paraId="3A0C441D" w14:textId="77777777" w:rsidR="00BE6C9F" w:rsidRDefault="00BE6C9F" w:rsidP="00BE6C9F">
      <w:pPr>
        <w:snapToGrid w:val="0"/>
        <w:spacing w:after="120"/>
        <w:jc w:val="center"/>
        <w:rPr>
          <w:lang w:eastAsia="ko-KR"/>
        </w:rPr>
      </w:pPr>
    </w:p>
    <w:p w14:paraId="552C66EF" w14:textId="77777777" w:rsidR="008F0B7F" w:rsidRDefault="008F0B7F" w:rsidP="003D74C7">
      <w:pPr>
        <w:snapToGrid w:val="0"/>
        <w:spacing w:after="120"/>
        <w:jc w:val="both"/>
        <w:rPr>
          <w:lang w:eastAsia="ko-KR"/>
        </w:rPr>
      </w:pPr>
      <w:r>
        <w:rPr>
          <w:lang w:eastAsia="ko-KR"/>
        </w:rPr>
        <w:t xml:space="preserve">Another reason to regulate the altitude limit on the operation of A-ESIM is it still over the protection criteria during the </w:t>
      </w:r>
      <w:proofErr w:type="spellStart"/>
      <w:r>
        <w:rPr>
          <w:lang w:eastAsia="ko-KR"/>
        </w:rPr>
        <w:t>take off</w:t>
      </w:r>
      <w:proofErr w:type="spellEnd"/>
      <w:r>
        <w:rPr>
          <w:lang w:eastAsia="ko-KR"/>
        </w:rPr>
        <w:t xml:space="preserve"> and landing. The technical analysis is provided in the Annex 2 and 3.</w:t>
      </w:r>
    </w:p>
    <w:p w14:paraId="2375CB06" w14:textId="77777777" w:rsidR="008F0B7F" w:rsidRDefault="008F0B7F" w:rsidP="003D74C7">
      <w:pPr>
        <w:snapToGrid w:val="0"/>
        <w:spacing w:after="120"/>
        <w:jc w:val="both"/>
        <w:rPr>
          <w:lang w:eastAsia="ko-KR"/>
        </w:rPr>
      </w:pPr>
      <w:r>
        <w:rPr>
          <w:lang w:eastAsia="ko-KR"/>
        </w:rPr>
        <w:t xml:space="preserve">It is believed that priority should be given to the altitude limitation to protect the terrestrial service, particularly where band segmentation is not feasible (it is the case in many countries among Asia Pacific area) and </w:t>
      </w:r>
      <w:proofErr w:type="spellStart"/>
      <w:r>
        <w:rPr>
          <w:lang w:eastAsia="ko-KR"/>
        </w:rPr>
        <w:t>pfd</w:t>
      </w:r>
      <w:proofErr w:type="spellEnd"/>
      <w:r>
        <w:rPr>
          <w:lang w:eastAsia="ko-KR"/>
        </w:rPr>
        <w:t xml:space="preserve"> limits should be a complimentary aspect to protect the terrestrial service from A-ESIM.</w:t>
      </w:r>
    </w:p>
    <w:p w14:paraId="78FA63BE" w14:textId="77777777" w:rsidR="008F0B7F" w:rsidRDefault="008F0B7F" w:rsidP="003D74C7">
      <w:pPr>
        <w:snapToGrid w:val="0"/>
        <w:spacing w:after="120"/>
        <w:jc w:val="both"/>
        <w:rPr>
          <w:lang w:eastAsia="ko-KR"/>
        </w:rPr>
      </w:pPr>
      <w:r>
        <w:rPr>
          <w:lang w:eastAsia="ko-KR"/>
        </w:rPr>
        <w:t xml:space="preserve">Korea </w:t>
      </w:r>
      <w:r>
        <w:rPr>
          <w:rFonts w:hint="eastAsia"/>
          <w:lang w:eastAsia="ko-KR"/>
        </w:rPr>
        <w:t>propose</w:t>
      </w:r>
      <w:r>
        <w:rPr>
          <w:lang w:eastAsia="ko-KR"/>
        </w:rPr>
        <w:t>s</w:t>
      </w:r>
      <w:r>
        <w:rPr>
          <w:rFonts w:hint="eastAsia"/>
          <w:lang w:eastAsia="ko-KR"/>
        </w:rPr>
        <w:t xml:space="preserve"> that </w:t>
      </w:r>
      <w:r>
        <w:rPr>
          <w:lang w:eastAsia="ko-KR"/>
        </w:rPr>
        <w:t>altitude limitation of A-ESIM should be considered as APG19-4 preliminary view in the Common View as follows;</w:t>
      </w:r>
    </w:p>
    <w:p w14:paraId="38D16390" w14:textId="77777777" w:rsidR="008F0B7F" w:rsidRDefault="008F0B7F" w:rsidP="003D74C7">
      <w:pPr>
        <w:snapToGrid w:val="0"/>
        <w:spacing w:after="120"/>
        <w:jc w:val="both"/>
        <w:rPr>
          <w:lang w:eastAsia="ko-KR"/>
        </w:rPr>
      </w:pPr>
      <w:r>
        <w:rPr>
          <w:lang w:eastAsia="ko-KR"/>
        </w:rPr>
        <w:t xml:space="preserve">“Altitude limitation of A-ESIM operation should be considered to protect the terrestrial service in addition to the </w:t>
      </w:r>
      <w:proofErr w:type="spellStart"/>
      <w:r>
        <w:rPr>
          <w:lang w:eastAsia="ko-KR"/>
        </w:rPr>
        <w:t>pfd</w:t>
      </w:r>
      <w:proofErr w:type="spellEnd"/>
      <w:r>
        <w:rPr>
          <w:lang w:eastAsia="ko-KR"/>
        </w:rPr>
        <w:t xml:space="preserve"> limits. The exact limits of altitude need to be discussed further.”</w:t>
      </w:r>
    </w:p>
    <w:p w14:paraId="65D5F9E5" w14:textId="77777777" w:rsidR="002A735F" w:rsidRDefault="002A735F" w:rsidP="003D74C7">
      <w:pPr>
        <w:snapToGrid w:val="0"/>
        <w:spacing w:after="120"/>
        <w:jc w:val="both"/>
        <w:rPr>
          <w:lang w:eastAsia="ko-KR"/>
        </w:rPr>
      </w:pPr>
    </w:p>
    <w:p w14:paraId="2792136E" w14:textId="77777777" w:rsidR="002A735F" w:rsidRPr="00A12CE5" w:rsidRDefault="002A735F" w:rsidP="003D74C7">
      <w:pPr>
        <w:spacing w:after="120"/>
        <w:jc w:val="both"/>
        <w:rPr>
          <w:u w:val="single"/>
          <w:lang w:val="en-NZ" w:eastAsia="ko-KR"/>
        </w:rPr>
      </w:pPr>
      <w:r w:rsidRPr="00A12CE5">
        <w:rPr>
          <w:u w:val="single"/>
          <w:lang w:val="en-NZ" w:eastAsia="ko-KR"/>
        </w:rPr>
        <w:t>Positions for CPM Report</w:t>
      </w:r>
    </w:p>
    <w:p w14:paraId="2A003AA1" w14:textId="77777777" w:rsidR="002A735F" w:rsidRPr="00A12CE5" w:rsidRDefault="002A735F" w:rsidP="003D74C7">
      <w:pPr>
        <w:spacing w:after="120"/>
        <w:jc w:val="both"/>
        <w:rPr>
          <w:lang w:val="en-NZ" w:eastAsia="ko-KR"/>
        </w:rPr>
      </w:pPr>
      <w:r w:rsidRPr="00A12CE5">
        <w:rPr>
          <w:lang w:val="en-NZ" w:eastAsia="ko-KR"/>
        </w:rPr>
        <w:t xml:space="preserve">With regard to a draft CPM Report, the Republic of Korea is of the view that some parts should be revised as proposed in </w:t>
      </w:r>
      <w:hyperlink r:id="rId12" w:history="1">
        <w:r w:rsidRPr="00A12CE5">
          <w:rPr>
            <w:rStyle w:val="Hyperlink"/>
          </w:rPr>
          <w:t>APG19-4/INP-76</w:t>
        </w:r>
      </w:hyperlink>
      <w:r w:rsidRPr="00A12CE5">
        <w:rPr>
          <w:lang w:val="en-NZ" w:eastAsia="ko-KR"/>
        </w:rPr>
        <w:t>.</w:t>
      </w:r>
    </w:p>
    <w:p w14:paraId="16B99162" w14:textId="77777777" w:rsidR="002A735F" w:rsidRDefault="002A735F" w:rsidP="00207CE4">
      <w:pPr>
        <w:spacing w:after="120"/>
        <w:jc w:val="both"/>
        <w:rPr>
          <w:b/>
          <w:lang w:val="en-NZ" w:eastAsia="ko-KR"/>
        </w:rPr>
      </w:pPr>
    </w:p>
    <w:p w14:paraId="42184146" w14:textId="09F7928F" w:rsidR="00207CE4" w:rsidRPr="00593133" w:rsidRDefault="006B31E2" w:rsidP="00207CE4">
      <w:pPr>
        <w:spacing w:after="120"/>
        <w:jc w:val="both"/>
        <w:rPr>
          <w:b/>
          <w:lang w:val="en-NZ" w:eastAsia="ko-KR"/>
        </w:rPr>
      </w:pPr>
      <w:r>
        <w:rPr>
          <w:b/>
          <w:lang w:val="en-NZ" w:eastAsia="ko-KR"/>
        </w:rPr>
        <w:t>3.1.6</w:t>
      </w:r>
      <w:r w:rsidR="00207CE4" w:rsidRPr="00593133">
        <w:rPr>
          <w:b/>
          <w:lang w:val="en-NZ" w:eastAsia="ko-KR"/>
        </w:rPr>
        <w:t xml:space="preserve"> Iran (Islamic Republic of)</w:t>
      </w:r>
      <w:r w:rsidR="00207CE4" w:rsidRPr="00593133">
        <w:t xml:space="preserve"> - </w:t>
      </w:r>
      <w:r w:rsidR="00207CE4">
        <w:rPr>
          <w:b/>
          <w:lang w:val="en-NZ" w:eastAsia="ko-KR"/>
        </w:rPr>
        <w:t>Document APG19-4/INP-88</w:t>
      </w:r>
    </w:p>
    <w:p w14:paraId="03AC7C16" w14:textId="77777777" w:rsidR="008F0B7F" w:rsidRPr="009B7C57" w:rsidRDefault="008F0B7F" w:rsidP="003D74C7">
      <w:pPr>
        <w:pStyle w:val="Normalaftertitle"/>
        <w:spacing w:before="0"/>
        <w:jc w:val="both"/>
        <w:rPr>
          <w:rFonts w:eastAsia="BatangChe"/>
          <w:szCs w:val="24"/>
          <w:lang w:val="en-US"/>
        </w:rPr>
      </w:pPr>
      <w:r w:rsidRPr="009B7C57">
        <w:rPr>
          <w:rFonts w:eastAsia="BatangChe"/>
          <w:szCs w:val="24"/>
          <w:lang w:val="en-US"/>
        </w:rPr>
        <w:t xml:space="preserve">In view of </w:t>
      </w:r>
      <w:r>
        <w:rPr>
          <w:rFonts w:eastAsia="BatangChe"/>
          <w:szCs w:val="24"/>
          <w:lang w:val="en-US"/>
        </w:rPr>
        <w:t xml:space="preserve">outstanding </w:t>
      </w:r>
      <w:r w:rsidRPr="009B7C57">
        <w:rPr>
          <w:rFonts w:eastAsia="BatangChe"/>
          <w:szCs w:val="24"/>
          <w:lang w:val="en-US"/>
        </w:rPr>
        <w:t>serious concerns/</w:t>
      </w:r>
      <w:r>
        <w:rPr>
          <w:rFonts w:eastAsia="BatangChe"/>
          <w:szCs w:val="24"/>
          <w:lang w:val="en-US"/>
        </w:rPr>
        <w:t xml:space="preserve"> </w:t>
      </w:r>
      <w:r w:rsidRPr="009B7C57">
        <w:rPr>
          <w:rFonts w:eastAsia="BatangChe"/>
          <w:szCs w:val="24"/>
          <w:lang w:val="en-US"/>
        </w:rPr>
        <w:t xml:space="preserve">difficulties and due to the fact that the studies referred to in </w:t>
      </w:r>
      <w:r>
        <w:rPr>
          <w:rFonts w:eastAsia="BatangChe"/>
          <w:szCs w:val="24"/>
          <w:lang w:val="en-US"/>
        </w:rPr>
        <w:t>the attached annexes to the relevant draft CPM text</w:t>
      </w:r>
      <w:r w:rsidRPr="009B7C57">
        <w:rPr>
          <w:rFonts w:eastAsia="BatangChe"/>
          <w:szCs w:val="24"/>
          <w:lang w:val="en-US"/>
        </w:rPr>
        <w:t xml:space="preserve"> are far from being completed and agreed upon</w:t>
      </w:r>
      <w:r>
        <w:rPr>
          <w:rFonts w:eastAsia="BatangChe"/>
          <w:szCs w:val="24"/>
          <w:lang w:val="en-US"/>
        </w:rPr>
        <w:t>.</w:t>
      </w:r>
      <w:r w:rsidRPr="009B7C57">
        <w:rPr>
          <w:rFonts w:eastAsia="BatangChe"/>
          <w:szCs w:val="24"/>
          <w:lang w:val="en-US"/>
        </w:rPr>
        <w:t xml:space="preserve"> </w:t>
      </w:r>
      <w:r>
        <w:rPr>
          <w:rFonts w:eastAsia="BatangChe"/>
          <w:szCs w:val="24"/>
          <w:lang w:val="en-US"/>
        </w:rPr>
        <w:t xml:space="preserve">So, </w:t>
      </w:r>
      <w:r w:rsidRPr="009B7C57">
        <w:rPr>
          <w:rFonts w:eastAsia="BatangChe"/>
          <w:szCs w:val="24"/>
          <w:lang w:val="en-US"/>
        </w:rPr>
        <w:t xml:space="preserve">I.R. of </w:t>
      </w:r>
      <w:r>
        <w:rPr>
          <w:rFonts w:eastAsia="BatangChe"/>
          <w:szCs w:val="24"/>
          <w:lang w:val="en-US"/>
        </w:rPr>
        <w:t xml:space="preserve"> </w:t>
      </w:r>
      <w:r w:rsidRPr="009B7C57">
        <w:rPr>
          <w:rFonts w:eastAsia="BatangChe"/>
          <w:szCs w:val="24"/>
          <w:lang w:val="en-US"/>
        </w:rPr>
        <w:t xml:space="preserve">Iran strongly believes </w:t>
      </w:r>
      <w:r>
        <w:rPr>
          <w:rFonts w:eastAsia="BatangChe"/>
          <w:szCs w:val="24"/>
          <w:lang w:val="en-US"/>
        </w:rPr>
        <w:t xml:space="preserve">that </w:t>
      </w:r>
      <w:r w:rsidRPr="009B7C57">
        <w:rPr>
          <w:rFonts w:eastAsia="BatangChe"/>
          <w:szCs w:val="24"/>
          <w:lang w:val="en-US"/>
        </w:rPr>
        <w:t xml:space="preserve">before </w:t>
      </w:r>
      <w:r>
        <w:rPr>
          <w:rFonts w:eastAsia="BatangChe"/>
          <w:szCs w:val="24"/>
          <w:lang w:val="en-US"/>
        </w:rPr>
        <w:t xml:space="preserve">the use and </w:t>
      </w:r>
      <w:r w:rsidRPr="009B7C57">
        <w:rPr>
          <w:rFonts w:eastAsia="BatangChe"/>
          <w:szCs w:val="24"/>
          <w:lang w:val="en-US"/>
        </w:rPr>
        <w:t xml:space="preserve">operation of the ESIMs </w:t>
      </w:r>
      <w:r>
        <w:rPr>
          <w:rFonts w:eastAsia="BatangChe"/>
          <w:szCs w:val="24"/>
          <w:lang w:val="en-US"/>
        </w:rPr>
        <w:t>in</w:t>
      </w:r>
      <w:r w:rsidRPr="009B7C57">
        <w:rPr>
          <w:rFonts w:eastAsia="BatangChe"/>
          <w:szCs w:val="24"/>
          <w:lang w:val="en-US"/>
        </w:rPr>
        <w:t xml:space="preserve"> the frequency bands 17.7-19.7 GHz (space-to-Earth) and 27.5</w:t>
      </w:r>
      <w:r w:rsidRPr="009B7C57">
        <w:rPr>
          <w:rFonts w:eastAsia="BatangChe"/>
          <w:szCs w:val="24"/>
          <w:lang w:val="en-US"/>
        </w:rPr>
        <w:noBreakHyphen/>
        <w:t xml:space="preserve">29.5 GHz (Earth-to-space) with geostationary space stations in the fixed-satellite service, in accordance with Resolution </w:t>
      </w:r>
      <w:r w:rsidRPr="007F6636">
        <w:rPr>
          <w:rFonts w:eastAsia="BatangChe"/>
          <w:b/>
          <w:bCs/>
          <w:szCs w:val="24"/>
          <w:lang w:val="en-US"/>
        </w:rPr>
        <w:t xml:space="preserve">158 </w:t>
      </w:r>
      <w:r w:rsidRPr="007F6636">
        <w:rPr>
          <w:rFonts w:eastAsia="BatangChe"/>
          <w:b/>
          <w:bCs/>
          <w:szCs w:val="24"/>
          <w:lang w:val="en-US"/>
        </w:rPr>
        <w:lastRenderedPageBreak/>
        <w:t>(WRC-15)</w:t>
      </w:r>
      <w:r w:rsidRPr="009B7C57">
        <w:rPr>
          <w:rFonts w:eastAsia="BatangChe"/>
          <w:szCs w:val="24"/>
          <w:lang w:val="en-US"/>
        </w:rPr>
        <w:t>,</w:t>
      </w:r>
      <w:r>
        <w:rPr>
          <w:rFonts w:eastAsia="BatangChe"/>
          <w:szCs w:val="24"/>
          <w:lang w:val="en-US"/>
        </w:rPr>
        <w:t xml:space="preserve"> </w:t>
      </w:r>
      <w:r w:rsidRPr="009B7C57">
        <w:rPr>
          <w:rFonts w:eastAsia="BatangChe"/>
          <w:szCs w:val="24"/>
          <w:lang w:val="en-US"/>
        </w:rPr>
        <w:t xml:space="preserve">it is </w:t>
      </w:r>
      <w:r>
        <w:rPr>
          <w:rFonts w:eastAsia="BatangChe"/>
          <w:szCs w:val="24"/>
          <w:lang w:val="en-US"/>
        </w:rPr>
        <w:t>essential</w:t>
      </w:r>
      <w:r w:rsidRPr="009B7C57">
        <w:rPr>
          <w:rFonts w:eastAsia="BatangChe"/>
          <w:szCs w:val="24"/>
          <w:lang w:val="en-US"/>
        </w:rPr>
        <w:t xml:space="preserve"> that all above mentioned difficulties/concerns be considered </w:t>
      </w:r>
      <w:r>
        <w:rPr>
          <w:rFonts w:eastAsia="BatangChe"/>
          <w:szCs w:val="24"/>
          <w:lang w:val="en-US"/>
        </w:rPr>
        <w:t xml:space="preserve">in details </w:t>
      </w:r>
      <w:r w:rsidRPr="009B7C57">
        <w:rPr>
          <w:rFonts w:eastAsia="BatangChe"/>
          <w:szCs w:val="24"/>
          <w:lang w:val="en-US"/>
        </w:rPr>
        <w:t xml:space="preserve">and find appropriate technical / </w:t>
      </w:r>
      <w:r>
        <w:rPr>
          <w:rFonts w:eastAsia="BatangChe"/>
          <w:szCs w:val="24"/>
          <w:lang w:val="en-US"/>
        </w:rPr>
        <w:t>r</w:t>
      </w:r>
      <w:r w:rsidRPr="009B7C57">
        <w:rPr>
          <w:rFonts w:eastAsia="BatangChe"/>
          <w:szCs w:val="24"/>
          <w:lang w:val="en-US"/>
        </w:rPr>
        <w:t>egulatory solution</w:t>
      </w:r>
      <w:r>
        <w:rPr>
          <w:rFonts w:eastAsia="BatangChe"/>
          <w:szCs w:val="24"/>
          <w:lang w:val="en-US"/>
        </w:rPr>
        <w:t>(</w:t>
      </w:r>
      <w:r w:rsidRPr="009B7C57">
        <w:rPr>
          <w:rFonts w:eastAsia="BatangChe"/>
          <w:szCs w:val="24"/>
          <w:lang w:val="en-US"/>
        </w:rPr>
        <w:t>s</w:t>
      </w:r>
      <w:r>
        <w:rPr>
          <w:rFonts w:eastAsia="BatangChe"/>
          <w:szCs w:val="24"/>
          <w:lang w:val="en-US"/>
        </w:rPr>
        <w:t>),</w:t>
      </w:r>
      <w:r w:rsidRPr="009B7C57">
        <w:rPr>
          <w:rFonts w:eastAsia="BatangChe"/>
          <w:szCs w:val="24"/>
          <w:lang w:val="en-US"/>
        </w:rPr>
        <w:t xml:space="preserve"> by general consensus</w:t>
      </w:r>
      <w:r>
        <w:rPr>
          <w:rFonts w:eastAsia="BatangChe"/>
          <w:szCs w:val="24"/>
          <w:lang w:val="en-US"/>
        </w:rPr>
        <w:t>,</w:t>
      </w:r>
      <w:r w:rsidRPr="009B7C57">
        <w:rPr>
          <w:rFonts w:eastAsia="BatangChe"/>
          <w:szCs w:val="24"/>
          <w:lang w:val="en-US"/>
        </w:rPr>
        <w:t xml:space="preserve"> in order to </w:t>
      </w:r>
      <w:r>
        <w:rPr>
          <w:rFonts w:eastAsia="BatangChe"/>
          <w:szCs w:val="24"/>
          <w:lang w:val="en-US"/>
        </w:rPr>
        <w:t xml:space="preserve">ensure the </w:t>
      </w:r>
      <w:r w:rsidRPr="009B7C57">
        <w:rPr>
          <w:rFonts w:eastAsia="BatangChe"/>
          <w:szCs w:val="24"/>
          <w:lang w:val="en-US"/>
        </w:rPr>
        <w:t>protect</w:t>
      </w:r>
      <w:r>
        <w:rPr>
          <w:rFonts w:eastAsia="BatangChe"/>
          <w:szCs w:val="24"/>
          <w:lang w:val="en-US"/>
        </w:rPr>
        <w:t xml:space="preserve">ion of the existing and planned </w:t>
      </w:r>
      <w:r w:rsidRPr="009B7C57">
        <w:rPr>
          <w:rFonts w:eastAsia="BatangChe"/>
          <w:szCs w:val="24"/>
          <w:lang w:val="en-US"/>
        </w:rPr>
        <w:t xml:space="preserve">other </w:t>
      </w:r>
      <w:r>
        <w:rPr>
          <w:rFonts w:eastAsia="BatangChe"/>
          <w:szCs w:val="24"/>
          <w:lang w:val="en-US"/>
        </w:rPr>
        <w:t>r</w:t>
      </w:r>
      <w:r w:rsidRPr="009B7C57">
        <w:rPr>
          <w:rFonts w:eastAsia="BatangChe"/>
          <w:szCs w:val="24"/>
          <w:lang w:val="en-US"/>
        </w:rPr>
        <w:t>adio services</w:t>
      </w:r>
      <w:r>
        <w:rPr>
          <w:rFonts w:eastAsia="BatangChe"/>
          <w:szCs w:val="24"/>
          <w:lang w:val="en-US"/>
        </w:rPr>
        <w:t xml:space="preserve"> operating especially: FS,MS , </w:t>
      </w:r>
      <w:proofErr w:type="spellStart"/>
      <w:r>
        <w:rPr>
          <w:rFonts w:eastAsia="BatangChe"/>
          <w:szCs w:val="24"/>
          <w:lang w:val="en-US"/>
        </w:rPr>
        <w:t>etc</w:t>
      </w:r>
      <w:proofErr w:type="spellEnd"/>
      <w:r>
        <w:rPr>
          <w:rFonts w:eastAsia="BatangChe"/>
          <w:szCs w:val="24"/>
          <w:lang w:val="en-US"/>
        </w:rPr>
        <w:t xml:space="preserve"> services in the above mentioned bands as well as in the adjacent bands. </w:t>
      </w:r>
    </w:p>
    <w:p w14:paraId="0CDBD69D" w14:textId="57C5D358" w:rsidR="008F0B7F" w:rsidRPr="008F0B7F" w:rsidRDefault="008F0B7F" w:rsidP="003D74C7">
      <w:pPr>
        <w:pStyle w:val="ListParagraph"/>
        <w:spacing w:before="80"/>
        <w:ind w:left="0"/>
        <w:jc w:val="both"/>
        <w:rPr>
          <w:bCs/>
        </w:rPr>
      </w:pPr>
      <w:r w:rsidRPr="00B758E4">
        <w:rPr>
          <w:bCs/>
        </w:rPr>
        <w:t>In regard with the course of action to be taken</w:t>
      </w:r>
      <w:r>
        <w:t xml:space="preserve"> with respect to the eventual upgrading of the WDPDN, S</w:t>
      </w:r>
      <w:r w:rsidRPr="009B7C57">
        <w:t xml:space="preserve">ince </w:t>
      </w:r>
      <w:r>
        <w:t>t</w:t>
      </w:r>
      <w:r w:rsidRPr="00D711ED">
        <w:t>he Working Party 4A at its previous meeting (</w:t>
      </w:r>
      <w:r w:rsidRPr="00D711ED">
        <w:rPr>
          <w:lang w:eastAsia="zh-CN"/>
        </w:rPr>
        <w:t xml:space="preserve">Geneva, </w:t>
      </w:r>
      <w:r>
        <w:rPr>
          <w:lang w:eastAsia="zh-CN"/>
        </w:rPr>
        <w:t>0</w:t>
      </w:r>
      <w:r w:rsidRPr="00D711ED">
        <w:rPr>
          <w:bCs/>
        </w:rPr>
        <w:t>3-14 July 2018</w:t>
      </w:r>
      <w:r w:rsidRPr="00D711ED">
        <w:t xml:space="preserve">) did not have time to consider </w:t>
      </w:r>
      <w:r>
        <w:t xml:space="preserve">the above mentioned </w:t>
      </w:r>
      <w:r w:rsidRPr="00145E5D">
        <w:t>serious concerns/</w:t>
      </w:r>
      <w:r>
        <w:t xml:space="preserve"> </w:t>
      </w:r>
      <w:r w:rsidRPr="00145E5D">
        <w:t>difficulties</w:t>
      </w:r>
      <w:r>
        <w:t>,</w:t>
      </w:r>
      <w:r w:rsidRPr="002051D9">
        <w:t xml:space="preserve"> </w:t>
      </w:r>
      <w:r w:rsidRPr="00D711ED">
        <w:t>in detail</w:t>
      </w:r>
      <w:r>
        <w:t xml:space="preserve">, </w:t>
      </w:r>
      <w:r w:rsidRPr="002051D9">
        <w:t>it is premature to upgrade this WDPDN Report to PDN Report, at this stage.</w:t>
      </w:r>
    </w:p>
    <w:p w14:paraId="2CE518A0" w14:textId="77777777" w:rsidR="00207CE4" w:rsidRPr="008F0B7F" w:rsidRDefault="00207CE4" w:rsidP="00B64A60">
      <w:pPr>
        <w:spacing w:after="120"/>
        <w:jc w:val="both"/>
        <w:rPr>
          <w:b/>
          <w:lang w:eastAsia="ko-KR"/>
        </w:rPr>
      </w:pPr>
    </w:p>
    <w:p w14:paraId="6C0308E7" w14:textId="5439F85D" w:rsidR="004A2F96" w:rsidRPr="008D31F9" w:rsidRDefault="006B31E2" w:rsidP="00B64A60">
      <w:pPr>
        <w:spacing w:after="120"/>
        <w:jc w:val="both"/>
        <w:rPr>
          <w:b/>
          <w:lang w:val="en-NZ" w:eastAsia="ko-KR"/>
        </w:rPr>
      </w:pPr>
      <w:r>
        <w:rPr>
          <w:b/>
          <w:lang w:val="en-NZ" w:eastAsia="ko-KR"/>
        </w:rPr>
        <w:t>3.1.7</w:t>
      </w:r>
      <w:r w:rsidR="00007FC0">
        <w:rPr>
          <w:b/>
          <w:lang w:val="en-NZ" w:eastAsia="ko-KR"/>
        </w:rPr>
        <w:t xml:space="preserve"> Singapore</w:t>
      </w:r>
      <w:r w:rsidR="008D31F9">
        <w:rPr>
          <w:b/>
          <w:lang w:val="en-NZ" w:eastAsia="ko-KR"/>
        </w:rPr>
        <w:t xml:space="preserve"> </w:t>
      </w:r>
      <w:r w:rsidR="008D31F9" w:rsidRPr="00441526">
        <w:t xml:space="preserve">- </w:t>
      </w:r>
      <w:r w:rsidR="00207CE4">
        <w:rPr>
          <w:b/>
          <w:lang w:val="en-NZ" w:eastAsia="ko-KR"/>
        </w:rPr>
        <w:t>Document APG19-4/INP-92</w:t>
      </w:r>
    </w:p>
    <w:p w14:paraId="534C8EA3" w14:textId="77777777" w:rsidR="00293A7F" w:rsidRPr="001A51D6" w:rsidRDefault="00293A7F" w:rsidP="00293A7F">
      <w:pPr>
        <w:jc w:val="both"/>
        <w:rPr>
          <w:rFonts w:eastAsia="Times New Roman"/>
        </w:rPr>
      </w:pPr>
      <w:r w:rsidRPr="001A51D6">
        <w:t>Singapore supports ITU-R studies to develop the regulatory framework for ESIM operations in the bands 17.7-19.7GHz and 27.5-29.5GHz</w:t>
      </w:r>
      <w:r>
        <w:t xml:space="preserve">. However, given that Singapore has plans to deploy mobile services within the 27.5 – 29.5GHz band, </w:t>
      </w:r>
      <w:r w:rsidRPr="001A51D6">
        <w:t xml:space="preserve">guidelines within </w:t>
      </w:r>
      <w:r>
        <w:t>the regulatory</w:t>
      </w:r>
      <w:r w:rsidRPr="001A51D6">
        <w:t xml:space="preserve"> framework should take into consideration both the current use and future availability of other services that are operating in the same frequency band.</w:t>
      </w:r>
      <w:r w:rsidRPr="001A51D6">
        <w:rPr>
          <w:rFonts w:eastAsia="Times New Roman"/>
        </w:rPr>
        <w:t xml:space="preserve"> </w:t>
      </w:r>
    </w:p>
    <w:p w14:paraId="3B08D93C" w14:textId="77777777" w:rsidR="00293A7F" w:rsidRDefault="00293A7F" w:rsidP="00293A7F">
      <w:pPr>
        <w:jc w:val="both"/>
      </w:pPr>
    </w:p>
    <w:p w14:paraId="5D829A5A" w14:textId="77777777" w:rsidR="00293A7F" w:rsidRDefault="00293A7F" w:rsidP="00293A7F">
      <w:pPr>
        <w:jc w:val="both"/>
        <w:rPr>
          <w:lang w:val="en-NZ"/>
        </w:rPr>
      </w:pPr>
      <w:r>
        <w:t>It is noted that the</w:t>
      </w:r>
      <w:r w:rsidRPr="001A51D6">
        <w:t xml:space="preserve"> ITU-R </w:t>
      </w:r>
      <w:r>
        <w:t xml:space="preserve">has </w:t>
      </w:r>
      <w:r w:rsidRPr="001A51D6">
        <w:t xml:space="preserve">examined sharing conditions between ESIM and terrestrial services in the 27.5-29.5 GHz frequency band and concluded that there would be potential interference to receiving stations of terrestrial services from ESIM transmitters. Therefore, aeronautical and maritime ESIM should operate under the specified technical, operational and regulatory </w:t>
      </w:r>
      <w:r>
        <w:t xml:space="preserve">conditions </w:t>
      </w:r>
      <w:r w:rsidRPr="001A51D6">
        <w:t>to avoid causing unacceptable interference to receiving stations of terrestrial services.</w:t>
      </w:r>
      <w:r>
        <w:t xml:space="preserve"> </w:t>
      </w:r>
      <w:r>
        <w:rPr>
          <w:lang w:val="en-NZ"/>
        </w:rPr>
        <w:t>In view of the above</w:t>
      </w:r>
      <w:r w:rsidRPr="001A51D6">
        <w:rPr>
          <w:lang w:val="en-NZ"/>
        </w:rPr>
        <w:t xml:space="preserve">, Singapore supports Method B of the draft CPM Report. </w:t>
      </w:r>
    </w:p>
    <w:p w14:paraId="13E21E72" w14:textId="77777777" w:rsidR="00E25084" w:rsidRPr="00293A7F" w:rsidRDefault="00E25084" w:rsidP="00BD665F">
      <w:pPr>
        <w:spacing w:after="120"/>
        <w:jc w:val="both"/>
        <w:rPr>
          <w:b/>
          <w:lang w:val="en-NZ" w:eastAsia="ko-KR"/>
        </w:rPr>
      </w:pPr>
    </w:p>
    <w:p w14:paraId="673C126A" w14:textId="0E8E5330" w:rsidR="00BD665F" w:rsidRPr="008D31F9" w:rsidRDefault="006B31E2" w:rsidP="00BD665F">
      <w:pPr>
        <w:spacing w:after="120"/>
        <w:jc w:val="both"/>
        <w:rPr>
          <w:b/>
          <w:lang w:val="en-NZ" w:eastAsia="ko-KR"/>
        </w:rPr>
      </w:pPr>
      <w:r>
        <w:rPr>
          <w:b/>
          <w:lang w:val="en-NZ" w:eastAsia="ko-KR"/>
        </w:rPr>
        <w:t>3.1.8</w:t>
      </w:r>
      <w:r w:rsidR="00BD665F">
        <w:rPr>
          <w:b/>
          <w:lang w:val="en-NZ" w:eastAsia="ko-KR"/>
        </w:rPr>
        <w:t xml:space="preserve"> </w:t>
      </w:r>
      <w:r w:rsidR="00BD665F" w:rsidRPr="00BD665F">
        <w:rPr>
          <w:b/>
          <w:lang w:val="en-NZ" w:eastAsia="ko-KR"/>
        </w:rPr>
        <w:t>China (People’s Republic of</w:t>
      </w:r>
      <w:r w:rsidR="00BD665F">
        <w:rPr>
          <w:b/>
          <w:lang w:val="en-NZ" w:eastAsia="ko-KR"/>
        </w:rPr>
        <w:t>)</w:t>
      </w:r>
      <w:r w:rsidR="008D31F9">
        <w:rPr>
          <w:b/>
          <w:lang w:val="en-NZ" w:eastAsia="ko-KR"/>
        </w:rPr>
        <w:t xml:space="preserve"> </w:t>
      </w:r>
      <w:r w:rsidR="008D31F9" w:rsidRPr="00441526">
        <w:t xml:space="preserve">- </w:t>
      </w:r>
      <w:r w:rsidR="00207CE4">
        <w:rPr>
          <w:b/>
          <w:lang w:val="en-NZ" w:eastAsia="ko-KR"/>
        </w:rPr>
        <w:t>Document APG19-4/INP-98</w:t>
      </w:r>
    </w:p>
    <w:p w14:paraId="13B27961" w14:textId="77777777" w:rsidR="00547E06" w:rsidRDefault="00547E06" w:rsidP="00547E06">
      <w:pPr>
        <w:spacing w:afterLines="50" w:after="120"/>
        <w:jc w:val="both"/>
        <w:rPr>
          <w:rFonts w:eastAsia="Calibri"/>
        </w:rPr>
      </w:pPr>
      <w:r>
        <w:rPr>
          <w:rFonts w:eastAsia="Calibri"/>
        </w:rPr>
        <w:t xml:space="preserve">China </w:t>
      </w:r>
      <w:r w:rsidRPr="00C172E1">
        <w:rPr>
          <w:rFonts w:eastAsia="Calibri"/>
        </w:rPr>
        <w:t>supports Method B of the draft CPM text developed by WP4A.</w:t>
      </w:r>
    </w:p>
    <w:p w14:paraId="40E74772" w14:textId="77777777" w:rsidR="00547E06" w:rsidRPr="000A1BA9" w:rsidRDefault="00547E06" w:rsidP="00547E06">
      <w:pPr>
        <w:spacing w:afterLines="50" w:after="120"/>
        <w:jc w:val="both"/>
        <w:rPr>
          <w:rFonts w:eastAsia="SimSun"/>
          <w:lang w:eastAsia="zh-CN"/>
        </w:rPr>
      </w:pPr>
      <w:r>
        <w:rPr>
          <w:rFonts w:eastAsia="Calibri"/>
        </w:rPr>
        <w:t>China</w:t>
      </w:r>
      <w:r w:rsidRPr="00695B2B">
        <w:rPr>
          <w:rFonts w:eastAsia="Calibri"/>
          <w:lang w:val="en-GB"/>
        </w:rPr>
        <w:t xml:space="preserve"> supports </w:t>
      </w:r>
      <w:r>
        <w:rPr>
          <w:rFonts w:eastAsia="Calibri"/>
          <w:lang w:val="en-GB"/>
        </w:rPr>
        <w:t xml:space="preserve">the establishment of </w:t>
      </w:r>
      <w:r w:rsidRPr="00695B2B">
        <w:rPr>
          <w:rFonts w:eastAsia="Calibri"/>
          <w:lang w:val="en-GB"/>
        </w:rPr>
        <w:t xml:space="preserve">regulatory </w:t>
      </w:r>
      <w:r>
        <w:rPr>
          <w:rFonts w:eastAsia="Calibri"/>
          <w:lang w:val="en-GB"/>
        </w:rPr>
        <w:t xml:space="preserve">and technical </w:t>
      </w:r>
      <w:r w:rsidRPr="00695B2B">
        <w:rPr>
          <w:rFonts w:eastAsia="Calibri"/>
          <w:lang w:val="en-GB"/>
        </w:rPr>
        <w:t xml:space="preserve">framework for the operation of </w:t>
      </w:r>
      <w:r>
        <w:rPr>
          <w:rFonts w:eastAsia="Calibri"/>
          <w:lang w:val="en-GB"/>
        </w:rPr>
        <w:t>ESIMs</w:t>
      </w:r>
      <w:r w:rsidRPr="00695B2B">
        <w:rPr>
          <w:rFonts w:eastAsia="Calibri"/>
          <w:lang w:val="en-GB"/>
        </w:rPr>
        <w:t xml:space="preserve"> in the 17.7-19.7 GHz and 27.5-29.5 GHz</w:t>
      </w:r>
      <w:r>
        <w:rPr>
          <w:rFonts w:eastAsia="Calibri"/>
          <w:lang w:val="en-GB"/>
        </w:rPr>
        <w:t xml:space="preserve"> frequency bands</w:t>
      </w:r>
      <w:r w:rsidRPr="00695B2B">
        <w:rPr>
          <w:rFonts w:eastAsia="Calibri"/>
          <w:lang w:val="en-GB"/>
        </w:rPr>
        <w:t xml:space="preserve">, </w:t>
      </w:r>
      <w:r w:rsidRPr="000E107A">
        <w:rPr>
          <w:rFonts w:eastAsia="Calibri"/>
          <w:lang w:val="en-GB"/>
        </w:rPr>
        <w:t>while ensuring that ESIM</w:t>
      </w:r>
      <w:r>
        <w:rPr>
          <w:rFonts w:eastAsia="Calibri"/>
          <w:lang w:val="en-GB"/>
        </w:rPr>
        <w:t xml:space="preserve">s, </w:t>
      </w:r>
      <w:r w:rsidRPr="000E107A">
        <w:rPr>
          <w:rFonts w:eastAsia="Calibri"/>
          <w:lang w:val="en-GB"/>
        </w:rPr>
        <w:t>do not cause unacceptable interference to other services and systems operating in the same bands</w:t>
      </w:r>
      <w:r w:rsidRPr="000A1BA9">
        <w:rPr>
          <w:rFonts w:eastAsia="Calibri"/>
        </w:rPr>
        <w:t xml:space="preserve"> in accordance with the Radio Regulations</w:t>
      </w:r>
      <w:r w:rsidRPr="000A1BA9">
        <w:rPr>
          <w:rFonts w:eastAsia="SimSun" w:hint="eastAsia"/>
          <w:lang w:eastAsia="zh-CN"/>
        </w:rPr>
        <w:t>.</w:t>
      </w:r>
    </w:p>
    <w:p w14:paraId="03ACA5A7" w14:textId="77777777" w:rsidR="00547E06" w:rsidRDefault="00547E06" w:rsidP="00547E06">
      <w:pPr>
        <w:spacing w:after="120"/>
        <w:jc w:val="both"/>
        <w:rPr>
          <w:rFonts w:eastAsia="Calibri"/>
          <w:lang w:val="en-GB"/>
        </w:rPr>
      </w:pPr>
      <w:r>
        <w:rPr>
          <w:rFonts w:eastAsia="Calibri"/>
          <w:lang w:val="en-GB"/>
        </w:rPr>
        <w:t>T</w:t>
      </w:r>
      <w:r w:rsidRPr="00695B2B">
        <w:rPr>
          <w:rFonts w:eastAsia="Calibri"/>
          <w:lang w:val="en-GB"/>
        </w:rPr>
        <w:t xml:space="preserve">he regulatory </w:t>
      </w:r>
      <w:r>
        <w:rPr>
          <w:rFonts w:eastAsia="Calibri"/>
          <w:lang w:val="en-GB"/>
        </w:rPr>
        <w:t xml:space="preserve">and technical </w:t>
      </w:r>
      <w:r w:rsidRPr="00695B2B">
        <w:rPr>
          <w:rFonts w:eastAsia="Calibri"/>
          <w:lang w:val="en-GB"/>
        </w:rPr>
        <w:t xml:space="preserve">framework for </w:t>
      </w:r>
      <w:r>
        <w:rPr>
          <w:rFonts w:eastAsia="Calibri"/>
          <w:lang w:val="en-GB"/>
        </w:rPr>
        <w:t>ESIMs’ operating</w:t>
      </w:r>
      <w:r w:rsidRPr="00695B2B">
        <w:rPr>
          <w:rFonts w:eastAsia="Calibri"/>
          <w:lang w:val="en-GB"/>
        </w:rPr>
        <w:t xml:space="preserve"> needs to be as simple and practicable as possible. The following conditions are considered in the 27.5-29.5 GHz bands as a way forward:</w:t>
      </w:r>
    </w:p>
    <w:p w14:paraId="115BA4DA" w14:textId="77777777" w:rsidR="00547E06" w:rsidRDefault="00547E06" w:rsidP="00547E06">
      <w:pPr>
        <w:spacing w:after="120"/>
        <w:ind w:leftChars="200" w:left="480"/>
        <w:jc w:val="both"/>
        <w:rPr>
          <w:rFonts w:eastAsia="Calibri"/>
          <w:lang w:val="en-GB"/>
        </w:rPr>
      </w:pPr>
      <w:r w:rsidRPr="0012429E">
        <w:rPr>
          <w:rFonts w:eastAsia="Calibri"/>
          <w:b/>
          <w:lang w:val="en-GB"/>
        </w:rPr>
        <w:t xml:space="preserve">Maritime ESIM </w:t>
      </w:r>
      <w:r w:rsidRPr="0012429E">
        <w:rPr>
          <w:rFonts w:eastAsia="Calibri"/>
          <w:lang w:val="en-GB"/>
        </w:rPr>
        <w:t>– together with other technical conditions, minimum distance of 70 km from the low</w:t>
      </w:r>
      <w:r>
        <w:rPr>
          <w:rFonts w:eastAsia="Calibri"/>
          <w:lang w:val="en-GB"/>
        </w:rPr>
        <w:t>-</w:t>
      </w:r>
      <w:r w:rsidRPr="0012429E">
        <w:rPr>
          <w:rFonts w:eastAsia="Calibri"/>
          <w:lang w:val="en-GB"/>
        </w:rPr>
        <w:t xml:space="preserve">water mark officially recognized by coastal states similar to the method adopted in Resolution </w:t>
      </w:r>
      <w:r w:rsidRPr="0012429E">
        <w:rPr>
          <w:rFonts w:eastAsia="Calibri"/>
          <w:b/>
          <w:lang w:val="en-GB"/>
        </w:rPr>
        <w:t>902 (WRC-03)</w:t>
      </w:r>
      <w:r w:rsidRPr="0012429E">
        <w:rPr>
          <w:rFonts w:eastAsia="Calibri"/>
          <w:lang w:val="en-GB"/>
        </w:rPr>
        <w:t>. ESIM should comply with this minimum distance unless prior agreement of the concerned administrations has been given</w:t>
      </w:r>
      <w:r>
        <w:rPr>
          <w:rFonts w:eastAsia="Calibri"/>
          <w:lang w:val="en-GB"/>
        </w:rPr>
        <w:t>.</w:t>
      </w:r>
    </w:p>
    <w:p w14:paraId="03D006FB" w14:textId="27A73608" w:rsidR="00547E06" w:rsidRDefault="00DC537A" w:rsidP="00547E06">
      <w:pPr>
        <w:spacing w:after="120"/>
        <w:ind w:leftChars="200" w:left="480"/>
        <w:jc w:val="both"/>
        <w:rPr>
          <w:rFonts w:eastAsia="Calibri"/>
          <w:lang w:val="en-GB"/>
        </w:rPr>
      </w:pPr>
      <w:r>
        <w:rPr>
          <w:rFonts w:eastAsia="Calibri"/>
          <w:b/>
          <w:lang w:val="en-GB"/>
        </w:rPr>
        <w:t>Aeronautical</w:t>
      </w:r>
      <w:r w:rsidR="00547E06" w:rsidRPr="00D60685">
        <w:rPr>
          <w:rFonts w:eastAsia="Calibri"/>
          <w:b/>
          <w:lang w:val="en-GB"/>
        </w:rPr>
        <w:t xml:space="preserve"> ESIM</w:t>
      </w:r>
      <w:r w:rsidR="00547E06" w:rsidRPr="00D60685">
        <w:rPr>
          <w:rFonts w:eastAsia="Calibri"/>
          <w:lang w:val="en-GB"/>
        </w:rPr>
        <w:t xml:space="preserve"> – together with other technical conditions, the </w:t>
      </w:r>
      <w:proofErr w:type="spellStart"/>
      <w:r w:rsidR="00547E06" w:rsidRPr="00D60685">
        <w:rPr>
          <w:rFonts w:eastAsia="Calibri"/>
          <w:lang w:val="en-GB"/>
        </w:rPr>
        <w:t>pfd</w:t>
      </w:r>
      <w:proofErr w:type="spellEnd"/>
      <w:r w:rsidR="00547E06" w:rsidRPr="00D60685">
        <w:rPr>
          <w:rFonts w:eastAsia="Calibri"/>
          <w:lang w:val="en-GB"/>
        </w:rPr>
        <w:t xml:space="preserve"> limits on the earth’s surface</w:t>
      </w:r>
      <w:r w:rsidR="00547E06">
        <w:rPr>
          <w:rFonts w:eastAsia="Calibri"/>
          <w:lang w:val="en-GB"/>
        </w:rPr>
        <w:t xml:space="preserve"> </w:t>
      </w:r>
      <w:r w:rsidR="00547E06" w:rsidRPr="00D60685">
        <w:rPr>
          <w:rFonts w:eastAsia="Calibri"/>
          <w:lang w:val="en-GB"/>
        </w:rPr>
        <w:t>should be used to ensure protection of terrestrial systems. ESIM</w:t>
      </w:r>
      <w:r w:rsidR="00547E06">
        <w:rPr>
          <w:rFonts w:eastAsia="Calibri"/>
          <w:lang w:val="en-GB"/>
        </w:rPr>
        <w:t>s</w:t>
      </w:r>
      <w:r w:rsidR="00547E06" w:rsidRPr="00D60685">
        <w:rPr>
          <w:rFonts w:eastAsia="Calibri"/>
          <w:lang w:val="en-GB"/>
        </w:rPr>
        <w:t xml:space="preserve"> should comply with the </w:t>
      </w:r>
      <w:proofErr w:type="spellStart"/>
      <w:r w:rsidR="00547E06" w:rsidRPr="00D60685">
        <w:rPr>
          <w:rFonts w:eastAsia="Calibri"/>
          <w:lang w:val="en-GB"/>
        </w:rPr>
        <w:t>pfd</w:t>
      </w:r>
      <w:proofErr w:type="spellEnd"/>
      <w:r w:rsidR="00547E06" w:rsidRPr="00D60685">
        <w:rPr>
          <w:rFonts w:eastAsia="Calibri"/>
          <w:lang w:val="en-GB"/>
        </w:rPr>
        <w:t xml:space="preserve"> limits unless prior agreement of the concerned administrations has been given.</w:t>
      </w:r>
    </w:p>
    <w:p w14:paraId="5EA87F1B" w14:textId="77777777" w:rsidR="00547E06" w:rsidRDefault="00547E06" w:rsidP="00547E06">
      <w:pPr>
        <w:spacing w:after="120"/>
        <w:ind w:leftChars="200" w:left="480"/>
        <w:jc w:val="both"/>
        <w:rPr>
          <w:rFonts w:eastAsia="Calibri"/>
          <w:lang w:val="en-GB"/>
        </w:rPr>
      </w:pPr>
      <w:r w:rsidRPr="00A95BDF">
        <w:rPr>
          <w:rFonts w:eastAsia="Calibri"/>
          <w:b/>
          <w:lang w:val="en-GB"/>
        </w:rPr>
        <w:t>Land ESIM</w:t>
      </w:r>
      <w:r w:rsidRPr="00A95BDF">
        <w:rPr>
          <w:rFonts w:eastAsia="Calibri"/>
          <w:lang w:val="en-GB"/>
        </w:rPr>
        <w:t xml:space="preserve"> – operating within national boundaries no specific regulatory action or amendments to the Radio Regulations at WRC-19 are needed</w:t>
      </w:r>
      <w:r>
        <w:rPr>
          <w:rFonts w:eastAsia="Calibri"/>
          <w:lang w:val="en-GB"/>
        </w:rPr>
        <w:t>.</w:t>
      </w:r>
    </w:p>
    <w:p w14:paraId="7D305C1B" w14:textId="52ECDBD0" w:rsidR="001B5016" w:rsidRPr="00547E06" w:rsidRDefault="00547E06" w:rsidP="00BD665F">
      <w:pPr>
        <w:spacing w:after="120"/>
        <w:jc w:val="both"/>
        <w:rPr>
          <w:rFonts w:eastAsia="Calibri"/>
          <w:lang w:val="en-GB"/>
        </w:rPr>
      </w:pPr>
      <w:bookmarkStart w:id="1" w:name="_Hlk528222923"/>
      <w:r w:rsidRPr="00695B2B">
        <w:rPr>
          <w:rFonts w:eastAsia="Calibri"/>
          <w:lang w:val="en-GB"/>
        </w:rPr>
        <w:t xml:space="preserve">Regarding the 17.7-19.7 GHz band, </w:t>
      </w:r>
      <w:r>
        <w:rPr>
          <w:rFonts w:eastAsia="Calibri"/>
          <w:lang w:val="en-GB"/>
        </w:rPr>
        <w:t>China</w:t>
      </w:r>
      <w:r w:rsidRPr="00695B2B">
        <w:rPr>
          <w:rFonts w:eastAsia="Calibri"/>
          <w:lang w:val="en-GB"/>
        </w:rPr>
        <w:t xml:space="preserve"> is of the view that ESIM</w:t>
      </w:r>
      <w:r>
        <w:rPr>
          <w:rFonts w:eastAsia="Calibri"/>
          <w:lang w:val="en-GB"/>
        </w:rPr>
        <w:t>s</w:t>
      </w:r>
      <w:r w:rsidRPr="00695B2B">
        <w:rPr>
          <w:rFonts w:eastAsia="Calibri"/>
          <w:lang w:val="en-GB"/>
        </w:rPr>
        <w:t xml:space="preserve"> shall not claim protection from the fixed and mobile services </w:t>
      </w:r>
      <w:r w:rsidRPr="000A1BA9">
        <w:rPr>
          <w:rFonts w:eastAsia="Calibri"/>
        </w:rPr>
        <w:t>in accordance with the Radio Regulations</w:t>
      </w:r>
      <w:r w:rsidRPr="00695B2B">
        <w:rPr>
          <w:rFonts w:eastAsia="Calibri"/>
          <w:lang w:val="en-GB"/>
        </w:rPr>
        <w:t xml:space="preserve">. </w:t>
      </w:r>
      <w:bookmarkEnd w:id="1"/>
    </w:p>
    <w:p w14:paraId="7751E010" w14:textId="77777777" w:rsidR="00293A7F" w:rsidRDefault="00293A7F" w:rsidP="00BD665F">
      <w:pPr>
        <w:spacing w:after="120"/>
        <w:jc w:val="both"/>
        <w:rPr>
          <w:b/>
          <w:lang w:eastAsia="ko-KR"/>
        </w:rPr>
      </w:pPr>
    </w:p>
    <w:p w14:paraId="4ACF4B1E" w14:textId="77777777" w:rsidR="00A35CFE" w:rsidRDefault="00A35CFE" w:rsidP="00BD665F">
      <w:pPr>
        <w:spacing w:after="120"/>
        <w:jc w:val="both"/>
        <w:rPr>
          <w:b/>
          <w:lang w:eastAsia="ko-KR"/>
        </w:rPr>
      </w:pPr>
    </w:p>
    <w:p w14:paraId="0D819C16" w14:textId="77777777" w:rsidR="00A35CFE" w:rsidRDefault="00A35CFE" w:rsidP="00BD665F">
      <w:pPr>
        <w:spacing w:after="120"/>
        <w:jc w:val="both"/>
        <w:rPr>
          <w:b/>
          <w:lang w:eastAsia="ko-KR"/>
        </w:rPr>
      </w:pPr>
    </w:p>
    <w:p w14:paraId="5C910515" w14:textId="21047F78" w:rsidR="00312FEA" w:rsidRPr="00593133" w:rsidRDefault="006B31E2" w:rsidP="00312FEA">
      <w:pPr>
        <w:spacing w:after="120"/>
        <w:jc w:val="both"/>
        <w:rPr>
          <w:b/>
          <w:lang w:val="en-NZ" w:eastAsia="ko-KR"/>
        </w:rPr>
      </w:pPr>
      <w:r>
        <w:rPr>
          <w:b/>
          <w:lang w:val="en-NZ" w:eastAsia="ko-KR"/>
        </w:rPr>
        <w:t>3.1.9</w:t>
      </w:r>
      <w:r w:rsidR="00207CE4">
        <w:rPr>
          <w:b/>
          <w:lang w:val="en-NZ" w:eastAsia="ko-KR"/>
        </w:rPr>
        <w:t xml:space="preserve"> India </w:t>
      </w:r>
      <w:r w:rsidR="00312FEA" w:rsidRPr="00593133">
        <w:t xml:space="preserve">- </w:t>
      </w:r>
      <w:r w:rsidR="00207CE4">
        <w:rPr>
          <w:b/>
          <w:lang w:val="en-NZ" w:eastAsia="ko-KR"/>
        </w:rPr>
        <w:t>Document APG19-4/INP-116</w:t>
      </w:r>
    </w:p>
    <w:p w14:paraId="54E4912E" w14:textId="0286E3BD" w:rsidR="00547E06" w:rsidRPr="00467BC2" w:rsidRDefault="00E74BD4" w:rsidP="00FA0494">
      <w:pPr>
        <w:pStyle w:val="ListNumber"/>
        <w:numPr>
          <w:ilvl w:val="0"/>
          <w:numId w:val="0"/>
        </w:numPr>
        <w:spacing w:after="120" w:line="276" w:lineRule="auto"/>
        <w:jc w:val="both"/>
        <w:rPr>
          <w:rFonts w:ascii="Times New Roman" w:hAnsi="Times New Roman"/>
          <w:sz w:val="24"/>
          <w:lang w:eastAsia="ko-KR"/>
        </w:rPr>
      </w:pPr>
      <w:r w:rsidRPr="00467BC2">
        <w:rPr>
          <w:rFonts w:ascii="Times New Roman" w:hAnsi="Times New Roman"/>
          <w:sz w:val="24"/>
          <w:lang w:val="en-NZ" w:eastAsia="ko-KR"/>
        </w:rPr>
        <w:t>India</w:t>
      </w:r>
      <w:r w:rsidR="00547E06" w:rsidRPr="00467BC2">
        <w:rPr>
          <w:rFonts w:ascii="Times New Roman" w:hAnsi="Times New Roman"/>
          <w:sz w:val="24"/>
          <w:lang w:eastAsia="ko-KR"/>
        </w:rPr>
        <w:t xml:space="preserve"> support</w:t>
      </w:r>
      <w:r w:rsidRPr="00467BC2">
        <w:rPr>
          <w:rFonts w:ascii="Times New Roman" w:hAnsi="Times New Roman"/>
          <w:sz w:val="24"/>
          <w:lang w:eastAsia="ko-KR"/>
        </w:rPr>
        <w:t>s</w:t>
      </w:r>
      <w:r w:rsidR="00547E06" w:rsidRPr="00467BC2">
        <w:rPr>
          <w:rFonts w:ascii="Times New Roman" w:hAnsi="Times New Roman" w:hint="eastAsia"/>
          <w:sz w:val="24"/>
          <w:lang w:eastAsia="ko-KR"/>
        </w:rPr>
        <w:t xml:space="preserve"> sharing study results with terrestrial services</w:t>
      </w:r>
      <w:r w:rsidR="00547E06" w:rsidRPr="00467BC2">
        <w:rPr>
          <w:rFonts w:ascii="Times New Roman" w:hAnsi="Times New Roman"/>
          <w:sz w:val="24"/>
          <w:lang w:eastAsia="ko-KR"/>
        </w:rPr>
        <w:t xml:space="preserve"> conducted by ITU-R</w:t>
      </w:r>
      <w:r w:rsidR="00547E06" w:rsidRPr="00467BC2">
        <w:rPr>
          <w:rFonts w:ascii="Times New Roman" w:hAnsi="Times New Roman" w:hint="eastAsia"/>
          <w:sz w:val="24"/>
          <w:lang w:eastAsia="ko-KR"/>
        </w:rPr>
        <w:t xml:space="preserve">. </w:t>
      </w:r>
      <w:r w:rsidR="00547E06" w:rsidRPr="00467BC2">
        <w:rPr>
          <w:rFonts w:ascii="Times New Roman" w:hAnsi="Times New Roman"/>
          <w:sz w:val="24"/>
          <w:lang w:eastAsia="ko-KR"/>
        </w:rPr>
        <w:t xml:space="preserve">In particular, section 3/1.5/3.2.2 clearly mentions that the ITU-R examined sharing conditions between ESIM and terrestrial services in the 27.5-29.5 GHz frequency band and concluded that there would be potential interference from ESIM transmitters to receiving stations of terrestrial services. Therefore, </w:t>
      </w:r>
      <w:r w:rsidRPr="00467BC2">
        <w:rPr>
          <w:rFonts w:ascii="Times New Roman" w:hAnsi="Times New Roman"/>
          <w:sz w:val="24"/>
          <w:lang w:eastAsia="ko-KR"/>
        </w:rPr>
        <w:t xml:space="preserve">India is </w:t>
      </w:r>
      <w:r w:rsidR="00547E06" w:rsidRPr="00467BC2">
        <w:rPr>
          <w:rFonts w:ascii="Times New Roman" w:hAnsi="Times New Roman"/>
          <w:sz w:val="24"/>
          <w:lang w:eastAsia="ko-KR"/>
        </w:rPr>
        <w:t xml:space="preserve">of the view that any type of ESIM services such as aeronautical, maritime and land ESIM should be operated on non-interference and non-protected to/from terrestrial services basis. And practical measures such as </w:t>
      </w:r>
      <w:proofErr w:type="spellStart"/>
      <w:r w:rsidR="00547E06" w:rsidRPr="00467BC2">
        <w:rPr>
          <w:rFonts w:ascii="Times New Roman" w:hAnsi="Times New Roman"/>
          <w:sz w:val="24"/>
          <w:lang w:eastAsia="ko-KR"/>
        </w:rPr>
        <w:t>pfd</w:t>
      </w:r>
      <w:proofErr w:type="spellEnd"/>
      <w:r w:rsidR="00547E06" w:rsidRPr="00467BC2">
        <w:rPr>
          <w:rFonts w:ascii="Times New Roman" w:hAnsi="Times New Roman"/>
          <w:sz w:val="24"/>
          <w:lang w:eastAsia="ko-KR"/>
        </w:rPr>
        <w:t xml:space="preserve"> limit, altitude limit and separation distance under the specific technical, operational and regulatory conditions should be considered to avoid causing unacceptable interference to receiving stations of terrestrial services.</w:t>
      </w:r>
    </w:p>
    <w:p w14:paraId="5FA27464" w14:textId="2EBD3B9C" w:rsidR="00547E06" w:rsidRPr="00467BC2" w:rsidRDefault="00547E06" w:rsidP="00547E06">
      <w:pPr>
        <w:pStyle w:val="ListNumber"/>
        <w:numPr>
          <w:ilvl w:val="0"/>
          <w:numId w:val="0"/>
        </w:numPr>
        <w:spacing w:after="120" w:line="276" w:lineRule="auto"/>
        <w:rPr>
          <w:rFonts w:ascii="Times New Roman" w:hAnsi="Times New Roman"/>
          <w:sz w:val="24"/>
          <w:lang w:eastAsia="ko-KR"/>
        </w:rPr>
      </w:pPr>
      <w:r w:rsidRPr="00467BC2">
        <w:rPr>
          <w:rFonts w:ascii="Times New Roman" w:hAnsi="Times New Roman"/>
          <w:sz w:val="24"/>
          <w:lang w:eastAsia="ko-KR"/>
        </w:rPr>
        <w:t xml:space="preserve">In this regard, </w:t>
      </w:r>
      <w:r w:rsidR="00E74BD4" w:rsidRPr="00467BC2">
        <w:rPr>
          <w:rFonts w:ascii="Times New Roman" w:hAnsi="Times New Roman"/>
          <w:sz w:val="24"/>
          <w:lang w:eastAsia="ko-KR"/>
        </w:rPr>
        <w:t>India</w:t>
      </w:r>
      <w:r w:rsidRPr="00467BC2">
        <w:rPr>
          <w:rFonts w:ascii="Times New Roman" w:hAnsi="Times New Roman"/>
          <w:sz w:val="24"/>
          <w:lang w:eastAsia="ko-KR"/>
        </w:rPr>
        <w:t xml:space="preserve"> support</w:t>
      </w:r>
      <w:r w:rsidR="00E74BD4" w:rsidRPr="00467BC2">
        <w:rPr>
          <w:rFonts w:ascii="Times New Roman" w:hAnsi="Times New Roman"/>
          <w:sz w:val="24"/>
          <w:lang w:eastAsia="ko-KR"/>
        </w:rPr>
        <w:t>s</w:t>
      </w:r>
      <w:r w:rsidRPr="00467BC2">
        <w:rPr>
          <w:rFonts w:ascii="Times New Roman" w:hAnsi="Times New Roman"/>
          <w:sz w:val="24"/>
          <w:lang w:eastAsia="ko-KR"/>
        </w:rPr>
        <w:t xml:space="preserve"> following text in a draft new Resolution [A15] (WRC-19).</w:t>
      </w:r>
    </w:p>
    <w:p w14:paraId="765802A2" w14:textId="77777777" w:rsidR="00547E06" w:rsidRPr="00467BC2" w:rsidRDefault="00547E06" w:rsidP="00FA0494">
      <w:pPr>
        <w:pStyle w:val="ListNumber"/>
        <w:numPr>
          <w:ilvl w:val="0"/>
          <w:numId w:val="38"/>
        </w:numPr>
        <w:spacing w:after="120" w:line="276" w:lineRule="auto"/>
        <w:jc w:val="both"/>
        <w:rPr>
          <w:rFonts w:ascii="Times New Roman" w:hAnsi="Times New Roman"/>
          <w:sz w:val="24"/>
          <w:lang w:eastAsia="ko-KR"/>
        </w:rPr>
      </w:pPr>
      <w:r w:rsidRPr="00467BC2">
        <w:rPr>
          <w:rFonts w:ascii="Times New Roman" w:hAnsi="Times New Roman" w:hint="eastAsia"/>
          <w:sz w:val="24"/>
          <w:lang w:eastAsia="ko-KR"/>
        </w:rPr>
        <w:t xml:space="preserve">1.2.2 in </w:t>
      </w:r>
      <w:r w:rsidRPr="00467BC2">
        <w:rPr>
          <w:rFonts w:ascii="Times New Roman" w:hAnsi="Times New Roman" w:hint="eastAsia"/>
          <w:i/>
          <w:sz w:val="24"/>
          <w:lang w:eastAsia="ko-KR"/>
        </w:rPr>
        <w:t>resolves</w:t>
      </w:r>
      <w:r w:rsidRPr="00467BC2">
        <w:rPr>
          <w:rFonts w:ascii="Times New Roman" w:hAnsi="Times New Roman" w:hint="eastAsia"/>
          <w:sz w:val="24"/>
          <w:lang w:eastAsia="ko-KR"/>
        </w:rPr>
        <w:t xml:space="preserve">, </w:t>
      </w:r>
      <w:r w:rsidRPr="00467BC2">
        <w:rPr>
          <w:rFonts w:ascii="Times New Roman" w:hAnsi="Times New Roman"/>
          <w:sz w:val="24"/>
          <w:lang w:eastAsia="ko-KR"/>
        </w:rPr>
        <w:t xml:space="preserve">“the transmitting aeronautical and maritime ESIM in the 27.5-29.5 GHz frequency band shall not cause unacceptable interference to “any stations in the terrestrial services” / “any assignments to stations of terrestrial services” in this frequency band operating in accordance with the Radio Regulations and shall not affect the </w:t>
      </w:r>
      <w:bookmarkStart w:id="2" w:name="_GoBack"/>
      <w:r w:rsidRPr="00467BC2">
        <w:rPr>
          <w:rFonts w:ascii="Times New Roman" w:hAnsi="Times New Roman"/>
          <w:sz w:val="24"/>
          <w:lang w:eastAsia="ko-KR"/>
        </w:rPr>
        <w:t>future development of these services and Annex 2 applies;”</w:t>
      </w:r>
    </w:p>
    <w:p w14:paraId="2969E6AE" w14:textId="77777777" w:rsidR="00547E06" w:rsidRPr="00467BC2" w:rsidRDefault="00547E06" w:rsidP="00FA0494">
      <w:pPr>
        <w:pStyle w:val="ListNumber"/>
        <w:numPr>
          <w:ilvl w:val="0"/>
          <w:numId w:val="38"/>
        </w:numPr>
        <w:spacing w:after="120" w:line="276" w:lineRule="auto"/>
        <w:jc w:val="both"/>
        <w:rPr>
          <w:rFonts w:ascii="Times New Roman" w:hAnsi="Times New Roman"/>
          <w:sz w:val="24"/>
          <w:lang w:eastAsia="ko-KR"/>
        </w:rPr>
      </w:pPr>
      <w:r w:rsidRPr="00467BC2">
        <w:rPr>
          <w:rFonts w:ascii="Times New Roman" w:hAnsi="Times New Roman" w:hint="eastAsia"/>
          <w:sz w:val="24"/>
          <w:lang w:eastAsia="ko-KR"/>
        </w:rPr>
        <w:t>1.2.</w:t>
      </w:r>
      <w:r w:rsidRPr="00467BC2">
        <w:rPr>
          <w:rFonts w:ascii="Times New Roman" w:hAnsi="Times New Roman"/>
          <w:sz w:val="24"/>
          <w:lang w:eastAsia="ko-KR"/>
        </w:rPr>
        <w:t>3</w:t>
      </w:r>
      <w:r w:rsidRPr="00467BC2">
        <w:rPr>
          <w:rFonts w:ascii="Times New Roman" w:hAnsi="Times New Roman" w:hint="eastAsia"/>
          <w:sz w:val="24"/>
          <w:lang w:eastAsia="ko-KR"/>
        </w:rPr>
        <w:t xml:space="preserve"> in </w:t>
      </w:r>
      <w:r w:rsidRPr="00467BC2">
        <w:rPr>
          <w:rFonts w:ascii="Times New Roman" w:hAnsi="Times New Roman" w:hint="eastAsia"/>
          <w:i/>
          <w:sz w:val="24"/>
          <w:lang w:eastAsia="ko-KR"/>
        </w:rPr>
        <w:t>resolves</w:t>
      </w:r>
      <w:r w:rsidRPr="00467BC2">
        <w:rPr>
          <w:rFonts w:ascii="Times New Roman" w:hAnsi="Times New Roman" w:hint="eastAsia"/>
          <w:sz w:val="24"/>
          <w:lang w:eastAsia="ko-KR"/>
        </w:rPr>
        <w:t xml:space="preserve">, </w:t>
      </w:r>
      <w:r w:rsidRPr="00467BC2">
        <w:rPr>
          <w:rFonts w:ascii="Times New Roman" w:hAnsi="Times New Roman"/>
          <w:sz w:val="24"/>
          <w:lang w:eastAsia="ko-KR"/>
        </w:rPr>
        <w:t>“the transmitting land ESIM in the 27.5-29.5 GHz frequency band shall not cause interference to “any stations in the terrestrial services” / “any assignments to stations of terrestrial services” in this frequency band operating in accordance with the Radio Regulations and shall not affect the future development of these services and Annex 3 applies;”</w:t>
      </w:r>
    </w:p>
    <w:p w14:paraId="5EC3755B" w14:textId="77777777" w:rsidR="00547E06" w:rsidRPr="00467BC2" w:rsidRDefault="00547E06" w:rsidP="00FA0494">
      <w:pPr>
        <w:pStyle w:val="ListNumber"/>
        <w:numPr>
          <w:ilvl w:val="0"/>
          <w:numId w:val="38"/>
        </w:numPr>
        <w:spacing w:after="120" w:line="276" w:lineRule="auto"/>
        <w:jc w:val="both"/>
        <w:rPr>
          <w:rFonts w:ascii="Times New Roman" w:hAnsi="Times New Roman"/>
          <w:sz w:val="24"/>
          <w:lang w:eastAsia="ko-KR"/>
        </w:rPr>
      </w:pPr>
      <w:r w:rsidRPr="00467BC2">
        <w:rPr>
          <w:rFonts w:ascii="Times New Roman" w:hAnsi="Times New Roman"/>
          <w:sz w:val="24"/>
          <w:lang w:eastAsia="ko-KR"/>
        </w:rPr>
        <w:t xml:space="preserve">Option 1 of 1.2.4 in </w:t>
      </w:r>
      <w:r w:rsidRPr="00467BC2">
        <w:rPr>
          <w:rFonts w:ascii="Times New Roman" w:hAnsi="Times New Roman"/>
          <w:i/>
          <w:sz w:val="24"/>
          <w:lang w:eastAsia="ko-KR"/>
        </w:rPr>
        <w:t>resolves</w:t>
      </w:r>
      <w:r w:rsidRPr="00467BC2">
        <w:rPr>
          <w:rFonts w:ascii="Times New Roman" w:hAnsi="Times New Roman"/>
          <w:sz w:val="24"/>
          <w:lang w:eastAsia="ko-KR"/>
        </w:rPr>
        <w:t xml:space="preserve">, “for the implementation of resolves 1.2.2 and 1.2.3 above, the notifying administration responsible for the GSO FSS satellite network with which ESIM communicate shall submit to the </w:t>
      </w:r>
      <w:bookmarkEnd w:id="2"/>
      <w:r w:rsidRPr="00467BC2">
        <w:rPr>
          <w:rFonts w:ascii="Times New Roman" w:hAnsi="Times New Roman"/>
          <w:sz w:val="24"/>
          <w:lang w:eastAsia="ko-KR"/>
        </w:rPr>
        <w:t>Bureau together with the Appendix 4 data referred to in resolves 1.1.2 a commitment undertaking that in case of interference, upon receipt of a report of interference, take necessary action to immediately cease or reduce interference to an acceptable level;”</w:t>
      </w:r>
    </w:p>
    <w:p w14:paraId="0B79FD3A" w14:textId="77777777" w:rsidR="00547E06" w:rsidRPr="00467BC2" w:rsidRDefault="00547E06" w:rsidP="00547E06">
      <w:pPr>
        <w:pStyle w:val="ListNumber"/>
        <w:numPr>
          <w:ilvl w:val="0"/>
          <w:numId w:val="38"/>
        </w:numPr>
        <w:spacing w:after="120" w:line="276" w:lineRule="auto"/>
        <w:rPr>
          <w:rFonts w:ascii="Times New Roman" w:hAnsi="Times New Roman"/>
          <w:sz w:val="24"/>
          <w:lang w:eastAsia="ko-KR"/>
        </w:rPr>
      </w:pPr>
      <w:r w:rsidRPr="00467BC2">
        <w:rPr>
          <w:rFonts w:ascii="Times New Roman" w:hAnsi="Times New Roman"/>
          <w:sz w:val="24"/>
          <w:lang w:eastAsia="ko-KR"/>
        </w:rPr>
        <w:t xml:space="preserve">Option 1 of 1.2.5 in </w:t>
      </w:r>
      <w:r w:rsidRPr="00467BC2">
        <w:rPr>
          <w:rFonts w:ascii="Times New Roman" w:hAnsi="Times New Roman"/>
          <w:i/>
          <w:sz w:val="24"/>
          <w:lang w:eastAsia="ko-KR"/>
        </w:rPr>
        <w:t>resolves</w:t>
      </w:r>
      <w:r w:rsidRPr="00467BC2">
        <w:rPr>
          <w:rFonts w:ascii="Times New Roman" w:hAnsi="Times New Roman"/>
          <w:sz w:val="24"/>
          <w:lang w:eastAsia="ko-KR"/>
        </w:rPr>
        <w:t>, “for the implementation of resolves 1.2.2 above, any transmitting aeronautical or maritime ESIM that conforms to the requirements in Annex 2 to this Resolution shall be deemed to have met its obligation to terrestrial stations;”</w:t>
      </w:r>
    </w:p>
    <w:p w14:paraId="752FFB71" w14:textId="3FE8CF30" w:rsidR="00547E06" w:rsidRPr="00467BC2" w:rsidRDefault="00547E06" w:rsidP="00547E06">
      <w:pPr>
        <w:pStyle w:val="ListNumber"/>
        <w:numPr>
          <w:ilvl w:val="0"/>
          <w:numId w:val="0"/>
        </w:numPr>
        <w:spacing w:after="120" w:line="276" w:lineRule="auto"/>
        <w:jc w:val="both"/>
        <w:rPr>
          <w:rFonts w:ascii="Times New Roman" w:hAnsi="Times New Roman"/>
          <w:sz w:val="24"/>
          <w:lang w:eastAsia="ko-KR"/>
        </w:rPr>
      </w:pPr>
      <w:r w:rsidRPr="00467BC2">
        <w:rPr>
          <w:rFonts w:ascii="Times New Roman" w:hAnsi="Times New Roman"/>
          <w:sz w:val="24"/>
          <w:lang w:eastAsia="ko-KR"/>
        </w:rPr>
        <w:t>Maritime ESIM services are aiming to provi</w:t>
      </w:r>
      <w:r w:rsidR="00E74BD4" w:rsidRPr="00467BC2">
        <w:rPr>
          <w:rFonts w:ascii="Times New Roman" w:hAnsi="Times New Roman"/>
          <w:sz w:val="24"/>
          <w:lang w:eastAsia="ko-KR"/>
        </w:rPr>
        <w:t>de its services to ships. India is</w:t>
      </w:r>
      <w:r w:rsidRPr="00467BC2">
        <w:rPr>
          <w:rFonts w:ascii="Times New Roman" w:hAnsi="Times New Roman"/>
          <w:sz w:val="24"/>
          <w:lang w:eastAsia="ko-KR"/>
        </w:rPr>
        <w:t xml:space="preserve"> of the view that ships using maritime ESIM services should not cause critical interferences to current and planned terrestrial services operating using the 27.5-29.5 GHz when providing their services at territory as officially recognized by the coastal State. Taking into account relevant sharing studies conducted by ITU-R, t</w:t>
      </w:r>
      <w:r w:rsidRPr="00467BC2">
        <w:rPr>
          <w:rFonts w:ascii="Times New Roman" w:hAnsi="Times New Roman" w:hint="eastAsia"/>
          <w:sz w:val="24"/>
          <w:lang w:eastAsia="ko-KR"/>
        </w:rPr>
        <w:t xml:space="preserve">herefore, </w:t>
      </w:r>
      <w:r w:rsidR="00E74BD4" w:rsidRPr="00467BC2">
        <w:rPr>
          <w:rFonts w:ascii="Times New Roman" w:hAnsi="Times New Roman"/>
          <w:sz w:val="24"/>
          <w:lang w:eastAsia="ko-KR"/>
        </w:rPr>
        <w:t>India</w:t>
      </w:r>
      <w:r w:rsidRPr="00467BC2">
        <w:rPr>
          <w:rFonts w:ascii="Times New Roman" w:hAnsi="Times New Roman"/>
          <w:sz w:val="24"/>
          <w:lang w:eastAsia="ko-KR"/>
        </w:rPr>
        <w:t xml:space="preserve"> support</w:t>
      </w:r>
      <w:r w:rsidR="00E74BD4" w:rsidRPr="00467BC2">
        <w:rPr>
          <w:rFonts w:ascii="Times New Roman" w:hAnsi="Times New Roman"/>
          <w:sz w:val="24"/>
          <w:lang w:eastAsia="ko-KR"/>
        </w:rPr>
        <w:t>s</w:t>
      </w:r>
      <w:r w:rsidRPr="00467BC2">
        <w:rPr>
          <w:rFonts w:ascii="Times New Roman" w:hAnsi="Times New Roman"/>
          <w:sz w:val="24"/>
          <w:lang w:eastAsia="ko-KR"/>
        </w:rPr>
        <w:t xml:space="preserve"> 120 km as the most suitable minimum distance provided in 1.1 in Part 1 of Annex 2 to draft new Resolution [A15] (WRC-19) in the draft CPM report should be applied to protect all terrestrial services in the 27.5-29.5 GHz band. </w:t>
      </w:r>
    </w:p>
    <w:p w14:paraId="4CCE0F44" w14:textId="77777777" w:rsidR="00547E06" w:rsidRPr="00467BC2" w:rsidRDefault="00547E06" w:rsidP="00547E06">
      <w:pPr>
        <w:pStyle w:val="ListNumber"/>
        <w:numPr>
          <w:ilvl w:val="0"/>
          <w:numId w:val="0"/>
        </w:numPr>
        <w:spacing w:after="120" w:line="276" w:lineRule="auto"/>
        <w:ind w:left="720"/>
        <w:rPr>
          <w:rFonts w:ascii="Times New Roman" w:hAnsi="Times New Roman"/>
          <w:sz w:val="24"/>
          <w:lang w:eastAsia="ko-KR"/>
        </w:rPr>
      </w:pPr>
      <w:r w:rsidRPr="00467BC2">
        <w:rPr>
          <w:rFonts w:ascii="Times New Roman" w:hAnsi="Times New Roman"/>
          <w:sz w:val="24"/>
          <w:lang w:eastAsia="ko-KR"/>
        </w:rPr>
        <w:lastRenderedPageBreak/>
        <w:t>1.1</w:t>
      </w:r>
      <w:r w:rsidRPr="00467BC2">
        <w:rPr>
          <w:rFonts w:ascii="Times New Roman" w:hAnsi="Times New Roman"/>
          <w:sz w:val="24"/>
          <w:lang w:eastAsia="ko-KR"/>
        </w:rPr>
        <w:tab/>
        <w:t xml:space="preserve">the minimum distances from the low-water mark as officially recognized by the coastal State beyond which maritime ESIM can operate without the prior agreement of any administration is 120 km in the 27.5-29.5 GHz frequency band. </w:t>
      </w:r>
    </w:p>
    <w:p w14:paraId="007F70A7" w14:textId="6352DA8D" w:rsidR="00547E06" w:rsidRPr="00467BC2" w:rsidRDefault="00547E06" w:rsidP="00547E06">
      <w:pPr>
        <w:pStyle w:val="ListNumber"/>
        <w:numPr>
          <w:ilvl w:val="0"/>
          <w:numId w:val="0"/>
        </w:numPr>
        <w:spacing w:after="120" w:line="276" w:lineRule="auto"/>
        <w:rPr>
          <w:rFonts w:ascii="Times New Roman" w:hAnsi="Times New Roman"/>
          <w:sz w:val="24"/>
          <w:lang w:eastAsia="ko-KR"/>
        </w:rPr>
      </w:pPr>
      <w:r w:rsidRPr="00467BC2">
        <w:rPr>
          <w:rFonts w:ascii="Times New Roman" w:hAnsi="Times New Roman"/>
          <w:sz w:val="24"/>
          <w:lang w:eastAsia="ko-KR"/>
        </w:rPr>
        <w:t xml:space="preserve">Aeronautical ESIM services are aiming to provide services to aircrafts. </w:t>
      </w:r>
      <w:r w:rsidR="00E74BD4" w:rsidRPr="00467BC2">
        <w:rPr>
          <w:rFonts w:ascii="Times New Roman" w:hAnsi="Times New Roman"/>
          <w:sz w:val="24"/>
          <w:lang w:eastAsia="ko-KR"/>
        </w:rPr>
        <w:t xml:space="preserve">India is </w:t>
      </w:r>
      <w:r w:rsidRPr="00467BC2">
        <w:rPr>
          <w:rFonts w:ascii="Times New Roman" w:hAnsi="Times New Roman"/>
          <w:sz w:val="24"/>
          <w:lang w:eastAsia="ko-KR"/>
        </w:rPr>
        <w:t xml:space="preserve">of the view that aeronautical ESIM services should not cause critical interferences to current and planned terrestrial services using the 27.5-29.5 GHz. This interference occurs when the aeronautical ESIM service would provide their services below certain cruising altitude including taxing, </w:t>
      </w:r>
      <w:proofErr w:type="spellStart"/>
      <w:r w:rsidRPr="00467BC2">
        <w:rPr>
          <w:rFonts w:ascii="Times New Roman" w:hAnsi="Times New Roman"/>
          <w:sz w:val="24"/>
          <w:lang w:eastAsia="ko-KR"/>
        </w:rPr>
        <w:t>takeoff</w:t>
      </w:r>
      <w:proofErr w:type="spellEnd"/>
      <w:r w:rsidRPr="00467BC2">
        <w:rPr>
          <w:rFonts w:ascii="Times New Roman" w:hAnsi="Times New Roman"/>
          <w:sz w:val="24"/>
          <w:lang w:eastAsia="ko-KR"/>
        </w:rPr>
        <w:t xml:space="preserve"> and landing, standby at airport gates, etc. </w:t>
      </w:r>
    </w:p>
    <w:p w14:paraId="34115C35" w14:textId="116195F8" w:rsidR="00547E06" w:rsidRPr="00467BC2" w:rsidRDefault="00547E06" w:rsidP="00547E06">
      <w:pPr>
        <w:pStyle w:val="ListNumber"/>
        <w:numPr>
          <w:ilvl w:val="0"/>
          <w:numId w:val="0"/>
        </w:numPr>
        <w:spacing w:after="120" w:line="276" w:lineRule="auto"/>
        <w:rPr>
          <w:rFonts w:ascii="Times New Roman" w:hAnsi="Times New Roman"/>
          <w:sz w:val="24"/>
          <w:lang w:eastAsia="ko-KR"/>
        </w:rPr>
      </w:pPr>
      <w:r w:rsidRPr="00467BC2">
        <w:rPr>
          <w:rFonts w:ascii="Times New Roman" w:hAnsi="Times New Roman"/>
          <w:sz w:val="24"/>
          <w:lang w:eastAsia="ko-KR"/>
        </w:rPr>
        <w:t xml:space="preserve">Taking into account relevant sharing studies conducted by ITU-R for system A and B, </w:t>
      </w:r>
      <w:r w:rsidR="00E74BD4" w:rsidRPr="00467BC2">
        <w:rPr>
          <w:rFonts w:ascii="Times New Roman" w:hAnsi="Times New Roman"/>
          <w:sz w:val="24"/>
          <w:lang w:eastAsia="ko-KR"/>
        </w:rPr>
        <w:t>India is</w:t>
      </w:r>
      <w:r w:rsidRPr="00467BC2">
        <w:rPr>
          <w:rFonts w:ascii="Times New Roman" w:hAnsi="Times New Roman"/>
          <w:sz w:val="24"/>
          <w:lang w:eastAsia="ko-KR"/>
        </w:rPr>
        <w:t xml:space="preserve"> of the view that following composite </w:t>
      </w:r>
      <w:proofErr w:type="spellStart"/>
      <w:r w:rsidRPr="00467BC2">
        <w:rPr>
          <w:rFonts w:ascii="Times New Roman" w:hAnsi="Times New Roman"/>
          <w:sz w:val="24"/>
          <w:lang w:eastAsia="ko-KR"/>
        </w:rPr>
        <w:t>pfd</w:t>
      </w:r>
      <w:proofErr w:type="spellEnd"/>
      <w:r w:rsidRPr="00467BC2">
        <w:rPr>
          <w:rFonts w:ascii="Times New Roman" w:hAnsi="Times New Roman"/>
          <w:sz w:val="24"/>
          <w:lang w:eastAsia="ko-KR"/>
        </w:rPr>
        <w:t xml:space="preserve"> mask that protects both system A and B should be applied under 1.1 in Part 2 of Annex 2 to draft new Resolution [A15] (WRC-19) in the draft CPM report to protect all terrestrial services.</w:t>
      </w:r>
    </w:p>
    <w:p w14:paraId="190B372C" w14:textId="77777777" w:rsidR="00547E06" w:rsidRPr="001428F8" w:rsidRDefault="00547E06" w:rsidP="00547E06">
      <w:pPr>
        <w:ind w:left="1134"/>
      </w:pPr>
      <w:r w:rsidRPr="001428F8">
        <w:t>1.1</w:t>
      </w:r>
      <w:r w:rsidRPr="001428F8">
        <w:tab/>
        <w:t xml:space="preserve">unless otherwise agreed by the administration concerned, the maximum </w:t>
      </w:r>
      <w:proofErr w:type="spellStart"/>
      <w:r w:rsidRPr="001428F8">
        <w:t>pfd</w:t>
      </w:r>
      <w:proofErr w:type="spellEnd"/>
      <w:r w:rsidRPr="001428F8">
        <w:t xml:space="preserve"> produced at any point of the surface of the Earth on the territory under the jurisdiction of that administration by emissions from a single aeronautical ESIM shall not exceed:</w:t>
      </w:r>
    </w:p>
    <w:p w14:paraId="5E5050C3" w14:textId="77777777" w:rsidR="00547E06" w:rsidRPr="00BB797D" w:rsidRDefault="00547E06" w:rsidP="00547E06">
      <w:pPr>
        <w:pStyle w:val="enumlev1"/>
        <w:tabs>
          <w:tab w:val="clear" w:pos="1871"/>
          <w:tab w:val="clear" w:pos="2608"/>
          <w:tab w:val="clear" w:pos="3345"/>
          <w:tab w:val="left" w:pos="4253"/>
          <w:tab w:val="left" w:pos="6663"/>
          <w:tab w:val="right" w:pos="7741"/>
          <w:tab w:val="left" w:pos="7797"/>
        </w:tabs>
      </w:pPr>
      <w:r w:rsidRPr="00BB797D">
        <w:tab/>
      </w:r>
      <w:proofErr w:type="spellStart"/>
      <w:proofErr w:type="gramStart"/>
      <w:r w:rsidRPr="00BB797D">
        <w:t>pfd</w:t>
      </w:r>
      <w:proofErr w:type="spellEnd"/>
      <w:r w:rsidRPr="00BB797D">
        <w:t>(</w:t>
      </w:r>
      <w:proofErr w:type="gramEnd"/>
      <w:r w:rsidRPr="00BB797D">
        <w:t>δ) = −124.7</w:t>
      </w:r>
      <w:r w:rsidRPr="00BB797D">
        <w:tab/>
        <w:t>(dB(W/m</w:t>
      </w:r>
      <w:r w:rsidRPr="00BB797D">
        <w:rPr>
          <w:vertAlign w:val="superscript"/>
        </w:rPr>
        <w:t xml:space="preserve">2 </w:t>
      </w:r>
      <w:r w:rsidRPr="00BB797D">
        <w:sym w:font="Symbol" w:char="F0D7"/>
      </w:r>
      <w:r w:rsidRPr="00BB797D">
        <w:t xml:space="preserve"> 14 MHz))</w:t>
      </w:r>
      <w:r w:rsidRPr="00BB797D">
        <w:tab/>
        <w:t>for</w:t>
      </w:r>
      <w:r w:rsidRPr="00BB797D">
        <w:tab/>
        <w:t>0°</w:t>
      </w:r>
      <w:r w:rsidRPr="00BB797D">
        <w:tab/>
        <w:t>≤ δ ≤ 0.01°</w:t>
      </w:r>
    </w:p>
    <w:p w14:paraId="4A372CC2" w14:textId="77777777" w:rsidR="00547E06" w:rsidRPr="00BB797D" w:rsidRDefault="00547E06" w:rsidP="00547E06">
      <w:pPr>
        <w:pStyle w:val="enumlev1"/>
        <w:tabs>
          <w:tab w:val="clear" w:pos="1871"/>
          <w:tab w:val="clear" w:pos="2608"/>
          <w:tab w:val="clear" w:pos="3345"/>
          <w:tab w:val="left" w:pos="4253"/>
          <w:tab w:val="left" w:pos="6663"/>
          <w:tab w:val="right" w:pos="7741"/>
          <w:tab w:val="left" w:pos="7797"/>
        </w:tabs>
      </w:pPr>
      <w:r w:rsidRPr="00BB797D">
        <w:tab/>
      </w:r>
      <w:proofErr w:type="spellStart"/>
      <w:proofErr w:type="gramStart"/>
      <w:r w:rsidRPr="00BB797D">
        <w:t>pfd</w:t>
      </w:r>
      <w:proofErr w:type="spellEnd"/>
      <w:r w:rsidRPr="00BB797D">
        <w:t>(</w:t>
      </w:r>
      <w:proofErr w:type="gramEnd"/>
      <w:r w:rsidRPr="00BB797D">
        <w:t>δ) = −120.9+1.9∙log10(δ)</w:t>
      </w:r>
      <w:r w:rsidRPr="00BB797D">
        <w:tab/>
        <w:t>(dB(W/m</w:t>
      </w:r>
      <w:r w:rsidRPr="00BB797D">
        <w:rPr>
          <w:vertAlign w:val="superscript"/>
        </w:rPr>
        <w:t xml:space="preserve">2 </w:t>
      </w:r>
      <w:r w:rsidRPr="00BB797D">
        <w:sym w:font="Symbol" w:char="F0D7"/>
      </w:r>
      <w:r w:rsidRPr="00BB797D">
        <w:t xml:space="preserve"> 14 MHz))</w:t>
      </w:r>
      <w:r w:rsidRPr="00BB797D">
        <w:tab/>
        <w:t>for</w:t>
      </w:r>
      <w:r w:rsidRPr="00BB797D">
        <w:tab/>
        <w:t>0.01°</w:t>
      </w:r>
      <w:r w:rsidRPr="00BB797D">
        <w:tab/>
        <w:t>≤ δ ≤ 0.3°</w:t>
      </w:r>
    </w:p>
    <w:p w14:paraId="41BCDD74" w14:textId="77777777" w:rsidR="00547E06" w:rsidRPr="00BB797D" w:rsidRDefault="00547E06" w:rsidP="00547E06">
      <w:pPr>
        <w:pStyle w:val="enumlev1"/>
        <w:tabs>
          <w:tab w:val="clear" w:pos="1871"/>
          <w:tab w:val="clear" w:pos="2608"/>
          <w:tab w:val="clear" w:pos="3345"/>
          <w:tab w:val="left" w:pos="4253"/>
          <w:tab w:val="left" w:pos="6663"/>
          <w:tab w:val="right" w:pos="7741"/>
          <w:tab w:val="left" w:pos="7797"/>
        </w:tabs>
      </w:pPr>
      <w:r w:rsidRPr="00BB797D">
        <w:tab/>
      </w:r>
      <w:proofErr w:type="spellStart"/>
      <w:proofErr w:type="gramStart"/>
      <w:r w:rsidRPr="00BB797D">
        <w:t>pfd</w:t>
      </w:r>
      <w:proofErr w:type="spellEnd"/>
      <w:r w:rsidRPr="00BB797D">
        <w:t>(</w:t>
      </w:r>
      <w:proofErr w:type="gramEnd"/>
      <w:r w:rsidRPr="00BB797D">
        <w:t>δ) = −116.2+11∙log10(δ)</w:t>
      </w:r>
      <w:r w:rsidRPr="00BB797D">
        <w:tab/>
        <w:t>(dB(W/m</w:t>
      </w:r>
      <w:r w:rsidRPr="00BB797D">
        <w:rPr>
          <w:vertAlign w:val="superscript"/>
        </w:rPr>
        <w:t xml:space="preserve">2 </w:t>
      </w:r>
      <w:r w:rsidRPr="00BB797D">
        <w:sym w:font="Symbol" w:char="F0D7"/>
      </w:r>
      <w:r w:rsidRPr="00BB797D">
        <w:t xml:space="preserve"> 14 MHz))</w:t>
      </w:r>
      <w:r w:rsidRPr="00BB797D">
        <w:tab/>
        <w:t>for</w:t>
      </w:r>
      <w:r w:rsidRPr="00BB797D">
        <w:tab/>
        <w:t>0.3°</w:t>
      </w:r>
      <w:r w:rsidRPr="00BB797D">
        <w:tab/>
        <w:t>&lt; δ ≤ 1°</w:t>
      </w:r>
    </w:p>
    <w:p w14:paraId="05886FDB" w14:textId="77777777" w:rsidR="00547E06" w:rsidRPr="00BB797D" w:rsidRDefault="00547E06" w:rsidP="00547E06">
      <w:pPr>
        <w:pStyle w:val="enumlev1"/>
        <w:tabs>
          <w:tab w:val="clear" w:pos="1871"/>
          <w:tab w:val="clear" w:pos="2608"/>
          <w:tab w:val="clear" w:pos="3345"/>
          <w:tab w:val="left" w:pos="4253"/>
          <w:tab w:val="left" w:pos="6663"/>
          <w:tab w:val="right" w:pos="7741"/>
          <w:tab w:val="left" w:pos="7797"/>
        </w:tabs>
      </w:pPr>
      <w:r w:rsidRPr="00BB797D">
        <w:tab/>
      </w:r>
      <w:proofErr w:type="spellStart"/>
      <w:proofErr w:type="gramStart"/>
      <w:r w:rsidRPr="00BB797D">
        <w:t>pfd</w:t>
      </w:r>
      <w:proofErr w:type="spellEnd"/>
      <w:r w:rsidRPr="00BB797D">
        <w:t>(</w:t>
      </w:r>
      <w:proofErr w:type="gramEnd"/>
      <w:r w:rsidRPr="00BB797D">
        <w:t>δ) = −116.2+18∙log10(δ)</w:t>
      </w:r>
      <w:r w:rsidRPr="00BB797D">
        <w:tab/>
        <w:t>(dB(W/m</w:t>
      </w:r>
      <w:r w:rsidRPr="00BB797D">
        <w:rPr>
          <w:vertAlign w:val="superscript"/>
        </w:rPr>
        <w:t xml:space="preserve">2 </w:t>
      </w:r>
      <w:r w:rsidRPr="00BB797D">
        <w:sym w:font="Symbol" w:char="F0D7"/>
      </w:r>
      <w:r w:rsidRPr="00BB797D">
        <w:t xml:space="preserve"> 14 MHz))</w:t>
      </w:r>
      <w:r w:rsidRPr="00BB797D">
        <w:tab/>
        <w:t>for</w:t>
      </w:r>
      <w:r w:rsidRPr="00BB797D">
        <w:tab/>
        <w:t>1°</w:t>
      </w:r>
      <w:r w:rsidRPr="00BB797D">
        <w:tab/>
        <w:t>&lt; δ ≤ 2°</w:t>
      </w:r>
    </w:p>
    <w:p w14:paraId="5E37C753" w14:textId="77777777" w:rsidR="00547E06" w:rsidRPr="00BB797D" w:rsidRDefault="00547E06" w:rsidP="00547E06">
      <w:pPr>
        <w:pStyle w:val="enumlev1"/>
        <w:tabs>
          <w:tab w:val="clear" w:pos="1871"/>
          <w:tab w:val="clear" w:pos="2608"/>
          <w:tab w:val="clear" w:pos="3345"/>
          <w:tab w:val="left" w:pos="4253"/>
          <w:tab w:val="left" w:pos="6663"/>
          <w:tab w:val="right" w:pos="7741"/>
          <w:tab w:val="left" w:pos="7797"/>
        </w:tabs>
      </w:pPr>
      <w:r w:rsidRPr="00BB797D">
        <w:tab/>
      </w:r>
      <w:proofErr w:type="spellStart"/>
      <w:proofErr w:type="gramStart"/>
      <w:r w:rsidRPr="00BB797D">
        <w:t>pfd</w:t>
      </w:r>
      <w:proofErr w:type="spellEnd"/>
      <w:r w:rsidRPr="00BB797D">
        <w:t>(</w:t>
      </w:r>
      <w:proofErr w:type="gramEnd"/>
      <w:r w:rsidRPr="00BB797D">
        <w:t xml:space="preserve">δ) = −117.9+23.7∙log10(δ) </w:t>
      </w:r>
      <w:r w:rsidRPr="00BB797D">
        <w:tab/>
        <w:t>(dB(W/m</w:t>
      </w:r>
      <w:r w:rsidRPr="00BB797D">
        <w:rPr>
          <w:vertAlign w:val="superscript"/>
        </w:rPr>
        <w:t xml:space="preserve">2 </w:t>
      </w:r>
      <w:r w:rsidRPr="00BB797D">
        <w:sym w:font="Symbol" w:char="F0D7"/>
      </w:r>
      <w:r w:rsidRPr="00BB797D">
        <w:t xml:space="preserve"> 14 MHz))</w:t>
      </w:r>
      <w:r w:rsidRPr="00BB797D">
        <w:tab/>
        <w:t>for</w:t>
      </w:r>
      <w:r w:rsidRPr="00BB797D">
        <w:tab/>
        <w:t>2°</w:t>
      </w:r>
      <w:r w:rsidRPr="00BB797D">
        <w:tab/>
        <w:t>&lt; δ ≤ 8°</w:t>
      </w:r>
    </w:p>
    <w:p w14:paraId="1CE69FC9" w14:textId="77777777" w:rsidR="00547E06" w:rsidRPr="00BB797D" w:rsidRDefault="00547E06" w:rsidP="00547E06">
      <w:pPr>
        <w:pStyle w:val="enumlev1"/>
        <w:tabs>
          <w:tab w:val="clear" w:pos="1871"/>
          <w:tab w:val="clear" w:pos="2608"/>
          <w:tab w:val="clear" w:pos="3345"/>
          <w:tab w:val="left" w:pos="4253"/>
          <w:tab w:val="left" w:pos="6663"/>
          <w:tab w:val="right" w:pos="7741"/>
          <w:tab w:val="left" w:pos="7797"/>
        </w:tabs>
      </w:pPr>
      <w:r w:rsidRPr="00BB797D">
        <w:tab/>
      </w:r>
      <w:proofErr w:type="spellStart"/>
      <w:proofErr w:type="gramStart"/>
      <w:r w:rsidRPr="00BB797D">
        <w:t>pfd</w:t>
      </w:r>
      <w:proofErr w:type="spellEnd"/>
      <w:r w:rsidRPr="00BB797D">
        <w:t>(</w:t>
      </w:r>
      <w:proofErr w:type="gramEnd"/>
      <w:r w:rsidRPr="00BB797D">
        <w:t>δ) = −96.5</w:t>
      </w:r>
      <w:r w:rsidRPr="00BB797D">
        <w:tab/>
        <w:t>(dB(W/m</w:t>
      </w:r>
      <w:r w:rsidRPr="00BB797D">
        <w:rPr>
          <w:vertAlign w:val="superscript"/>
        </w:rPr>
        <w:t xml:space="preserve">2 </w:t>
      </w:r>
      <w:r w:rsidRPr="00BB797D">
        <w:sym w:font="Symbol" w:char="F0D7"/>
      </w:r>
      <w:r w:rsidRPr="00BB797D">
        <w:t xml:space="preserve"> 14 MHz))</w:t>
      </w:r>
      <w:r w:rsidRPr="00BB797D">
        <w:tab/>
        <w:t>for</w:t>
      </w:r>
      <w:r w:rsidRPr="00BB797D">
        <w:tab/>
        <w:t>8°</w:t>
      </w:r>
      <w:r w:rsidRPr="00BB797D">
        <w:tab/>
        <w:t>&lt; δ ≤ 90.0°</w:t>
      </w:r>
    </w:p>
    <w:p w14:paraId="568C9352" w14:textId="77777777" w:rsidR="00547E06" w:rsidRDefault="00547E06" w:rsidP="00547E06">
      <w:pPr>
        <w:pStyle w:val="ListNumber"/>
        <w:numPr>
          <w:ilvl w:val="0"/>
          <w:numId w:val="0"/>
        </w:numPr>
        <w:spacing w:after="120" w:line="276" w:lineRule="auto"/>
        <w:ind w:left="414" w:firstLine="720"/>
        <w:rPr>
          <w:rFonts w:ascii="Times New Roman" w:hAnsi="Times New Roman"/>
          <w:sz w:val="22"/>
          <w:szCs w:val="22"/>
          <w:lang w:eastAsia="ko-KR"/>
        </w:rPr>
      </w:pPr>
      <w:proofErr w:type="gramStart"/>
      <w:r w:rsidRPr="008F53E1">
        <w:rPr>
          <w:rFonts w:ascii="Times New Roman" w:hAnsi="Times New Roman"/>
          <w:sz w:val="22"/>
          <w:szCs w:val="22"/>
          <w:lang w:eastAsia="ko-KR"/>
        </w:rPr>
        <w:t>where</w:t>
      </w:r>
      <w:proofErr w:type="gramEnd"/>
      <w:r w:rsidRPr="008F53E1">
        <w:rPr>
          <w:rFonts w:ascii="Times New Roman" w:hAnsi="Times New Roman"/>
          <w:sz w:val="22"/>
          <w:szCs w:val="22"/>
          <w:lang w:eastAsia="ko-KR"/>
        </w:rPr>
        <w:t xml:space="preserve"> δ is the angle of arrival of the radio-frequency wave (degrees above the horizon).</w:t>
      </w:r>
    </w:p>
    <w:p w14:paraId="69FC9E8F" w14:textId="77777777" w:rsidR="00547E06" w:rsidRPr="001428F8" w:rsidRDefault="00547E06" w:rsidP="00547E06">
      <w:pPr>
        <w:pStyle w:val="ListNumber"/>
        <w:numPr>
          <w:ilvl w:val="0"/>
          <w:numId w:val="0"/>
        </w:numPr>
        <w:spacing w:before="240" w:after="120" w:line="276" w:lineRule="auto"/>
        <w:rPr>
          <w:rFonts w:ascii="Times New Roman" w:hAnsi="Times New Roman"/>
          <w:sz w:val="24"/>
          <w:lang w:eastAsia="ko-KR"/>
        </w:rPr>
      </w:pPr>
      <w:r w:rsidRPr="001428F8">
        <w:rPr>
          <w:rFonts w:ascii="Times New Roman" w:hAnsi="Times New Roman"/>
          <w:sz w:val="24"/>
          <w:lang w:eastAsia="ko-KR"/>
        </w:rPr>
        <w:t xml:space="preserve">Furthermore, Option 1 under 1.2 in Part 2 of Annex 2 to draft new Resolution [A15] (WRC-19) in the draft CPM report should also be applied to protect all terrestrial services. </w:t>
      </w:r>
    </w:p>
    <w:p w14:paraId="1B5BB1C3" w14:textId="77777777" w:rsidR="00547E06" w:rsidRPr="001428F8" w:rsidRDefault="00547E06" w:rsidP="00547E06">
      <w:pPr>
        <w:pStyle w:val="Headingb"/>
        <w:rPr>
          <w:szCs w:val="24"/>
          <w:lang w:val="en-GB"/>
        </w:rPr>
      </w:pPr>
      <w:r w:rsidRPr="001428F8">
        <w:rPr>
          <w:szCs w:val="24"/>
          <w:lang w:val="en-GB"/>
        </w:rPr>
        <w:tab/>
        <w:t>Option 1</w:t>
      </w:r>
    </w:p>
    <w:p w14:paraId="27BF4934" w14:textId="77777777" w:rsidR="00547E06" w:rsidRPr="001428F8" w:rsidRDefault="00547E06" w:rsidP="00547E06">
      <w:pPr>
        <w:ind w:left="1134"/>
      </w:pPr>
      <w:r w:rsidRPr="001428F8">
        <w:t>1.2</w:t>
      </w:r>
      <w:r w:rsidRPr="001428F8">
        <w:tab/>
      </w:r>
      <w:r w:rsidRPr="001428F8">
        <w:tab/>
        <w:t>Unless agreement from concerned administrations, aeronautical ESIM shall not transmit below (X) km of altitude above the territory of the administration concerned.</w:t>
      </w:r>
    </w:p>
    <w:p w14:paraId="70680EAE" w14:textId="77777777" w:rsidR="00547E06" w:rsidRPr="001428F8" w:rsidRDefault="00547E06" w:rsidP="00547E06">
      <w:pPr>
        <w:ind w:left="414" w:firstLine="720"/>
      </w:pPr>
      <w:r w:rsidRPr="001428F8">
        <w:t>An example of X = 6 was given.</w:t>
      </w:r>
    </w:p>
    <w:p w14:paraId="63080B4A" w14:textId="77777777" w:rsidR="00547E06" w:rsidRPr="001428F8" w:rsidRDefault="00547E06" w:rsidP="00547E06">
      <w:pPr>
        <w:ind w:left="414" w:firstLine="720"/>
      </w:pPr>
    </w:p>
    <w:p w14:paraId="6B56EAEC" w14:textId="709BD33C" w:rsidR="00547E06" w:rsidRPr="001428F8" w:rsidRDefault="00547E06" w:rsidP="00547E06">
      <w:pPr>
        <w:pStyle w:val="ListNumber"/>
        <w:numPr>
          <w:ilvl w:val="0"/>
          <w:numId w:val="0"/>
        </w:numPr>
        <w:spacing w:after="120" w:line="276" w:lineRule="auto"/>
        <w:rPr>
          <w:b/>
          <w:sz w:val="24"/>
        </w:rPr>
      </w:pPr>
      <w:r w:rsidRPr="001428F8">
        <w:rPr>
          <w:rFonts w:ascii="Times New Roman" w:hAnsi="Times New Roman"/>
          <w:sz w:val="24"/>
          <w:lang w:eastAsia="ko-KR"/>
        </w:rPr>
        <w:t xml:space="preserve">Land ESIM services are aiming to provide services to vehicles such as trucks, trains, etc. However, </w:t>
      </w:r>
      <w:r w:rsidR="00E74BD4" w:rsidRPr="001428F8">
        <w:rPr>
          <w:rFonts w:ascii="Times New Roman" w:hAnsi="Times New Roman"/>
          <w:sz w:val="24"/>
          <w:lang w:eastAsia="ko-KR"/>
        </w:rPr>
        <w:t xml:space="preserve">India is </w:t>
      </w:r>
      <w:r w:rsidRPr="001428F8">
        <w:rPr>
          <w:rFonts w:ascii="Times New Roman" w:hAnsi="Times New Roman"/>
          <w:sz w:val="24"/>
          <w:lang w:eastAsia="ko-KR"/>
        </w:rPr>
        <w:t xml:space="preserve">of the view that land ESIM services will cause critical interferences to current and planned terrestrial services using the 27.5-29.5 GHz when the land ESIM are co-located and adjacent areas with terrestrial services. </w:t>
      </w:r>
    </w:p>
    <w:p w14:paraId="37A19CAA" w14:textId="1FB4D4F6" w:rsidR="00312FEA" w:rsidRDefault="00312FEA" w:rsidP="00BD665F">
      <w:pPr>
        <w:spacing w:after="120"/>
        <w:jc w:val="both"/>
        <w:rPr>
          <w:b/>
          <w:lang w:eastAsia="ko-KR"/>
        </w:rPr>
      </w:pPr>
    </w:p>
    <w:p w14:paraId="0C4886AD" w14:textId="537D512F" w:rsidR="00957D6A" w:rsidRPr="00593133" w:rsidRDefault="00957D6A" w:rsidP="00957D6A">
      <w:pPr>
        <w:spacing w:after="120"/>
        <w:jc w:val="both"/>
        <w:rPr>
          <w:b/>
          <w:lang w:val="en-NZ" w:eastAsia="ko-KR"/>
        </w:rPr>
      </w:pPr>
      <w:r>
        <w:rPr>
          <w:b/>
          <w:lang w:val="en-NZ" w:eastAsia="ko-KR"/>
        </w:rPr>
        <w:t xml:space="preserve">3.1.10 Nepal </w:t>
      </w:r>
      <w:r w:rsidRPr="00593133">
        <w:t xml:space="preserve">- </w:t>
      </w:r>
      <w:r>
        <w:rPr>
          <w:b/>
          <w:lang w:val="en-NZ" w:eastAsia="ko-KR"/>
        </w:rPr>
        <w:t>Document APG19-4/INF-27 (Information only)</w:t>
      </w:r>
    </w:p>
    <w:p w14:paraId="0B2BCF25" w14:textId="1952943E" w:rsidR="00957D6A" w:rsidRDefault="00957D6A" w:rsidP="00BD665F">
      <w:pPr>
        <w:spacing w:after="120"/>
        <w:jc w:val="both"/>
        <w:rPr>
          <w:b/>
          <w:lang w:val="en-NZ" w:eastAsia="ko-KR"/>
        </w:rPr>
      </w:pPr>
      <w:r>
        <w:t xml:space="preserve">In Nepal, the frequency band </w:t>
      </w:r>
      <w:r w:rsidRPr="00227127">
        <w:t>17.7-19.7 GHz</w:t>
      </w:r>
      <w:r>
        <w:t xml:space="preserve"> has been allocated for Fixe</w:t>
      </w:r>
      <w:r w:rsidR="00E37BC7">
        <w:t xml:space="preserve">d Point to Point Microwave Link. </w:t>
      </w:r>
      <w:r>
        <w:rPr>
          <w:rFonts w:eastAsia="Times New Roman"/>
        </w:rPr>
        <w:t xml:space="preserve"> In this context, </w:t>
      </w:r>
      <w:r>
        <w:t xml:space="preserve">Nepal supports </w:t>
      </w:r>
      <w:r>
        <w:rPr>
          <w:rFonts w:eastAsia="MS Mincho"/>
          <w:lang w:val="en-NZ" w:eastAsia="ja-JP"/>
        </w:rPr>
        <w:t>on-going I</w:t>
      </w:r>
      <w:r w:rsidRPr="008C5BFA">
        <w:rPr>
          <w:rFonts w:eastAsia="MS Mincho"/>
          <w:lang w:val="en-NZ" w:eastAsia="ja-JP"/>
        </w:rPr>
        <w:t>TU-R studies for regulatory</w:t>
      </w:r>
      <w:r>
        <w:rPr>
          <w:rFonts w:eastAsia="MS Mincho"/>
          <w:lang w:val="en-NZ" w:eastAsia="ja-JP"/>
        </w:rPr>
        <w:t xml:space="preserve"> </w:t>
      </w:r>
      <w:r w:rsidRPr="008C5BFA">
        <w:rPr>
          <w:rFonts w:eastAsia="MS Mincho"/>
          <w:lang w:val="en-NZ" w:eastAsia="ja-JP"/>
        </w:rPr>
        <w:t>issu</w:t>
      </w:r>
      <w:r w:rsidRPr="00227127">
        <w:rPr>
          <w:rFonts w:eastAsia="MS Mincho"/>
          <w:lang w:val="en-NZ" w:eastAsia="ja-JP"/>
        </w:rPr>
        <w:t>es and conditions on s</w:t>
      </w:r>
      <w:r w:rsidRPr="00227127">
        <w:rPr>
          <w:rFonts w:eastAsia="SimSun"/>
          <w:lang w:eastAsia="zh-CN"/>
        </w:rPr>
        <w:t xml:space="preserve">haring and compatibility between ESIM and existing services allocated in the </w:t>
      </w:r>
      <w:r w:rsidRPr="00227127">
        <w:rPr>
          <w:bCs/>
          <w:szCs w:val="30"/>
          <w:lang w:bidi="th-TH"/>
        </w:rPr>
        <w:t>frequency bands</w:t>
      </w:r>
      <w:r w:rsidRPr="00227127">
        <w:t xml:space="preserve"> 17.7-19.7 GHz and 27.5-29.5 GHz to ensure </w:t>
      </w:r>
      <w:r w:rsidRPr="00227127">
        <w:rPr>
          <w:rFonts w:eastAsia="Times New Roman"/>
          <w:lang w:eastAsia="ja-JP"/>
        </w:rPr>
        <w:t xml:space="preserve">protection of, and not impose </w:t>
      </w:r>
      <w:r w:rsidRPr="001057E4">
        <w:rPr>
          <w:rFonts w:eastAsia="Times New Roman"/>
          <w:lang w:eastAsia="ja-JP"/>
        </w:rPr>
        <w:t>undue</w:t>
      </w:r>
      <w:r w:rsidRPr="00227127">
        <w:rPr>
          <w:rFonts w:eastAsia="Times New Roman"/>
          <w:lang w:eastAsia="ja-JP"/>
        </w:rPr>
        <w:t xml:space="preserve"> constraints on the </w:t>
      </w:r>
      <w:r w:rsidRPr="00227127">
        <w:rPr>
          <w:rFonts w:eastAsia="SimSun"/>
          <w:lang w:eastAsia="zh-CN"/>
        </w:rPr>
        <w:t>existin</w:t>
      </w:r>
      <w:r w:rsidRPr="008C5BFA">
        <w:rPr>
          <w:rFonts w:eastAsia="SimSun"/>
          <w:lang w:eastAsia="zh-CN"/>
        </w:rPr>
        <w:t>g servi</w:t>
      </w:r>
      <w:r w:rsidRPr="008C5BFA">
        <w:t>ces</w:t>
      </w:r>
      <w:r w:rsidR="00E37BC7">
        <w:t xml:space="preserve"> allocated in these bands</w:t>
      </w:r>
      <w:r>
        <w:t xml:space="preserve"> </w:t>
      </w:r>
      <w:r w:rsidRPr="008C5BFA">
        <w:t xml:space="preserve">and their future </w:t>
      </w:r>
      <w:r>
        <w:t>de</w:t>
      </w:r>
      <w:r w:rsidRPr="008C5BFA">
        <w:t>velopment</w:t>
      </w:r>
      <w:r>
        <w:rPr>
          <w:rFonts w:eastAsia="MS Mincho" w:hint="eastAsia"/>
          <w:lang w:eastAsia="ja-JP"/>
        </w:rPr>
        <w:t>.</w:t>
      </w:r>
    </w:p>
    <w:p w14:paraId="6B9CB6D9" w14:textId="77777777" w:rsidR="00957D6A" w:rsidRDefault="00957D6A" w:rsidP="00BD665F">
      <w:pPr>
        <w:spacing w:after="120"/>
        <w:jc w:val="both"/>
        <w:rPr>
          <w:b/>
          <w:lang w:val="en-NZ" w:eastAsia="ko-KR"/>
        </w:rPr>
      </w:pPr>
    </w:p>
    <w:p w14:paraId="404DB7D5" w14:textId="77777777" w:rsidR="00A35CFE" w:rsidRDefault="00A35CFE" w:rsidP="00BD665F">
      <w:pPr>
        <w:spacing w:after="120"/>
        <w:jc w:val="both"/>
        <w:rPr>
          <w:b/>
          <w:lang w:val="en-NZ" w:eastAsia="ko-KR"/>
        </w:rPr>
      </w:pPr>
    </w:p>
    <w:p w14:paraId="009236EE" w14:textId="77777777" w:rsidR="00A35CFE" w:rsidRPr="00957D6A" w:rsidRDefault="00A35CFE" w:rsidP="00BD665F">
      <w:pPr>
        <w:spacing w:after="120"/>
        <w:jc w:val="both"/>
        <w:rPr>
          <w:b/>
          <w:lang w:val="en-NZ" w:eastAsia="ko-KR"/>
        </w:rPr>
      </w:pPr>
    </w:p>
    <w:p w14:paraId="7E81F481" w14:textId="51C4FE7C" w:rsidR="008454C8" w:rsidRPr="00AE1D9B" w:rsidRDefault="008454C8" w:rsidP="00AE1D9B">
      <w:pPr>
        <w:pStyle w:val="ListParagraph"/>
        <w:numPr>
          <w:ilvl w:val="1"/>
          <w:numId w:val="25"/>
        </w:numPr>
        <w:spacing w:after="120"/>
        <w:jc w:val="both"/>
        <w:rPr>
          <w:b/>
          <w:lang w:val="en-NZ"/>
        </w:rPr>
      </w:pPr>
      <w:r w:rsidRPr="00AE1D9B">
        <w:rPr>
          <w:b/>
          <w:lang w:val="en-NZ"/>
        </w:rPr>
        <w:tab/>
      </w:r>
      <w:r w:rsidR="001C7CEE" w:rsidRPr="00441526">
        <w:rPr>
          <w:b/>
          <w:lang w:val="en-NZ"/>
        </w:rPr>
        <w:t>S</w:t>
      </w:r>
      <w:r w:rsidR="001C7CEE" w:rsidRPr="00441526">
        <w:rPr>
          <w:b/>
          <w:lang w:val="en-NZ" w:eastAsia="ko-KR"/>
        </w:rPr>
        <w:t>ummary of issues raised du</w:t>
      </w:r>
      <w:r w:rsidR="001C7CEE" w:rsidRPr="00441526">
        <w:rPr>
          <w:b/>
          <w:lang w:val="en-NZ"/>
        </w:rPr>
        <w:t>ring the meeting</w:t>
      </w:r>
    </w:p>
    <w:p w14:paraId="40DF9447" w14:textId="77777777" w:rsidR="00077108" w:rsidRDefault="000B5139" w:rsidP="001F2319">
      <w:pPr>
        <w:pStyle w:val="ListParagraph"/>
        <w:numPr>
          <w:ilvl w:val="0"/>
          <w:numId w:val="33"/>
        </w:numPr>
        <w:rPr>
          <w:rFonts w:eastAsia="MS Mincho"/>
          <w:lang w:val="en-NZ" w:eastAsia="ja-JP"/>
        </w:rPr>
      </w:pPr>
      <w:r>
        <w:rPr>
          <w:rFonts w:eastAsia="MS Mincho" w:hint="eastAsia"/>
          <w:lang w:val="en-NZ" w:eastAsia="ja-JP"/>
        </w:rPr>
        <w:t>The</w:t>
      </w:r>
      <w:r w:rsidR="00515D7D">
        <w:rPr>
          <w:rFonts w:eastAsia="MS Mincho"/>
          <w:lang w:val="en-NZ" w:eastAsia="ja-JP"/>
        </w:rPr>
        <w:t xml:space="preserve"> meeting recognized that ITU-R WP4A has made a considerable effort to develop technical and operational requirements for ESIM by adding a new footnote RR No. 5.A15 and a reference to a new WRC Resolution.  It was believed that this approach be relevant to provide necessary regulatory frameworks for ESIM operations.  However, it is to </w:t>
      </w:r>
      <w:r w:rsidR="00515D7D" w:rsidRPr="00077108">
        <w:rPr>
          <w:rFonts w:eastAsia="MS Mincho"/>
          <w:lang w:val="en-NZ" w:eastAsia="ja-JP"/>
        </w:rPr>
        <w:t xml:space="preserve">be noted that the draft new Resolution has not been discussed and agreed upon </w:t>
      </w:r>
      <w:r w:rsidR="00D725AB" w:rsidRPr="00077108">
        <w:rPr>
          <w:rFonts w:eastAsia="MS Mincho"/>
          <w:lang w:val="en-NZ" w:eastAsia="ja-JP"/>
        </w:rPr>
        <w:t xml:space="preserve">entirely by ITU-R WP4A.  </w:t>
      </w:r>
    </w:p>
    <w:p w14:paraId="4407CDF6" w14:textId="54A20E3B" w:rsidR="00077108" w:rsidRPr="00077108" w:rsidRDefault="00077108" w:rsidP="00077108">
      <w:pPr>
        <w:pStyle w:val="ListParagraph"/>
        <w:numPr>
          <w:ilvl w:val="0"/>
          <w:numId w:val="33"/>
        </w:numPr>
        <w:rPr>
          <w:rFonts w:eastAsia="MS Mincho"/>
          <w:lang w:val="en-NZ" w:eastAsia="ja-JP"/>
        </w:rPr>
      </w:pPr>
      <w:r w:rsidRPr="00077108">
        <w:rPr>
          <w:rFonts w:eastAsia="MS Mincho"/>
          <w:lang w:val="en-NZ" w:eastAsia="ja-JP"/>
        </w:rPr>
        <w:t xml:space="preserve">The modifications on the draft CPM text were discussed based on the Input Document </w:t>
      </w:r>
      <w:r w:rsidRPr="00077108">
        <w:rPr>
          <w:lang w:val="en-NZ"/>
        </w:rPr>
        <w:t>INP-21(AUS), INP-76_</w:t>
      </w:r>
      <w:proofErr w:type="gramStart"/>
      <w:r w:rsidRPr="00077108">
        <w:rPr>
          <w:lang w:val="en-NZ"/>
        </w:rPr>
        <w:t>Rev.1(</w:t>
      </w:r>
      <w:proofErr w:type="gramEnd"/>
      <w:r w:rsidRPr="00077108">
        <w:rPr>
          <w:lang w:val="en-NZ"/>
        </w:rPr>
        <w:t>KOR) and INP-116(IND) and an output document was produced</w:t>
      </w:r>
      <w:r w:rsidR="00153E65">
        <w:rPr>
          <w:lang w:val="en-NZ"/>
        </w:rPr>
        <w:t xml:space="preserve"> to propose the change to </w:t>
      </w:r>
      <w:r w:rsidR="00153E65">
        <w:rPr>
          <w:i/>
          <w:lang w:eastAsia="ko-KR"/>
        </w:rPr>
        <w:t>resolves 1.2.4</w:t>
      </w:r>
      <w:r w:rsidR="00153E65" w:rsidRPr="00112EF9">
        <w:rPr>
          <w:i/>
          <w:lang w:eastAsia="ko-KR"/>
        </w:rPr>
        <w:t xml:space="preserve"> </w:t>
      </w:r>
      <w:r w:rsidR="00153E65" w:rsidRPr="00112EF9">
        <w:rPr>
          <w:lang w:eastAsia="ko-KR"/>
        </w:rPr>
        <w:t xml:space="preserve">in the draft </w:t>
      </w:r>
      <w:r w:rsidR="00153E65">
        <w:rPr>
          <w:lang w:eastAsia="ko-KR"/>
        </w:rPr>
        <w:t>WRC Resolution</w:t>
      </w:r>
      <w:r w:rsidRPr="00077108">
        <w:rPr>
          <w:lang w:val="en-NZ"/>
        </w:rPr>
        <w:t>.</w:t>
      </w:r>
    </w:p>
    <w:p w14:paraId="3B6E5931" w14:textId="492CAEA6" w:rsidR="00D725AB" w:rsidRPr="00D725AB" w:rsidRDefault="00D725AB" w:rsidP="00D725AB">
      <w:pPr>
        <w:pStyle w:val="ListParagraph"/>
        <w:numPr>
          <w:ilvl w:val="0"/>
          <w:numId w:val="33"/>
        </w:numPr>
        <w:jc w:val="both"/>
        <w:rPr>
          <w:rFonts w:eastAsia="MS Mincho"/>
          <w:lang w:val="en-NZ" w:eastAsia="ja-JP"/>
        </w:rPr>
      </w:pPr>
      <w:r>
        <w:rPr>
          <w:lang w:val="en-NZ"/>
        </w:rPr>
        <w:t>The technical and operational conditions on different types of ESIM were discussed as follows:</w:t>
      </w:r>
    </w:p>
    <w:p w14:paraId="521C8DAB" w14:textId="11ED9F3C" w:rsidR="00D725AB" w:rsidRPr="00D725AB" w:rsidRDefault="00D725AB" w:rsidP="00FE4CAE">
      <w:pPr>
        <w:pStyle w:val="ListParagraph"/>
        <w:numPr>
          <w:ilvl w:val="1"/>
          <w:numId w:val="39"/>
        </w:numPr>
        <w:jc w:val="both"/>
        <w:rPr>
          <w:rFonts w:eastAsia="MS Mincho"/>
          <w:lang w:val="en-NZ" w:eastAsia="ja-JP"/>
        </w:rPr>
      </w:pPr>
      <w:r>
        <w:rPr>
          <w:lang w:val="en-NZ"/>
        </w:rPr>
        <w:t>For maritime ESIM,</w:t>
      </w:r>
      <w:r w:rsidR="001F2319">
        <w:rPr>
          <w:lang w:val="en-NZ"/>
        </w:rPr>
        <w:t xml:space="preserve"> there is</w:t>
      </w:r>
      <w:r w:rsidR="00A32DA5">
        <w:rPr>
          <w:lang w:val="en-NZ"/>
        </w:rPr>
        <w:t xml:space="preserve"> a general</w:t>
      </w:r>
      <w:r>
        <w:rPr>
          <w:lang w:val="en-NZ"/>
        </w:rPr>
        <w:t xml:space="preserve"> agreement on the condition of minimum distance </w:t>
      </w:r>
      <w:r w:rsidR="00A32DA5">
        <w:rPr>
          <w:lang w:val="en-NZ"/>
        </w:rPr>
        <w:t xml:space="preserve">[60-120km] </w:t>
      </w:r>
      <w:r>
        <w:rPr>
          <w:lang w:val="en-NZ"/>
        </w:rPr>
        <w:t xml:space="preserve">from </w:t>
      </w:r>
      <w:r w:rsidR="00A32DA5">
        <w:rPr>
          <w:lang w:val="en-NZ"/>
        </w:rPr>
        <w:t>the low-water mark officially recognized by coastal states.</w:t>
      </w:r>
    </w:p>
    <w:p w14:paraId="06BE811E" w14:textId="46101C8F" w:rsidR="008457CD" w:rsidRDefault="005E56C4" w:rsidP="00FE4CAE">
      <w:pPr>
        <w:pStyle w:val="ListParagraph"/>
        <w:numPr>
          <w:ilvl w:val="1"/>
          <w:numId w:val="39"/>
        </w:numPr>
        <w:jc w:val="both"/>
        <w:rPr>
          <w:rFonts w:eastAsia="MS Mincho"/>
          <w:lang w:val="en-NZ" w:eastAsia="ja-JP"/>
        </w:rPr>
      </w:pPr>
      <w:r w:rsidRPr="001F2319">
        <w:rPr>
          <w:rFonts w:eastAsia="MS Mincho" w:hint="eastAsia"/>
          <w:lang w:val="en-NZ" w:eastAsia="ja-JP"/>
        </w:rPr>
        <w:t>For a</w:t>
      </w:r>
      <w:r w:rsidR="00DC537A">
        <w:rPr>
          <w:rFonts w:eastAsia="MS Mincho"/>
          <w:lang w:val="en-NZ" w:eastAsia="ja-JP"/>
        </w:rPr>
        <w:t>eronautical</w:t>
      </w:r>
      <w:r w:rsidRPr="001F2319">
        <w:rPr>
          <w:rFonts w:eastAsia="MS Mincho" w:hint="eastAsia"/>
          <w:lang w:val="en-NZ" w:eastAsia="ja-JP"/>
        </w:rPr>
        <w:t xml:space="preserve"> ESIM, it was discussed whether </w:t>
      </w:r>
      <w:proofErr w:type="spellStart"/>
      <w:r w:rsidRPr="001F2319">
        <w:rPr>
          <w:rFonts w:eastAsia="MS Mincho"/>
          <w:lang w:val="en-NZ" w:eastAsia="ja-JP"/>
        </w:rPr>
        <w:t>pfd</w:t>
      </w:r>
      <w:proofErr w:type="spellEnd"/>
      <w:r w:rsidRPr="001F2319">
        <w:rPr>
          <w:rFonts w:eastAsia="MS Mincho"/>
          <w:lang w:val="en-NZ" w:eastAsia="ja-JP"/>
        </w:rPr>
        <w:t xml:space="preserve"> limits are sufficient to ensure protections of terrestrial services.  </w:t>
      </w:r>
      <w:r>
        <w:rPr>
          <w:lang w:eastAsia="ko-KR"/>
        </w:rPr>
        <w:t xml:space="preserve">One view is </w:t>
      </w:r>
      <w:proofErr w:type="spellStart"/>
      <w:r>
        <w:rPr>
          <w:lang w:eastAsia="ko-KR"/>
        </w:rPr>
        <w:t>pfd</w:t>
      </w:r>
      <w:proofErr w:type="spellEnd"/>
      <w:r>
        <w:rPr>
          <w:lang w:eastAsia="ko-KR"/>
        </w:rPr>
        <w:t xml:space="preserve"> limit would be enough to protect the terrestrial service. The other view is </w:t>
      </w:r>
      <w:proofErr w:type="spellStart"/>
      <w:r>
        <w:rPr>
          <w:lang w:eastAsia="ko-KR"/>
        </w:rPr>
        <w:t>pfd</w:t>
      </w:r>
      <w:proofErr w:type="spellEnd"/>
      <w:r>
        <w:rPr>
          <w:lang w:eastAsia="ko-KR"/>
        </w:rPr>
        <w:t xml:space="preserve"> limit is not good enough to protect the terrestrial service, because it is not clear how A-ESIM could keep the </w:t>
      </w:r>
      <w:proofErr w:type="spellStart"/>
      <w:r>
        <w:rPr>
          <w:lang w:eastAsia="ko-KR"/>
        </w:rPr>
        <w:t>pfd</w:t>
      </w:r>
      <w:proofErr w:type="spellEnd"/>
      <w:r>
        <w:rPr>
          <w:lang w:eastAsia="ko-KR"/>
        </w:rPr>
        <w:t xml:space="preserve"> limit when A-ES</w:t>
      </w:r>
      <w:r w:rsidR="001F2319">
        <w:rPr>
          <w:lang w:eastAsia="ko-KR"/>
        </w:rPr>
        <w:t xml:space="preserve">IM operates in the ground level therefore additional altitude limit would be needed to regulate the operation of </w:t>
      </w:r>
      <w:r w:rsidR="00DC537A">
        <w:rPr>
          <w:rFonts w:eastAsia="MS Mincho"/>
          <w:lang w:eastAsia="ja-JP"/>
        </w:rPr>
        <w:t xml:space="preserve">aeronautical </w:t>
      </w:r>
      <w:r w:rsidR="001F2319" w:rsidRPr="001F2319">
        <w:rPr>
          <w:rFonts w:eastAsia="MS Mincho" w:hint="eastAsia"/>
          <w:lang w:val="en-NZ" w:eastAsia="ja-JP"/>
        </w:rPr>
        <w:t>ESIM</w:t>
      </w:r>
      <w:r w:rsidR="001F2319" w:rsidRPr="001F2319">
        <w:rPr>
          <w:rFonts w:eastAsia="MS Mincho"/>
          <w:lang w:val="en-NZ" w:eastAsia="ja-JP"/>
        </w:rPr>
        <w:t>.</w:t>
      </w:r>
      <w:r w:rsidR="008457CD">
        <w:rPr>
          <w:rFonts w:eastAsia="MS Mincho"/>
          <w:lang w:val="en-NZ" w:eastAsia="ja-JP"/>
        </w:rPr>
        <w:t xml:space="preserve">  </w:t>
      </w:r>
    </w:p>
    <w:p w14:paraId="2A91C519" w14:textId="383F393A" w:rsidR="001F2319" w:rsidRPr="001F2319" w:rsidRDefault="008457CD" w:rsidP="00FE4CAE">
      <w:pPr>
        <w:pStyle w:val="ListParagraph"/>
        <w:numPr>
          <w:ilvl w:val="1"/>
          <w:numId w:val="39"/>
        </w:numPr>
        <w:jc w:val="both"/>
        <w:rPr>
          <w:rFonts w:eastAsia="MS Mincho"/>
          <w:lang w:val="en-NZ" w:eastAsia="ja-JP"/>
        </w:rPr>
      </w:pPr>
      <w:r w:rsidRPr="001F2319">
        <w:rPr>
          <w:rFonts w:eastAsia="MS Mincho" w:hint="eastAsia"/>
          <w:lang w:val="en-NZ" w:eastAsia="ja-JP"/>
        </w:rPr>
        <w:t xml:space="preserve">For </w:t>
      </w:r>
      <w:r w:rsidR="00DC537A">
        <w:rPr>
          <w:rFonts w:eastAsia="MS Mincho"/>
          <w:lang w:val="en-NZ" w:eastAsia="ja-JP"/>
        </w:rPr>
        <w:t xml:space="preserve">aeronautical </w:t>
      </w:r>
      <w:r w:rsidRPr="001F2319">
        <w:rPr>
          <w:rFonts w:eastAsia="MS Mincho" w:hint="eastAsia"/>
          <w:lang w:val="en-NZ" w:eastAsia="ja-JP"/>
        </w:rPr>
        <w:t xml:space="preserve">ESIM, </w:t>
      </w:r>
      <w:r>
        <w:rPr>
          <w:rFonts w:eastAsiaTheme="minorEastAsia"/>
          <w:lang w:eastAsia="ko-KR"/>
        </w:rPr>
        <w:t xml:space="preserve">a possible composite </w:t>
      </w:r>
      <w:proofErr w:type="spellStart"/>
      <w:r>
        <w:rPr>
          <w:rFonts w:eastAsiaTheme="minorEastAsia"/>
          <w:lang w:eastAsia="ko-KR"/>
        </w:rPr>
        <w:t>pfd</w:t>
      </w:r>
      <w:proofErr w:type="spellEnd"/>
      <w:r>
        <w:rPr>
          <w:rFonts w:eastAsiaTheme="minorEastAsia"/>
          <w:lang w:eastAsia="ko-KR"/>
        </w:rPr>
        <w:t xml:space="preserve"> limit was proposed and it was agreed that further study would be needed to evaluate relevance of the proposed </w:t>
      </w:r>
      <w:proofErr w:type="spellStart"/>
      <w:r>
        <w:rPr>
          <w:rFonts w:eastAsiaTheme="minorEastAsia"/>
          <w:lang w:eastAsia="ko-KR"/>
        </w:rPr>
        <w:t>pfd</w:t>
      </w:r>
      <w:proofErr w:type="spellEnd"/>
      <w:r>
        <w:rPr>
          <w:rFonts w:eastAsiaTheme="minorEastAsia"/>
          <w:lang w:eastAsia="ko-KR"/>
        </w:rPr>
        <w:t xml:space="preserve"> limit.</w:t>
      </w:r>
    </w:p>
    <w:p w14:paraId="02968633" w14:textId="6B6B6BC1" w:rsidR="00077108" w:rsidRPr="00F90BAC" w:rsidRDefault="005E56C4" w:rsidP="00FE4CAE">
      <w:pPr>
        <w:pStyle w:val="ListParagraph"/>
        <w:numPr>
          <w:ilvl w:val="1"/>
          <w:numId w:val="39"/>
        </w:numPr>
        <w:jc w:val="both"/>
        <w:rPr>
          <w:rFonts w:eastAsia="MS Mincho"/>
          <w:lang w:val="en-NZ" w:eastAsia="ja-JP"/>
        </w:rPr>
      </w:pPr>
      <w:r>
        <w:rPr>
          <w:rFonts w:eastAsia="MS Mincho" w:hint="eastAsia"/>
          <w:lang w:val="en-NZ" w:eastAsia="ja-JP"/>
        </w:rPr>
        <w:t xml:space="preserve">For land ESIM, </w:t>
      </w:r>
      <w:r>
        <w:rPr>
          <w:rFonts w:eastAsia="MS Mincho"/>
          <w:lang w:val="en-NZ" w:eastAsia="ja-JP"/>
        </w:rPr>
        <w:t xml:space="preserve">one view is </w:t>
      </w:r>
      <w:r w:rsidR="001F2319">
        <w:rPr>
          <w:rFonts w:eastAsia="MS Mincho"/>
          <w:lang w:val="en-NZ" w:eastAsia="ja-JP"/>
        </w:rPr>
        <w:t xml:space="preserve">that </w:t>
      </w:r>
      <w:r w:rsidR="001F2319" w:rsidRPr="00A95BDF">
        <w:rPr>
          <w:rFonts w:eastAsia="Calibri"/>
          <w:lang w:val="en-GB"/>
        </w:rPr>
        <w:t>no specific regulatory action or amendments to the Radio Regulations at WRC-19 are needed</w:t>
      </w:r>
      <w:r w:rsidR="001F2319">
        <w:rPr>
          <w:rFonts w:eastAsia="Calibri"/>
          <w:lang w:val="en-GB"/>
        </w:rPr>
        <w:t xml:space="preserve"> as long as it operates within national boundaries while the other view is that the interference to terrestrial services in neighbouring countries by the land ESIM</w:t>
      </w:r>
      <w:r w:rsidR="008D4082">
        <w:rPr>
          <w:rFonts w:eastAsia="Calibri"/>
          <w:lang w:val="en-GB"/>
        </w:rPr>
        <w:t xml:space="preserve"> especially deployed in</w:t>
      </w:r>
      <w:r w:rsidR="008A7E0B">
        <w:rPr>
          <w:rFonts w:eastAsia="Calibri"/>
          <w:lang w:val="en-GB"/>
        </w:rPr>
        <w:t xml:space="preserve"> the border </w:t>
      </w:r>
      <w:r w:rsidR="008D4082">
        <w:rPr>
          <w:rFonts w:eastAsia="Calibri"/>
          <w:lang w:val="en-GB"/>
        </w:rPr>
        <w:t xml:space="preserve">areas </w:t>
      </w:r>
      <w:r w:rsidR="008A7E0B">
        <w:rPr>
          <w:rFonts w:eastAsia="Calibri"/>
          <w:lang w:val="en-GB"/>
        </w:rPr>
        <w:t>may be very serious.</w:t>
      </w:r>
      <w:r w:rsidR="001F2319">
        <w:rPr>
          <w:rFonts w:eastAsia="Calibri"/>
          <w:lang w:val="en-GB"/>
        </w:rPr>
        <w:t xml:space="preserve"> </w:t>
      </w:r>
      <w:r w:rsidR="008A7E0B">
        <w:rPr>
          <w:rFonts w:eastAsia="Calibri"/>
          <w:lang w:val="en-GB"/>
        </w:rPr>
        <w:t xml:space="preserve">Therefore, appropriate operational regulatory conditions for land ESIM need to be developed at WRC-19. </w:t>
      </w:r>
    </w:p>
    <w:p w14:paraId="552BC718" w14:textId="09B9AA6A" w:rsidR="00AA38AF" w:rsidRDefault="00FE4CAE" w:rsidP="00A63481">
      <w:pPr>
        <w:pStyle w:val="ListParagraph"/>
        <w:numPr>
          <w:ilvl w:val="0"/>
          <w:numId w:val="33"/>
        </w:numPr>
        <w:jc w:val="both"/>
        <w:rPr>
          <w:rFonts w:eastAsia="MS Mincho"/>
          <w:lang w:val="en-NZ" w:eastAsia="ja-JP"/>
        </w:rPr>
      </w:pPr>
      <w:r w:rsidRPr="00FE4CAE">
        <w:rPr>
          <w:rFonts w:eastAsia="MS Mincho"/>
          <w:lang w:val="en-NZ" w:eastAsia="ja-JP"/>
        </w:rPr>
        <w:t xml:space="preserve">The necessity of three options of resolves 1.2.5 in the draft WRC Resolution was discussed. </w:t>
      </w:r>
      <w:r w:rsidR="00A63A93">
        <w:rPr>
          <w:rFonts w:eastAsia="MS Mincho"/>
          <w:lang w:val="en-NZ" w:eastAsia="ja-JP"/>
        </w:rPr>
        <w:t xml:space="preserve">However, </w:t>
      </w:r>
      <w:r w:rsidR="00C63BA0">
        <w:rPr>
          <w:rFonts w:eastAsia="MS Mincho"/>
          <w:lang w:val="en-NZ" w:eastAsia="ja-JP"/>
        </w:rPr>
        <w:t xml:space="preserve">no </w:t>
      </w:r>
      <w:r w:rsidR="00A63A93">
        <w:rPr>
          <w:rFonts w:eastAsia="MS Mincho"/>
          <w:lang w:val="en-NZ" w:eastAsia="ja-JP"/>
        </w:rPr>
        <w:t xml:space="preserve">consensus </w:t>
      </w:r>
      <w:r w:rsidR="00C63BA0">
        <w:rPr>
          <w:rFonts w:eastAsia="MS Mincho"/>
          <w:lang w:val="en-NZ" w:eastAsia="ja-JP"/>
        </w:rPr>
        <w:t xml:space="preserve">has </w:t>
      </w:r>
      <w:r w:rsidR="00A63A93">
        <w:rPr>
          <w:rFonts w:eastAsia="MS Mincho"/>
          <w:lang w:val="en-NZ" w:eastAsia="ja-JP"/>
        </w:rPr>
        <w:t>be</w:t>
      </w:r>
      <w:r w:rsidR="00C63BA0">
        <w:rPr>
          <w:rFonts w:eastAsia="MS Mincho"/>
          <w:lang w:val="en-NZ" w:eastAsia="ja-JP"/>
        </w:rPr>
        <w:t>en</w:t>
      </w:r>
      <w:r w:rsidR="00A63A93">
        <w:rPr>
          <w:rFonts w:eastAsia="MS Mincho"/>
          <w:lang w:val="en-NZ" w:eastAsia="ja-JP"/>
        </w:rPr>
        <w:t xml:space="preserve"> reached</w:t>
      </w:r>
      <w:r w:rsidR="00C63BA0">
        <w:rPr>
          <w:rFonts w:eastAsia="MS Mincho"/>
          <w:lang w:val="en-NZ" w:eastAsia="ja-JP"/>
        </w:rPr>
        <w:t xml:space="preserve"> in this resolves</w:t>
      </w:r>
      <w:r w:rsidR="00A63A93">
        <w:rPr>
          <w:rFonts w:eastAsia="MS Mincho"/>
          <w:lang w:val="en-NZ" w:eastAsia="ja-JP"/>
        </w:rPr>
        <w:t xml:space="preserve">. </w:t>
      </w:r>
      <w:r w:rsidRPr="00FE4CAE">
        <w:rPr>
          <w:rFonts w:eastAsia="MS Mincho"/>
          <w:lang w:val="en-NZ" w:eastAsia="ja-JP"/>
        </w:rPr>
        <w:t>It was agreed that further study would be needed on this topic</w:t>
      </w:r>
      <w:r>
        <w:rPr>
          <w:rFonts w:eastAsia="MS Mincho"/>
          <w:lang w:val="en-NZ" w:eastAsia="ja-JP"/>
        </w:rPr>
        <w:t>.</w:t>
      </w:r>
    </w:p>
    <w:p w14:paraId="5C80B081" w14:textId="7EA051B5" w:rsidR="009911E3" w:rsidRPr="00377379" w:rsidRDefault="009911E3" w:rsidP="009911E3">
      <w:pPr>
        <w:pStyle w:val="ListParagraph"/>
        <w:numPr>
          <w:ilvl w:val="0"/>
          <w:numId w:val="33"/>
        </w:numPr>
        <w:jc w:val="both"/>
        <w:rPr>
          <w:rFonts w:eastAsia="MS Mincho"/>
          <w:lang w:val="en-NZ" w:eastAsia="ja-JP"/>
        </w:rPr>
      </w:pPr>
      <w:r>
        <w:rPr>
          <w:rFonts w:eastAsiaTheme="minorEastAsia"/>
          <w:lang w:eastAsia="ko-KR"/>
        </w:rPr>
        <w:t xml:space="preserve">The issue of protection for non-GSO FSS systems was discussed. However, consensus </w:t>
      </w:r>
      <w:r w:rsidR="004D5700">
        <w:rPr>
          <w:rFonts w:eastAsiaTheme="minorEastAsia"/>
          <w:lang w:eastAsia="ko-KR"/>
        </w:rPr>
        <w:t xml:space="preserve">is </w:t>
      </w:r>
      <w:r>
        <w:rPr>
          <w:rFonts w:eastAsiaTheme="minorEastAsia"/>
          <w:lang w:eastAsia="ko-KR"/>
        </w:rPr>
        <w:t>yet to be reached.</w:t>
      </w:r>
    </w:p>
    <w:p w14:paraId="27FA02A4" w14:textId="42D0A2DA" w:rsidR="00377379" w:rsidRDefault="00377379" w:rsidP="00377379">
      <w:pPr>
        <w:pStyle w:val="ListParagraph"/>
        <w:numPr>
          <w:ilvl w:val="0"/>
          <w:numId w:val="33"/>
        </w:numPr>
        <w:jc w:val="both"/>
        <w:rPr>
          <w:rFonts w:eastAsia="MS Mincho"/>
          <w:lang w:val="en-NZ" w:eastAsia="ja-JP"/>
        </w:rPr>
      </w:pPr>
      <w:r>
        <w:rPr>
          <w:rFonts w:eastAsiaTheme="minorEastAsia"/>
          <w:lang w:eastAsia="ko-KR"/>
        </w:rPr>
        <w:t>The proposal t</w:t>
      </w:r>
      <w:r w:rsidRPr="00377379">
        <w:rPr>
          <w:rFonts w:eastAsiaTheme="minorEastAsia"/>
          <w:lang w:eastAsia="ko-KR"/>
        </w:rPr>
        <w:t xml:space="preserve">o provide further transparency regarding the operation of ESIM via revised </w:t>
      </w:r>
      <w:r w:rsidRPr="00377379">
        <w:rPr>
          <w:rFonts w:eastAsiaTheme="minorEastAsia"/>
          <w:i/>
          <w:lang w:eastAsia="ko-KR"/>
        </w:rPr>
        <w:t>resolves</w:t>
      </w:r>
      <w:r w:rsidRPr="00377379">
        <w:rPr>
          <w:rFonts w:eastAsiaTheme="minorEastAsia"/>
          <w:lang w:eastAsia="ko-KR"/>
        </w:rPr>
        <w:t xml:space="preserve"> 1.1.3 and 1.1.4 of the</w:t>
      </w:r>
      <w:r>
        <w:rPr>
          <w:rFonts w:eastAsiaTheme="minorEastAsia"/>
          <w:lang w:eastAsia="ko-KR"/>
        </w:rPr>
        <w:t xml:space="preserve"> draft WRC </w:t>
      </w:r>
      <w:r w:rsidRPr="00377379">
        <w:rPr>
          <w:rFonts w:eastAsiaTheme="minorEastAsia"/>
          <w:lang w:eastAsia="ko-KR"/>
        </w:rPr>
        <w:t xml:space="preserve">Resolution was discussed. </w:t>
      </w:r>
      <w:r w:rsidRPr="00377379">
        <w:rPr>
          <w:rFonts w:eastAsia="MS Mincho"/>
          <w:lang w:val="en-NZ" w:eastAsia="ja-JP"/>
        </w:rPr>
        <w:t>However, no consensus has been reached in these resolves.</w:t>
      </w:r>
    </w:p>
    <w:p w14:paraId="456A1388" w14:textId="54B8ABD7" w:rsidR="00D74B0C" w:rsidRDefault="00D74B0C">
      <w:pPr>
        <w:pStyle w:val="ListParagraph"/>
        <w:numPr>
          <w:ilvl w:val="0"/>
          <w:numId w:val="33"/>
        </w:numPr>
        <w:jc w:val="both"/>
        <w:rPr>
          <w:rFonts w:eastAsia="MS Mincho"/>
          <w:lang w:val="en-NZ" w:eastAsia="ja-JP"/>
        </w:rPr>
      </w:pPr>
      <w:r>
        <w:rPr>
          <w:rFonts w:eastAsia="MS Mincho" w:hint="eastAsia"/>
          <w:lang w:val="en-NZ" w:eastAsia="ja-JP"/>
        </w:rPr>
        <w:t xml:space="preserve">Compliance </w:t>
      </w:r>
      <w:r>
        <w:rPr>
          <w:rFonts w:eastAsia="MS Mincho"/>
          <w:lang w:val="en-NZ" w:eastAsia="ja-JP"/>
        </w:rPr>
        <w:t xml:space="preserve">with </w:t>
      </w:r>
      <w:proofErr w:type="spellStart"/>
      <w:r>
        <w:rPr>
          <w:rFonts w:eastAsia="MS Mincho"/>
          <w:lang w:val="en-NZ" w:eastAsia="ja-JP"/>
        </w:rPr>
        <w:t>pfd</w:t>
      </w:r>
      <w:proofErr w:type="spellEnd"/>
      <w:r>
        <w:rPr>
          <w:rFonts w:eastAsia="MS Mincho"/>
          <w:lang w:val="en-NZ" w:eastAsia="ja-JP"/>
        </w:rPr>
        <w:t xml:space="preserve"> limit and minimum altitude limit (in case of Aero ESIM) would not release the notifying administration from its obligation not to cause unacceptable interference and not claim protection from the services to which the above mentioned frequency bands are allocated.</w:t>
      </w:r>
    </w:p>
    <w:p w14:paraId="4F734F12" w14:textId="330636AB" w:rsidR="00467BC2" w:rsidRPr="00467BC2" w:rsidRDefault="00467BC2">
      <w:pPr>
        <w:pStyle w:val="ListParagraph"/>
        <w:numPr>
          <w:ilvl w:val="0"/>
          <w:numId w:val="33"/>
        </w:numPr>
        <w:jc w:val="both"/>
        <w:rPr>
          <w:rFonts w:eastAsia="MS Mincho"/>
          <w:lang w:val="en-NZ" w:eastAsia="ja-JP"/>
        </w:rPr>
      </w:pPr>
      <w:r w:rsidRPr="00467BC2">
        <w:rPr>
          <w:rFonts w:eastAsia="MS Mincho"/>
          <w:lang w:val="en-NZ" w:eastAsia="ja-JP"/>
        </w:rPr>
        <w:t xml:space="preserve">It was discussed that the issue </w:t>
      </w:r>
      <w:r w:rsidRPr="00467BC2">
        <w:rPr>
          <w:rFonts w:eastAsiaTheme="minorEastAsia"/>
          <w:lang w:eastAsia="ko-KR"/>
        </w:rPr>
        <w:t xml:space="preserve">of responsibility and obligation of various entities involved in the operation of ESIM including administrations authorizing ESIM needs to be addressed and clearly included in </w:t>
      </w:r>
      <w:r w:rsidRPr="00467BC2">
        <w:rPr>
          <w:rFonts w:eastAsia="MS Mincho"/>
          <w:lang w:val="en-NZ" w:eastAsia="ja-JP"/>
        </w:rPr>
        <w:t>Annex 3 to the draft WRC Resolution.</w:t>
      </w:r>
      <w:r w:rsidRPr="00467BC2">
        <w:rPr>
          <w:rFonts w:eastAsiaTheme="minorEastAsia"/>
          <w:lang w:eastAsia="ko-KR"/>
        </w:rPr>
        <w:t xml:space="preserve"> </w:t>
      </w:r>
      <w:r w:rsidRPr="00467BC2">
        <w:rPr>
          <w:rFonts w:eastAsia="MS Mincho"/>
          <w:lang w:val="en-NZ" w:eastAsia="ja-JP"/>
        </w:rPr>
        <w:t xml:space="preserve">Annex 3 stipulates that </w:t>
      </w:r>
      <w:r w:rsidRPr="00467BC2">
        <w:t xml:space="preserve">ESIM operating within the territory/territory water/territory airspace </w:t>
      </w:r>
      <w:r w:rsidRPr="00467BC2">
        <w:lastRenderedPageBreak/>
        <w:t xml:space="preserve">under the jurisdiction of another administration shall only do so if authorized by that administration.  However, </w:t>
      </w:r>
      <w:r w:rsidRPr="00467BC2">
        <w:rPr>
          <w:rFonts w:hint="eastAsia"/>
          <w:lang w:val="en-NZ" w:eastAsia="ko-KR"/>
        </w:rPr>
        <w:t xml:space="preserve">it is noted that the contents of Annex-3 </w:t>
      </w:r>
      <w:r w:rsidRPr="00467BC2">
        <w:rPr>
          <w:lang w:val="en-NZ" w:eastAsia="ko-KR"/>
        </w:rPr>
        <w:t>are yet to be considered by ITU-R WP 4A.</w:t>
      </w:r>
    </w:p>
    <w:p w14:paraId="247D3047" w14:textId="77777777" w:rsidR="00377379" w:rsidRDefault="00377379" w:rsidP="00377379">
      <w:pPr>
        <w:jc w:val="both"/>
        <w:rPr>
          <w:b/>
          <w:lang w:val="en-NZ" w:eastAsia="ko-KR"/>
        </w:rPr>
      </w:pPr>
    </w:p>
    <w:p w14:paraId="0452060E" w14:textId="77777777" w:rsidR="00A35CFE" w:rsidRDefault="00A35CFE" w:rsidP="00377379">
      <w:pPr>
        <w:jc w:val="both"/>
        <w:rPr>
          <w:b/>
          <w:lang w:val="en-NZ" w:eastAsia="ko-KR"/>
        </w:rPr>
      </w:pPr>
    </w:p>
    <w:p w14:paraId="2E0E675B" w14:textId="1357A5B8" w:rsidR="00B64A60" w:rsidRDefault="00B64A60" w:rsidP="00B1577C">
      <w:pPr>
        <w:jc w:val="both"/>
        <w:rPr>
          <w:b/>
          <w:lang w:val="en-NZ" w:eastAsia="ko-KR"/>
        </w:rPr>
      </w:pPr>
      <w:r w:rsidRPr="00377379">
        <w:rPr>
          <w:b/>
          <w:lang w:val="en-NZ" w:eastAsia="ko-KR"/>
        </w:rPr>
        <w:t xml:space="preserve">4. </w:t>
      </w:r>
      <w:r w:rsidRPr="00377379">
        <w:rPr>
          <w:b/>
          <w:lang w:val="en-NZ" w:eastAsia="ko-KR"/>
        </w:rPr>
        <w:tab/>
      </w:r>
      <w:r w:rsidR="004465AA" w:rsidRPr="00377379">
        <w:rPr>
          <w:b/>
          <w:lang w:val="en-NZ" w:eastAsia="ko-KR"/>
        </w:rPr>
        <w:t xml:space="preserve">APT </w:t>
      </w:r>
      <w:r w:rsidRPr="00377379">
        <w:rPr>
          <w:b/>
          <w:lang w:val="en-NZ" w:eastAsia="ko-KR"/>
        </w:rPr>
        <w:t>Preliminary View</w:t>
      </w:r>
      <w:r w:rsidR="00D53688" w:rsidRPr="00377379">
        <w:rPr>
          <w:b/>
          <w:lang w:val="en-NZ" w:eastAsia="ko-KR"/>
        </w:rPr>
        <w:t>(s)</w:t>
      </w:r>
    </w:p>
    <w:p w14:paraId="5C9B92B6" w14:textId="77777777" w:rsidR="005D2976" w:rsidRPr="00377379" w:rsidRDefault="005D2976" w:rsidP="00B1577C">
      <w:pPr>
        <w:jc w:val="both"/>
        <w:rPr>
          <w:b/>
          <w:lang w:val="en-NZ" w:eastAsia="ko-KR"/>
        </w:rPr>
      </w:pPr>
    </w:p>
    <w:p w14:paraId="7991D14E" w14:textId="29B78CEF" w:rsidR="002E5810" w:rsidRDefault="00DE790D" w:rsidP="003D74C7">
      <w:pPr>
        <w:widowControl w:val="0"/>
        <w:autoSpaceDE w:val="0"/>
        <w:autoSpaceDN w:val="0"/>
        <w:adjustRightInd w:val="0"/>
        <w:jc w:val="both"/>
      </w:pPr>
      <w:r w:rsidRPr="008C5BFA">
        <w:rPr>
          <w:rFonts w:eastAsia="SimSun"/>
          <w:lang w:val="en-NZ" w:eastAsia="zh-CN"/>
        </w:rPr>
        <w:t>Taking</w:t>
      </w:r>
      <w:r w:rsidR="007F3573" w:rsidRPr="008C5BFA">
        <w:rPr>
          <w:rFonts w:eastAsia="SimSun"/>
          <w:lang w:eastAsia="zh-CN"/>
        </w:rPr>
        <w:t xml:space="preserve"> into account Resolution 158 (WRC-15), </w:t>
      </w:r>
      <w:r w:rsidR="00050D08" w:rsidRPr="008C5BFA">
        <w:rPr>
          <w:rFonts w:eastAsia="MS Mincho"/>
          <w:lang w:val="en-NZ" w:eastAsia="ja-JP"/>
        </w:rPr>
        <w:t xml:space="preserve">APT Members </w:t>
      </w:r>
      <w:r w:rsidR="0095753F">
        <w:rPr>
          <w:rFonts w:eastAsia="MS Mincho"/>
          <w:lang w:val="en-NZ" w:eastAsia="ja-JP"/>
        </w:rPr>
        <w:t xml:space="preserve">support </w:t>
      </w:r>
      <w:r w:rsidR="00050D08" w:rsidRPr="008C5BFA">
        <w:rPr>
          <w:rFonts w:eastAsia="MS Mincho"/>
          <w:lang w:val="en-NZ" w:eastAsia="ja-JP"/>
        </w:rPr>
        <w:t xml:space="preserve">studies </w:t>
      </w:r>
      <w:r w:rsidR="00A029F1">
        <w:rPr>
          <w:rFonts w:eastAsia="MS Mincho"/>
          <w:lang w:val="en-NZ" w:eastAsia="ja-JP"/>
        </w:rPr>
        <w:t xml:space="preserve">conducted by ITU-R </w:t>
      </w:r>
      <w:r w:rsidR="00050D08" w:rsidRPr="008C5BFA">
        <w:rPr>
          <w:rFonts w:eastAsia="MS Mincho"/>
          <w:lang w:val="en-NZ" w:eastAsia="ja-JP"/>
        </w:rPr>
        <w:t>for regulatory issu</w:t>
      </w:r>
      <w:r w:rsidR="00050D08" w:rsidRPr="00227127">
        <w:rPr>
          <w:rFonts w:eastAsia="MS Mincho"/>
          <w:lang w:val="en-NZ" w:eastAsia="ja-JP"/>
        </w:rPr>
        <w:t>es and conditions on s</w:t>
      </w:r>
      <w:r w:rsidR="00050D08" w:rsidRPr="00227127">
        <w:rPr>
          <w:rFonts w:eastAsia="SimSun"/>
          <w:lang w:eastAsia="zh-CN"/>
        </w:rPr>
        <w:t xml:space="preserve">haring and compatibility between ESIM and existing services allocated in the </w:t>
      </w:r>
      <w:r w:rsidR="00050D08" w:rsidRPr="00227127">
        <w:rPr>
          <w:rFonts w:cstheme="minorBidi"/>
          <w:bCs/>
          <w:szCs w:val="30"/>
          <w:lang w:bidi="th-TH"/>
        </w:rPr>
        <w:t>frequency bands</w:t>
      </w:r>
      <w:r w:rsidR="00050D08" w:rsidRPr="00227127">
        <w:t xml:space="preserve"> 17.7-19.7 GHz and 27.5-29.5 GHz </w:t>
      </w:r>
      <w:r w:rsidR="001360C4" w:rsidRPr="00765E34">
        <w:rPr>
          <w:rFonts w:eastAsia="MS Mincho"/>
          <w:lang w:eastAsia="ja-JP"/>
        </w:rPr>
        <w:t>not to cause unacceptable interference to and not claim protection from</w:t>
      </w:r>
      <w:r w:rsidR="001360C4">
        <w:rPr>
          <w:rFonts w:eastAsia="MS Mincho"/>
          <w:lang w:eastAsia="ja-JP"/>
        </w:rPr>
        <w:t xml:space="preserve"> </w:t>
      </w:r>
      <w:r w:rsidR="00050D08" w:rsidRPr="008C5BFA">
        <w:rPr>
          <w:rFonts w:eastAsia="SimSun"/>
          <w:lang w:eastAsia="zh-CN"/>
        </w:rPr>
        <w:t>servi</w:t>
      </w:r>
      <w:r w:rsidR="00050D08" w:rsidRPr="008C5BFA">
        <w:t>ces</w:t>
      </w:r>
      <w:r w:rsidR="00E15F4E" w:rsidRPr="008C5BFA">
        <w:t xml:space="preserve"> </w:t>
      </w:r>
      <w:r w:rsidR="005D2976">
        <w:t xml:space="preserve">operating in accordance with </w:t>
      </w:r>
      <w:r w:rsidR="00FB62BA">
        <w:t xml:space="preserve">the </w:t>
      </w:r>
      <w:r w:rsidR="005D2976">
        <w:t xml:space="preserve">RR in the </w:t>
      </w:r>
      <w:r w:rsidR="00FB62BA">
        <w:t xml:space="preserve">above mentioned frequency </w:t>
      </w:r>
      <w:r w:rsidR="005D2976">
        <w:t xml:space="preserve">bands. </w:t>
      </w:r>
    </w:p>
    <w:p w14:paraId="6395CEAF" w14:textId="77777777" w:rsidR="00F90BAC" w:rsidRDefault="00F90BAC" w:rsidP="009B1081">
      <w:pPr>
        <w:widowControl w:val="0"/>
        <w:autoSpaceDE w:val="0"/>
        <w:autoSpaceDN w:val="0"/>
        <w:adjustRightInd w:val="0"/>
      </w:pPr>
    </w:p>
    <w:p w14:paraId="71A14FD6" w14:textId="5AF7BA60" w:rsidR="008D4082" w:rsidRDefault="002E5810" w:rsidP="003D74C7">
      <w:pPr>
        <w:suppressAutoHyphens/>
        <w:autoSpaceDN w:val="0"/>
        <w:spacing w:line="254" w:lineRule="auto"/>
        <w:jc w:val="both"/>
        <w:textAlignment w:val="baseline"/>
        <w:rPr>
          <w:rFonts w:eastAsia="MS Mincho"/>
          <w:lang w:eastAsia="ja-JP"/>
        </w:rPr>
      </w:pPr>
      <w:r>
        <w:t xml:space="preserve">APT Members </w:t>
      </w:r>
      <w:r w:rsidR="002E19E6">
        <w:t xml:space="preserve">in principle </w:t>
      </w:r>
      <w:r>
        <w:t xml:space="preserve">support Method-B where a </w:t>
      </w:r>
      <w:r w:rsidRPr="001D392F">
        <w:rPr>
          <w:lang w:val="en-NZ"/>
        </w:rPr>
        <w:t xml:space="preserve">new footnote RR No. </w:t>
      </w:r>
      <w:r w:rsidRPr="001D392F">
        <w:rPr>
          <w:b/>
          <w:lang w:val="en-NZ"/>
        </w:rPr>
        <w:t>5.A15</w:t>
      </w:r>
      <w:r>
        <w:rPr>
          <w:lang w:val="en-NZ"/>
        </w:rPr>
        <w:t xml:space="preserve"> with </w:t>
      </w:r>
      <w:r w:rsidRPr="001D392F">
        <w:rPr>
          <w:lang w:val="en-NZ"/>
        </w:rPr>
        <w:t>a reference to a new WRC Resolution</w:t>
      </w:r>
      <w:r w:rsidR="00E77345">
        <w:rPr>
          <w:lang w:val="en-NZ"/>
        </w:rPr>
        <w:t xml:space="preserve">.  However, </w:t>
      </w:r>
      <w:r>
        <w:t xml:space="preserve">APT Members note that </w:t>
      </w:r>
      <w:r>
        <w:rPr>
          <w:rFonts w:eastAsia="MS Mincho"/>
          <w:lang w:eastAsia="ja-JP"/>
        </w:rPr>
        <w:t>consensus has not been reached on the new WRC Resolution as there remain a number of “options” in its texts and further improvement would be needed.</w:t>
      </w:r>
      <w:r w:rsidR="008D4082">
        <w:rPr>
          <w:rFonts w:eastAsia="MS Mincho"/>
          <w:lang w:eastAsia="ja-JP"/>
        </w:rPr>
        <w:t xml:space="preserve">  </w:t>
      </w:r>
      <w:r w:rsidR="008D4082" w:rsidRPr="00FB62BA">
        <w:rPr>
          <w:rFonts w:eastAsia="MS Mincho"/>
          <w:lang w:eastAsia="ja-JP"/>
        </w:rPr>
        <w:t xml:space="preserve">Therefore, </w:t>
      </w:r>
      <w:r w:rsidRPr="00FB62BA">
        <w:rPr>
          <w:rFonts w:eastAsia="MS Mincho"/>
          <w:lang w:eastAsia="ja-JP"/>
        </w:rPr>
        <w:t xml:space="preserve">APT Members </w:t>
      </w:r>
      <w:r w:rsidR="008D4082" w:rsidRPr="00FB62BA">
        <w:rPr>
          <w:rFonts w:eastAsia="MS Mincho"/>
          <w:lang w:eastAsia="ja-JP"/>
        </w:rPr>
        <w:t>are encouraged to submit individual and</w:t>
      </w:r>
      <w:r w:rsidR="002C1D2F" w:rsidRPr="00FB62BA">
        <w:rPr>
          <w:rFonts w:eastAsia="MS Mincho"/>
          <w:lang w:eastAsia="ja-JP"/>
        </w:rPr>
        <w:t>/or</w:t>
      </w:r>
      <w:r w:rsidR="008D4082" w:rsidRPr="00FB62BA">
        <w:rPr>
          <w:rFonts w:eastAsia="MS Mincho"/>
          <w:lang w:eastAsia="ja-JP"/>
        </w:rPr>
        <w:t xml:space="preserve"> joint propos</w:t>
      </w:r>
      <w:r w:rsidR="00DC537A" w:rsidRPr="00FB62BA">
        <w:rPr>
          <w:rFonts w:eastAsia="MS Mincho"/>
          <w:lang w:eastAsia="ja-JP"/>
        </w:rPr>
        <w:t>al to further modify the draft Resolution</w:t>
      </w:r>
      <w:r w:rsidR="00A344ED" w:rsidRPr="00FB62BA">
        <w:rPr>
          <w:rFonts w:eastAsia="MS Mincho"/>
          <w:lang w:eastAsia="ja-JP"/>
        </w:rPr>
        <w:t xml:space="preserve"> at CPM19-2</w:t>
      </w:r>
      <w:r w:rsidR="00DC537A" w:rsidRPr="00FB62BA">
        <w:rPr>
          <w:rFonts w:eastAsia="MS Mincho"/>
          <w:lang w:eastAsia="ja-JP"/>
        </w:rPr>
        <w:t>.</w:t>
      </w:r>
      <w:r w:rsidR="002C1D2F" w:rsidRPr="002C1D2F">
        <w:rPr>
          <w:rFonts w:eastAsia="MS Mincho"/>
          <w:lang w:eastAsia="ja-JP"/>
        </w:rPr>
        <w:t xml:space="preserve"> </w:t>
      </w:r>
    </w:p>
    <w:p w14:paraId="7E3C300A" w14:textId="77777777" w:rsidR="00F90BAC" w:rsidRDefault="00F90BAC" w:rsidP="00F90BAC">
      <w:pPr>
        <w:suppressAutoHyphens/>
        <w:autoSpaceDN w:val="0"/>
        <w:spacing w:line="254" w:lineRule="auto"/>
        <w:textAlignment w:val="baseline"/>
        <w:rPr>
          <w:rFonts w:eastAsia="MS Mincho"/>
          <w:lang w:eastAsia="ja-JP"/>
        </w:rPr>
      </w:pPr>
    </w:p>
    <w:p w14:paraId="63F69F9A" w14:textId="636D2BB3" w:rsidR="002E5810" w:rsidRDefault="008D4082" w:rsidP="00B1577C">
      <w:pPr>
        <w:jc w:val="both"/>
        <w:rPr>
          <w:lang w:val="en-NZ"/>
        </w:rPr>
      </w:pPr>
      <w:r w:rsidRPr="008D4082">
        <w:rPr>
          <w:lang w:val="en-NZ"/>
        </w:rPr>
        <w:t xml:space="preserve">For maritime ESIM, there is a general agreement on the condition of minimum distance </w:t>
      </w:r>
      <w:r w:rsidR="00F51947">
        <w:rPr>
          <w:lang w:val="en-NZ"/>
        </w:rPr>
        <w:t xml:space="preserve">within </w:t>
      </w:r>
      <w:proofErr w:type="gramStart"/>
      <w:r w:rsidR="00F51947">
        <w:rPr>
          <w:lang w:val="en-NZ"/>
        </w:rPr>
        <w:t>the</w:t>
      </w:r>
      <w:proofErr w:type="gramEnd"/>
      <w:r w:rsidR="00F51947">
        <w:rPr>
          <w:lang w:val="en-NZ"/>
        </w:rPr>
        <w:t xml:space="preserve"> range from </w:t>
      </w:r>
      <w:r w:rsidRPr="008D4082">
        <w:rPr>
          <w:lang w:val="en-NZ"/>
        </w:rPr>
        <w:t>60</w:t>
      </w:r>
      <w:r w:rsidR="00F51947">
        <w:rPr>
          <w:lang w:val="en-NZ"/>
        </w:rPr>
        <w:t xml:space="preserve"> to</w:t>
      </w:r>
      <w:r w:rsidRPr="008D4082">
        <w:rPr>
          <w:lang w:val="en-NZ"/>
        </w:rPr>
        <w:t>120km from the low-water mark officially recognized by coastal states</w:t>
      </w:r>
      <w:r>
        <w:rPr>
          <w:lang w:val="en-NZ"/>
        </w:rPr>
        <w:t>.</w:t>
      </w:r>
      <w:r w:rsidR="00F51947">
        <w:rPr>
          <w:lang w:val="en-NZ"/>
        </w:rPr>
        <w:t xml:space="preserve"> . The exact value is yet to be decided.</w:t>
      </w:r>
    </w:p>
    <w:p w14:paraId="2F14308E" w14:textId="77777777" w:rsidR="00467BC2" w:rsidRDefault="00467BC2" w:rsidP="00B1577C">
      <w:pPr>
        <w:jc w:val="both"/>
        <w:rPr>
          <w:lang w:val="en-NZ"/>
        </w:rPr>
      </w:pPr>
    </w:p>
    <w:p w14:paraId="332C115E" w14:textId="77777777" w:rsidR="00467BC2" w:rsidRDefault="00467BC2" w:rsidP="00467BC2">
      <w:pPr>
        <w:jc w:val="both"/>
        <w:rPr>
          <w:rFonts w:eastAsia="MS Mincho"/>
          <w:lang w:val="en-NZ" w:eastAsia="ja-JP"/>
        </w:rPr>
      </w:pPr>
      <w:r w:rsidRPr="00467BC2">
        <w:rPr>
          <w:rFonts w:eastAsia="MS Mincho"/>
          <w:lang w:val="en-NZ" w:eastAsia="ja-JP"/>
        </w:rPr>
        <w:t xml:space="preserve">The issue </w:t>
      </w:r>
      <w:r w:rsidRPr="00467BC2">
        <w:rPr>
          <w:rFonts w:eastAsiaTheme="minorEastAsia"/>
          <w:lang w:eastAsia="ko-KR"/>
        </w:rPr>
        <w:t xml:space="preserve">of responsibility and obligation of various entities involved in the operation of ESIM including administrations authorizing ESIM needs to be addressed and clearly included in </w:t>
      </w:r>
      <w:r w:rsidRPr="00467BC2">
        <w:rPr>
          <w:rFonts w:eastAsia="MS Mincho"/>
          <w:lang w:val="en-NZ" w:eastAsia="ja-JP"/>
        </w:rPr>
        <w:t>Annex 3 to the draft WRC Resolution.</w:t>
      </w:r>
    </w:p>
    <w:p w14:paraId="34978091" w14:textId="77777777" w:rsidR="00467BC2" w:rsidRPr="00467BC2" w:rsidRDefault="00467BC2" w:rsidP="00B1577C">
      <w:pPr>
        <w:jc w:val="both"/>
        <w:rPr>
          <w:lang w:val="en-NZ"/>
        </w:rPr>
      </w:pPr>
    </w:p>
    <w:p w14:paraId="7230B6EB" w14:textId="14E75785" w:rsidR="00C47734" w:rsidRPr="00E84028" w:rsidRDefault="00C47734" w:rsidP="00B64A60">
      <w:pPr>
        <w:rPr>
          <w:lang w:val="en-NZ"/>
        </w:rPr>
      </w:pPr>
    </w:p>
    <w:p w14:paraId="2E0E675F" w14:textId="6CB2434A" w:rsidR="00B64A60" w:rsidRPr="008D046E" w:rsidRDefault="00B64A60" w:rsidP="00B64A60">
      <w:pPr>
        <w:spacing w:after="120"/>
        <w:jc w:val="both"/>
        <w:rPr>
          <w:b/>
          <w:lang w:val="en-NZ" w:eastAsia="ko-KR"/>
        </w:rPr>
      </w:pPr>
      <w:r w:rsidRPr="00E84028">
        <w:rPr>
          <w:b/>
          <w:lang w:val="en-NZ" w:eastAsia="ko-KR"/>
        </w:rPr>
        <w:t xml:space="preserve">5. </w:t>
      </w:r>
      <w:r w:rsidRPr="00E84028">
        <w:rPr>
          <w:b/>
          <w:lang w:val="en-NZ" w:eastAsia="ko-KR"/>
        </w:rPr>
        <w:tab/>
        <w:t>Other View</w:t>
      </w:r>
      <w:r w:rsidR="001C7CEE">
        <w:rPr>
          <w:b/>
          <w:lang w:val="en-NZ" w:eastAsia="ko-KR"/>
        </w:rPr>
        <w:t>(</w:t>
      </w:r>
      <w:r w:rsidRPr="00E84028">
        <w:rPr>
          <w:b/>
          <w:lang w:val="en-NZ" w:eastAsia="ko-KR"/>
        </w:rPr>
        <w:t>s</w:t>
      </w:r>
      <w:r w:rsidR="001C7CEE">
        <w:rPr>
          <w:b/>
          <w:lang w:val="en-NZ" w:eastAsia="ko-KR"/>
        </w:rPr>
        <w:t>) from APT Members</w:t>
      </w:r>
    </w:p>
    <w:p w14:paraId="54BBC69E" w14:textId="44B83D60" w:rsidR="00C47734" w:rsidRPr="00377379" w:rsidRDefault="00377379" w:rsidP="00B64A60">
      <w:pPr>
        <w:rPr>
          <w:rFonts w:eastAsia="MS Mincho"/>
          <w:lang w:val="en-NZ" w:eastAsia="ja-JP"/>
        </w:rPr>
      </w:pPr>
      <w:r>
        <w:rPr>
          <w:rFonts w:eastAsia="MS Mincho" w:hint="eastAsia"/>
          <w:lang w:val="en-NZ" w:eastAsia="ja-JP"/>
        </w:rPr>
        <w:t>None.</w:t>
      </w:r>
    </w:p>
    <w:p w14:paraId="590A5867" w14:textId="77777777" w:rsidR="00377379" w:rsidRDefault="00377379" w:rsidP="00B64A60">
      <w:pPr>
        <w:rPr>
          <w:lang w:val="en-NZ"/>
        </w:rPr>
      </w:pPr>
    </w:p>
    <w:p w14:paraId="005F72C6" w14:textId="03C66A21" w:rsidR="001C7CEE" w:rsidRPr="008D046E" w:rsidRDefault="001C7CEE" w:rsidP="001C7CEE">
      <w:pPr>
        <w:spacing w:after="120"/>
        <w:jc w:val="both"/>
        <w:rPr>
          <w:b/>
          <w:lang w:val="en-NZ" w:eastAsia="ko-KR"/>
        </w:rPr>
      </w:pPr>
      <w:r>
        <w:rPr>
          <w:b/>
          <w:lang w:val="en-NZ" w:eastAsia="ko-KR"/>
        </w:rPr>
        <w:t>6.</w:t>
      </w:r>
      <w:r w:rsidRPr="008D046E">
        <w:rPr>
          <w:b/>
          <w:lang w:val="en-NZ" w:eastAsia="ko-KR"/>
        </w:rPr>
        <w:t xml:space="preserve"> </w:t>
      </w:r>
      <w:r w:rsidRPr="008D046E">
        <w:rPr>
          <w:b/>
          <w:lang w:val="en-NZ" w:eastAsia="ko-KR"/>
        </w:rPr>
        <w:tab/>
        <w:t xml:space="preserve">Issues for </w:t>
      </w:r>
      <w:r>
        <w:rPr>
          <w:b/>
          <w:lang w:val="en-NZ" w:eastAsia="ko-KR"/>
        </w:rPr>
        <w:t>C</w:t>
      </w:r>
      <w:r w:rsidRPr="008D046E">
        <w:rPr>
          <w:b/>
          <w:lang w:val="en-NZ" w:eastAsia="ko-KR"/>
        </w:rPr>
        <w:t xml:space="preserve">onsideration at </w:t>
      </w:r>
      <w:r>
        <w:rPr>
          <w:b/>
          <w:lang w:val="en-NZ" w:eastAsia="ko-KR"/>
        </w:rPr>
        <w:t>N</w:t>
      </w:r>
      <w:r w:rsidRPr="008D046E">
        <w:rPr>
          <w:b/>
          <w:lang w:val="en-NZ" w:eastAsia="ko-KR"/>
        </w:rPr>
        <w:t xml:space="preserve">ext APG </w:t>
      </w:r>
      <w:r>
        <w:rPr>
          <w:b/>
          <w:lang w:val="en-NZ" w:eastAsia="ko-KR"/>
        </w:rPr>
        <w:t>M</w:t>
      </w:r>
      <w:r w:rsidRPr="008D046E">
        <w:rPr>
          <w:b/>
          <w:lang w:val="en-NZ" w:eastAsia="ko-KR"/>
        </w:rPr>
        <w:t>eeting</w:t>
      </w:r>
    </w:p>
    <w:p w14:paraId="0CAE8A0C" w14:textId="0BA25320" w:rsidR="00AA38AF" w:rsidRPr="00765E34" w:rsidRDefault="005D2976" w:rsidP="003D74C7">
      <w:pPr>
        <w:jc w:val="both"/>
        <w:rPr>
          <w:rFonts w:eastAsia="MS Mincho"/>
          <w:lang w:eastAsia="ja-JP"/>
        </w:rPr>
      </w:pPr>
      <w:r w:rsidRPr="00765E34">
        <w:rPr>
          <w:rFonts w:eastAsia="MS Mincho"/>
          <w:lang w:val="en-NZ" w:eastAsia="ja-JP"/>
        </w:rPr>
        <w:t xml:space="preserve">Based on the outcome of CPM19-2, </w:t>
      </w:r>
      <w:r w:rsidR="00200722" w:rsidRPr="00765E34">
        <w:rPr>
          <w:rFonts w:eastAsia="MS Mincho"/>
          <w:lang w:val="en-NZ" w:eastAsia="ja-JP"/>
        </w:rPr>
        <w:t xml:space="preserve">APT Members are encouraged to submit </w:t>
      </w:r>
      <w:r w:rsidR="001C7CEE" w:rsidRPr="00765E34">
        <w:rPr>
          <w:rFonts w:eastAsia="MS Mincho"/>
          <w:lang w:val="en-NZ" w:eastAsia="ja-JP"/>
        </w:rPr>
        <w:t>contributions to next APG meeting</w:t>
      </w:r>
      <w:r w:rsidR="00A029F1" w:rsidRPr="00765E34">
        <w:rPr>
          <w:rFonts w:eastAsia="MS Mincho"/>
          <w:lang w:val="en-NZ" w:eastAsia="ja-JP"/>
        </w:rPr>
        <w:t xml:space="preserve"> </w:t>
      </w:r>
      <w:r w:rsidRPr="00765E34">
        <w:rPr>
          <w:rFonts w:eastAsia="MS Mincho"/>
          <w:lang w:val="en-NZ" w:eastAsia="ja-JP"/>
        </w:rPr>
        <w:t xml:space="preserve">with a view </w:t>
      </w:r>
      <w:r w:rsidR="00A029F1" w:rsidRPr="00765E34">
        <w:rPr>
          <w:rFonts w:eastAsia="MS Mincho"/>
          <w:lang w:val="en-NZ" w:eastAsia="ja-JP"/>
        </w:rPr>
        <w:t>to develop</w:t>
      </w:r>
      <w:r w:rsidRPr="00765E34">
        <w:rPr>
          <w:rFonts w:eastAsia="MS Mincho"/>
          <w:lang w:val="en-NZ" w:eastAsia="ja-JP"/>
        </w:rPr>
        <w:t>ing</w:t>
      </w:r>
      <w:r w:rsidR="00A029F1" w:rsidRPr="00765E34">
        <w:rPr>
          <w:rFonts w:eastAsia="MS Mincho"/>
          <w:lang w:val="en-NZ" w:eastAsia="ja-JP"/>
        </w:rPr>
        <w:t xml:space="preserve"> </w:t>
      </w:r>
      <w:r w:rsidR="00C17695" w:rsidRPr="00765E34">
        <w:rPr>
          <w:rFonts w:eastAsia="MS Mincho" w:hint="eastAsia"/>
          <w:lang w:val="en-NZ" w:eastAsia="ja-JP"/>
        </w:rPr>
        <w:t>the</w:t>
      </w:r>
      <w:r w:rsidR="00C17695" w:rsidRPr="00765E34">
        <w:rPr>
          <w:rFonts w:eastAsia="MS Mincho"/>
          <w:lang w:val="en-NZ" w:eastAsia="ja-JP"/>
        </w:rPr>
        <w:t xml:space="preserve"> </w:t>
      </w:r>
      <w:r w:rsidR="00A029F1" w:rsidRPr="00765E34">
        <w:rPr>
          <w:rFonts w:eastAsia="MS Mincho"/>
          <w:lang w:val="en-NZ" w:eastAsia="ja-JP"/>
        </w:rPr>
        <w:t>PACP on this agenda item</w:t>
      </w:r>
      <w:r w:rsidR="00B1577C" w:rsidRPr="00765E34">
        <w:rPr>
          <w:rFonts w:eastAsia="MS Mincho"/>
          <w:lang w:val="en-NZ" w:eastAsia="ja-JP"/>
        </w:rPr>
        <w:t xml:space="preserve"> taking into account: </w:t>
      </w:r>
    </w:p>
    <w:p w14:paraId="66D0A16F" w14:textId="074317CD" w:rsidR="00FB62BA" w:rsidRPr="00765E34" w:rsidRDefault="00FB62BA" w:rsidP="003D74C7">
      <w:pPr>
        <w:pStyle w:val="ListParagraph"/>
        <w:numPr>
          <w:ilvl w:val="0"/>
          <w:numId w:val="38"/>
        </w:numPr>
        <w:jc w:val="both"/>
        <w:rPr>
          <w:rFonts w:eastAsia="MS Mincho"/>
          <w:lang w:val="en-NZ" w:eastAsia="ja-JP"/>
        </w:rPr>
      </w:pPr>
      <w:r w:rsidRPr="00765E34">
        <w:rPr>
          <w:rFonts w:eastAsia="Malgun Gothic"/>
          <w:lang w:eastAsia="ko-KR"/>
        </w:rPr>
        <w:t>t</w:t>
      </w:r>
      <w:r w:rsidR="0049730F" w:rsidRPr="00765E34">
        <w:rPr>
          <w:rFonts w:eastAsia="Malgun Gothic"/>
          <w:lang w:eastAsia="ko-KR"/>
        </w:rPr>
        <w:t>he need for and the appropria</w:t>
      </w:r>
      <w:r w:rsidRPr="00765E34">
        <w:rPr>
          <w:rFonts w:eastAsia="Malgun Gothic"/>
          <w:lang w:eastAsia="ko-KR"/>
        </w:rPr>
        <w:t>t</w:t>
      </w:r>
      <w:r w:rsidR="0049730F" w:rsidRPr="00765E34">
        <w:rPr>
          <w:rFonts w:eastAsia="Malgun Gothic"/>
          <w:lang w:eastAsia="ko-KR"/>
        </w:rPr>
        <w:t xml:space="preserve">e values </w:t>
      </w:r>
      <w:r w:rsidRPr="00765E34">
        <w:rPr>
          <w:rFonts w:eastAsia="Malgun Gothic"/>
          <w:lang w:eastAsia="ko-KR"/>
        </w:rPr>
        <w:t xml:space="preserve">of altitude </w:t>
      </w:r>
      <w:r w:rsidR="00765E34">
        <w:rPr>
          <w:rFonts w:eastAsia="Malgun Gothic"/>
          <w:lang w:eastAsia="ko-KR"/>
        </w:rPr>
        <w:t>limit for a</w:t>
      </w:r>
      <w:r w:rsidRPr="00765E34">
        <w:rPr>
          <w:rFonts w:eastAsia="Malgun Gothic"/>
          <w:lang w:eastAsia="ko-KR"/>
        </w:rPr>
        <w:t>eronautical ESIM</w:t>
      </w:r>
    </w:p>
    <w:p w14:paraId="6CCE16D5" w14:textId="5238F629" w:rsidR="00FB62BA" w:rsidRPr="00765E34" w:rsidRDefault="00765E34" w:rsidP="003D74C7">
      <w:pPr>
        <w:pStyle w:val="ListParagraph"/>
        <w:numPr>
          <w:ilvl w:val="0"/>
          <w:numId w:val="38"/>
        </w:numPr>
        <w:jc w:val="both"/>
        <w:rPr>
          <w:rFonts w:eastAsia="MS Mincho"/>
          <w:lang w:val="en-NZ" w:eastAsia="ja-JP"/>
        </w:rPr>
      </w:pPr>
      <w:r>
        <w:rPr>
          <w:rFonts w:eastAsia="Malgun Gothic"/>
          <w:lang w:val="en-NZ" w:eastAsia="ko-KR"/>
        </w:rPr>
        <w:t xml:space="preserve">appropriate </w:t>
      </w:r>
      <w:proofErr w:type="spellStart"/>
      <w:r>
        <w:rPr>
          <w:rFonts w:eastAsia="Malgun Gothic"/>
          <w:lang w:val="en-NZ" w:eastAsia="ko-KR"/>
        </w:rPr>
        <w:t>pfd</w:t>
      </w:r>
      <w:proofErr w:type="spellEnd"/>
      <w:r>
        <w:rPr>
          <w:rFonts w:eastAsia="Malgun Gothic"/>
          <w:lang w:val="en-NZ" w:eastAsia="ko-KR"/>
        </w:rPr>
        <w:t xml:space="preserve"> limit for a</w:t>
      </w:r>
      <w:r w:rsidR="00FB62BA" w:rsidRPr="00765E34">
        <w:rPr>
          <w:rFonts w:eastAsia="Malgun Gothic"/>
          <w:lang w:val="en-NZ" w:eastAsia="ko-KR"/>
        </w:rPr>
        <w:t>eronautical ESIM</w:t>
      </w:r>
    </w:p>
    <w:p w14:paraId="5FBECB00" w14:textId="1FF6D41F" w:rsidR="00B1577C" w:rsidRPr="00765E34" w:rsidRDefault="00B1577C" w:rsidP="003D74C7">
      <w:pPr>
        <w:pStyle w:val="ListParagraph"/>
        <w:numPr>
          <w:ilvl w:val="0"/>
          <w:numId w:val="38"/>
        </w:numPr>
        <w:jc w:val="both"/>
        <w:rPr>
          <w:rFonts w:eastAsia="MS Mincho"/>
          <w:lang w:val="en-NZ" w:eastAsia="ja-JP"/>
        </w:rPr>
      </w:pPr>
      <w:r w:rsidRPr="00765E34">
        <w:rPr>
          <w:lang w:val="en-NZ"/>
        </w:rPr>
        <w:t>necessity of three options of resolves 1.2.5 in the draft WRC Resolution</w:t>
      </w:r>
    </w:p>
    <w:p w14:paraId="5B3468F3" w14:textId="4FC8B7B5" w:rsidR="00B1577C" w:rsidRPr="00765E34" w:rsidRDefault="00B1577C" w:rsidP="003D74C7">
      <w:pPr>
        <w:pStyle w:val="ListParagraph"/>
        <w:numPr>
          <w:ilvl w:val="0"/>
          <w:numId w:val="38"/>
        </w:numPr>
        <w:jc w:val="both"/>
        <w:rPr>
          <w:rFonts w:eastAsia="MS Mincho"/>
          <w:lang w:val="en-NZ" w:eastAsia="ja-JP"/>
        </w:rPr>
      </w:pPr>
      <w:r w:rsidRPr="00765E34">
        <w:rPr>
          <w:rFonts w:eastAsiaTheme="minorEastAsia"/>
          <w:lang w:eastAsia="ko-KR"/>
        </w:rPr>
        <w:t xml:space="preserve">revision of </w:t>
      </w:r>
      <w:r w:rsidRPr="00765E34">
        <w:rPr>
          <w:i/>
          <w:lang w:eastAsia="ko-KR"/>
        </w:rPr>
        <w:t>resolves 1.1.3/1.1.4</w:t>
      </w:r>
    </w:p>
    <w:p w14:paraId="1CF3A2C0" w14:textId="49B1047A" w:rsidR="009911E3" w:rsidRDefault="009911E3" w:rsidP="003D74C7">
      <w:pPr>
        <w:jc w:val="both"/>
        <w:rPr>
          <w:lang w:val="en-NZ"/>
        </w:rPr>
      </w:pPr>
    </w:p>
    <w:p w14:paraId="0755B8D9" w14:textId="4B8B9997" w:rsidR="007B6735" w:rsidRDefault="001C7CEE" w:rsidP="003D74C7">
      <w:pPr>
        <w:jc w:val="both"/>
        <w:rPr>
          <w:b/>
          <w:lang w:val="en-NZ"/>
        </w:rPr>
      </w:pPr>
      <w:r>
        <w:rPr>
          <w:b/>
          <w:lang w:val="en-NZ"/>
        </w:rPr>
        <w:t>7</w:t>
      </w:r>
      <w:r w:rsidR="00D53688">
        <w:rPr>
          <w:b/>
          <w:lang w:val="en-NZ"/>
        </w:rPr>
        <w:t xml:space="preserve">. </w:t>
      </w:r>
      <w:r w:rsidR="00D53688">
        <w:rPr>
          <w:b/>
          <w:lang w:val="en-NZ"/>
        </w:rPr>
        <w:tab/>
        <w:t xml:space="preserve">Views from Other </w:t>
      </w:r>
      <w:r w:rsidR="00A564FB">
        <w:rPr>
          <w:b/>
          <w:lang w:val="en-NZ"/>
        </w:rPr>
        <w:t>Organisations</w:t>
      </w:r>
    </w:p>
    <w:p w14:paraId="799931A7" w14:textId="50632A2C" w:rsidR="007B6735" w:rsidRPr="00441526" w:rsidRDefault="007B6735" w:rsidP="003D74C7">
      <w:pPr>
        <w:spacing w:after="120"/>
        <w:jc w:val="both"/>
        <w:rPr>
          <w:b/>
          <w:lang w:val="en-NZ" w:eastAsia="ko-KR"/>
        </w:rPr>
      </w:pPr>
      <w:r>
        <w:rPr>
          <w:b/>
          <w:lang w:val="en-NZ" w:eastAsia="ko-KR"/>
        </w:rPr>
        <w:t>7</w:t>
      </w:r>
      <w:r w:rsidRPr="00441526">
        <w:rPr>
          <w:b/>
          <w:lang w:val="en-NZ" w:eastAsia="ko-KR"/>
        </w:rPr>
        <w:t xml:space="preserve">.1 </w:t>
      </w:r>
      <w:r w:rsidRPr="00441526">
        <w:rPr>
          <w:b/>
          <w:lang w:val="en-NZ" w:eastAsia="ko-KR"/>
        </w:rPr>
        <w:tab/>
        <w:t>Regional Groups</w:t>
      </w:r>
    </w:p>
    <w:p w14:paraId="0512C484" w14:textId="71788252" w:rsidR="007B6735" w:rsidRPr="00441526" w:rsidRDefault="007B6735" w:rsidP="003D74C7">
      <w:pPr>
        <w:spacing w:after="120"/>
        <w:jc w:val="both"/>
        <w:rPr>
          <w:b/>
          <w:lang w:val="en-NZ" w:eastAsia="ko-KR"/>
        </w:rPr>
      </w:pPr>
      <w:r>
        <w:rPr>
          <w:b/>
          <w:lang w:val="en-NZ" w:eastAsia="ko-KR"/>
        </w:rPr>
        <w:t>7</w:t>
      </w:r>
      <w:r w:rsidRPr="00441526">
        <w:rPr>
          <w:b/>
          <w:lang w:val="en-NZ" w:eastAsia="ko-KR"/>
        </w:rPr>
        <w:t xml:space="preserve">.1.1 </w:t>
      </w:r>
      <w:r w:rsidRPr="00441526">
        <w:rPr>
          <w:b/>
          <w:lang w:val="en-NZ" w:eastAsia="ko-KR"/>
        </w:rPr>
        <w:tab/>
        <w:t>ASMG</w:t>
      </w:r>
    </w:p>
    <w:p w14:paraId="20276DF3" w14:textId="48689C28" w:rsidR="0030113D" w:rsidRDefault="00477FA3" w:rsidP="003D74C7">
      <w:pPr>
        <w:jc w:val="both"/>
        <w:rPr>
          <w:rFonts w:eastAsia="MS Mincho"/>
          <w:lang w:eastAsia="ja-JP"/>
        </w:rPr>
      </w:pPr>
      <w:r>
        <w:rPr>
          <w:rFonts w:eastAsia="MS Mincho"/>
          <w:lang w:eastAsia="ja-JP"/>
        </w:rPr>
        <w:t xml:space="preserve">See the </w:t>
      </w:r>
      <w:r w:rsidR="00B73C5E">
        <w:rPr>
          <w:rFonts w:eastAsia="MS Mincho"/>
          <w:lang w:eastAsia="ja-JP"/>
        </w:rPr>
        <w:t xml:space="preserve">relevant part of the </w:t>
      </w:r>
      <w:r>
        <w:rPr>
          <w:rFonts w:eastAsia="MS Mincho"/>
          <w:lang w:eastAsia="ja-JP"/>
        </w:rPr>
        <w:t>following document which is their presentation at second ITU inter-regional workshop on WRC-19 preparation held from 20 to 22 November 2018 in Geneva.</w:t>
      </w:r>
    </w:p>
    <w:p w14:paraId="1B44853B" w14:textId="391D51B6" w:rsidR="00477FA3" w:rsidRPr="00477FA3" w:rsidRDefault="00B523A9" w:rsidP="003D74C7">
      <w:pPr>
        <w:jc w:val="both"/>
        <w:rPr>
          <w:rFonts w:eastAsia="MS Mincho"/>
          <w:lang w:eastAsia="ja-JP"/>
        </w:rPr>
      </w:pPr>
      <w:hyperlink r:id="rId13" w:history="1">
        <w:r w:rsidR="00477FA3" w:rsidRPr="003F2AFA">
          <w:rPr>
            <w:rStyle w:val="Hyperlink"/>
          </w:rPr>
          <w:t>Document WRC-19-IRWSP-18/18</w:t>
        </w:r>
      </w:hyperlink>
    </w:p>
    <w:p w14:paraId="3F36DA5D" w14:textId="77777777" w:rsidR="00477FA3" w:rsidRDefault="00477FA3" w:rsidP="003D74C7">
      <w:pPr>
        <w:pStyle w:val="ListParagraph"/>
        <w:spacing w:after="120"/>
        <w:jc w:val="both"/>
        <w:rPr>
          <w:b/>
          <w:lang w:val="en-NZ" w:eastAsia="ko-KR"/>
        </w:rPr>
      </w:pPr>
    </w:p>
    <w:p w14:paraId="5A7AD6FE" w14:textId="3DBE0E49" w:rsidR="00697B5C" w:rsidRPr="00697B5C" w:rsidRDefault="00697B5C" w:rsidP="003D74C7">
      <w:pPr>
        <w:pStyle w:val="ListParagraph"/>
        <w:numPr>
          <w:ilvl w:val="2"/>
          <w:numId w:val="27"/>
        </w:numPr>
        <w:spacing w:after="120"/>
        <w:jc w:val="both"/>
        <w:rPr>
          <w:b/>
          <w:lang w:val="en-NZ" w:eastAsia="ko-KR"/>
        </w:rPr>
      </w:pPr>
      <w:r w:rsidRPr="00697B5C">
        <w:rPr>
          <w:b/>
          <w:lang w:val="en-NZ" w:eastAsia="ko-KR"/>
        </w:rPr>
        <w:t>ATU</w:t>
      </w:r>
    </w:p>
    <w:p w14:paraId="324E1A6B" w14:textId="0AB636A7" w:rsidR="00477FA3" w:rsidRPr="00477FA3" w:rsidRDefault="00477FA3" w:rsidP="003D74C7">
      <w:pPr>
        <w:jc w:val="both"/>
        <w:rPr>
          <w:rFonts w:eastAsia="MS Mincho"/>
          <w:lang w:eastAsia="ja-JP"/>
        </w:rPr>
      </w:pPr>
      <w:r w:rsidRPr="00477FA3">
        <w:rPr>
          <w:rFonts w:eastAsia="MS Mincho"/>
          <w:lang w:eastAsia="ja-JP"/>
        </w:rPr>
        <w:lastRenderedPageBreak/>
        <w:t xml:space="preserve">See </w:t>
      </w:r>
      <w:r w:rsidR="00B73C5E">
        <w:rPr>
          <w:rFonts w:eastAsia="MS Mincho"/>
          <w:lang w:eastAsia="ja-JP"/>
        </w:rPr>
        <w:t>the relevant part of</w:t>
      </w:r>
      <w:r w:rsidR="00B73C5E" w:rsidRPr="00477FA3">
        <w:rPr>
          <w:rFonts w:eastAsia="MS Mincho"/>
          <w:lang w:eastAsia="ja-JP"/>
        </w:rPr>
        <w:t xml:space="preserve"> </w:t>
      </w:r>
      <w:r w:rsidRPr="00477FA3">
        <w:rPr>
          <w:rFonts w:eastAsia="MS Mincho"/>
          <w:lang w:eastAsia="ja-JP"/>
        </w:rPr>
        <w:t>the following document which is their presentation at second ITU inter-regional workshop on WRC-19 preparation held from 20 to 22 November 2018 in Geneva.</w:t>
      </w:r>
    </w:p>
    <w:p w14:paraId="6CD21408" w14:textId="203EA1E1" w:rsidR="00477FA3" w:rsidRPr="00477FA3" w:rsidRDefault="00B523A9" w:rsidP="003D74C7">
      <w:pPr>
        <w:jc w:val="both"/>
        <w:rPr>
          <w:rFonts w:eastAsia="MS Mincho"/>
          <w:lang w:eastAsia="ja-JP"/>
        </w:rPr>
      </w:pPr>
      <w:hyperlink r:id="rId14" w:history="1">
        <w:r w:rsidR="00477FA3" w:rsidRPr="003F2AFA">
          <w:rPr>
            <w:rStyle w:val="Hyperlink"/>
          </w:rPr>
          <w:t>Document WRC-19-IRWSP-18/6</w:t>
        </w:r>
      </w:hyperlink>
    </w:p>
    <w:p w14:paraId="23483F83" w14:textId="77777777" w:rsidR="00477FA3" w:rsidRDefault="00477FA3" w:rsidP="00697B5C">
      <w:pPr>
        <w:jc w:val="both"/>
        <w:rPr>
          <w:rFonts w:eastAsia="MS Mincho"/>
          <w:lang w:eastAsia="ja-JP"/>
        </w:rPr>
      </w:pPr>
    </w:p>
    <w:p w14:paraId="76A731D8" w14:textId="69D302C1" w:rsidR="00697B5C" w:rsidRDefault="00697B5C" w:rsidP="00697B5C">
      <w:pPr>
        <w:pStyle w:val="ListParagraph"/>
        <w:numPr>
          <w:ilvl w:val="2"/>
          <w:numId w:val="27"/>
        </w:numPr>
        <w:spacing w:after="120"/>
        <w:jc w:val="both"/>
        <w:rPr>
          <w:b/>
          <w:lang w:val="en-NZ" w:eastAsia="ko-KR"/>
        </w:rPr>
      </w:pPr>
      <w:r w:rsidRPr="00697B5C">
        <w:rPr>
          <w:b/>
          <w:lang w:val="en-NZ" w:eastAsia="ko-KR"/>
        </w:rPr>
        <w:t>CEPT</w:t>
      </w:r>
    </w:p>
    <w:p w14:paraId="6BAD516F" w14:textId="58C44F88" w:rsidR="00477FA3" w:rsidRDefault="00B73C5E" w:rsidP="0030113D">
      <w:pPr>
        <w:spacing w:after="120"/>
        <w:jc w:val="both"/>
        <w:rPr>
          <w:rFonts w:eastAsia="MS Mincho"/>
          <w:lang w:eastAsia="ja-JP"/>
        </w:rPr>
      </w:pPr>
      <w:r>
        <w:rPr>
          <w:rFonts w:eastAsia="MS Mincho" w:hint="eastAsia"/>
          <w:lang w:eastAsia="ja-JP"/>
        </w:rPr>
        <w:t xml:space="preserve">See the </w:t>
      </w:r>
      <w:r>
        <w:rPr>
          <w:rFonts w:eastAsia="MS Mincho"/>
          <w:lang w:eastAsia="ja-JP"/>
        </w:rPr>
        <w:t>relevant part of</w:t>
      </w:r>
      <w:r w:rsidRPr="00477FA3">
        <w:rPr>
          <w:rFonts w:eastAsia="MS Mincho"/>
          <w:lang w:eastAsia="ja-JP"/>
        </w:rPr>
        <w:t xml:space="preserve"> </w:t>
      </w:r>
      <w:r>
        <w:rPr>
          <w:lang w:val="en-NZ"/>
        </w:rPr>
        <w:t>APG19-4</w:t>
      </w:r>
      <w:r w:rsidRPr="006256C1">
        <w:rPr>
          <w:lang w:val="en-NZ"/>
        </w:rPr>
        <w:t>/</w:t>
      </w:r>
      <w:r w:rsidRPr="00414C58">
        <w:rPr>
          <w:lang w:val="en-NZ"/>
        </w:rPr>
        <w:t>INF-</w:t>
      </w:r>
      <w:r>
        <w:rPr>
          <w:rFonts w:hint="eastAsia"/>
          <w:lang w:val="en-NZ"/>
        </w:rPr>
        <w:t>23.</w:t>
      </w:r>
    </w:p>
    <w:p w14:paraId="778BFCE1" w14:textId="77777777" w:rsidR="00424ACC" w:rsidRPr="00441526" w:rsidRDefault="00424ACC" w:rsidP="00697B5C">
      <w:pPr>
        <w:rPr>
          <w:lang w:val="en-NZ"/>
        </w:rPr>
      </w:pPr>
    </w:p>
    <w:p w14:paraId="17E4689D" w14:textId="4788E925" w:rsidR="00697B5C" w:rsidRPr="00697B5C" w:rsidRDefault="00697B5C" w:rsidP="00697B5C">
      <w:pPr>
        <w:pStyle w:val="ListParagraph"/>
        <w:numPr>
          <w:ilvl w:val="2"/>
          <w:numId w:val="27"/>
        </w:numPr>
        <w:spacing w:after="120"/>
        <w:jc w:val="both"/>
        <w:rPr>
          <w:b/>
          <w:lang w:val="en-NZ" w:eastAsia="ko-KR"/>
        </w:rPr>
      </w:pPr>
      <w:r w:rsidRPr="00697B5C">
        <w:rPr>
          <w:b/>
          <w:lang w:val="en-NZ" w:eastAsia="ko-KR"/>
        </w:rPr>
        <w:t>CITEL</w:t>
      </w:r>
    </w:p>
    <w:p w14:paraId="19FD0772" w14:textId="1D598191" w:rsidR="00B73C5E" w:rsidRPr="00B73C5E" w:rsidRDefault="00B73C5E" w:rsidP="00B73C5E">
      <w:pPr>
        <w:spacing w:after="120"/>
        <w:jc w:val="both"/>
        <w:rPr>
          <w:rFonts w:eastAsia="MS Mincho"/>
          <w:lang w:eastAsia="ja-JP"/>
        </w:rPr>
      </w:pPr>
      <w:r w:rsidRPr="00B73C5E">
        <w:rPr>
          <w:rFonts w:eastAsia="MS Mincho" w:hint="eastAsia"/>
          <w:lang w:eastAsia="ja-JP"/>
        </w:rPr>
        <w:t xml:space="preserve">See the </w:t>
      </w:r>
      <w:r w:rsidRPr="00B73C5E">
        <w:rPr>
          <w:rFonts w:eastAsia="MS Mincho"/>
          <w:lang w:eastAsia="ja-JP"/>
        </w:rPr>
        <w:t xml:space="preserve">relevant part of </w:t>
      </w:r>
      <w:r w:rsidRPr="00B73C5E">
        <w:rPr>
          <w:lang w:val="en-NZ"/>
        </w:rPr>
        <w:t>APG19-4/INF-</w:t>
      </w:r>
      <w:r>
        <w:rPr>
          <w:rFonts w:hint="eastAsia"/>
          <w:lang w:val="en-NZ"/>
        </w:rPr>
        <w:t>22</w:t>
      </w:r>
      <w:r w:rsidRPr="00B73C5E">
        <w:rPr>
          <w:rFonts w:hint="eastAsia"/>
          <w:lang w:val="en-NZ"/>
        </w:rPr>
        <w:t>.</w:t>
      </w:r>
    </w:p>
    <w:p w14:paraId="34924525" w14:textId="77777777" w:rsidR="0030113D" w:rsidRPr="00312FEA" w:rsidRDefault="0030113D" w:rsidP="00697B5C">
      <w:pPr>
        <w:spacing w:after="120"/>
        <w:jc w:val="both"/>
        <w:rPr>
          <w:b/>
          <w:lang w:eastAsia="ko-KR"/>
        </w:rPr>
      </w:pPr>
    </w:p>
    <w:p w14:paraId="1A21BA5D" w14:textId="7A87B74A" w:rsidR="00697B5C" w:rsidRPr="009A133E" w:rsidRDefault="00697B5C" w:rsidP="009A133E">
      <w:pPr>
        <w:pStyle w:val="ListParagraph"/>
        <w:numPr>
          <w:ilvl w:val="2"/>
          <w:numId w:val="27"/>
        </w:numPr>
        <w:spacing w:after="120"/>
        <w:jc w:val="both"/>
        <w:rPr>
          <w:b/>
          <w:lang w:val="en-NZ" w:eastAsia="ko-KR"/>
        </w:rPr>
      </w:pPr>
      <w:r w:rsidRPr="009A133E">
        <w:rPr>
          <w:b/>
          <w:lang w:val="en-NZ" w:eastAsia="ko-KR"/>
        </w:rPr>
        <w:t>RCC</w:t>
      </w:r>
    </w:p>
    <w:p w14:paraId="2A7B4BF2" w14:textId="231CAC63" w:rsidR="00B73C5E" w:rsidRPr="00B73C5E" w:rsidRDefault="00B73C5E" w:rsidP="00B73C5E">
      <w:pPr>
        <w:spacing w:after="120"/>
        <w:jc w:val="both"/>
        <w:rPr>
          <w:rFonts w:eastAsia="MS Mincho"/>
          <w:lang w:eastAsia="ja-JP"/>
        </w:rPr>
      </w:pPr>
      <w:r w:rsidRPr="00B73C5E">
        <w:rPr>
          <w:rFonts w:eastAsia="MS Mincho" w:hint="eastAsia"/>
          <w:lang w:eastAsia="ja-JP"/>
        </w:rPr>
        <w:t xml:space="preserve">See the </w:t>
      </w:r>
      <w:r w:rsidRPr="00B73C5E">
        <w:rPr>
          <w:rFonts w:eastAsia="MS Mincho"/>
          <w:lang w:eastAsia="ja-JP"/>
        </w:rPr>
        <w:t xml:space="preserve">relevant part of </w:t>
      </w:r>
      <w:r w:rsidRPr="00B73C5E">
        <w:rPr>
          <w:lang w:val="en-NZ"/>
        </w:rPr>
        <w:t>APG19-4/INF-</w:t>
      </w:r>
      <w:r>
        <w:rPr>
          <w:rFonts w:hint="eastAsia"/>
          <w:lang w:val="en-NZ"/>
        </w:rPr>
        <w:t>24</w:t>
      </w:r>
      <w:r w:rsidRPr="00B73C5E">
        <w:rPr>
          <w:rFonts w:hint="eastAsia"/>
          <w:lang w:val="en-NZ"/>
        </w:rPr>
        <w:t>.</w:t>
      </w:r>
    </w:p>
    <w:p w14:paraId="1C2254A1" w14:textId="0BE77936" w:rsidR="0030113D" w:rsidRDefault="0030113D" w:rsidP="009A133E">
      <w:pPr>
        <w:rPr>
          <w:lang w:val="en-NZ"/>
        </w:rPr>
      </w:pPr>
    </w:p>
    <w:p w14:paraId="4A21BA40" w14:textId="77777777" w:rsidR="00B73C5E" w:rsidRDefault="00B73C5E" w:rsidP="009A133E">
      <w:pPr>
        <w:rPr>
          <w:lang w:val="en-NZ"/>
        </w:rPr>
      </w:pPr>
    </w:p>
    <w:p w14:paraId="7C60B3B8" w14:textId="77777777" w:rsidR="00411797" w:rsidRPr="00441526" w:rsidRDefault="00411797" w:rsidP="00411797">
      <w:pPr>
        <w:spacing w:after="120"/>
        <w:jc w:val="both"/>
        <w:rPr>
          <w:b/>
          <w:lang w:val="en-NZ" w:eastAsia="ko-KR"/>
        </w:rPr>
      </w:pPr>
      <w:r>
        <w:rPr>
          <w:b/>
          <w:lang w:val="en-NZ" w:eastAsia="ko-KR"/>
        </w:rPr>
        <w:t>7</w:t>
      </w:r>
      <w:r w:rsidRPr="00441526">
        <w:rPr>
          <w:b/>
          <w:lang w:val="en-NZ" w:eastAsia="ko-KR"/>
        </w:rPr>
        <w:t xml:space="preserve">.2 </w:t>
      </w:r>
      <w:r w:rsidRPr="00441526">
        <w:rPr>
          <w:b/>
          <w:lang w:val="en-NZ" w:eastAsia="ko-KR"/>
        </w:rPr>
        <w:tab/>
        <w:t>International Organisations</w:t>
      </w:r>
    </w:p>
    <w:p w14:paraId="2C838441" w14:textId="441C567B" w:rsidR="004C5410" w:rsidRPr="00424ACC" w:rsidRDefault="009911E3" w:rsidP="004C5410">
      <w:pPr>
        <w:spacing w:after="120"/>
        <w:jc w:val="both"/>
        <w:rPr>
          <w:b/>
          <w:lang w:val="en-NZ" w:eastAsia="ko-KR"/>
        </w:rPr>
      </w:pPr>
      <w:r>
        <w:rPr>
          <w:b/>
          <w:lang w:val="en-NZ" w:eastAsia="ko-KR"/>
        </w:rPr>
        <w:t>7.2.1</w:t>
      </w:r>
      <w:r w:rsidR="004C5410" w:rsidRPr="00424ACC">
        <w:rPr>
          <w:b/>
          <w:lang w:val="en-NZ" w:eastAsia="ko-KR"/>
        </w:rPr>
        <w:tab/>
        <w:t xml:space="preserve">ICAO </w:t>
      </w:r>
    </w:p>
    <w:p w14:paraId="08EB01B8" w14:textId="63128B5C" w:rsidR="00204D05" w:rsidRDefault="005033E8" w:rsidP="00204D05">
      <w:pPr>
        <w:spacing w:after="120"/>
        <w:jc w:val="both"/>
        <w:rPr>
          <w:rFonts w:eastAsia="MS Mincho"/>
          <w:lang w:val="en-NZ" w:eastAsia="ja-JP"/>
        </w:rPr>
      </w:pPr>
      <w:r w:rsidRPr="00424ACC">
        <w:rPr>
          <w:rFonts w:eastAsia="MS Mincho"/>
          <w:lang w:val="en-NZ" w:eastAsia="ja-JP"/>
        </w:rPr>
        <w:t xml:space="preserve">No views on this agenda item have </w:t>
      </w:r>
      <w:r w:rsidR="00753260" w:rsidRPr="00424ACC">
        <w:rPr>
          <w:rFonts w:eastAsia="MS Mincho"/>
          <w:lang w:val="en-NZ" w:eastAsia="ja-JP"/>
        </w:rPr>
        <w:t>been</w:t>
      </w:r>
      <w:r w:rsidR="00D3283A" w:rsidRPr="00424ACC">
        <w:rPr>
          <w:rFonts w:eastAsia="MS Mincho"/>
          <w:lang w:val="en-NZ" w:eastAsia="ja-JP"/>
        </w:rPr>
        <w:t xml:space="preserve"> received</w:t>
      </w:r>
      <w:r w:rsidRPr="00424ACC">
        <w:rPr>
          <w:rFonts w:eastAsia="MS Mincho"/>
          <w:lang w:val="en-NZ" w:eastAsia="ja-JP"/>
        </w:rPr>
        <w:t xml:space="preserve"> from ICAO.</w:t>
      </w:r>
    </w:p>
    <w:p w14:paraId="60834401" w14:textId="6368A5F9" w:rsidR="00CD4C1F" w:rsidRDefault="00CD4C1F" w:rsidP="00CD4C1F">
      <w:pPr>
        <w:rPr>
          <w:rFonts w:eastAsia="MS Mincho"/>
          <w:lang w:eastAsia="ja-JP"/>
        </w:rPr>
      </w:pPr>
    </w:p>
    <w:p w14:paraId="6B3B1A3F" w14:textId="14BD0F40" w:rsidR="009911E3" w:rsidRPr="00424ACC" w:rsidRDefault="009911E3" w:rsidP="009911E3">
      <w:pPr>
        <w:spacing w:after="120"/>
        <w:jc w:val="both"/>
        <w:rPr>
          <w:b/>
          <w:lang w:val="en-NZ" w:eastAsia="ko-KR"/>
        </w:rPr>
      </w:pPr>
      <w:r>
        <w:rPr>
          <w:b/>
          <w:lang w:val="en-NZ" w:eastAsia="ko-KR"/>
        </w:rPr>
        <w:t>7.2.2</w:t>
      </w:r>
      <w:r>
        <w:rPr>
          <w:b/>
          <w:lang w:val="en-NZ" w:eastAsia="ko-KR"/>
        </w:rPr>
        <w:tab/>
        <w:t>IMO</w:t>
      </w:r>
    </w:p>
    <w:p w14:paraId="556AE5F0" w14:textId="44CD099D" w:rsidR="009911E3" w:rsidRDefault="009911E3" w:rsidP="009911E3">
      <w:pPr>
        <w:spacing w:after="120"/>
        <w:jc w:val="both"/>
        <w:rPr>
          <w:rFonts w:eastAsia="MS Mincho"/>
          <w:lang w:val="en-NZ" w:eastAsia="ja-JP"/>
        </w:rPr>
      </w:pPr>
      <w:r w:rsidRPr="00424ACC">
        <w:rPr>
          <w:rFonts w:eastAsia="MS Mincho"/>
          <w:lang w:val="en-NZ" w:eastAsia="ja-JP"/>
        </w:rPr>
        <w:t>No views on this agenda item have been received</w:t>
      </w:r>
      <w:r>
        <w:rPr>
          <w:rFonts w:eastAsia="MS Mincho"/>
          <w:lang w:val="en-NZ" w:eastAsia="ja-JP"/>
        </w:rPr>
        <w:t xml:space="preserve"> from IMO</w:t>
      </w:r>
      <w:r w:rsidRPr="00424ACC">
        <w:rPr>
          <w:rFonts w:eastAsia="MS Mincho"/>
          <w:lang w:val="en-NZ" w:eastAsia="ja-JP"/>
        </w:rPr>
        <w:t>.</w:t>
      </w:r>
    </w:p>
    <w:p w14:paraId="4478C06D" w14:textId="77777777" w:rsidR="009911E3" w:rsidRDefault="009911E3" w:rsidP="00CD4C1F">
      <w:pPr>
        <w:rPr>
          <w:rFonts w:eastAsia="MS Mincho"/>
          <w:lang w:eastAsia="ja-JP"/>
        </w:rPr>
      </w:pPr>
    </w:p>
    <w:p w14:paraId="7910145E" w14:textId="7F72BCDE" w:rsidR="009911E3" w:rsidRPr="00441526" w:rsidRDefault="009911E3" w:rsidP="009911E3">
      <w:pPr>
        <w:spacing w:after="120"/>
        <w:jc w:val="both"/>
        <w:rPr>
          <w:b/>
          <w:lang w:val="en-NZ" w:eastAsia="ko-KR"/>
        </w:rPr>
      </w:pPr>
      <w:r>
        <w:rPr>
          <w:b/>
          <w:lang w:val="en-NZ" w:eastAsia="ko-KR"/>
        </w:rPr>
        <w:t>7.2.3</w:t>
      </w:r>
      <w:r w:rsidRPr="00441526">
        <w:rPr>
          <w:b/>
          <w:lang w:val="en-NZ" w:eastAsia="ko-KR"/>
        </w:rPr>
        <w:t xml:space="preserve"> </w:t>
      </w:r>
      <w:r w:rsidRPr="00441526">
        <w:rPr>
          <w:b/>
          <w:lang w:val="en-NZ" w:eastAsia="ko-KR"/>
        </w:rPr>
        <w:tab/>
        <w:t>IARU</w:t>
      </w:r>
    </w:p>
    <w:p w14:paraId="78EA4212" w14:textId="77777777" w:rsidR="009911E3" w:rsidRPr="00424ACC" w:rsidRDefault="009911E3" w:rsidP="009911E3">
      <w:pPr>
        <w:rPr>
          <w:rFonts w:eastAsia="MS Mincho"/>
          <w:lang w:val="en-NZ" w:eastAsia="ja-JP"/>
        </w:rPr>
      </w:pPr>
      <w:r w:rsidRPr="00424ACC">
        <w:rPr>
          <w:rFonts w:eastAsia="MS Mincho"/>
          <w:lang w:val="en-NZ" w:eastAsia="ja-JP"/>
        </w:rPr>
        <w:t>No views on this agenda item have been received from IARU.</w:t>
      </w:r>
    </w:p>
    <w:p w14:paraId="27C5B5C1" w14:textId="141C617A" w:rsidR="00424ACC" w:rsidRDefault="00424ACC" w:rsidP="00CD4C1F">
      <w:pPr>
        <w:rPr>
          <w:rFonts w:eastAsia="MS Mincho"/>
          <w:lang w:val="en-NZ" w:eastAsia="ja-JP"/>
        </w:rPr>
      </w:pPr>
    </w:p>
    <w:p w14:paraId="1FD44CA8" w14:textId="77777777" w:rsidR="00B1577C" w:rsidRPr="009911E3" w:rsidRDefault="00B1577C" w:rsidP="00CD4C1F">
      <w:pPr>
        <w:rPr>
          <w:rFonts w:eastAsia="MS Mincho"/>
          <w:lang w:val="en-NZ" w:eastAsia="ja-JP"/>
        </w:rPr>
      </w:pPr>
    </w:p>
    <w:p w14:paraId="2E0E6770" w14:textId="63BE2BC8" w:rsidR="00B64A60" w:rsidRDefault="00B64A60" w:rsidP="00CD4C1F">
      <w:pPr>
        <w:jc w:val="center"/>
        <w:rPr>
          <w:lang w:val="en-NZ"/>
        </w:rPr>
      </w:pPr>
      <w:r w:rsidRPr="00710333">
        <w:rPr>
          <w:lang w:val="en-NZ"/>
        </w:rPr>
        <w:t>____________</w:t>
      </w:r>
      <w:r w:rsidR="00424ACC" w:rsidRPr="00424ACC">
        <w:rPr>
          <w:u w:val="single"/>
          <w:lang w:val="en-NZ"/>
        </w:rPr>
        <w:tab/>
      </w:r>
    </w:p>
    <w:sectPr w:rsidR="00B64A60" w:rsidSect="00DC25BE">
      <w:headerReference w:type="default" r:id="rId15"/>
      <w:footerReference w:type="even" r:id="rId16"/>
      <w:footerReference w:type="default" r:id="rId17"/>
      <w:footerReference w:type="first" r:id="rId18"/>
      <w:pgSz w:w="11909" w:h="16834" w:code="9"/>
      <w:pgMar w:top="1152" w:right="1296" w:bottom="1296"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02364F" w14:textId="77777777" w:rsidR="00B523A9" w:rsidRDefault="00B523A9">
      <w:r>
        <w:separator/>
      </w:r>
    </w:p>
  </w:endnote>
  <w:endnote w:type="continuationSeparator" w:id="0">
    <w:p w14:paraId="5B5B1B3C" w14:textId="77777777" w:rsidR="00B523A9" w:rsidRDefault="00B52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ulimChe">
    <w:panose1 w:val="020B0609000101010101"/>
    <w:charset w:val="81"/>
    <w:family w:val="modern"/>
    <w:pitch w:val="fixed"/>
    <w:sig w:usb0="B00002AF" w:usb1="69D77CFB" w:usb2="00000030" w:usb3="00000000" w:csb0="0008009F" w:csb1="00000000"/>
  </w:font>
  <w:font w:name="BatangChe">
    <w:altName w:val="Arial Unicode MS"/>
    <w:panose1 w:val="02030609000101010101"/>
    <w:charset w:val="81"/>
    <w:family w:val="modern"/>
    <w:pitch w:val="fixed"/>
    <w:sig w:usb0="00000000" w:usb1="69D77CFB" w:usb2="00000030" w:usb3="00000000" w:csb0="0008009F" w:csb1="00000000"/>
  </w:font>
  <w:font w:name="Batang">
    <w:altName w:val="Arial Unicode MS"/>
    <w:panose1 w:val="02030600000101010101"/>
    <w:charset w:val="81"/>
    <w:family w:val="auto"/>
    <w:notTrueType/>
    <w:pitch w:val="fixed"/>
    <w:sig w:usb0="00000000"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E677A" w14:textId="77777777" w:rsidR="0097693B" w:rsidRDefault="0097693B"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0E677B" w14:textId="77777777" w:rsidR="0097693B" w:rsidRDefault="0097693B" w:rsidP="00DB0A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E677C" w14:textId="5E718A65" w:rsidR="0097693B" w:rsidRDefault="009E42F8" w:rsidP="009E42F8">
    <w:pPr>
      <w:pStyle w:val="Footer"/>
      <w:tabs>
        <w:tab w:val="left" w:pos="540"/>
        <w:tab w:val="right" w:pos="8957"/>
      </w:tabs>
      <w:ind w:right="360"/>
    </w:pPr>
    <w:r>
      <w:rPr>
        <w:rFonts w:hint="eastAsia"/>
        <w:lang w:eastAsia="ko-KR"/>
      </w:rPr>
      <w:t>A</w:t>
    </w:r>
    <w:r w:rsidR="00FA3C31">
      <w:rPr>
        <w:lang w:eastAsia="ko-KR"/>
      </w:rPr>
      <w:t>PG19-4/OUT-21</w:t>
    </w:r>
    <w:r w:rsidR="009F6EAF">
      <w:rPr>
        <w:lang w:eastAsia="ko-KR"/>
      </w:rPr>
      <w:t>(Rev.1)</w:t>
    </w:r>
    <w:r>
      <w:rPr>
        <w:rStyle w:val="PageNumber"/>
      </w:rPr>
      <w:tab/>
    </w:r>
    <w:r>
      <w:rPr>
        <w:rStyle w:val="PageNumber"/>
      </w:rPr>
      <w:tab/>
    </w:r>
    <w:r w:rsidR="002C7EA9" w:rsidRPr="002C7EA9">
      <w:rPr>
        <w:rStyle w:val="PageNumber"/>
      </w:rPr>
      <w:t xml:space="preserve">Page </w:t>
    </w:r>
    <w:r w:rsidR="002C7EA9" w:rsidRPr="002C7EA9">
      <w:rPr>
        <w:rStyle w:val="PageNumber"/>
      </w:rPr>
      <w:fldChar w:fldCharType="begin"/>
    </w:r>
    <w:r w:rsidR="002C7EA9" w:rsidRPr="002C7EA9">
      <w:rPr>
        <w:rStyle w:val="PageNumber"/>
      </w:rPr>
      <w:instrText xml:space="preserve"> PAGE </w:instrText>
    </w:r>
    <w:r w:rsidR="002C7EA9" w:rsidRPr="002C7EA9">
      <w:rPr>
        <w:rStyle w:val="PageNumber"/>
      </w:rPr>
      <w:fldChar w:fldCharType="separate"/>
    </w:r>
    <w:r w:rsidR="00FA0494">
      <w:rPr>
        <w:rStyle w:val="PageNumber"/>
        <w:noProof/>
      </w:rPr>
      <w:t>12</w:t>
    </w:r>
    <w:r w:rsidR="002C7EA9" w:rsidRPr="002C7EA9">
      <w:rPr>
        <w:rStyle w:val="PageNumber"/>
      </w:rPr>
      <w:fldChar w:fldCharType="end"/>
    </w:r>
    <w:r w:rsidR="002C7EA9" w:rsidRPr="002C7EA9">
      <w:rPr>
        <w:rStyle w:val="PageNumber"/>
      </w:rPr>
      <w:t xml:space="preserve"> of </w:t>
    </w:r>
    <w:r w:rsidR="002C7EA9" w:rsidRPr="002C7EA9">
      <w:rPr>
        <w:rStyle w:val="PageNumber"/>
      </w:rPr>
      <w:fldChar w:fldCharType="begin"/>
    </w:r>
    <w:r w:rsidR="002C7EA9" w:rsidRPr="002C7EA9">
      <w:rPr>
        <w:rStyle w:val="PageNumber"/>
      </w:rPr>
      <w:instrText xml:space="preserve"> NUMPAGES </w:instrText>
    </w:r>
    <w:r w:rsidR="002C7EA9" w:rsidRPr="002C7EA9">
      <w:rPr>
        <w:rStyle w:val="PageNumber"/>
      </w:rPr>
      <w:fldChar w:fldCharType="separate"/>
    </w:r>
    <w:r w:rsidR="00FA0494">
      <w:rPr>
        <w:rStyle w:val="PageNumber"/>
        <w:noProof/>
      </w:rPr>
      <w:t>12</w:t>
    </w:r>
    <w:r w:rsidR="002C7EA9" w:rsidRPr="002C7EA9">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6" w:type="dxa"/>
      <w:jc w:val="center"/>
      <w:tblBorders>
        <w:top w:val="single" w:sz="8" w:space="0" w:color="auto"/>
      </w:tblBorders>
      <w:tblLayout w:type="fixed"/>
      <w:tblCellMar>
        <w:left w:w="29" w:type="dxa"/>
        <w:right w:w="29" w:type="dxa"/>
      </w:tblCellMar>
      <w:tblLook w:val="0000" w:firstRow="0" w:lastRow="0" w:firstColumn="0" w:lastColumn="0" w:noHBand="0" w:noVBand="0"/>
    </w:tblPr>
    <w:tblGrid>
      <w:gridCol w:w="1152"/>
      <w:gridCol w:w="4068"/>
      <w:gridCol w:w="3996"/>
    </w:tblGrid>
    <w:tr w:rsidR="009F6EAF" w:rsidRPr="00690609" w14:paraId="15BAB8BB" w14:textId="77777777" w:rsidTr="00214505">
      <w:trPr>
        <w:cantSplit/>
        <w:trHeight w:val="204"/>
        <w:jc w:val="center"/>
      </w:trPr>
      <w:tc>
        <w:tcPr>
          <w:tcW w:w="1152" w:type="dxa"/>
        </w:tcPr>
        <w:p w14:paraId="25FDA2A4" w14:textId="77777777" w:rsidR="009F6EAF" w:rsidRPr="00690609" w:rsidRDefault="009F6EAF" w:rsidP="009F6EAF">
          <w:pPr>
            <w:rPr>
              <w:b/>
              <w:bCs/>
            </w:rPr>
          </w:pPr>
          <w:r w:rsidRPr="00690609">
            <w:rPr>
              <w:b/>
              <w:bCs/>
            </w:rPr>
            <w:t>Contact:</w:t>
          </w:r>
        </w:p>
      </w:tc>
      <w:tc>
        <w:tcPr>
          <w:tcW w:w="4068" w:type="dxa"/>
        </w:tcPr>
        <w:p w14:paraId="0E553B95" w14:textId="77777777" w:rsidR="009F6EAF" w:rsidRPr="00690609" w:rsidRDefault="009F6EAF" w:rsidP="009F6EAF">
          <w:pPr>
            <w:overflowPunct w:val="0"/>
            <w:autoSpaceDE w:val="0"/>
            <w:autoSpaceDN w:val="0"/>
            <w:adjustRightInd w:val="0"/>
            <w:spacing w:line="240" w:lineRule="atLeast"/>
            <w:textAlignment w:val="baseline"/>
            <w:rPr>
              <w:rFonts w:eastAsia="Batang"/>
              <w:szCs w:val="22"/>
              <w:lang w:val="en-GB"/>
            </w:rPr>
          </w:pPr>
          <w:r>
            <w:rPr>
              <w:rFonts w:eastAsia="Batang"/>
              <w:szCs w:val="22"/>
              <w:lang w:val="en-GB"/>
            </w:rPr>
            <w:t>MR. MUNEO ABE</w:t>
          </w:r>
        </w:p>
        <w:p w14:paraId="76DB79F9" w14:textId="77777777" w:rsidR="009F6EAF" w:rsidRPr="00690609" w:rsidRDefault="009F6EAF" w:rsidP="009F6EAF">
          <w:pPr>
            <w:overflowPunct w:val="0"/>
            <w:autoSpaceDE w:val="0"/>
            <w:autoSpaceDN w:val="0"/>
            <w:adjustRightInd w:val="0"/>
            <w:spacing w:line="240" w:lineRule="atLeast"/>
            <w:textAlignment w:val="baseline"/>
            <w:rPr>
              <w:rFonts w:eastAsia="Batang"/>
              <w:szCs w:val="22"/>
              <w:lang w:val="en-GB"/>
            </w:rPr>
          </w:pPr>
          <w:r>
            <w:rPr>
              <w:rFonts w:eastAsia="Batang"/>
              <w:szCs w:val="22"/>
              <w:lang w:val="en-GB"/>
            </w:rPr>
            <w:t>Chairman, WP3</w:t>
          </w:r>
        </w:p>
      </w:tc>
      <w:tc>
        <w:tcPr>
          <w:tcW w:w="3996" w:type="dxa"/>
        </w:tcPr>
        <w:p w14:paraId="5CE34429" w14:textId="77777777" w:rsidR="009F6EAF" w:rsidRPr="00690609" w:rsidRDefault="009F6EAF" w:rsidP="009F6EAF">
          <w:pPr>
            <w:rPr>
              <w:lang w:eastAsia="ja-JP"/>
            </w:rPr>
          </w:pPr>
          <w:r w:rsidRPr="00690609">
            <w:t>Email</w:t>
          </w:r>
          <w:r>
            <w:rPr>
              <w:rFonts w:hint="eastAsia"/>
            </w:rPr>
            <w:t>:</w:t>
          </w:r>
          <w:r>
            <w:t xml:space="preserve"> </w:t>
          </w:r>
          <w:hyperlink r:id="rId1" w:history="1">
            <w:r w:rsidRPr="00492A22">
              <w:rPr>
                <w:rStyle w:val="Hyperlink"/>
              </w:rPr>
              <w:t>Abe.Muneo@cj.MitsubishiElectric.co.jp</w:t>
            </w:r>
          </w:hyperlink>
          <w:r>
            <w:t xml:space="preserve"> </w:t>
          </w:r>
        </w:p>
      </w:tc>
    </w:tr>
  </w:tbl>
  <w:p w14:paraId="2E0E6781" w14:textId="77777777" w:rsidR="0097693B" w:rsidRDefault="0097693B" w:rsidP="009F6E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695220" w14:textId="77777777" w:rsidR="00B523A9" w:rsidRDefault="00B523A9">
      <w:r>
        <w:separator/>
      </w:r>
    </w:p>
  </w:footnote>
  <w:footnote w:type="continuationSeparator" w:id="0">
    <w:p w14:paraId="0054C1FB" w14:textId="77777777" w:rsidR="00B523A9" w:rsidRDefault="00B523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E6778" w14:textId="7DBD5BDB" w:rsidR="0097693B" w:rsidRDefault="0097693B" w:rsidP="00C15633">
    <w:pPr>
      <w:pStyle w:val="Header"/>
      <w:tabs>
        <w:tab w:val="center" w:pos="4763"/>
        <w:tab w:val="left" w:pos="5820"/>
      </w:tabs>
      <w:rPr>
        <w:lang w:eastAsia="ko-KR"/>
      </w:rPr>
    </w:pPr>
    <w:r>
      <w:rPr>
        <w:lang w:eastAsia="ko-KR"/>
      </w:rPr>
      <w:tab/>
    </w:r>
  </w:p>
  <w:p w14:paraId="2E0E6779" w14:textId="77777777" w:rsidR="0097693B" w:rsidRDefault="0097693B" w:rsidP="00AD7E5F">
    <w:pPr>
      <w:pStyle w:val="Header"/>
      <w:tabs>
        <w:tab w:val="center" w:pos="4763"/>
        <w:tab w:val="left" w:pos="5820"/>
      </w:tabs>
      <w:rPr>
        <w:lang w:eastAsia="ko-K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F7FAE932"/>
    <w:lvl w:ilvl="0">
      <w:start w:val="1"/>
      <w:numFmt w:val="decimal"/>
      <w:pStyle w:val="ListNumber"/>
      <w:lvlText w:val="Q%1."/>
      <w:lvlJc w:val="left"/>
      <w:pPr>
        <w:ind w:left="360" w:hanging="360"/>
      </w:pPr>
      <w:rPr>
        <w:rFonts w:hint="default"/>
        <w:caps/>
        <w:sz w:val="24"/>
        <w:szCs w:val="24"/>
      </w:rPr>
    </w:lvl>
  </w:abstractNum>
  <w:abstractNum w:abstractNumId="1" w15:restartNumberingAfterBreak="0">
    <w:nsid w:val="08677B2B"/>
    <w:multiLevelType w:val="hybridMultilevel"/>
    <w:tmpl w:val="364C579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4" w15:restartNumberingAfterBreak="0">
    <w:nsid w:val="1F3E4FF9"/>
    <w:multiLevelType w:val="hybridMultilevel"/>
    <w:tmpl w:val="BD749D70"/>
    <w:lvl w:ilvl="0" w:tplc="0409000F">
      <w:start w:val="3"/>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5" w15:restartNumberingAfterBreak="0">
    <w:nsid w:val="1F96786B"/>
    <w:multiLevelType w:val="multilevel"/>
    <w:tmpl w:val="CADAB64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FED7C99"/>
    <w:multiLevelType w:val="multilevel"/>
    <w:tmpl w:val="AECE85F8"/>
    <w:lvl w:ilvl="0">
      <w:start w:val="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8"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9" w15:restartNumberingAfterBreak="0">
    <w:nsid w:val="25056106"/>
    <w:multiLevelType w:val="hybridMultilevel"/>
    <w:tmpl w:val="FCC0F9D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79242A1"/>
    <w:multiLevelType w:val="hybridMultilevel"/>
    <w:tmpl w:val="DB6C764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E930C0E"/>
    <w:multiLevelType w:val="hybridMultilevel"/>
    <w:tmpl w:val="5B785E1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15:restartNumberingAfterBreak="0">
    <w:nsid w:val="2FA7463F"/>
    <w:multiLevelType w:val="hybridMultilevel"/>
    <w:tmpl w:val="D2B878D4"/>
    <w:lvl w:ilvl="0" w:tplc="148491A4">
      <w:start w:val="4"/>
      <w:numFmt w:val="bullet"/>
      <w:lvlText w:val=""/>
      <w:lvlJc w:val="left"/>
      <w:pPr>
        <w:ind w:left="760" w:hanging="360"/>
      </w:pPr>
      <w:rPr>
        <w:rFonts w:ascii="Wingdings" w:eastAsia="BatangChe"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4" w15:restartNumberingAfterBreak="0">
    <w:nsid w:val="3089350D"/>
    <w:multiLevelType w:val="hybridMultilevel"/>
    <w:tmpl w:val="BFC8E3E4"/>
    <w:lvl w:ilvl="0" w:tplc="04090001">
      <w:start w:val="1"/>
      <w:numFmt w:val="bullet"/>
      <w:lvlText w:val=""/>
      <w:lvlJc w:val="left"/>
      <w:pPr>
        <w:ind w:left="800" w:hanging="400"/>
      </w:pPr>
      <w:rPr>
        <w:rFonts w:ascii="Wingdings" w:hAnsi="Wingdings" w:hint="default"/>
      </w:rPr>
    </w:lvl>
    <w:lvl w:ilvl="1" w:tplc="34528C34">
      <w:start w:val="10"/>
      <w:numFmt w:val="bullet"/>
      <w:lvlText w:val="-"/>
      <w:lvlJc w:val="left"/>
      <w:pPr>
        <w:ind w:left="1200" w:hanging="400"/>
      </w:pPr>
      <w:rPr>
        <w:rFonts w:ascii="Times New Roman" w:eastAsia="Batang" w:hAnsi="Times New Roman" w:cs="Times New Roman"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32355627"/>
    <w:multiLevelType w:val="hybridMultilevel"/>
    <w:tmpl w:val="D8247A4A"/>
    <w:lvl w:ilvl="0" w:tplc="4C301AF6">
      <w:numFmt w:val="bullet"/>
      <w:lvlText w:val="-"/>
      <w:lvlJc w:val="left"/>
      <w:pPr>
        <w:ind w:left="420" w:hanging="360"/>
      </w:pPr>
      <w:rPr>
        <w:rFonts w:ascii="Times New Roman" w:eastAsiaTheme="minorEastAsia" w:hAnsi="Times New Roman" w:cs="Times New Roman" w:hint="default"/>
      </w:rPr>
    </w:lvl>
    <w:lvl w:ilvl="1" w:tplc="04090003" w:tentative="1">
      <w:start w:val="1"/>
      <w:numFmt w:val="bullet"/>
      <w:lvlText w:val=""/>
      <w:lvlJc w:val="left"/>
      <w:pPr>
        <w:ind w:left="860" w:hanging="400"/>
      </w:pPr>
      <w:rPr>
        <w:rFonts w:ascii="Wingdings" w:hAnsi="Wingdings" w:hint="default"/>
      </w:rPr>
    </w:lvl>
    <w:lvl w:ilvl="2" w:tplc="04090005" w:tentative="1">
      <w:start w:val="1"/>
      <w:numFmt w:val="bullet"/>
      <w:lvlText w:val=""/>
      <w:lvlJc w:val="left"/>
      <w:pPr>
        <w:ind w:left="1260" w:hanging="400"/>
      </w:pPr>
      <w:rPr>
        <w:rFonts w:ascii="Wingdings" w:hAnsi="Wingdings" w:hint="default"/>
      </w:rPr>
    </w:lvl>
    <w:lvl w:ilvl="3" w:tplc="04090001" w:tentative="1">
      <w:start w:val="1"/>
      <w:numFmt w:val="bullet"/>
      <w:lvlText w:val=""/>
      <w:lvlJc w:val="left"/>
      <w:pPr>
        <w:ind w:left="1660" w:hanging="400"/>
      </w:pPr>
      <w:rPr>
        <w:rFonts w:ascii="Wingdings" w:hAnsi="Wingdings" w:hint="default"/>
      </w:rPr>
    </w:lvl>
    <w:lvl w:ilvl="4" w:tplc="04090003" w:tentative="1">
      <w:start w:val="1"/>
      <w:numFmt w:val="bullet"/>
      <w:lvlText w:val=""/>
      <w:lvlJc w:val="left"/>
      <w:pPr>
        <w:ind w:left="2060" w:hanging="400"/>
      </w:pPr>
      <w:rPr>
        <w:rFonts w:ascii="Wingdings" w:hAnsi="Wingdings" w:hint="default"/>
      </w:rPr>
    </w:lvl>
    <w:lvl w:ilvl="5" w:tplc="04090005" w:tentative="1">
      <w:start w:val="1"/>
      <w:numFmt w:val="bullet"/>
      <w:lvlText w:val=""/>
      <w:lvlJc w:val="left"/>
      <w:pPr>
        <w:ind w:left="2460" w:hanging="400"/>
      </w:pPr>
      <w:rPr>
        <w:rFonts w:ascii="Wingdings" w:hAnsi="Wingdings" w:hint="default"/>
      </w:rPr>
    </w:lvl>
    <w:lvl w:ilvl="6" w:tplc="04090001" w:tentative="1">
      <w:start w:val="1"/>
      <w:numFmt w:val="bullet"/>
      <w:lvlText w:val=""/>
      <w:lvlJc w:val="left"/>
      <w:pPr>
        <w:ind w:left="2860" w:hanging="400"/>
      </w:pPr>
      <w:rPr>
        <w:rFonts w:ascii="Wingdings" w:hAnsi="Wingdings" w:hint="default"/>
      </w:rPr>
    </w:lvl>
    <w:lvl w:ilvl="7" w:tplc="04090003" w:tentative="1">
      <w:start w:val="1"/>
      <w:numFmt w:val="bullet"/>
      <w:lvlText w:val=""/>
      <w:lvlJc w:val="left"/>
      <w:pPr>
        <w:ind w:left="3260" w:hanging="400"/>
      </w:pPr>
      <w:rPr>
        <w:rFonts w:ascii="Wingdings" w:hAnsi="Wingdings" w:hint="default"/>
      </w:rPr>
    </w:lvl>
    <w:lvl w:ilvl="8" w:tplc="04090005" w:tentative="1">
      <w:start w:val="1"/>
      <w:numFmt w:val="bullet"/>
      <w:lvlText w:val=""/>
      <w:lvlJc w:val="left"/>
      <w:pPr>
        <w:ind w:left="3660" w:hanging="400"/>
      </w:pPr>
      <w:rPr>
        <w:rFonts w:ascii="Wingdings" w:hAnsi="Wingdings" w:hint="default"/>
      </w:rPr>
    </w:lvl>
  </w:abstractNum>
  <w:abstractNum w:abstractNumId="16"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7"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8" w15:restartNumberingAfterBreak="0">
    <w:nsid w:val="3BBE1A4D"/>
    <w:multiLevelType w:val="hybridMultilevel"/>
    <w:tmpl w:val="8DB00EA8"/>
    <w:lvl w:ilvl="0" w:tplc="A114EBFA">
      <w:start w:val="1"/>
      <w:numFmt w:val="bullet"/>
      <w:lvlText w:val="-"/>
      <w:lvlJc w:val="left"/>
      <w:pPr>
        <w:ind w:left="3338" w:hanging="360"/>
      </w:pPr>
      <w:rPr>
        <w:rFonts w:ascii="Malgun Gothic" w:eastAsia="Malgun Gothic" w:hAnsi="Malgun Gothic" w:cstheme="minorBidi" w:hint="eastAsia"/>
      </w:rPr>
    </w:lvl>
    <w:lvl w:ilvl="1" w:tplc="04090003" w:tentative="1">
      <w:start w:val="1"/>
      <w:numFmt w:val="bullet"/>
      <w:lvlText w:val=""/>
      <w:lvlJc w:val="left"/>
      <w:pPr>
        <w:ind w:left="720" w:hanging="400"/>
      </w:pPr>
      <w:rPr>
        <w:rFonts w:ascii="Wingdings" w:hAnsi="Wingdings" w:hint="default"/>
      </w:rPr>
    </w:lvl>
    <w:lvl w:ilvl="2" w:tplc="04090005" w:tentative="1">
      <w:start w:val="1"/>
      <w:numFmt w:val="bullet"/>
      <w:lvlText w:val=""/>
      <w:lvlJc w:val="left"/>
      <w:pPr>
        <w:ind w:left="1120" w:hanging="400"/>
      </w:pPr>
      <w:rPr>
        <w:rFonts w:ascii="Wingdings" w:hAnsi="Wingdings" w:hint="default"/>
      </w:rPr>
    </w:lvl>
    <w:lvl w:ilvl="3" w:tplc="04090001" w:tentative="1">
      <w:start w:val="1"/>
      <w:numFmt w:val="bullet"/>
      <w:lvlText w:val=""/>
      <w:lvlJc w:val="left"/>
      <w:pPr>
        <w:ind w:left="1520" w:hanging="400"/>
      </w:pPr>
      <w:rPr>
        <w:rFonts w:ascii="Wingdings" w:hAnsi="Wingdings" w:hint="default"/>
      </w:rPr>
    </w:lvl>
    <w:lvl w:ilvl="4" w:tplc="04090003" w:tentative="1">
      <w:start w:val="1"/>
      <w:numFmt w:val="bullet"/>
      <w:lvlText w:val=""/>
      <w:lvlJc w:val="left"/>
      <w:pPr>
        <w:ind w:left="1920" w:hanging="400"/>
      </w:pPr>
      <w:rPr>
        <w:rFonts w:ascii="Wingdings" w:hAnsi="Wingdings" w:hint="default"/>
      </w:rPr>
    </w:lvl>
    <w:lvl w:ilvl="5" w:tplc="04090005" w:tentative="1">
      <w:start w:val="1"/>
      <w:numFmt w:val="bullet"/>
      <w:lvlText w:val=""/>
      <w:lvlJc w:val="left"/>
      <w:pPr>
        <w:ind w:left="2320" w:hanging="400"/>
      </w:pPr>
      <w:rPr>
        <w:rFonts w:ascii="Wingdings" w:hAnsi="Wingdings" w:hint="default"/>
      </w:rPr>
    </w:lvl>
    <w:lvl w:ilvl="6" w:tplc="04090001" w:tentative="1">
      <w:start w:val="1"/>
      <w:numFmt w:val="bullet"/>
      <w:lvlText w:val=""/>
      <w:lvlJc w:val="left"/>
      <w:pPr>
        <w:ind w:left="2720" w:hanging="400"/>
      </w:pPr>
      <w:rPr>
        <w:rFonts w:ascii="Wingdings" w:hAnsi="Wingdings" w:hint="default"/>
      </w:rPr>
    </w:lvl>
    <w:lvl w:ilvl="7" w:tplc="04090003" w:tentative="1">
      <w:start w:val="1"/>
      <w:numFmt w:val="bullet"/>
      <w:lvlText w:val=""/>
      <w:lvlJc w:val="left"/>
      <w:pPr>
        <w:ind w:left="3120" w:hanging="400"/>
      </w:pPr>
      <w:rPr>
        <w:rFonts w:ascii="Wingdings" w:hAnsi="Wingdings" w:hint="default"/>
      </w:rPr>
    </w:lvl>
    <w:lvl w:ilvl="8" w:tplc="04090005" w:tentative="1">
      <w:start w:val="1"/>
      <w:numFmt w:val="bullet"/>
      <w:lvlText w:val=""/>
      <w:lvlJc w:val="left"/>
      <w:pPr>
        <w:ind w:left="3520" w:hanging="400"/>
      </w:pPr>
      <w:rPr>
        <w:rFonts w:ascii="Wingdings" w:hAnsi="Wingdings" w:hint="default"/>
      </w:rPr>
    </w:lvl>
  </w:abstractNum>
  <w:abstractNum w:abstractNumId="19" w15:restartNumberingAfterBreak="0">
    <w:nsid w:val="40B46B16"/>
    <w:multiLevelType w:val="hybridMultilevel"/>
    <w:tmpl w:val="FC76D01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1E242FF"/>
    <w:multiLevelType w:val="hybridMultilevel"/>
    <w:tmpl w:val="11A07D4A"/>
    <w:lvl w:ilvl="0" w:tplc="34528C34">
      <w:start w:val="10"/>
      <w:numFmt w:val="bullet"/>
      <w:lvlText w:val="-"/>
      <w:lvlJc w:val="left"/>
      <w:pPr>
        <w:ind w:left="1080" w:hanging="360"/>
      </w:pPr>
      <w:rPr>
        <w:rFonts w:ascii="Times New Roman" w:eastAsia="Batang" w:hAnsi="Times New Roman" w:cs="Times New Roman" w:hint="default"/>
      </w:rPr>
    </w:lvl>
    <w:lvl w:ilvl="1" w:tplc="04090003" w:tentative="1">
      <w:start w:val="1"/>
      <w:numFmt w:val="bullet"/>
      <w:lvlText w:val=""/>
      <w:lvlJc w:val="left"/>
      <w:pPr>
        <w:ind w:left="1520" w:hanging="400"/>
      </w:pPr>
      <w:rPr>
        <w:rFonts w:ascii="Wingdings" w:hAnsi="Wingdings" w:hint="default"/>
      </w:rPr>
    </w:lvl>
    <w:lvl w:ilvl="2" w:tplc="04090005" w:tentative="1">
      <w:start w:val="1"/>
      <w:numFmt w:val="bullet"/>
      <w:lvlText w:val=""/>
      <w:lvlJc w:val="left"/>
      <w:pPr>
        <w:ind w:left="1920" w:hanging="400"/>
      </w:pPr>
      <w:rPr>
        <w:rFonts w:ascii="Wingdings" w:hAnsi="Wingdings" w:hint="default"/>
      </w:rPr>
    </w:lvl>
    <w:lvl w:ilvl="3" w:tplc="04090001" w:tentative="1">
      <w:start w:val="1"/>
      <w:numFmt w:val="bullet"/>
      <w:lvlText w:val=""/>
      <w:lvlJc w:val="left"/>
      <w:pPr>
        <w:ind w:left="2320" w:hanging="400"/>
      </w:pPr>
      <w:rPr>
        <w:rFonts w:ascii="Wingdings" w:hAnsi="Wingdings" w:hint="default"/>
      </w:rPr>
    </w:lvl>
    <w:lvl w:ilvl="4" w:tplc="04090003" w:tentative="1">
      <w:start w:val="1"/>
      <w:numFmt w:val="bullet"/>
      <w:lvlText w:val=""/>
      <w:lvlJc w:val="left"/>
      <w:pPr>
        <w:ind w:left="2720" w:hanging="400"/>
      </w:pPr>
      <w:rPr>
        <w:rFonts w:ascii="Wingdings" w:hAnsi="Wingdings" w:hint="default"/>
      </w:rPr>
    </w:lvl>
    <w:lvl w:ilvl="5" w:tplc="04090005" w:tentative="1">
      <w:start w:val="1"/>
      <w:numFmt w:val="bullet"/>
      <w:lvlText w:val=""/>
      <w:lvlJc w:val="left"/>
      <w:pPr>
        <w:ind w:left="3120" w:hanging="400"/>
      </w:pPr>
      <w:rPr>
        <w:rFonts w:ascii="Wingdings" w:hAnsi="Wingdings" w:hint="default"/>
      </w:rPr>
    </w:lvl>
    <w:lvl w:ilvl="6" w:tplc="04090001" w:tentative="1">
      <w:start w:val="1"/>
      <w:numFmt w:val="bullet"/>
      <w:lvlText w:val=""/>
      <w:lvlJc w:val="left"/>
      <w:pPr>
        <w:ind w:left="3520" w:hanging="400"/>
      </w:pPr>
      <w:rPr>
        <w:rFonts w:ascii="Wingdings" w:hAnsi="Wingdings" w:hint="default"/>
      </w:rPr>
    </w:lvl>
    <w:lvl w:ilvl="7" w:tplc="04090003" w:tentative="1">
      <w:start w:val="1"/>
      <w:numFmt w:val="bullet"/>
      <w:lvlText w:val=""/>
      <w:lvlJc w:val="left"/>
      <w:pPr>
        <w:ind w:left="3920" w:hanging="400"/>
      </w:pPr>
      <w:rPr>
        <w:rFonts w:ascii="Wingdings" w:hAnsi="Wingdings" w:hint="default"/>
      </w:rPr>
    </w:lvl>
    <w:lvl w:ilvl="8" w:tplc="04090005" w:tentative="1">
      <w:start w:val="1"/>
      <w:numFmt w:val="bullet"/>
      <w:lvlText w:val=""/>
      <w:lvlJc w:val="left"/>
      <w:pPr>
        <w:ind w:left="4320" w:hanging="400"/>
      </w:pPr>
      <w:rPr>
        <w:rFonts w:ascii="Wingdings" w:hAnsi="Wingdings" w:hint="default"/>
      </w:rPr>
    </w:lvl>
  </w:abstractNum>
  <w:abstractNum w:abstractNumId="21" w15:restartNumberingAfterBreak="0">
    <w:nsid w:val="43CE035C"/>
    <w:multiLevelType w:val="hybridMultilevel"/>
    <w:tmpl w:val="23FAB1BC"/>
    <w:lvl w:ilvl="0" w:tplc="722A45E8">
      <w:start w:val="2"/>
      <w:numFmt w:val="bullet"/>
      <w:lvlText w:val="-"/>
      <w:lvlJc w:val="left"/>
      <w:pPr>
        <w:ind w:left="720" w:hanging="360"/>
      </w:pPr>
      <w:rPr>
        <w:rFonts w:ascii="Times New Roman" w:eastAsia="GulimChe"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41A6D56"/>
    <w:multiLevelType w:val="hybridMultilevel"/>
    <w:tmpl w:val="8BCC9862"/>
    <w:lvl w:ilvl="0" w:tplc="8A0A331C">
      <w:start w:val="1"/>
      <w:numFmt w:val="bullet"/>
      <w:lvlText w:val="-"/>
      <w:lvlJc w:val="left"/>
      <w:pPr>
        <w:ind w:left="840" w:hanging="420"/>
      </w:pPr>
      <w:rPr>
        <w:rFonts w:ascii="Times New Roman" w:hAnsi="Times New Roman" w:cs="Times New Roman"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3" w15:restartNumberingAfterBreak="0">
    <w:nsid w:val="4798522F"/>
    <w:multiLevelType w:val="hybridMultilevel"/>
    <w:tmpl w:val="B04E2A1A"/>
    <w:lvl w:ilvl="0" w:tplc="04090001">
      <w:start w:val="1"/>
      <w:numFmt w:val="bullet"/>
      <w:lvlText w:val=""/>
      <w:lvlJc w:val="left"/>
      <w:pPr>
        <w:ind w:left="800" w:hanging="400"/>
      </w:pPr>
      <w:rPr>
        <w:rFonts w:ascii="Wingdings" w:hAnsi="Wingdings" w:hint="default"/>
      </w:rPr>
    </w:lvl>
    <w:lvl w:ilvl="1" w:tplc="0409000F">
      <w:start w:val="1"/>
      <w:numFmt w:val="decimal"/>
      <w:lvlText w:val="%2."/>
      <w:lvlJc w:val="left"/>
      <w:pPr>
        <w:ind w:left="1200" w:hanging="400"/>
      </w:pPr>
      <w:rPr>
        <w:rFont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15:restartNumberingAfterBreak="0">
    <w:nsid w:val="49492FB8"/>
    <w:multiLevelType w:val="multilevel"/>
    <w:tmpl w:val="E938D172"/>
    <w:lvl w:ilvl="0">
      <w:start w:val="2"/>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4D2A0917"/>
    <w:multiLevelType w:val="multilevel"/>
    <w:tmpl w:val="EF309FB4"/>
    <w:lvl w:ilvl="0">
      <w:numFmt w:val="bullet"/>
      <w:lvlText w:val="-"/>
      <w:lvlJc w:val="left"/>
      <w:pPr>
        <w:ind w:left="720" w:hanging="360"/>
      </w:pPr>
      <w:rPr>
        <w:rFonts w:ascii="Times New Roman" w:eastAsia="GulimChe"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50477784"/>
    <w:multiLevelType w:val="hybridMultilevel"/>
    <w:tmpl w:val="3710E4B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20A1016"/>
    <w:multiLevelType w:val="hybridMultilevel"/>
    <w:tmpl w:val="2B2CC548"/>
    <w:lvl w:ilvl="0" w:tplc="B816B436">
      <w:start w:val="1"/>
      <w:numFmt w:val="bullet"/>
      <w:lvlText w:val="-"/>
      <w:lvlJc w:val="left"/>
      <w:pPr>
        <w:ind w:left="720" w:hanging="360"/>
      </w:pPr>
      <w:rPr>
        <w:rFonts w:ascii="Times New Roman" w:eastAsia="BatangChe"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B1F05F1"/>
    <w:multiLevelType w:val="hybridMultilevel"/>
    <w:tmpl w:val="96F85162"/>
    <w:lvl w:ilvl="0" w:tplc="08090011">
      <w:start w:val="1"/>
      <w:numFmt w:val="decimal"/>
      <w:lvlText w:val="%1)"/>
      <w:lvlJc w:val="left"/>
      <w:pPr>
        <w:tabs>
          <w:tab w:val="num" w:pos="780"/>
        </w:tabs>
        <w:ind w:left="78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9" w15:restartNumberingAfterBreak="0">
    <w:nsid w:val="5C1725CB"/>
    <w:multiLevelType w:val="hybridMultilevel"/>
    <w:tmpl w:val="4A2E20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26E5BBB"/>
    <w:multiLevelType w:val="multilevel"/>
    <w:tmpl w:val="D65634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42E74C4"/>
    <w:multiLevelType w:val="hybridMultilevel"/>
    <w:tmpl w:val="844E0F3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657462D4"/>
    <w:multiLevelType w:val="hybridMultilevel"/>
    <w:tmpl w:val="3A705D1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4" w15:restartNumberingAfterBreak="0">
    <w:nsid w:val="74F36918"/>
    <w:multiLevelType w:val="hybridMultilevel"/>
    <w:tmpl w:val="1F462B02"/>
    <w:lvl w:ilvl="0" w:tplc="5E1A8D2A">
      <w:start w:val="4"/>
      <w:numFmt w:val="bullet"/>
      <w:lvlText w:val=""/>
      <w:lvlJc w:val="left"/>
      <w:pPr>
        <w:ind w:left="760" w:hanging="360"/>
      </w:pPr>
      <w:rPr>
        <w:rFonts w:ascii="Wingdings" w:eastAsia="BatangChe"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5" w15:restartNumberingAfterBreak="0">
    <w:nsid w:val="75755024"/>
    <w:multiLevelType w:val="hybridMultilevel"/>
    <w:tmpl w:val="E51AD7FC"/>
    <w:lvl w:ilvl="0" w:tplc="637ABA4E">
      <w:start w:val="1"/>
      <w:numFmt w:val="lowerLetter"/>
      <w:lvlText w:val="%1)"/>
      <w:lvlJc w:val="left"/>
      <w:pPr>
        <w:ind w:left="1800" w:hanging="360"/>
      </w:pPr>
      <w:rPr>
        <w:rFonts w:hint="default"/>
      </w:rPr>
    </w:lvl>
    <w:lvl w:ilvl="1" w:tplc="04090017" w:tentative="1">
      <w:start w:val="1"/>
      <w:numFmt w:val="aiueoFullWidth"/>
      <w:lvlText w:val="(%2)"/>
      <w:lvlJc w:val="left"/>
      <w:pPr>
        <w:ind w:left="2280" w:hanging="420"/>
      </w:pPr>
    </w:lvl>
    <w:lvl w:ilvl="2" w:tplc="04090011" w:tentative="1">
      <w:start w:val="1"/>
      <w:numFmt w:val="decimalEnclosedCircle"/>
      <w:lvlText w:val="%3"/>
      <w:lvlJc w:val="left"/>
      <w:pPr>
        <w:ind w:left="2700" w:hanging="420"/>
      </w:pPr>
    </w:lvl>
    <w:lvl w:ilvl="3" w:tplc="0409000F" w:tentative="1">
      <w:start w:val="1"/>
      <w:numFmt w:val="decimal"/>
      <w:lvlText w:val="%4."/>
      <w:lvlJc w:val="left"/>
      <w:pPr>
        <w:ind w:left="3120" w:hanging="420"/>
      </w:pPr>
    </w:lvl>
    <w:lvl w:ilvl="4" w:tplc="04090017" w:tentative="1">
      <w:start w:val="1"/>
      <w:numFmt w:val="aiueoFullWidth"/>
      <w:lvlText w:val="(%5)"/>
      <w:lvlJc w:val="left"/>
      <w:pPr>
        <w:ind w:left="3540" w:hanging="420"/>
      </w:pPr>
    </w:lvl>
    <w:lvl w:ilvl="5" w:tplc="04090011" w:tentative="1">
      <w:start w:val="1"/>
      <w:numFmt w:val="decimalEnclosedCircle"/>
      <w:lvlText w:val="%6"/>
      <w:lvlJc w:val="left"/>
      <w:pPr>
        <w:ind w:left="3960" w:hanging="420"/>
      </w:pPr>
    </w:lvl>
    <w:lvl w:ilvl="6" w:tplc="0409000F" w:tentative="1">
      <w:start w:val="1"/>
      <w:numFmt w:val="decimal"/>
      <w:lvlText w:val="%7."/>
      <w:lvlJc w:val="left"/>
      <w:pPr>
        <w:ind w:left="4380" w:hanging="420"/>
      </w:pPr>
    </w:lvl>
    <w:lvl w:ilvl="7" w:tplc="04090017" w:tentative="1">
      <w:start w:val="1"/>
      <w:numFmt w:val="aiueoFullWidth"/>
      <w:lvlText w:val="(%8)"/>
      <w:lvlJc w:val="left"/>
      <w:pPr>
        <w:ind w:left="4800" w:hanging="420"/>
      </w:pPr>
    </w:lvl>
    <w:lvl w:ilvl="8" w:tplc="04090011" w:tentative="1">
      <w:start w:val="1"/>
      <w:numFmt w:val="decimalEnclosedCircle"/>
      <w:lvlText w:val="%9"/>
      <w:lvlJc w:val="left"/>
      <w:pPr>
        <w:ind w:left="5220" w:hanging="420"/>
      </w:pPr>
    </w:lvl>
  </w:abstractNum>
  <w:abstractNum w:abstractNumId="36" w15:restartNumberingAfterBreak="0">
    <w:nsid w:val="7A2C3B6C"/>
    <w:multiLevelType w:val="singleLevel"/>
    <w:tmpl w:val="A01AB2EA"/>
    <w:lvl w:ilvl="0">
      <w:start w:val="1"/>
      <w:numFmt w:val="decimal"/>
      <w:lvlText w:val="%1.  "/>
      <w:legacy w:legacy="1" w:legacySpace="0" w:legacyIndent="283"/>
      <w:lvlJc w:val="left"/>
      <w:pPr>
        <w:ind w:left="283" w:hanging="283"/>
      </w:pPr>
    </w:lvl>
  </w:abstractNum>
  <w:abstractNum w:abstractNumId="37" w15:restartNumberingAfterBreak="0">
    <w:nsid w:val="7A613B19"/>
    <w:multiLevelType w:val="hybridMultilevel"/>
    <w:tmpl w:val="96F85162"/>
    <w:lvl w:ilvl="0" w:tplc="08090011">
      <w:start w:val="1"/>
      <w:numFmt w:val="decimal"/>
      <w:lvlText w:val="%1)"/>
      <w:lvlJc w:val="left"/>
      <w:pPr>
        <w:tabs>
          <w:tab w:val="num" w:pos="780"/>
        </w:tabs>
        <w:ind w:left="78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num w:numId="1">
    <w:abstractNumId w:val="16"/>
  </w:num>
  <w:num w:numId="2">
    <w:abstractNumId w:val="8"/>
  </w:num>
  <w:num w:numId="3">
    <w:abstractNumId w:val="7"/>
  </w:num>
  <w:num w:numId="4">
    <w:abstractNumId w:val="33"/>
  </w:num>
  <w:num w:numId="5">
    <w:abstractNumId w:val="13"/>
  </w:num>
  <w:num w:numId="6">
    <w:abstractNumId w:val="17"/>
  </w:num>
  <w:num w:numId="7">
    <w:abstractNumId w:val="3"/>
  </w:num>
  <w:num w:numId="8">
    <w:abstractNumId w:val="2"/>
  </w:num>
  <w:num w:numId="9">
    <w:abstractNumId w:val="36"/>
  </w:num>
  <w:num w:numId="10">
    <w:abstractNumId w:val="29"/>
  </w:num>
  <w:num w:numId="11">
    <w:abstractNumId w:val="4"/>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1"/>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37"/>
  </w:num>
  <w:num w:numId="17">
    <w:abstractNumId w:val="28"/>
  </w:num>
  <w:num w:numId="18">
    <w:abstractNumId w:val="18"/>
  </w:num>
  <w:num w:numId="19">
    <w:abstractNumId w:val="34"/>
  </w:num>
  <w:num w:numId="20">
    <w:abstractNumId w:val="12"/>
  </w:num>
  <w:num w:numId="21">
    <w:abstractNumId w:val="21"/>
  </w:num>
  <w:num w:numId="22">
    <w:abstractNumId w:val="25"/>
  </w:num>
  <w:num w:numId="23">
    <w:abstractNumId w:val="19"/>
  </w:num>
  <w:num w:numId="24">
    <w:abstractNumId w:val="30"/>
  </w:num>
  <w:num w:numId="25">
    <w:abstractNumId w:val="5"/>
  </w:num>
  <w:num w:numId="26">
    <w:abstractNumId w:val="26"/>
  </w:num>
  <w:num w:numId="27">
    <w:abstractNumId w:val="6"/>
  </w:num>
  <w:num w:numId="28">
    <w:abstractNumId w:val="35"/>
  </w:num>
  <w:num w:numId="29">
    <w:abstractNumId w:val="22"/>
  </w:num>
  <w:num w:numId="30">
    <w:abstractNumId w:val="9"/>
  </w:num>
  <w:num w:numId="31">
    <w:abstractNumId w:val="32"/>
  </w:num>
  <w:num w:numId="32">
    <w:abstractNumId w:val="31"/>
  </w:num>
  <w:num w:numId="33">
    <w:abstractNumId w:val="23"/>
  </w:num>
  <w:num w:numId="34">
    <w:abstractNumId w:val="15"/>
  </w:num>
  <w:num w:numId="35">
    <w:abstractNumId w:val="11"/>
  </w:num>
  <w:num w:numId="36">
    <w:abstractNumId w:val="0"/>
  </w:num>
  <w:num w:numId="37">
    <w:abstractNumId w:val="24"/>
  </w:num>
  <w:num w:numId="38">
    <w:abstractNumId w:val="20"/>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633"/>
    <w:rsid w:val="0000611F"/>
    <w:rsid w:val="00007FC0"/>
    <w:rsid w:val="000103ED"/>
    <w:rsid w:val="00010C8E"/>
    <w:rsid w:val="000172F2"/>
    <w:rsid w:val="00020E68"/>
    <w:rsid w:val="0003145C"/>
    <w:rsid w:val="0003595B"/>
    <w:rsid w:val="00036517"/>
    <w:rsid w:val="00036CC9"/>
    <w:rsid w:val="000416D2"/>
    <w:rsid w:val="00050D08"/>
    <w:rsid w:val="00070642"/>
    <w:rsid w:val="000713CF"/>
    <w:rsid w:val="000734FA"/>
    <w:rsid w:val="000739E9"/>
    <w:rsid w:val="00075C14"/>
    <w:rsid w:val="00077108"/>
    <w:rsid w:val="00077DAB"/>
    <w:rsid w:val="000822B5"/>
    <w:rsid w:val="00085E2D"/>
    <w:rsid w:val="00094B87"/>
    <w:rsid w:val="000A012B"/>
    <w:rsid w:val="000A5418"/>
    <w:rsid w:val="000B3623"/>
    <w:rsid w:val="000B5139"/>
    <w:rsid w:val="000C6DD4"/>
    <w:rsid w:val="000D4155"/>
    <w:rsid w:val="000F074E"/>
    <w:rsid w:val="000F345F"/>
    <w:rsid w:val="000F517C"/>
    <w:rsid w:val="000F5540"/>
    <w:rsid w:val="000F7150"/>
    <w:rsid w:val="00101B58"/>
    <w:rsid w:val="001057E4"/>
    <w:rsid w:val="00105F1A"/>
    <w:rsid w:val="00110876"/>
    <w:rsid w:val="00110D93"/>
    <w:rsid w:val="00111146"/>
    <w:rsid w:val="00112EF9"/>
    <w:rsid w:val="00120C56"/>
    <w:rsid w:val="001360C4"/>
    <w:rsid w:val="001409B2"/>
    <w:rsid w:val="00141399"/>
    <w:rsid w:val="001428F8"/>
    <w:rsid w:val="00152636"/>
    <w:rsid w:val="001539DD"/>
    <w:rsid w:val="00153E65"/>
    <w:rsid w:val="00155761"/>
    <w:rsid w:val="00156782"/>
    <w:rsid w:val="001603F2"/>
    <w:rsid w:val="0016326A"/>
    <w:rsid w:val="001731F4"/>
    <w:rsid w:val="00173E64"/>
    <w:rsid w:val="00180A4E"/>
    <w:rsid w:val="001911F4"/>
    <w:rsid w:val="00196568"/>
    <w:rsid w:val="00197806"/>
    <w:rsid w:val="00197878"/>
    <w:rsid w:val="00197C18"/>
    <w:rsid w:val="001A0CDC"/>
    <w:rsid w:val="001A2F16"/>
    <w:rsid w:val="001A764B"/>
    <w:rsid w:val="001B1804"/>
    <w:rsid w:val="001B18C2"/>
    <w:rsid w:val="001B5016"/>
    <w:rsid w:val="001C1C58"/>
    <w:rsid w:val="001C608D"/>
    <w:rsid w:val="001C61A5"/>
    <w:rsid w:val="001C6707"/>
    <w:rsid w:val="001C7CEE"/>
    <w:rsid w:val="001D392F"/>
    <w:rsid w:val="001D5D7E"/>
    <w:rsid w:val="001E067B"/>
    <w:rsid w:val="001F00A1"/>
    <w:rsid w:val="001F2319"/>
    <w:rsid w:val="001F5947"/>
    <w:rsid w:val="001F71A2"/>
    <w:rsid w:val="00200722"/>
    <w:rsid w:val="00201B98"/>
    <w:rsid w:val="00202410"/>
    <w:rsid w:val="00204433"/>
    <w:rsid w:val="0020463A"/>
    <w:rsid w:val="00204D05"/>
    <w:rsid w:val="00207CE4"/>
    <w:rsid w:val="002103F7"/>
    <w:rsid w:val="00210ED7"/>
    <w:rsid w:val="002111B1"/>
    <w:rsid w:val="0021498B"/>
    <w:rsid w:val="00214A0C"/>
    <w:rsid w:val="0021588B"/>
    <w:rsid w:val="002216AC"/>
    <w:rsid w:val="002229A1"/>
    <w:rsid w:val="00227127"/>
    <w:rsid w:val="00230BBA"/>
    <w:rsid w:val="00232A39"/>
    <w:rsid w:val="00232D82"/>
    <w:rsid w:val="002444AD"/>
    <w:rsid w:val="00245F0F"/>
    <w:rsid w:val="002506D2"/>
    <w:rsid w:val="00250DE2"/>
    <w:rsid w:val="00254A1B"/>
    <w:rsid w:val="0026064A"/>
    <w:rsid w:val="00265A7A"/>
    <w:rsid w:val="00272538"/>
    <w:rsid w:val="0028454D"/>
    <w:rsid w:val="00287988"/>
    <w:rsid w:val="00291C9E"/>
    <w:rsid w:val="002926D4"/>
    <w:rsid w:val="00293A7F"/>
    <w:rsid w:val="002A62A6"/>
    <w:rsid w:val="002A735F"/>
    <w:rsid w:val="002B06A3"/>
    <w:rsid w:val="002B3546"/>
    <w:rsid w:val="002B435C"/>
    <w:rsid w:val="002B447F"/>
    <w:rsid w:val="002C07DA"/>
    <w:rsid w:val="002C1D2F"/>
    <w:rsid w:val="002C295F"/>
    <w:rsid w:val="002C45D2"/>
    <w:rsid w:val="002C7EA9"/>
    <w:rsid w:val="002E1735"/>
    <w:rsid w:val="002E19E6"/>
    <w:rsid w:val="002E5810"/>
    <w:rsid w:val="002F2A53"/>
    <w:rsid w:val="002F575D"/>
    <w:rsid w:val="002F588A"/>
    <w:rsid w:val="002F68F0"/>
    <w:rsid w:val="002F79A5"/>
    <w:rsid w:val="00300DC1"/>
    <w:rsid w:val="0030113D"/>
    <w:rsid w:val="003066AB"/>
    <w:rsid w:val="0030715F"/>
    <w:rsid w:val="003113D7"/>
    <w:rsid w:val="00311E8A"/>
    <w:rsid w:val="00312FEA"/>
    <w:rsid w:val="00324AA3"/>
    <w:rsid w:val="00342F20"/>
    <w:rsid w:val="00346242"/>
    <w:rsid w:val="003479C0"/>
    <w:rsid w:val="003561D7"/>
    <w:rsid w:val="00360377"/>
    <w:rsid w:val="00362B4D"/>
    <w:rsid w:val="00366548"/>
    <w:rsid w:val="00372E01"/>
    <w:rsid w:val="003772CC"/>
    <w:rsid w:val="00377379"/>
    <w:rsid w:val="003809C7"/>
    <w:rsid w:val="0038236C"/>
    <w:rsid w:val="00384B3E"/>
    <w:rsid w:val="00395B40"/>
    <w:rsid w:val="003A0A11"/>
    <w:rsid w:val="003A1ABB"/>
    <w:rsid w:val="003A22D6"/>
    <w:rsid w:val="003A6568"/>
    <w:rsid w:val="003B6263"/>
    <w:rsid w:val="003C29E6"/>
    <w:rsid w:val="003C64A7"/>
    <w:rsid w:val="003D1671"/>
    <w:rsid w:val="003D3FDA"/>
    <w:rsid w:val="003D6D00"/>
    <w:rsid w:val="003D74C7"/>
    <w:rsid w:val="003E166F"/>
    <w:rsid w:val="003F6C79"/>
    <w:rsid w:val="004001E5"/>
    <w:rsid w:val="00411797"/>
    <w:rsid w:val="00414C58"/>
    <w:rsid w:val="00415498"/>
    <w:rsid w:val="00420822"/>
    <w:rsid w:val="00420C74"/>
    <w:rsid w:val="00424ACC"/>
    <w:rsid w:val="00433A59"/>
    <w:rsid w:val="004465AA"/>
    <w:rsid w:val="0045458F"/>
    <w:rsid w:val="00457F38"/>
    <w:rsid w:val="00462166"/>
    <w:rsid w:val="004633B4"/>
    <w:rsid w:val="00467BC2"/>
    <w:rsid w:val="00470558"/>
    <w:rsid w:val="00477FA3"/>
    <w:rsid w:val="00480BC5"/>
    <w:rsid w:val="00495A35"/>
    <w:rsid w:val="0049730F"/>
    <w:rsid w:val="004A2F96"/>
    <w:rsid w:val="004B0E2F"/>
    <w:rsid w:val="004B3553"/>
    <w:rsid w:val="004B3F4B"/>
    <w:rsid w:val="004C15A4"/>
    <w:rsid w:val="004C2B2A"/>
    <w:rsid w:val="004C4E7F"/>
    <w:rsid w:val="004C5410"/>
    <w:rsid w:val="004D0D03"/>
    <w:rsid w:val="004D5700"/>
    <w:rsid w:val="004D586B"/>
    <w:rsid w:val="004F4F4E"/>
    <w:rsid w:val="00500DBB"/>
    <w:rsid w:val="00503189"/>
    <w:rsid w:val="005033E8"/>
    <w:rsid w:val="0050492C"/>
    <w:rsid w:val="00511577"/>
    <w:rsid w:val="00515508"/>
    <w:rsid w:val="00515D7D"/>
    <w:rsid w:val="005163DE"/>
    <w:rsid w:val="00526D01"/>
    <w:rsid w:val="0053050A"/>
    <w:rsid w:val="00530E8C"/>
    <w:rsid w:val="00545933"/>
    <w:rsid w:val="00547745"/>
    <w:rsid w:val="00547E06"/>
    <w:rsid w:val="0055013E"/>
    <w:rsid w:val="00552105"/>
    <w:rsid w:val="00552364"/>
    <w:rsid w:val="005562F2"/>
    <w:rsid w:val="00557544"/>
    <w:rsid w:val="00564A74"/>
    <w:rsid w:val="00565BBB"/>
    <w:rsid w:val="005676E1"/>
    <w:rsid w:val="00585F3C"/>
    <w:rsid w:val="00586CA0"/>
    <w:rsid w:val="00587445"/>
    <w:rsid w:val="00587875"/>
    <w:rsid w:val="00592AE9"/>
    <w:rsid w:val="00593133"/>
    <w:rsid w:val="005A18F2"/>
    <w:rsid w:val="005A63EB"/>
    <w:rsid w:val="005B0861"/>
    <w:rsid w:val="005C1EDE"/>
    <w:rsid w:val="005C33B6"/>
    <w:rsid w:val="005C5499"/>
    <w:rsid w:val="005D2976"/>
    <w:rsid w:val="005D6202"/>
    <w:rsid w:val="005D6E98"/>
    <w:rsid w:val="005E56C4"/>
    <w:rsid w:val="005E701A"/>
    <w:rsid w:val="005E717A"/>
    <w:rsid w:val="006048CA"/>
    <w:rsid w:val="00607E2B"/>
    <w:rsid w:val="006139D6"/>
    <w:rsid w:val="00616D1B"/>
    <w:rsid w:val="00621A84"/>
    <w:rsid w:val="00621C19"/>
    <w:rsid w:val="00623CE1"/>
    <w:rsid w:val="0063062B"/>
    <w:rsid w:val="00637351"/>
    <w:rsid w:val="00640D42"/>
    <w:rsid w:val="00641D40"/>
    <w:rsid w:val="00643A33"/>
    <w:rsid w:val="00646166"/>
    <w:rsid w:val="00652970"/>
    <w:rsid w:val="00654896"/>
    <w:rsid w:val="006621F0"/>
    <w:rsid w:val="006647BA"/>
    <w:rsid w:val="00667229"/>
    <w:rsid w:val="006707A1"/>
    <w:rsid w:val="00671D5A"/>
    <w:rsid w:val="00674E92"/>
    <w:rsid w:val="00682BE5"/>
    <w:rsid w:val="00687F16"/>
    <w:rsid w:val="00690382"/>
    <w:rsid w:val="00690FED"/>
    <w:rsid w:val="006939A5"/>
    <w:rsid w:val="00697582"/>
    <w:rsid w:val="00697B5C"/>
    <w:rsid w:val="006A2E69"/>
    <w:rsid w:val="006B31E2"/>
    <w:rsid w:val="006C2744"/>
    <w:rsid w:val="006D5223"/>
    <w:rsid w:val="006D6F56"/>
    <w:rsid w:val="006E12FC"/>
    <w:rsid w:val="006E61B6"/>
    <w:rsid w:val="006E7427"/>
    <w:rsid w:val="006F2B2E"/>
    <w:rsid w:val="006F4471"/>
    <w:rsid w:val="007035A7"/>
    <w:rsid w:val="00705962"/>
    <w:rsid w:val="00707C21"/>
    <w:rsid w:val="00712451"/>
    <w:rsid w:val="00717DE9"/>
    <w:rsid w:val="0072518B"/>
    <w:rsid w:val="00726117"/>
    <w:rsid w:val="00726D27"/>
    <w:rsid w:val="00731041"/>
    <w:rsid w:val="007329E4"/>
    <w:rsid w:val="00732A2C"/>
    <w:rsid w:val="00732F08"/>
    <w:rsid w:val="007342F0"/>
    <w:rsid w:val="00736E38"/>
    <w:rsid w:val="00737DF5"/>
    <w:rsid w:val="0074190C"/>
    <w:rsid w:val="00751A10"/>
    <w:rsid w:val="00752C06"/>
    <w:rsid w:val="00753090"/>
    <w:rsid w:val="00753260"/>
    <w:rsid w:val="00755BF3"/>
    <w:rsid w:val="00762576"/>
    <w:rsid w:val="00763B44"/>
    <w:rsid w:val="00765E34"/>
    <w:rsid w:val="007673CA"/>
    <w:rsid w:val="00770750"/>
    <w:rsid w:val="007765E4"/>
    <w:rsid w:val="00777339"/>
    <w:rsid w:val="007800CB"/>
    <w:rsid w:val="00780BD3"/>
    <w:rsid w:val="00791060"/>
    <w:rsid w:val="00795D7D"/>
    <w:rsid w:val="007A2B2D"/>
    <w:rsid w:val="007A343A"/>
    <w:rsid w:val="007A5390"/>
    <w:rsid w:val="007B5626"/>
    <w:rsid w:val="007B6124"/>
    <w:rsid w:val="007B6735"/>
    <w:rsid w:val="007C0F4A"/>
    <w:rsid w:val="007C5525"/>
    <w:rsid w:val="007D3C53"/>
    <w:rsid w:val="007D5B15"/>
    <w:rsid w:val="007F2628"/>
    <w:rsid w:val="007F2FBA"/>
    <w:rsid w:val="007F3573"/>
    <w:rsid w:val="00800C3A"/>
    <w:rsid w:val="00801D23"/>
    <w:rsid w:val="0080570B"/>
    <w:rsid w:val="00805D8F"/>
    <w:rsid w:val="00813A71"/>
    <w:rsid w:val="008148E1"/>
    <w:rsid w:val="008319BF"/>
    <w:rsid w:val="00835C29"/>
    <w:rsid w:val="008379FE"/>
    <w:rsid w:val="00842C61"/>
    <w:rsid w:val="008433C2"/>
    <w:rsid w:val="00844457"/>
    <w:rsid w:val="008454C8"/>
    <w:rsid w:val="008457CD"/>
    <w:rsid w:val="00851D78"/>
    <w:rsid w:val="00853C40"/>
    <w:rsid w:val="008543B5"/>
    <w:rsid w:val="00872B9D"/>
    <w:rsid w:val="00875D6B"/>
    <w:rsid w:val="00881A2A"/>
    <w:rsid w:val="008A1A0D"/>
    <w:rsid w:val="008A5155"/>
    <w:rsid w:val="008A76ED"/>
    <w:rsid w:val="008A7E0B"/>
    <w:rsid w:val="008B32F6"/>
    <w:rsid w:val="008B3C72"/>
    <w:rsid w:val="008C5BFA"/>
    <w:rsid w:val="008D0E09"/>
    <w:rsid w:val="008D31F9"/>
    <w:rsid w:val="008D4082"/>
    <w:rsid w:val="008E7E97"/>
    <w:rsid w:val="008F0B7F"/>
    <w:rsid w:val="00903007"/>
    <w:rsid w:val="00905DC7"/>
    <w:rsid w:val="00923816"/>
    <w:rsid w:val="0093074B"/>
    <w:rsid w:val="00930E64"/>
    <w:rsid w:val="009321B7"/>
    <w:rsid w:val="00956F8C"/>
    <w:rsid w:val="0095753F"/>
    <w:rsid w:val="00957D6A"/>
    <w:rsid w:val="00961D57"/>
    <w:rsid w:val="00971B6D"/>
    <w:rsid w:val="00976716"/>
    <w:rsid w:val="0097693B"/>
    <w:rsid w:val="0097736E"/>
    <w:rsid w:val="0099049F"/>
    <w:rsid w:val="009911E3"/>
    <w:rsid w:val="00991532"/>
    <w:rsid w:val="00991E83"/>
    <w:rsid w:val="00993355"/>
    <w:rsid w:val="00993ED9"/>
    <w:rsid w:val="009963F7"/>
    <w:rsid w:val="009A133E"/>
    <w:rsid w:val="009A4A6D"/>
    <w:rsid w:val="009A4B8E"/>
    <w:rsid w:val="009A78BB"/>
    <w:rsid w:val="009B1081"/>
    <w:rsid w:val="009B5802"/>
    <w:rsid w:val="009B5FAB"/>
    <w:rsid w:val="009B7E42"/>
    <w:rsid w:val="009D76AA"/>
    <w:rsid w:val="009E13DD"/>
    <w:rsid w:val="009E42F8"/>
    <w:rsid w:val="009E46E0"/>
    <w:rsid w:val="009F6EAF"/>
    <w:rsid w:val="00A029F1"/>
    <w:rsid w:val="00A0503B"/>
    <w:rsid w:val="00A111D4"/>
    <w:rsid w:val="00A13265"/>
    <w:rsid w:val="00A1482F"/>
    <w:rsid w:val="00A14900"/>
    <w:rsid w:val="00A2159F"/>
    <w:rsid w:val="00A22EF6"/>
    <w:rsid w:val="00A32DA5"/>
    <w:rsid w:val="00A344ED"/>
    <w:rsid w:val="00A35CFE"/>
    <w:rsid w:val="00A421A0"/>
    <w:rsid w:val="00A4679A"/>
    <w:rsid w:val="00A50A64"/>
    <w:rsid w:val="00A529BC"/>
    <w:rsid w:val="00A5346C"/>
    <w:rsid w:val="00A562F0"/>
    <w:rsid w:val="00A564B5"/>
    <w:rsid w:val="00A564FB"/>
    <w:rsid w:val="00A614C1"/>
    <w:rsid w:val="00A61EA6"/>
    <w:rsid w:val="00A63481"/>
    <w:rsid w:val="00A63A93"/>
    <w:rsid w:val="00A71136"/>
    <w:rsid w:val="00A76002"/>
    <w:rsid w:val="00A82C74"/>
    <w:rsid w:val="00A83D7A"/>
    <w:rsid w:val="00A83ECB"/>
    <w:rsid w:val="00A90B25"/>
    <w:rsid w:val="00AA38AF"/>
    <w:rsid w:val="00AA474C"/>
    <w:rsid w:val="00AB288C"/>
    <w:rsid w:val="00AC35EF"/>
    <w:rsid w:val="00AD2697"/>
    <w:rsid w:val="00AD7E5F"/>
    <w:rsid w:val="00AE1D9B"/>
    <w:rsid w:val="00AE3066"/>
    <w:rsid w:val="00AF68E4"/>
    <w:rsid w:val="00B0082E"/>
    <w:rsid w:val="00B01AA1"/>
    <w:rsid w:val="00B13455"/>
    <w:rsid w:val="00B14463"/>
    <w:rsid w:val="00B1577C"/>
    <w:rsid w:val="00B22CC2"/>
    <w:rsid w:val="00B25E16"/>
    <w:rsid w:val="00B30C81"/>
    <w:rsid w:val="00B34241"/>
    <w:rsid w:val="00B447D0"/>
    <w:rsid w:val="00B4793B"/>
    <w:rsid w:val="00B523A9"/>
    <w:rsid w:val="00B64A60"/>
    <w:rsid w:val="00B70590"/>
    <w:rsid w:val="00B715B9"/>
    <w:rsid w:val="00B71FE2"/>
    <w:rsid w:val="00B73C5E"/>
    <w:rsid w:val="00B83EDF"/>
    <w:rsid w:val="00B86C70"/>
    <w:rsid w:val="00B9307A"/>
    <w:rsid w:val="00B937D7"/>
    <w:rsid w:val="00B96B67"/>
    <w:rsid w:val="00BB67B0"/>
    <w:rsid w:val="00BC57EF"/>
    <w:rsid w:val="00BD5540"/>
    <w:rsid w:val="00BD665F"/>
    <w:rsid w:val="00BE6C9F"/>
    <w:rsid w:val="00BF25F9"/>
    <w:rsid w:val="00C13FD5"/>
    <w:rsid w:val="00C15633"/>
    <w:rsid w:val="00C15799"/>
    <w:rsid w:val="00C17695"/>
    <w:rsid w:val="00C226E5"/>
    <w:rsid w:val="00C23B83"/>
    <w:rsid w:val="00C32E84"/>
    <w:rsid w:val="00C32F8A"/>
    <w:rsid w:val="00C35415"/>
    <w:rsid w:val="00C357AD"/>
    <w:rsid w:val="00C4147B"/>
    <w:rsid w:val="00C46B6F"/>
    <w:rsid w:val="00C47734"/>
    <w:rsid w:val="00C554CC"/>
    <w:rsid w:val="00C6069C"/>
    <w:rsid w:val="00C63BA0"/>
    <w:rsid w:val="00C74745"/>
    <w:rsid w:val="00C81C84"/>
    <w:rsid w:val="00C831BD"/>
    <w:rsid w:val="00C84A6B"/>
    <w:rsid w:val="00C85119"/>
    <w:rsid w:val="00CA488B"/>
    <w:rsid w:val="00CA63B9"/>
    <w:rsid w:val="00CC574F"/>
    <w:rsid w:val="00CC6D57"/>
    <w:rsid w:val="00CC7861"/>
    <w:rsid w:val="00CD320B"/>
    <w:rsid w:val="00CD3F37"/>
    <w:rsid w:val="00CD4C1F"/>
    <w:rsid w:val="00CD5431"/>
    <w:rsid w:val="00CD5D71"/>
    <w:rsid w:val="00CE02B0"/>
    <w:rsid w:val="00CE4B93"/>
    <w:rsid w:val="00CF2491"/>
    <w:rsid w:val="00CF3963"/>
    <w:rsid w:val="00CF4D8B"/>
    <w:rsid w:val="00D07C04"/>
    <w:rsid w:val="00D1252E"/>
    <w:rsid w:val="00D13D9D"/>
    <w:rsid w:val="00D3283A"/>
    <w:rsid w:val="00D373CF"/>
    <w:rsid w:val="00D459A2"/>
    <w:rsid w:val="00D530FF"/>
    <w:rsid w:val="00D53688"/>
    <w:rsid w:val="00D5407A"/>
    <w:rsid w:val="00D55656"/>
    <w:rsid w:val="00D57772"/>
    <w:rsid w:val="00D62128"/>
    <w:rsid w:val="00D70472"/>
    <w:rsid w:val="00D725AB"/>
    <w:rsid w:val="00D72AE3"/>
    <w:rsid w:val="00D74917"/>
    <w:rsid w:val="00D74B0C"/>
    <w:rsid w:val="00D75A4D"/>
    <w:rsid w:val="00D8478B"/>
    <w:rsid w:val="00D86151"/>
    <w:rsid w:val="00D9172D"/>
    <w:rsid w:val="00DA7595"/>
    <w:rsid w:val="00DB0A68"/>
    <w:rsid w:val="00DB327C"/>
    <w:rsid w:val="00DB3715"/>
    <w:rsid w:val="00DC24F3"/>
    <w:rsid w:val="00DC25BE"/>
    <w:rsid w:val="00DC43A3"/>
    <w:rsid w:val="00DC4CF3"/>
    <w:rsid w:val="00DC537A"/>
    <w:rsid w:val="00DC5C01"/>
    <w:rsid w:val="00DD383E"/>
    <w:rsid w:val="00DD66E3"/>
    <w:rsid w:val="00DD7C09"/>
    <w:rsid w:val="00DE790D"/>
    <w:rsid w:val="00DF6DE8"/>
    <w:rsid w:val="00E0124F"/>
    <w:rsid w:val="00E03542"/>
    <w:rsid w:val="00E11E54"/>
    <w:rsid w:val="00E131D0"/>
    <w:rsid w:val="00E15F4E"/>
    <w:rsid w:val="00E25084"/>
    <w:rsid w:val="00E25E60"/>
    <w:rsid w:val="00E37BC7"/>
    <w:rsid w:val="00E47CD3"/>
    <w:rsid w:val="00E47E8D"/>
    <w:rsid w:val="00E561A3"/>
    <w:rsid w:val="00E6417B"/>
    <w:rsid w:val="00E674D3"/>
    <w:rsid w:val="00E70FD0"/>
    <w:rsid w:val="00E71C83"/>
    <w:rsid w:val="00E727DD"/>
    <w:rsid w:val="00E74BD4"/>
    <w:rsid w:val="00E77345"/>
    <w:rsid w:val="00E77C4B"/>
    <w:rsid w:val="00E84028"/>
    <w:rsid w:val="00E871AA"/>
    <w:rsid w:val="00E87D7E"/>
    <w:rsid w:val="00E9301F"/>
    <w:rsid w:val="00E9690A"/>
    <w:rsid w:val="00E97DC7"/>
    <w:rsid w:val="00EA0C18"/>
    <w:rsid w:val="00EA1B75"/>
    <w:rsid w:val="00EA26A3"/>
    <w:rsid w:val="00EA4A7C"/>
    <w:rsid w:val="00EB72B4"/>
    <w:rsid w:val="00EF0A25"/>
    <w:rsid w:val="00EF1D71"/>
    <w:rsid w:val="00F000EF"/>
    <w:rsid w:val="00F2504E"/>
    <w:rsid w:val="00F2585B"/>
    <w:rsid w:val="00F4053F"/>
    <w:rsid w:val="00F4162C"/>
    <w:rsid w:val="00F516E7"/>
    <w:rsid w:val="00F51947"/>
    <w:rsid w:val="00F5673C"/>
    <w:rsid w:val="00F57BF7"/>
    <w:rsid w:val="00F6263E"/>
    <w:rsid w:val="00F627C2"/>
    <w:rsid w:val="00F63759"/>
    <w:rsid w:val="00F84067"/>
    <w:rsid w:val="00F86E75"/>
    <w:rsid w:val="00F90BAC"/>
    <w:rsid w:val="00F9328C"/>
    <w:rsid w:val="00FA0494"/>
    <w:rsid w:val="00FA0834"/>
    <w:rsid w:val="00FA3C31"/>
    <w:rsid w:val="00FA4E70"/>
    <w:rsid w:val="00FA50B4"/>
    <w:rsid w:val="00FB62BA"/>
    <w:rsid w:val="00FB680B"/>
    <w:rsid w:val="00FC1253"/>
    <w:rsid w:val="00FC156A"/>
    <w:rsid w:val="00FC72B0"/>
    <w:rsid w:val="00FD3CD4"/>
    <w:rsid w:val="00FD6235"/>
    <w:rsid w:val="00FE3DE5"/>
    <w:rsid w:val="00FE4812"/>
    <w:rsid w:val="00FE4CAE"/>
    <w:rsid w:val="00FF48C6"/>
    <w:rsid w:val="00FF74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E0E672F"/>
  <w15:docId w15:val="{43AA484E-3609-4301-8E3F-D433A2214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7595"/>
    <w:rPr>
      <w:rFonts w:eastAsia="BatangChe"/>
      <w:sz w:val="24"/>
      <w:szCs w:val="24"/>
    </w:rPr>
  </w:style>
  <w:style w:type="paragraph" w:styleId="Heading1">
    <w:name w:val="heading 1"/>
    <w:basedOn w:val="Normal"/>
    <w:next w:val="Normal"/>
    <w:qFormat/>
    <w:rsid w:val="00DA7595"/>
    <w:pPr>
      <w:keepNext/>
      <w:jc w:val="center"/>
      <w:outlineLvl w:val="0"/>
    </w:pPr>
    <w:rPr>
      <w:b/>
      <w:bCs/>
      <w:u w:val="single"/>
    </w:rPr>
  </w:style>
  <w:style w:type="paragraph" w:styleId="Heading8">
    <w:name w:val="heading 8"/>
    <w:basedOn w:val="Normal"/>
    <w:next w:val="Normal"/>
    <w:link w:val="Heading8Char"/>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before="120" w:line="240" w:lineRule="atLeast"/>
      <w:textAlignment w:val="baseline"/>
    </w:pPr>
    <w:rPr>
      <w:rFonts w:eastAsia="MS Mincho"/>
      <w:szCs w:val="22"/>
      <w:lang w:val="en-GB"/>
    </w:rPr>
  </w:style>
  <w:style w:type="paragraph" w:styleId="ListParagraph">
    <w:name w:val="List Paragraph"/>
    <w:basedOn w:val="Normal"/>
    <w:link w:val="ListParagraphChar"/>
    <w:uiPriority w:val="34"/>
    <w:qFormat/>
    <w:rsid w:val="001F5947"/>
    <w:pPr>
      <w:ind w:left="720"/>
    </w:pPr>
  </w:style>
  <w:style w:type="character" w:styleId="Strong">
    <w:name w:val="Strong"/>
    <w:basedOn w:val="DefaultParagraphFont"/>
    <w:uiPriority w:val="22"/>
    <w:qFormat/>
    <w:rsid w:val="001F5947"/>
    <w:rPr>
      <w:b/>
      <w:bCs/>
    </w:rPr>
  </w:style>
  <w:style w:type="paragraph" w:styleId="BalloonText">
    <w:name w:val="Balloon Text"/>
    <w:basedOn w:val="Normal"/>
    <w:link w:val="BalloonTextChar"/>
    <w:semiHidden/>
    <w:unhideWhenUsed/>
    <w:rsid w:val="00250DE2"/>
    <w:rPr>
      <w:rFonts w:ascii="Tahoma" w:hAnsi="Tahoma" w:cs="Tahoma"/>
      <w:sz w:val="16"/>
      <w:szCs w:val="16"/>
    </w:rPr>
  </w:style>
  <w:style w:type="character" w:customStyle="1" w:styleId="BalloonTextChar">
    <w:name w:val="Balloon Text Char"/>
    <w:basedOn w:val="DefaultParagraphFont"/>
    <w:link w:val="BalloonText"/>
    <w:semiHidden/>
    <w:rsid w:val="00250DE2"/>
    <w:rPr>
      <w:rFonts w:ascii="Tahoma" w:eastAsia="BatangChe" w:hAnsi="Tahoma" w:cs="Tahoma"/>
      <w:sz w:val="16"/>
      <w:szCs w:val="16"/>
    </w:rPr>
  </w:style>
  <w:style w:type="character" w:styleId="Hyperlink">
    <w:name w:val="Hyperlink"/>
    <w:aliases w:val="ECC Hyperlink,CEO_Hyperlink,超级链接"/>
    <w:basedOn w:val="DefaultParagraphFont"/>
    <w:unhideWhenUsed/>
    <w:qFormat/>
    <w:rsid w:val="00B64A60"/>
    <w:rPr>
      <w:color w:val="0000FF" w:themeColor="hyperlink"/>
      <w:u w:val="single"/>
    </w:rPr>
  </w:style>
  <w:style w:type="paragraph" w:styleId="FootnoteText">
    <w:name w:val="footnote text"/>
    <w:basedOn w:val="Normal"/>
    <w:link w:val="FootnoteTextChar"/>
    <w:semiHidden/>
    <w:unhideWhenUsed/>
    <w:rsid w:val="00D5407A"/>
    <w:rPr>
      <w:sz w:val="20"/>
      <w:szCs w:val="20"/>
    </w:rPr>
  </w:style>
  <w:style w:type="character" w:customStyle="1" w:styleId="FootnoteTextChar">
    <w:name w:val="Footnote Text Char"/>
    <w:basedOn w:val="DefaultParagraphFont"/>
    <w:link w:val="FootnoteText"/>
    <w:semiHidden/>
    <w:rsid w:val="00D5407A"/>
    <w:rPr>
      <w:rFonts w:eastAsia="BatangChe"/>
    </w:rPr>
  </w:style>
  <w:style w:type="character" w:styleId="FootnoteReference">
    <w:name w:val="footnote reference"/>
    <w:basedOn w:val="DefaultParagraphFont"/>
    <w:semiHidden/>
    <w:unhideWhenUsed/>
    <w:rsid w:val="00D5407A"/>
    <w:rPr>
      <w:vertAlign w:val="superscript"/>
    </w:rPr>
  </w:style>
  <w:style w:type="character" w:styleId="CommentReference">
    <w:name w:val="annotation reference"/>
    <w:basedOn w:val="DefaultParagraphFont"/>
    <w:semiHidden/>
    <w:unhideWhenUsed/>
    <w:rsid w:val="00CE4B93"/>
    <w:rPr>
      <w:sz w:val="16"/>
      <w:szCs w:val="16"/>
    </w:rPr>
  </w:style>
  <w:style w:type="paragraph" w:styleId="CommentText">
    <w:name w:val="annotation text"/>
    <w:basedOn w:val="Normal"/>
    <w:link w:val="CommentTextChar"/>
    <w:semiHidden/>
    <w:unhideWhenUsed/>
    <w:rsid w:val="00CE4B93"/>
    <w:rPr>
      <w:sz w:val="20"/>
      <w:szCs w:val="20"/>
    </w:rPr>
  </w:style>
  <w:style w:type="character" w:customStyle="1" w:styleId="CommentTextChar">
    <w:name w:val="Comment Text Char"/>
    <w:basedOn w:val="DefaultParagraphFont"/>
    <w:link w:val="CommentText"/>
    <w:semiHidden/>
    <w:rsid w:val="00CE4B93"/>
    <w:rPr>
      <w:rFonts w:eastAsia="BatangChe"/>
    </w:rPr>
  </w:style>
  <w:style w:type="paragraph" w:styleId="CommentSubject">
    <w:name w:val="annotation subject"/>
    <w:basedOn w:val="CommentText"/>
    <w:next w:val="CommentText"/>
    <w:link w:val="CommentSubjectChar"/>
    <w:semiHidden/>
    <w:unhideWhenUsed/>
    <w:rsid w:val="00CE4B93"/>
    <w:rPr>
      <w:b/>
      <w:bCs/>
    </w:rPr>
  </w:style>
  <w:style w:type="character" w:customStyle="1" w:styleId="CommentSubjectChar">
    <w:name w:val="Comment Subject Char"/>
    <w:basedOn w:val="CommentTextChar"/>
    <w:link w:val="CommentSubject"/>
    <w:semiHidden/>
    <w:rsid w:val="00CE4B93"/>
    <w:rPr>
      <w:rFonts w:eastAsia="BatangChe"/>
      <w:b/>
      <w:bCs/>
    </w:rPr>
  </w:style>
  <w:style w:type="paragraph" w:styleId="Date">
    <w:name w:val="Date"/>
    <w:basedOn w:val="Normal"/>
    <w:next w:val="Normal"/>
    <w:link w:val="DateChar"/>
    <w:rsid w:val="00007FC0"/>
  </w:style>
  <w:style w:type="character" w:customStyle="1" w:styleId="DateChar">
    <w:name w:val="Date Char"/>
    <w:basedOn w:val="DefaultParagraphFont"/>
    <w:link w:val="Date"/>
    <w:rsid w:val="00007FC0"/>
    <w:rPr>
      <w:rFonts w:eastAsia="BatangChe"/>
      <w:sz w:val="24"/>
      <w:szCs w:val="24"/>
    </w:rPr>
  </w:style>
  <w:style w:type="paragraph" w:styleId="PlainText">
    <w:name w:val="Plain Text"/>
    <w:basedOn w:val="Normal"/>
    <w:link w:val="PlainTextChar"/>
    <w:uiPriority w:val="99"/>
    <w:unhideWhenUsed/>
    <w:rsid w:val="00726D27"/>
    <w:rPr>
      <w:rFonts w:ascii="Calibri" w:eastAsiaTheme="minorEastAsia" w:hAnsi="Calibri"/>
      <w:sz w:val="22"/>
      <w:szCs w:val="22"/>
    </w:rPr>
  </w:style>
  <w:style w:type="character" w:customStyle="1" w:styleId="PlainTextChar">
    <w:name w:val="Plain Text Char"/>
    <w:basedOn w:val="DefaultParagraphFont"/>
    <w:link w:val="PlainText"/>
    <w:uiPriority w:val="99"/>
    <w:rsid w:val="00726D27"/>
    <w:rPr>
      <w:rFonts w:ascii="Calibri" w:eastAsiaTheme="minorEastAsia" w:hAnsi="Calibri"/>
      <w:sz w:val="22"/>
      <w:szCs w:val="22"/>
    </w:rPr>
  </w:style>
  <w:style w:type="paragraph" w:customStyle="1" w:styleId="Default">
    <w:name w:val="Default"/>
    <w:rsid w:val="00FF74C4"/>
    <w:pPr>
      <w:widowControl w:val="0"/>
      <w:autoSpaceDE w:val="0"/>
      <w:autoSpaceDN w:val="0"/>
      <w:adjustRightInd w:val="0"/>
    </w:pPr>
    <w:rPr>
      <w:rFonts w:ascii="Arial" w:hAnsi="Arial" w:cs="Arial"/>
      <w:color w:val="000000"/>
      <w:sz w:val="24"/>
      <w:szCs w:val="24"/>
    </w:rPr>
  </w:style>
  <w:style w:type="character" w:customStyle="1" w:styleId="Artref">
    <w:name w:val="Art_ref"/>
    <w:basedOn w:val="DefaultParagraphFont"/>
    <w:qFormat/>
    <w:rsid w:val="00232A39"/>
  </w:style>
  <w:style w:type="character" w:customStyle="1" w:styleId="ListParagraphChar">
    <w:name w:val="List Paragraph Char"/>
    <w:link w:val="ListParagraph"/>
    <w:uiPriority w:val="34"/>
    <w:locked/>
    <w:rsid w:val="008F0B7F"/>
    <w:rPr>
      <w:rFonts w:eastAsia="BatangChe"/>
      <w:sz w:val="24"/>
      <w:szCs w:val="24"/>
    </w:rPr>
  </w:style>
  <w:style w:type="character" w:customStyle="1" w:styleId="enumlev1Char">
    <w:name w:val="enumlev1 Char"/>
    <w:basedOn w:val="DefaultParagraphFont"/>
    <w:link w:val="enumlev1"/>
    <w:qFormat/>
    <w:locked/>
    <w:rsid w:val="008F0B7F"/>
    <w:rPr>
      <w:rFonts w:eastAsia="MS Mincho"/>
      <w:sz w:val="24"/>
      <w:lang w:val="en-GB"/>
    </w:rPr>
  </w:style>
  <w:style w:type="paragraph" w:customStyle="1" w:styleId="enumlev1">
    <w:name w:val="enumlev1"/>
    <w:basedOn w:val="Normal"/>
    <w:link w:val="enumlev1Char"/>
    <w:qFormat/>
    <w:rsid w:val="008F0B7F"/>
    <w:pPr>
      <w:tabs>
        <w:tab w:val="left" w:pos="1134"/>
        <w:tab w:val="left" w:pos="1871"/>
        <w:tab w:val="left" w:pos="2608"/>
        <w:tab w:val="left" w:pos="3345"/>
      </w:tabs>
      <w:overflowPunct w:val="0"/>
      <w:autoSpaceDE w:val="0"/>
      <w:autoSpaceDN w:val="0"/>
      <w:adjustRightInd w:val="0"/>
      <w:spacing w:before="80"/>
      <w:ind w:left="1134" w:hanging="1134"/>
    </w:pPr>
    <w:rPr>
      <w:rFonts w:eastAsia="MS Mincho"/>
      <w:szCs w:val="20"/>
      <w:lang w:val="en-GB"/>
    </w:rPr>
  </w:style>
  <w:style w:type="paragraph" w:customStyle="1" w:styleId="Normalaftertitle">
    <w:name w:val="Normal after title"/>
    <w:basedOn w:val="Normal"/>
    <w:next w:val="Normal"/>
    <w:rsid w:val="008F0B7F"/>
    <w:pPr>
      <w:tabs>
        <w:tab w:val="left" w:pos="1134"/>
        <w:tab w:val="left" w:pos="1871"/>
        <w:tab w:val="left" w:pos="2268"/>
      </w:tabs>
      <w:overflowPunct w:val="0"/>
      <w:autoSpaceDE w:val="0"/>
      <w:autoSpaceDN w:val="0"/>
      <w:adjustRightInd w:val="0"/>
      <w:spacing w:before="280"/>
      <w:textAlignment w:val="baseline"/>
    </w:pPr>
    <w:rPr>
      <w:rFonts w:eastAsia="Times New Roman"/>
      <w:szCs w:val="20"/>
      <w:lang w:val="en-GB"/>
    </w:rPr>
  </w:style>
  <w:style w:type="paragraph" w:styleId="ListNumber">
    <w:name w:val="List Number"/>
    <w:basedOn w:val="Normal"/>
    <w:qFormat/>
    <w:rsid w:val="00547E06"/>
    <w:pPr>
      <w:numPr>
        <w:numId w:val="36"/>
      </w:numPr>
      <w:spacing w:after="80" w:line="240" w:lineRule="atLeast"/>
    </w:pPr>
    <w:rPr>
      <w:rFonts w:ascii="Arial" w:eastAsia="Batang" w:hAnsi="Arial"/>
      <w:sz w:val="20"/>
      <w:lang w:val="en-AU" w:eastAsia="en-AU"/>
    </w:rPr>
  </w:style>
  <w:style w:type="paragraph" w:customStyle="1" w:styleId="Headingb">
    <w:name w:val="Heading_b"/>
    <w:basedOn w:val="Normal"/>
    <w:next w:val="Normal"/>
    <w:link w:val="HeadingbChar"/>
    <w:qFormat/>
    <w:rsid w:val="00547E06"/>
    <w:pPr>
      <w:tabs>
        <w:tab w:val="left" w:pos="1134"/>
        <w:tab w:val="left" w:pos="1871"/>
        <w:tab w:val="left" w:pos="2268"/>
      </w:tabs>
      <w:overflowPunct w:val="0"/>
      <w:autoSpaceDE w:val="0"/>
      <w:autoSpaceDN w:val="0"/>
      <w:adjustRightInd w:val="0"/>
      <w:spacing w:before="160"/>
      <w:textAlignment w:val="baseline"/>
    </w:pPr>
    <w:rPr>
      <w:rFonts w:ascii="Times New Roman Bold" w:eastAsia="Batang" w:hAnsi="Times New Roman Bold"/>
      <w:b/>
      <w:szCs w:val="20"/>
      <w:lang w:val="fr-CH" w:eastAsia="x-none"/>
    </w:rPr>
  </w:style>
  <w:style w:type="character" w:customStyle="1" w:styleId="HeadingbChar">
    <w:name w:val="Heading_b Char"/>
    <w:link w:val="Headingb"/>
    <w:locked/>
    <w:rsid w:val="00547E06"/>
    <w:rPr>
      <w:rFonts w:ascii="Times New Roman Bold" w:hAnsi="Times New Roman Bold"/>
      <w:b/>
      <w:sz w:val="24"/>
      <w:lang w:val="fr-CH" w:eastAsia="x-none"/>
    </w:rPr>
  </w:style>
  <w:style w:type="character" w:customStyle="1" w:styleId="Heading8Char">
    <w:name w:val="Heading 8 Char"/>
    <w:basedOn w:val="DefaultParagraphFont"/>
    <w:link w:val="Heading8"/>
    <w:rsid w:val="00DC25BE"/>
    <w:rPr>
      <w:rFonts w:eastAsia="BatangChe"/>
      <w:b/>
      <w:bCs/>
      <w:kern w:val="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430073">
      <w:bodyDiv w:val="1"/>
      <w:marLeft w:val="0"/>
      <w:marRight w:val="0"/>
      <w:marTop w:val="0"/>
      <w:marBottom w:val="0"/>
      <w:divBdr>
        <w:top w:val="none" w:sz="0" w:space="0" w:color="auto"/>
        <w:left w:val="none" w:sz="0" w:space="0" w:color="auto"/>
        <w:bottom w:val="none" w:sz="0" w:space="0" w:color="auto"/>
        <w:right w:val="none" w:sz="0" w:space="0" w:color="auto"/>
      </w:divBdr>
    </w:div>
    <w:div w:id="867839454">
      <w:bodyDiv w:val="1"/>
      <w:marLeft w:val="0"/>
      <w:marRight w:val="0"/>
      <w:marTop w:val="0"/>
      <w:marBottom w:val="0"/>
      <w:divBdr>
        <w:top w:val="none" w:sz="0" w:space="0" w:color="auto"/>
        <w:left w:val="none" w:sz="0" w:space="0" w:color="auto"/>
        <w:bottom w:val="none" w:sz="0" w:space="0" w:color="auto"/>
        <w:right w:val="none" w:sz="0" w:space="0" w:color="auto"/>
      </w:divBdr>
    </w:div>
    <w:div w:id="930577601">
      <w:bodyDiv w:val="1"/>
      <w:marLeft w:val="0"/>
      <w:marRight w:val="0"/>
      <w:marTop w:val="0"/>
      <w:marBottom w:val="0"/>
      <w:divBdr>
        <w:top w:val="none" w:sz="0" w:space="0" w:color="auto"/>
        <w:left w:val="none" w:sz="0" w:space="0" w:color="auto"/>
        <w:bottom w:val="none" w:sz="0" w:space="0" w:color="auto"/>
        <w:right w:val="none" w:sz="0" w:space="0" w:color="auto"/>
      </w:divBdr>
    </w:div>
    <w:div w:id="1234781865">
      <w:bodyDiv w:val="1"/>
      <w:marLeft w:val="0"/>
      <w:marRight w:val="0"/>
      <w:marTop w:val="0"/>
      <w:marBottom w:val="0"/>
      <w:divBdr>
        <w:top w:val="none" w:sz="0" w:space="0" w:color="auto"/>
        <w:left w:val="none" w:sz="0" w:space="0" w:color="auto"/>
        <w:bottom w:val="none" w:sz="0" w:space="0" w:color="auto"/>
        <w:right w:val="none" w:sz="0" w:space="0" w:color="auto"/>
      </w:divBdr>
    </w:div>
    <w:div w:id="1326393741">
      <w:bodyDiv w:val="1"/>
      <w:marLeft w:val="0"/>
      <w:marRight w:val="0"/>
      <w:marTop w:val="0"/>
      <w:marBottom w:val="0"/>
      <w:divBdr>
        <w:top w:val="none" w:sz="0" w:space="0" w:color="auto"/>
        <w:left w:val="none" w:sz="0" w:space="0" w:color="auto"/>
        <w:bottom w:val="none" w:sz="0" w:space="0" w:color="auto"/>
        <w:right w:val="none" w:sz="0" w:space="0" w:color="auto"/>
      </w:divBdr>
    </w:div>
    <w:div w:id="1485393042">
      <w:bodyDiv w:val="1"/>
      <w:marLeft w:val="0"/>
      <w:marRight w:val="0"/>
      <w:marTop w:val="0"/>
      <w:marBottom w:val="0"/>
      <w:divBdr>
        <w:top w:val="none" w:sz="0" w:space="0" w:color="auto"/>
        <w:left w:val="none" w:sz="0" w:space="0" w:color="auto"/>
        <w:bottom w:val="none" w:sz="0" w:space="0" w:color="auto"/>
        <w:right w:val="none" w:sz="0" w:space="0" w:color="auto"/>
      </w:divBdr>
    </w:div>
    <w:div w:id="1495798631">
      <w:bodyDiv w:val="1"/>
      <w:marLeft w:val="0"/>
      <w:marRight w:val="0"/>
      <w:marTop w:val="0"/>
      <w:marBottom w:val="0"/>
      <w:divBdr>
        <w:top w:val="none" w:sz="0" w:space="0" w:color="auto"/>
        <w:left w:val="none" w:sz="0" w:space="0" w:color="auto"/>
        <w:bottom w:val="none" w:sz="0" w:space="0" w:color="auto"/>
        <w:right w:val="none" w:sz="0" w:space="0" w:color="auto"/>
      </w:divBdr>
    </w:div>
    <w:div w:id="1600331965">
      <w:bodyDiv w:val="1"/>
      <w:marLeft w:val="0"/>
      <w:marRight w:val="0"/>
      <w:marTop w:val="0"/>
      <w:marBottom w:val="0"/>
      <w:divBdr>
        <w:top w:val="none" w:sz="0" w:space="0" w:color="auto"/>
        <w:left w:val="none" w:sz="0" w:space="0" w:color="auto"/>
        <w:bottom w:val="none" w:sz="0" w:space="0" w:color="auto"/>
        <w:right w:val="none" w:sz="0" w:space="0" w:color="auto"/>
      </w:divBdr>
    </w:div>
    <w:div w:id="1699042635">
      <w:bodyDiv w:val="1"/>
      <w:marLeft w:val="0"/>
      <w:marRight w:val="0"/>
      <w:marTop w:val="0"/>
      <w:marBottom w:val="0"/>
      <w:divBdr>
        <w:top w:val="none" w:sz="0" w:space="0" w:color="auto"/>
        <w:left w:val="none" w:sz="0" w:space="0" w:color="auto"/>
        <w:bottom w:val="none" w:sz="0" w:space="0" w:color="auto"/>
        <w:right w:val="none" w:sz="0" w:space="0" w:color="auto"/>
      </w:divBdr>
    </w:div>
    <w:div w:id="1774934263">
      <w:bodyDiv w:val="1"/>
      <w:marLeft w:val="0"/>
      <w:marRight w:val="0"/>
      <w:marTop w:val="0"/>
      <w:marBottom w:val="0"/>
      <w:divBdr>
        <w:top w:val="none" w:sz="0" w:space="0" w:color="auto"/>
        <w:left w:val="none" w:sz="0" w:space="0" w:color="auto"/>
        <w:bottom w:val="none" w:sz="0" w:space="0" w:color="auto"/>
        <w:right w:val="none" w:sz="0" w:space="0" w:color="auto"/>
      </w:divBdr>
      <w:divsChild>
        <w:div w:id="2100560108">
          <w:marLeft w:val="0"/>
          <w:marRight w:val="0"/>
          <w:marTop w:val="0"/>
          <w:marBottom w:val="0"/>
          <w:divBdr>
            <w:top w:val="none" w:sz="0" w:space="0" w:color="auto"/>
            <w:left w:val="none" w:sz="0" w:space="0" w:color="auto"/>
            <w:bottom w:val="none" w:sz="0" w:space="0" w:color="auto"/>
            <w:right w:val="none" w:sz="0" w:space="0" w:color="auto"/>
          </w:divBdr>
          <w:divsChild>
            <w:div w:id="1673601853">
              <w:marLeft w:val="0"/>
              <w:marRight w:val="0"/>
              <w:marTop w:val="0"/>
              <w:marBottom w:val="0"/>
              <w:divBdr>
                <w:top w:val="none" w:sz="0" w:space="0" w:color="auto"/>
                <w:left w:val="none" w:sz="0" w:space="0" w:color="auto"/>
                <w:bottom w:val="none" w:sz="0" w:space="0" w:color="auto"/>
                <w:right w:val="none" w:sz="0" w:space="0" w:color="auto"/>
              </w:divBdr>
            </w:div>
            <w:div w:id="1737698829">
              <w:marLeft w:val="0"/>
              <w:marRight w:val="0"/>
              <w:marTop w:val="0"/>
              <w:marBottom w:val="0"/>
              <w:divBdr>
                <w:top w:val="none" w:sz="0" w:space="0" w:color="auto"/>
                <w:left w:val="none" w:sz="0" w:space="0" w:color="auto"/>
                <w:bottom w:val="none" w:sz="0" w:space="0" w:color="auto"/>
                <w:right w:val="none" w:sz="0" w:space="0" w:color="auto"/>
              </w:divBdr>
            </w:div>
            <w:div w:id="1185748132">
              <w:marLeft w:val="0"/>
              <w:marRight w:val="0"/>
              <w:marTop w:val="0"/>
              <w:marBottom w:val="0"/>
              <w:divBdr>
                <w:top w:val="none" w:sz="0" w:space="0" w:color="auto"/>
                <w:left w:val="none" w:sz="0" w:space="0" w:color="auto"/>
                <w:bottom w:val="none" w:sz="0" w:space="0" w:color="auto"/>
                <w:right w:val="none" w:sz="0" w:space="0" w:color="auto"/>
              </w:divBdr>
            </w:div>
            <w:div w:id="1402019916">
              <w:marLeft w:val="0"/>
              <w:marRight w:val="0"/>
              <w:marTop w:val="0"/>
              <w:marBottom w:val="0"/>
              <w:divBdr>
                <w:top w:val="none" w:sz="0" w:space="0" w:color="auto"/>
                <w:left w:val="none" w:sz="0" w:space="0" w:color="auto"/>
                <w:bottom w:val="none" w:sz="0" w:space="0" w:color="auto"/>
                <w:right w:val="none" w:sz="0" w:space="0" w:color="auto"/>
              </w:divBdr>
            </w:div>
            <w:div w:id="33234544">
              <w:marLeft w:val="0"/>
              <w:marRight w:val="0"/>
              <w:marTop w:val="0"/>
              <w:marBottom w:val="0"/>
              <w:divBdr>
                <w:top w:val="none" w:sz="0" w:space="0" w:color="auto"/>
                <w:left w:val="none" w:sz="0" w:space="0" w:color="auto"/>
                <w:bottom w:val="none" w:sz="0" w:space="0" w:color="auto"/>
                <w:right w:val="none" w:sz="0" w:space="0" w:color="auto"/>
              </w:divBdr>
            </w:div>
            <w:div w:id="806826012">
              <w:marLeft w:val="0"/>
              <w:marRight w:val="0"/>
              <w:marTop w:val="0"/>
              <w:marBottom w:val="0"/>
              <w:divBdr>
                <w:top w:val="none" w:sz="0" w:space="0" w:color="auto"/>
                <w:left w:val="none" w:sz="0" w:space="0" w:color="auto"/>
                <w:bottom w:val="none" w:sz="0" w:space="0" w:color="auto"/>
                <w:right w:val="none" w:sz="0" w:space="0" w:color="auto"/>
              </w:divBdr>
            </w:div>
            <w:div w:id="983237041">
              <w:marLeft w:val="0"/>
              <w:marRight w:val="0"/>
              <w:marTop w:val="0"/>
              <w:marBottom w:val="0"/>
              <w:divBdr>
                <w:top w:val="none" w:sz="0" w:space="0" w:color="auto"/>
                <w:left w:val="none" w:sz="0" w:space="0" w:color="auto"/>
                <w:bottom w:val="none" w:sz="0" w:space="0" w:color="auto"/>
                <w:right w:val="none" w:sz="0" w:space="0" w:color="auto"/>
              </w:divBdr>
            </w:div>
            <w:div w:id="1698308337">
              <w:marLeft w:val="0"/>
              <w:marRight w:val="0"/>
              <w:marTop w:val="0"/>
              <w:marBottom w:val="0"/>
              <w:divBdr>
                <w:top w:val="none" w:sz="0" w:space="0" w:color="auto"/>
                <w:left w:val="none" w:sz="0" w:space="0" w:color="auto"/>
                <w:bottom w:val="none" w:sz="0" w:space="0" w:color="auto"/>
                <w:right w:val="none" w:sz="0" w:space="0" w:color="auto"/>
              </w:divBdr>
            </w:div>
            <w:div w:id="1391927441">
              <w:marLeft w:val="0"/>
              <w:marRight w:val="0"/>
              <w:marTop w:val="0"/>
              <w:marBottom w:val="0"/>
              <w:divBdr>
                <w:top w:val="none" w:sz="0" w:space="0" w:color="auto"/>
                <w:left w:val="none" w:sz="0" w:space="0" w:color="auto"/>
                <w:bottom w:val="none" w:sz="0" w:space="0" w:color="auto"/>
                <w:right w:val="none" w:sz="0" w:space="0" w:color="auto"/>
              </w:divBdr>
            </w:div>
            <w:div w:id="1549880393">
              <w:marLeft w:val="0"/>
              <w:marRight w:val="0"/>
              <w:marTop w:val="0"/>
              <w:marBottom w:val="0"/>
              <w:divBdr>
                <w:top w:val="none" w:sz="0" w:space="0" w:color="auto"/>
                <w:left w:val="none" w:sz="0" w:space="0" w:color="auto"/>
                <w:bottom w:val="none" w:sz="0" w:space="0" w:color="auto"/>
                <w:right w:val="none" w:sz="0" w:space="0" w:color="auto"/>
              </w:divBdr>
            </w:div>
            <w:div w:id="839007040">
              <w:marLeft w:val="0"/>
              <w:marRight w:val="0"/>
              <w:marTop w:val="0"/>
              <w:marBottom w:val="0"/>
              <w:divBdr>
                <w:top w:val="none" w:sz="0" w:space="0" w:color="auto"/>
                <w:left w:val="none" w:sz="0" w:space="0" w:color="auto"/>
                <w:bottom w:val="none" w:sz="0" w:space="0" w:color="auto"/>
                <w:right w:val="none" w:sz="0" w:space="0" w:color="auto"/>
              </w:divBdr>
            </w:div>
            <w:div w:id="566693569">
              <w:marLeft w:val="0"/>
              <w:marRight w:val="0"/>
              <w:marTop w:val="0"/>
              <w:marBottom w:val="0"/>
              <w:divBdr>
                <w:top w:val="none" w:sz="0" w:space="0" w:color="auto"/>
                <w:left w:val="none" w:sz="0" w:space="0" w:color="auto"/>
                <w:bottom w:val="none" w:sz="0" w:space="0" w:color="auto"/>
                <w:right w:val="none" w:sz="0" w:space="0" w:color="auto"/>
              </w:divBdr>
            </w:div>
            <w:div w:id="24840082">
              <w:marLeft w:val="0"/>
              <w:marRight w:val="0"/>
              <w:marTop w:val="0"/>
              <w:marBottom w:val="0"/>
              <w:divBdr>
                <w:top w:val="none" w:sz="0" w:space="0" w:color="auto"/>
                <w:left w:val="none" w:sz="0" w:space="0" w:color="auto"/>
                <w:bottom w:val="none" w:sz="0" w:space="0" w:color="auto"/>
                <w:right w:val="none" w:sz="0" w:space="0" w:color="auto"/>
              </w:divBdr>
            </w:div>
            <w:div w:id="47731619">
              <w:marLeft w:val="0"/>
              <w:marRight w:val="0"/>
              <w:marTop w:val="0"/>
              <w:marBottom w:val="0"/>
              <w:divBdr>
                <w:top w:val="none" w:sz="0" w:space="0" w:color="auto"/>
                <w:left w:val="none" w:sz="0" w:space="0" w:color="auto"/>
                <w:bottom w:val="none" w:sz="0" w:space="0" w:color="auto"/>
                <w:right w:val="none" w:sz="0" w:space="0" w:color="auto"/>
              </w:divBdr>
            </w:div>
            <w:div w:id="62870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788990">
      <w:bodyDiv w:val="1"/>
      <w:marLeft w:val="0"/>
      <w:marRight w:val="0"/>
      <w:marTop w:val="0"/>
      <w:marBottom w:val="0"/>
      <w:divBdr>
        <w:top w:val="none" w:sz="0" w:space="0" w:color="auto"/>
        <w:left w:val="none" w:sz="0" w:space="0" w:color="auto"/>
        <w:bottom w:val="none" w:sz="0" w:space="0" w:color="auto"/>
        <w:right w:val="none" w:sz="0" w:space="0" w:color="auto"/>
      </w:divBdr>
    </w:div>
    <w:div w:id="2029326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itu.int/md/R15-2NDWRC19PREPWORK-C-0018/en"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pt.int/sites/default/files/2018/12/APG19-4-INP-76_WP3_CPM_report_kor_Rev.1.docx"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tu.int/md/R15-2NDWRC19PREPWORK-C-0006/en"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Abe.Muneo@cj.MitsubishiElectric.co.j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1E363-AAE5-46D6-B50E-1C6D6AFAA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4400</Words>
  <Characters>25085</Characters>
  <Application>Microsoft Office Word</Application>
  <DocSecurity>0</DocSecurity>
  <Lines>209</Lines>
  <Paragraphs>58</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APT</Company>
  <LinksUpToDate>false</LinksUpToDate>
  <CharactersWithSpaces>29427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Arnold</dc:creator>
  <cp:lastModifiedBy>Forhadul Parvez</cp:lastModifiedBy>
  <cp:revision>5</cp:revision>
  <cp:lastPrinted>2019-01-05T04:37:00Z</cp:lastPrinted>
  <dcterms:created xsi:type="dcterms:W3CDTF">2019-01-15T02:32:00Z</dcterms:created>
  <dcterms:modified xsi:type="dcterms:W3CDTF">2019-01-15T02:36:00Z</dcterms:modified>
</cp:coreProperties>
</file>