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43"/>
        <w:gridCol w:w="2977"/>
        <w:gridCol w:w="4961"/>
      </w:tblGrid>
      <w:tr w:rsidR="00B2376A" w:rsidRPr="009B34E5" w:rsidTr="009F40C3">
        <w:trPr>
          <w:cantSplit/>
          <w:trHeight w:val="1418"/>
        </w:trPr>
        <w:tc>
          <w:tcPr>
            <w:tcW w:w="4820" w:type="dxa"/>
            <w:gridSpan w:val="2"/>
            <w:tcBorders>
              <w:top w:val="nil"/>
              <w:left w:val="nil"/>
              <w:bottom w:val="nil"/>
              <w:right w:val="nil"/>
            </w:tcBorders>
            <w:vAlign w:val="center"/>
          </w:tcPr>
          <w:p w:rsidR="00B2376A" w:rsidRPr="009B34E5" w:rsidRDefault="00B2376A" w:rsidP="001D2D75">
            <w:pPr>
              <w:pStyle w:val="ECCLetterHead"/>
              <w:shd w:val="clear" w:color="auto" w:fill="auto"/>
            </w:pPr>
            <w:r w:rsidRPr="00D6327D">
              <w:rPr>
                <w:noProof/>
                <w:lang w:val="de-DE" w:eastAsia="de-DE"/>
              </w:rPr>
              <w:drawing>
                <wp:inline distT="0" distB="0" distL="0" distR="0" wp14:anchorId="7D2DBD17" wp14:editId="5EBC28F8">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4C5A39" w:rsidRPr="009B34E5">
              <w:t xml:space="preserve"> CPG</w:t>
            </w:r>
          </w:p>
        </w:tc>
        <w:tc>
          <w:tcPr>
            <w:tcW w:w="4961" w:type="dxa"/>
            <w:tcBorders>
              <w:top w:val="nil"/>
              <w:left w:val="nil"/>
              <w:bottom w:val="nil"/>
              <w:right w:val="nil"/>
            </w:tcBorders>
          </w:tcPr>
          <w:p w:rsidR="00B2376A" w:rsidRPr="009B34E5" w:rsidRDefault="00B2376A" w:rsidP="006C4D8E">
            <w:pPr>
              <w:pStyle w:val="ECCLetterHead"/>
              <w:shd w:val="clear" w:color="auto" w:fill="auto"/>
            </w:pPr>
            <w:r w:rsidRPr="009B34E5">
              <w:tab/>
            </w:r>
            <w:r w:rsidR="00AD342E" w:rsidRPr="009B34E5">
              <w:t>Doc.</w:t>
            </w:r>
            <w:r w:rsidR="00BD71F4" w:rsidRPr="009B34E5">
              <w:t xml:space="preserve"> </w:t>
            </w:r>
            <w:r w:rsidR="009F40C3">
              <w:t>CPG(17</w:t>
            </w:r>
            <w:r w:rsidR="004C5A39" w:rsidRPr="009B34E5">
              <w:t>)</w:t>
            </w:r>
            <w:r w:rsidR="00AC2BFA" w:rsidRPr="009B34E5">
              <w:t>0</w:t>
            </w:r>
            <w:r w:rsidR="009F40C3">
              <w:t>11</w:t>
            </w:r>
          </w:p>
        </w:tc>
      </w:tr>
      <w:tr w:rsidR="00A821E2" w:rsidRPr="009B34E5" w:rsidTr="00ED428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A821E2" w:rsidRPr="009B34E5" w:rsidRDefault="00A821E2" w:rsidP="009F40C3">
            <w:pPr>
              <w:pStyle w:val="ECCLetterHead"/>
              <w:shd w:val="clear" w:color="auto" w:fill="auto"/>
            </w:pPr>
            <w:r w:rsidRPr="009B34E5">
              <w:t>CPG19-</w:t>
            </w:r>
            <w:r w:rsidR="009F40C3">
              <w:t>3</w:t>
            </w:r>
          </w:p>
        </w:tc>
      </w:tr>
      <w:tr w:rsidR="00A821E2" w:rsidRPr="009B34E5" w:rsidTr="00ED428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A821E2" w:rsidRPr="009B34E5" w:rsidRDefault="009F40C3" w:rsidP="009F40C3">
            <w:pPr>
              <w:pStyle w:val="ECCLetterHead"/>
              <w:shd w:val="clear" w:color="auto" w:fill="auto"/>
            </w:pPr>
            <w:r>
              <w:t>Vienna</w:t>
            </w:r>
            <w:r w:rsidR="00A821E2" w:rsidRPr="009B34E5">
              <w:t xml:space="preserve">, </w:t>
            </w:r>
            <w:r>
              <w:t>Austria, 14</w:t>
            </w:r>
            <w:r w:rsidR="00A821E2" w:rsidRPr="009B34E5">
              <w:rPr>
                <w:vertAlign w:val="superscript"/>
              </w:rPr>
              <w:t>th</w:t>
            </w:r>
            <w:r>
              <w:t xml:space="preserve"> - 17</w:t>
            </w:r>
            <w:r w:rsidR="00A821E2" w:rsidRPr="009B34E5">
              <w:rPr>
                <w:vertAlign w:val="superscript"/>
              </w:rPr>
              <w:t>th</w:t>
            </w:r>
            <w:r w:rsidR="00A821E2" w:rsidRPr="009B34E5">
              <w:t xml:space="preserve"> </w:t>
            </w:r>
            <w:r>
              <w:t>March</w:t>
            </w:r>
            <w:r w:rsidR="00A821E2" w:rsidRPr="009B34E5">
              <w:t xml:space="preserve"> 201</w:t>
            </w:r>
            <w:r>
              <w:t>7</w:t>
            </w:r>
          </w:p>
        </w:tc>
      </w:tr>
      <w:tr w:rsidR="00B2376A" w:rsidRPr="009B34E5" w:rsidTr="00B90427">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2376A" w:rsidRPr="009B34E5" w:rsidRDefault="00B2376A" w:rsidP="001D2D75">
            <w:pPr>
              <w:pStyle w:val="ECCLetterHead"/>
              <w:shd w:val="clear" w:color="auto" w:fill="auto"/>
            </w:pPr>
          </w:p>
        </w:tc>
        <w:tc>
          <w:tcPr>
            <w:tcW w:w="4961" w:type="dxa"/>
            <w:tcBorders>
              <w:top w:val="nil"/>
              <w:left w:val="nil"/>
              <w:bottom w:val="nil"/>
              <w:right w:val="nil"/>
            </w:tcBorders>
            <w:vAlign w:val="center"/>
          </w:tcPr>
          <w:p w:rsidR="00B2376A" w:rsidRPr="009B34E5" w:rsidRDefault="00B2376A" w:rsidP="001D2D75">
            <w:pPr>
              <w:pStyle w:val="ECCLetterHead"/>
              <w:shd w:val="clear" w:color="auto" w:fill="auto"/>
            </w:pPr>
          </w:p>
        </w:tc>
      </w:tr>
      <w:tr w:rsidR="00B2376A" w:rsidRPr="009B34E5"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9B34E5" w:rsidRDefault="00B2376A" w:rsidP="001D2D75">
            <w:pPr>
              <w:pStyle w:val="ECCLetterHead"/>
              <w:shd w:val="clear" w:color="auto" w:fill="auto"/>
            </w:pPr>
            <w:r w:rsidRPr="009B34E5">
              <w:t xml:space="preserve">Date issued: </w:t>
            </w:r>
          </w:p>
        </w:tc>
        <w:tc>
          <w:tcPr>
            <w:tcW w:w="7938" w:type="dxa"/>
            <w:gridSpan w:val="2"/>
            <w:tcBorders>
              <w:top w:val="nil"/>
              <w:left w:val="nil"/>
              <w:bottom w:val="nil"/>
              <w:right w:val="nil"/>
            </w:tcBorders>
            <w:vAlign w:val="center"/>
          </w:tcPr>
          <w:p w:rsidR="00B2376A" w:rsidRPr="009B34E5" w:rsidRDefault="009F40C3" w:rsidP="009F40C3">
            <w:pPr>
              <w:pStyle w:val="ECCLetterHead"/>
              <w:shd w:val="clear" w:color="auto" w:fill="auto"/>
              <w:rPr>
                <w:rStyle w:val="ECCHLyellow"/>
                <w:shd w:val="clear" w:color="auto" w:fill="auto"/>
              </w:rPr>
            </w:pPr>
            <w:r>
              <w:t>17</w:t>
            </w:r>
            <w:r w:rsidR="009A27B2" w:rsidRPr="009B34E5">
              <w:rPr>
                <w:vertAlign w:val="superscript"/>
              </w:rPr>
              <w:t>th</w:t>
            </w:r>
            <w:r w:rsidR="00C979FB" w:rsidRPr="009B34E5">
              <w:t xml:space="preserve"> </w:t>
            </w:r>
            <w:r>
              <w:t>March</w:t>
            </w:r>
            <w:r w:rsidR="00041BCC" w:rsidRPr="009B34E5">
              <w:t xml:space="preserve"> </w:t>
            </w:r>
            <w:r w:rsidR="00891F4E" w:rsidRPr="009B34E5">
              <w:t>201</w:t>
            </w:r>
            <w:r>
              <w:t>7</w:t>
            </w:r>
          </w:p>
        </w:tc>
      </w:tr>
      <w:tr w:rsidR="00B2376A" w:rsidRPr="009B34E5"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9B34E5" w:rsidRDefault="00B2376A" w:rsidP="001D2D75">
            <w:pPr>
              <w:pStyle w:val="ECCLetterHead"/>
              <w:shd w:val="clear" w:color="auto" w:fill="auto"/>
            </w:pPr>
            <w:r w:rsidRPr="009B34E5">
              <w:t xml:space="preserve">Source: </w:t>
            </w:r>
          </w:p>
        </w:tc>
        <w:tc>
          <w:tcPr>
            <w:tcW w:w="7938" w:type="dxa"/>
            <w:gridSpan w:val="2"/>
            <w:tcBorders>
              <w:top w:val="nil"/>
              <w:left w:val="nil"/>
              <w:bottom w:val="nil"/>
              <w:right w:val="nil"/>
            </w:tcBorders>
            <w:vAlign w:val="center"/>
          </w:tcPr>
          <w:p w:rsidR="00B2376A" w:rsidRPr="009B34E5" w:rsidRDefault="001A7B74" w:rsidP="001D2D75">
            <w:pPr>
              <w:pStyle w:val="ECCLetterHead"/>
              <w:shd w:val="clear" w:color="auto" w:fill="auto"/>
            </w:pPr>
            <w:r w:rsidRPr="009B34E5">
              <w:t>Chairman/Secretary</w:t>
            </w:r>
            <w:r w:rsidR="00502487" w:rsidRPr="009B34E5">
              <w:t xml:space="preserve"> </w:t>
            </w:r>
          </w:p>
        </w:tc>
      </w:tr>
      <w:tr w:rsidR="00B2376A" w:rsidRPr="009B34E5"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9B34E5" w:rsidRDefault="00B2376A" w:rsidP="001D2D75">
            <w:pPr>
              <w:pStyle w:val="ECCLetterHead"/>
              <w:shd w:val="clear" w:color="auto" w:fill="auto"/>
            </w:pPr>
            <w:r w:rsidRPr="009B34E5">
              <w:t xml:space="preserve">Subject: </w:t>
            </w:r>
          </w:p>
        </w:tc>
        <w:tc>
          <w:tcPr>
            <w:tcW w:w="7938" w:type="dxa"/>
            <w:gridSpan w:val="2"/>
            <w:tcBorders>
              <w:top w:val="nil"/>
              <w:left w:val="nil"/>
              <w:bottom w:val="nil"/>
              <w:right w:val="nil"/>
            </w:tcBorders>
            <w:vAlign w:val="center"/>
          </w:tcPr>
          <w:p w:rsidR="00B2376A" w:rsidRPr="009B34E5" w:rsidRDefault="001A7B74" w:rsidP="009F40C3">
            <w:pPr>
              <w:pStyle w:val="ECCLetterHead"/>
              <w:shd w:val="clear" w:color="auto" w:fill="auto"/>
            </w:pPr>
            <w:r w:rsidRPr="009B34E5">
              <w:t xml:space="preserve">Minutes of </w:t>
            </w:r>
            <w:r w:rsidR="00041BCC" w:rsidRPr="009B34E5">
              <w:t>CPG19</w:t>
            </w:r>
            <w:r w:rsidR="00891F4E" w:rsidRPr="009B34E5">
              <w:t>-</w:t>
            </w:r>
            <w:r w:rsidR="009F40C3">
              <w:t>3</w:t>
            </w:r>
          </w:p>
        </w:tc>
      </w:tr>
      <w:tr w:rsidR="00B2376A" w:rsidRPr="009B34E5" w:rsidTr="00B90427">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B2376A" w:rsidRPr="009B34E5" w:rsidRDefault="007D3F48" w:rsidP="00A821E2">
            <w:pPr>
              <w:pStyle w:val="ECCTabletext"/>
            </w:pPr>
            <w:r w:rsidRPr="00072323">
              <w:rPr>
                <w:noProof/>
                <w:lang w:val="de-DE" w:eastAsia="de-DE"/>
              </w:rPr>
              <mc:AlternateContent>
                <mc:Choice Requires="wps">
                  <w:drawing>
                    <wp:anchor distT="0" distB="0" distL="114300" distR="114300" simplePos="0" relativeHeight="251657728" behindDoc="0" locked="0" layoutInCell="0" allowOverlap="1" wp14:anchorId="539F6879" wp14:editId="2577DA2F">
                      <wp:simplePos x="0" y="0"/>
                      <wp:positionH relativeFrom="column">
                        <wp:posOffset>2730500</wp:posOffset>
                      </wp:positionH>
                      <wp:positionV relativeFrom="paragraph">
                        <wp:posOffset>195580</wp:posOffset>
                      </wp:positionV>
                      <wp:extent cx="457200" cy="269875"/>
                      <wp:effectExtent l="0" t="0" r="19050" b="15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6C4D8E" w:rsidRPr="001D2D75" w:rsidRDefault="006C4D8E" w:rsidP="005833FD">
                                  <w:pPr>
                                    <w:pStyle w:val="ECCParagraph"/>
                                  </w:pPr>
                                  <w:r>
                                    <w:t xml:space="preserve">    </w:t>
                                  </w:r>
                                  <w:r w:rsidRPr="001D2D75">
                                    <w:t>N</w:t>
                                  </w:r>
                                  <w:r w:rsidRPr="001D2D75">
                                    <w:tab/>
                                  </w:r>
                                  <w:proofErr w:type="spellStart"/>
                                  <w:r w:rsidRPr="001D2D75">
                                    <w:t>N</w:t>
                                  </w:r>
                                  <w:proofErr w:type="spellEnd"/>
                                </w:p>
                              </w:txbxContent>
                            </wps:txbx>
                            <wps:bodyPr rot="0" vert="horz" wrap="square" lIns="36000" tIns="18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5pt;margin-top:15.4pt;width:36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" o:allowincell="f">
                      <v:textbox inset="1mm,.5mm,1mm,1mm">
                        <w:txbxContent>
                          <w:p w:rsidR="006C4D8E" w:rsidRPr="001D2D75" w:rsidRDefault="006C4D8E" w:rsidP="005833FD">
                            <w:pPr>
                              <w:pStyle w:val="ECCParagraph"/>
                            </w:pPr>
                            <w:r>
                              <w:t xml:space="preserve">    </w:t>
                            </w:r>
                            <w:r w:rsidRPr="001D2D75">
                              <w:t>N</w:t>
                            </w:r>
                            <w:r w:rsidRPr="001D2D75">
                              <w:tab/>
                            </w:r>
                            <w:proofErr w:type="spellStart"/>
                            <w:r w:rsidRPr="001D2D75">
                              <w:t>N</w:t>
                            </w:r>
                            <w:proofErr w:type="spellEnd"/>
                          </w:p>
                        </w:txbxContent>
                      </v:textbox>
                    </v:shape>
                  </w:pict>
                </mc:Fallback>
              </mc:AlternateContent>
            </w:r>
            <w:r w:rsidR="00B2376A" w:rsidRPr="009B34E5">
              <w:t xml:space="preserve">Group membership required </w:t>
            </w:r>
            <w:proofErr w:type="gramStart"/>
            <w:r w:rsidR="00B2376A" w:rsidRPr="009B34E5">
              <w:t>to read</w:t>
            </w:r>
            <w:proofErr w:type="gramEnd"/>
            <w:r w:rsidR="00B2376A" w:rsidRPr="009B34E5">
              <w:t>? (Y/N)</w:t>
            </w:r>
          </w:p>
        </w:tc>
      </w:tr>
      <w:tr w:rsidR="00B2376A" w:rsidRPr="009B34E5" w:rsidTr="00B90427">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B2376A" w:rsidRPr="009B34E5" w:rsidRDefault="00B2376A" w:rsidP="001D2D75">
            <w:pPr>
              <w:pStyle w:val="ECCParagraph"/>
              <w:shd w:val="clear" w:color="auto" w:fill="auto"/>
            </w:pPr>
          </w:p>
          <w:p w:rsidR="00B2376A" w:rsidRPr="009B34E5" w:rsidRDefault="00B2376A" w:rsidP="001D2D75">
            <w:pPr>
              <w:shd w:val="clear" w:color="auto" w:fill="auto"/>
            </w:pPr>
          </w:p>
        </w:tc>
      </w:tr>
    </w:tbl>
    <w:p w:rsidR="00B2376A" w:rsidRPr="009F40C3" w:rsidRDefault="00B2376A" w:rsidP="00A821E2">
      <w:pPr>
        <w:pStyle w:val="ECCTablenote"/>
        <w:rPr>
          <w:lang w:val="en-GB"/>
        </w:rPr>
      </w:pPr>
    </w:p>
    <w:p w:rsidR="009F40C3" w:rsidRPr="009F40C3" w:rsidRDefault="009F40C3" w:rsidP="009F40C3">
      <w:pPr>
        <w:pStyle w:val="ECCParagraph"/>
      </w:pPr>
      <w:r w:rsidRPr="009F40C3">
        <w:t>The CPG19-3 meeting was held in Vienna, Austria on kind invitation of the Austrian Federal Ministry for Transport, Innovation, and Technology.</w:t>
      </w:r>
    </w:p>
    <w:p w:rsidR="001A7B74" w:rsidRPr="009B34E5" w:rsidRDefault="001A7B74" w:rsidP="009F40C3">
      <w:pPr>
        <w:pStyle w:val="berschrift1"/>
        <w:rPr>
          <w:lang w:val="en-GB"/>
        </w:rPr>
      </w:pPr>
      <w:r w:rsidRPr="009B34E5">
        <w:rPr>
          <w:lang w:val="en-GB"/>
        </w:rPr>
        <w:t>Opening of the meeting</w:t>
      </w:r>
    </w:p>
    <w:p w:rsidR="001A7B74" w:rsidRDefault="001A7B74" w:rsidP="0031134C">
      <w:pPr>
        <w:pStyle w:val="ECCParagraph"/>
      </w:pPr>
      <w:r w:rsidRPr="009B34E5">
        <w:t>The</w:t>
      </w:r>
      <w:r w:rsidR="008F2E7C" w:rsidRPr="009B34E5">
        <w:t xml:space="preserve"> </w:t>
      </w:r>
      <w:r w:rsidRPr="009B34E5">
        <w:t>Chairman</w:t>
      </w:r>
      <w:r w:rsidR="00F659DE" w:rsidRPr="009B34E5">
        <w:t xml:space="preserve"> of the CPG, Mr Alexander Kühn</w:t>
      </w:r>
      <w:r w:rsidRPr="009B34E5">
        <w:t>, opened the meeting and welcomed the participants and observers of ot</w:t>
      </w:r>
      <w:r w:rsidR="008F2E7C" w:rsidRPr="009B34E5">
        <w:t xml:space="preserve">her interregional organisations to </w:t>
      </w:r>
      <w:r w:rsidR="00041BCC" w:rsidRPr="009B34E5">
        <w:t>beautiful</w:t>
      </w:r>
      <w:r w:rsidR="008F2E7C" w:rsidRPr="009B34E5">
        <w:t xml:space="preserve"> </w:t>
      </w:r>
      <w:r w:rsidR="000A748F">
        <w:t>Vienna</w:t>
      </w:r>
      <w:r w:rsidR="00041BCC" w:rsidRPr="009B34E5">
        <w:t>.</w:t>
      </w:r>
    </w:p>
    <w:p w:rsidR="00C659E7" w:rsidRPr="00C659E7" w:rsidRDefault="0031134C" w:rsidP="00C659E7">
      <w:pPr>
        <w:pStyle w:val="ECCParagraph"/>
      </w:pPr>
      <w:r w:rsidRPr="009B34E5">
        <w:t xml:space="preserve">On behalf of the </w:t>
      </w:r>
      <w:r w:rsidR="000A748F" w:rsidRPr="009F40C3">
        <w:t>Austrian Federal Ministry for Transport, Innovation, and Technology</w:t>
      </w:r>
      <w:r w:rsidRPr="009B34E5">
        <w:t xml:space="preserve">, </w:t>
      </w:r>
      <w:r w:rsidR="000A748F">
        <w:t>Mr Franz Ziegelwanger</w:t>
      </w:r>
      <w:r w:rsidRPr="009B34E5">
        <w:t xml:space="preserve"> welcomed all participants </w:t>
      </w:r>
      <w:r w:rsidR="000A748F">
        <w:t xml:space="preserve">to the third </w:t>
      </w:r>
      <w:r w:rsidRPr="009B34E5">
        <w:t xml:space="preserve">CPG19 meeting in </w:t>
      </w:r>
      <w:r w:rsidR="000A748F">
        <w:t>Vienna</w:t>
      </w:r>
      <w:r w:rsidRPr="009B34E5">
        <w:t xml:space="preserve">. </w:t>
      </w:r>
      <w:r w:rsidR="004B0CC6">
        <w:t xml:space="preserve">He </w:t>
      </w:r>
      <w:r w:rsidR="004B0CC6" w:rsidRPr="004B0CC6">
        <w:t xml:space="preserve">expressed </w:t>
      </w:r>
      <w:r w:rsidR="003005DD">
        <w:t>Brief</w:t>
      </w:r>
      <w:r w:rsidR="004B0CC6" w:rsidRPr="004B0CC6">
        <w:t xml:space="preserve"> remarks and its appreciation for being able to host Austria’s first CPG meeting and welcomed everyone to the beautiful and historic city.</w:t>
      </w:r>
      <w:r w:rsidR="00C659E7" w:rsidRPr="00C659E7">
        <w:t xml:space="preserve"> Mr Ziegelwanger provided some information on the main topics of relevance in the field of Spectrum Management, inter alia the ongoing work on the Austrian 5G Strategy, the importance of successful frequency coordination (at the moment reshuffling of UHF for introduction of mobile broadband in 700 MHz) and the protection of niche market applications like TTT, ITS, applications auxiliary to space, Rail and PMSE.</w:t>
      </w:r>
    </w:p>
    <w:p w:rsidR="00C659E7" w:rsidRPr="00C659E7" w:rsidRDefault="00C659E7" w:rsidP="00C659E7">
      <w:pPr>
        <w:pStyle w:val="ECCParagraph"/>
      </w:pPr>
      <w:r w:rsidRPr="00C659E7">
        <w:t>Concerning the Agenda of WRC-19, the Austrian Administration focuses beside IMT, the protection of existing services in case of further frequencies for RLAN/WAS as well as harmonisation issues for rail and road infrastructure and recognizes the importance of scientific, satellite and meteorological services.</w:t>
      </w:r>
    </w:p>
    <w:p w:rsidR="0031134C" w:rsidRDefault="00C659E7" w:rsidP="00C659E7">
      <w:pPr>
        <w:pStyle w:val="ECCParagraph"/>
      </w:pPr>
      <w:r w:rsidRPr="00C659E7">
        <w:t>With the invitation to a traditional “</w:t>
      </w:r>
      <w:proofErr w:type="spellStart"/>
      <w:r w:rsidRPr="00C659E7">
        <w:t>Heurigen</w:t>
      </w:r>
      <w:proofErr w:type="spellEnd"/>
      <w:r w:rsidRPr="00C659E7">
        <w:t>” later in the week, Mr Ziegelwanger completed his introduction by wishing a fruitful and successful meeting!</w:t>
      </w:r>
    </w:p>
    <w:p w:rsidR="006C4D8E" w:rsidRPr="006C4D8E" w:rsidRDefault="006C4D8E" w:rsidP="006C4D8E">
      <w:r w:rsidRPr="006C4D8E">
        <w:t xml:space="preserve">The Chairman welcomed Mr François </w:t>
      </w:r>
      <w:proofErr w:type="spellStart"/>
      <w:r w:rsidRPr="006C4D8E">
        <w:t>Rancy</w:t>
      </w:r>
      <w:proofErr w:type="spellEnd"/>
      <w:r w:rsidRPr="006C4D8E">
        <w:t xml:space="preserve">, Director of the </w:t>
      </w:r>
      <w:proofErr w:type="spellStart"/>
      <w:r w:rsidRPr="006C4D8E">
        <w:t>Radiocommunication</w:t>
      </w:r>
      <w:proofErr w:type="spellEnd"/>
      <w:r w:rsidRPr="006C4D8E">
        <w:t xml:space="preserve"> Bureau, to address the meeting. Mr </w:t>
      </w:r>
      <w:proofErr w:type="spellStart"/>
      <w:r w:rsidRPr="006C4D8E">
        <w:t>Rancy</w:t>
      </w:r>
      <w:proofErr w:type="spellEnd"/>
      <w:r w:rsidRPr="006C4D8E">
        <w:t xml:space="preserve"> highlighted the importance of progressing as quickly as possible the preparatory work on WRC-19 Agenda Item 1.13, in order to meet the expectations of the 5G development agenda. He encouraged CEPT to pursue its approach of coordinating with the other regions in order to converge on preferred bands no later than CPM19-2. Two additional agenda items, non-GSO FSS and HAPS, have overlapping target bands with AI 1.13 and Mr </w:t>
      </w:r>
      <w:proofErr w:type="spellStart"/>
      <w:r w:rsidRPr="006C4D8E">
        <w:t>Rancy</w:t>
      </w:r>
      <w:proofErr w:type="spellEnd"/>
      <w:r w:rsidRPr="006C4D8E">
        <w:t xml:space="preserve"> encouraged administrations to resolve possible conflicts early. Finally, Mr </w:t>
      </w:r>
      <w:proofErr w:type="spellStart"/>
      <w:r w:rsidRPr="006C4D8E">
        <w:t>Rancy</w:t>
      </w:r>
      <w:proofErr w:type="spellEnd"/>
      <w:r w:rsidRPr="006C4D8E">
        <w:t xml:space="preserve"> noted that Agenda Item 1.16 (5 GHz RLANs) remains problematic due to the lack of compliance of unlicensed devices with Dynamic Frequency Selection obligations at 5 GHz and resulting continued disruptions to meteorological radars, as reported at the ECC. As long as the regulations adopted by WRC-03 have not been enforced, this situation is likely to discourage administrations from accepting more sharing situations between licensed and unlicensed services. In closing, Mr </w:t>
      </w:r>
      <w:proofErr w:type="spellStart"/>
      <w:r w:rsidRPr="006C4D8E">
        <w:t>Rancy</w:t>
      </w:r>
      <w:proofErr w:type="spellEnd"/>
      <w:r w:rsidRPr="006C4D8E">
        <w:t>, wished CPG the best success and ensured the full support of the Bureau to its activities.</w:t>
      </w:r>
    </w:p>
    <w:p w:rsidR="009A0905" w:rsidRPr="009B34E5" w:rsidRDefault="009A0905" w:rsidP="009A0905">
      <w:pPr>
        <w:pStyle w:val="ECCParagraph"/>
      </w:pPr>
      <w:r w:rsidRPr="009B34E5">
        <w:lastRenderedPageBreak/>
        <w:t xml:space="preserve">Additional information on the organisation and premises was provided by </w:t>
      </w:r>
      <w:r w:rsidR="0031134C" w:rsidRPr="009B34E5">
        <w:t xml:space="preserve">Mr </w:t>
      </w:r>
      <w:r w:rsidR="000A748F">
        <w:t xml:space="preserve">Florian </w:t>
      </w:r>
      <w:proofErr w:type="spellStart"/>
      <w:r w:rsidR="000A748F">
        <w:t>Czic</w:t>
      </w:r>
      <w:r w:rsidR="00824842">
        <w:t>z</w:t>
      </w:r>
      <w:r w:rsidR="000A748F">
        <w:t>atka</w:t>
      </w:r>
      <w:proofErr w:type="spellEnd"/>
      <w:r w:rsidRPr="009B34E5">
        <w:t>.</w:t>
      </w:r>
    </w:p>
    <w:p w:rsidR="001A7B74" w:rsidRPr="009B34E5" w:rsidRDefault="001A7B74" w:rsidP="00A821E2">
      <w:pPr>
        <w:pStyle w:val="ECCParagraph"/>
      </w:pPr>
      <w:r w:rsidRPr="009B34E5">
        <w:t>The meeting was attended by</w:t>
      </w:r>
      <w:r w:rsidR="00DB396B" w:rsidRPr="009B34E5">
        <w:t xml:space="preserve"> 96 </w:t>
      </w:r>
      <w:r w:rsidRPr="009B34E5">
        <w:t>delegates representing</w:t>
      </w:r>
      <w:r w:rsidR="007160F3" w:rsidRPr="009B34E5">
        <w:t xml:space="preserve"> </w:t>
      </w:r>
      <w:r w:rsidR="000A748F">
        <w:t>22</w:t>
      </w:r>
      <w:r w:rsidR="007E6CBD" w:rsidRPr="009B34E5">
        <w:t xml:space="preserve"> </w:t>
      </w:r>
      <w:r w:rsidRPr="009B34E5">
        <w:t>administrations, the European Commission, the Office and</w:t>
      </w:r>
      <w:r w:rsidR="00DB396B" w:rsidRPr="009B34E5">
        <w:t xml:space="preserve"> </w:t>
      </w:r>
      <w:r w:rsidR="000A748F">
        <w:t>26</w:t>
      </w:r>
      <w:r w:rsidR="00041BCC" w:rsidRPr="009B34E5">
        <w:t xml:space="preserve"> </w:t>
      </w:r>
      <w:r w:rsidRPr="009B34E5">
        <w:t xml:space="preserve">observers. The list of participants can be found in </w:t>
      </w:r>
      <w:r w:rsidRPr="009B34E5">
        <w:rPr>
          <w:rStyle w:val="ECCHLbold"/>
        </w:rPr>
        <w:t>ANNEX I</w:t>
      </w:r>
      <w:r w:rsidRPr="009B34E5">
        <w:t xml:space="preserve">. The list of output documents is given in </w:t>
      </w:r>
      <w:r w:rsidRPr="009B34E5">
        <w:rPr>
          <w:rStyle w:val="ECCHLbold"/>
        </w:rPr>
        <w:t>ANNEX II</w:t>
      </w:r>
      <w:r w:rsidRPr="009B34E5">
        <w:t>.</w:t>
      </w:r>
    </w:p>
    <w:p w:rsidR="001A7B74" w:rsidRPr="009B34E5" w:rsidRDefault="001A7B74" w:rsidP="001D2D75">
      <w:pPr>
        <w:pStyle w:val="berschrift1"/>
        <w:rPr>
          <w:lang w:val="en-GB"/>
        </w:rPr>
      </w:pPr>
      <w:r w:rsidRPr="009B34E5">
        <w:rPr>
          <w:lang w:val="en-GB"/>
        </w:rPr>
        <w:t xml:space="preserve">Adoption of the </w:t>
      </w:r>
      <w:r w:rsidR="000D441A" w:rsidRPr="009B34E5">
        <w:rPr>
          <w:lang w:val="en-GB"/>
        </w:rPr>
        <w:t>Agenda</w:t>
      </w:r>
      <w:r w:rsidRPr="009B34E5">
        <w:rPr>
          <w:lang w:val="en-GB"/>
        </w:rPr>
        <w:t>, schedule of work</w:t>
      </w:r>
    </w:p>
    <w:p w:rsidR="001A7B74" w:rsidRPr="009B34E5" w:rsidRDefault="001A7B74" w:rsidP="00A821E2">
      <w:pPr>
        <w:pStyle w:val="ECCParagraph"/>
      </w:pPr>
      <w:r w:rsidRPr="009B34E5">
        <w:t xml:space="preserve">The Chairman introduced a few modifications to the draft </w:t>
      </w:r>
      <w:r w:rsidR="000D441A" w:rsidRPr="009B34E5">
        <w:t>Agenda</w:t>
      </w:r>
      <w:r w:rsidRPr="009B34E5">
        <w:t xml:space="preserve"> available. The meeting adopted the </w:t>
      </w:r>
      <w:r w:rsidR="000D441A" w:rsidRPr="009B34E5">
        <w:t>Agenda</w:t>
      </w:r>
      <w:r w:rsidRPr="009B34E5">
        <w:t xml:space="preserve"> as given in </w:t>
      </w:r>
      <w:r w:rsidRPr="009B34E5">
        <w:rPr>
          <w:rStyle w:val="ECCHLbold"/>
        </w:rPr>
        <w:t>ANNEX III</w:t>
      </w:r>
      <w:r w:rsidRPr="009B34E5">
        <w:t>.</w:t>
      </w:r>
    </w:p>
    <w:p w:rsidR="007E6CBD" w:rsidRPr="009B34E5" w:rsidRDefault="00041BCC" w:rsidP="001D2D75">
      <w:pPr>
        <w:pStyle w:val="berschrift1"/>
        <w:rPr>
          <w:lang w:val="en-GB"/>
        </w:rPr>
      </w:pPr>
      <w:r w:rsidRPr="009F40C3">
        <w:rPr>
          <w:lang w:val="en-GB"/>
        </w:rPr>
        <w:t>Extract from ECC minutes relevant to CPG</w:t>
      </w:r>
    </w:p>
    <w:p w:rsidR="006825D7" w:rsidRPr="006825D7" w:rsidRDefault="006825D7" w:rsidP="006825D7">
      <w:pPr>
        <w:pStyle w:val="ECCParagraph"/>
      </w:pPr>
      <w:r w:rsidRPr="006825D7">
        <w:t>The Chairman of the ECC, Mr Eric Fournier (F), informed the meeting about the relevant results of ECC#44 in Dublin. He highlighted several points:</w:t>
      </w:r>
    </w:p>
    <w:p w:rsidR="006825D7" w:rsidRPr="006825D7" w:rsidRDefault="006825D7" w:rsidP="006825D7">
      <w:pPr>
        <w:pStyle w:val="ECCBulletsLv1"/>
      </w:pPr>
      <w:r w:rsidRPr="006825D7">
        <w:t>The CEPT Roadmap on 5G has been updated, taking into account the progress in all ECC groups, including CPG. A mandate from the European commission on 5G has been issued, which focuses on the 3.4</w:t>
      </w:r>
      <w:r w:rsidR="004A4CA2">
        <w:t>-3.8 GHz and on the 26 GHz bands.</w:t>
      </w:r>
    </w:p>
    <w:p w:rsidR="006825D7" w:rsidRPr="006825D7" w:rsidRDefault="006825D7" w:rsidP="006825D7">
      <w:pPr>
        <w:pStyle w:val="ECCBulletsLv1"/>
      </w:pPr>
      <w:r w:rsidRPr="006825D7">
        <w:t>A new work item for a feasibility study regarding WAS including RLAN in the band 5</w:t>
      </w:r>
      <w:r w:rsidR="00824842">
        <w:t xml:space="preserve"> </w:t>
      </w:r>
      <w:r w:rsidRPr="006825D7">
        <w:t>925-6</w:t>
      </w:r>
      <w:r w:rsidR="00824842">
        <w:t xml:space="preserve"> </w:t>
      </w:r>
      <w:r w:rsidRPr="006825D7">
        <w:t>425 MHz has been adopted. However, the ECC agreed that any overlapping between</w:t>
      </w:r>
      <w:r>
        <w:t xml:space="preserve"> this work item and the WRC-19 A</w:t>
      </w:r>
      <w:r w:rsidRPr="006825D7">
        <w:t xml:space="preserve">genda </w:t>
      </w:r>
      <w:r>
        <w:t>i</w:t>
      </w:r>
      <w:r w:rsidRPr="006825D7">
        <w:t>tem 1.16 should be avoided.</w:t>
      </w:r>
    </w:p>
    <w:p w:rsidR="007E6CBD" w:rsidRPr="009B34E5" w:rsidRDefault="006825D7" w:rsidP="006825D7">
      <w:pPr>
        <w:pStyle w:val="ECCBulletsLv1"/>
      </w:pPr>
      <w:r w:rsidRPr="006825D7">
        <w:t xml:space="preserve">The LS from Com-ITU </w:t>
      </w:r>
      <w:r>
        <w:t xml:space="preserve">(as provided to the CPG as </w:t>
      </w:r>
      <w:r w:rsidRPr="006825D7">
        <w:rPr>
          <w:rStyle w:val="ECCHLbold"/>
        </w:rPr>
        <w:t>INFO17</w:t>
      </w:r>
      <w:r>
        <w:t xml:space="preserve">) </w:t>
      </w:r>
      <w:r w:rsidRPr="006825D7">
        <w:t xml:space="preserve">has been discussed and it was concluded that ECC representatives should contact Com ITU representatives to help responding the questionnaire for the </w:t>
      </w:r>
      <w:proofErr w:type="spellStart"/>
      <w:r w:rsidRPr="006825D7">
        <w:t>radiocommunication</w:t>
      </w:r>
      <w:proofErr w:type="spellEnd"/>
      <w:r w:rsidRPr="006825D7">
        <w:t xml:space="preserve"> sector. This is also a matter which may also request actions from CPG regarding t</w:t>
      </w:r>
      <w:r w:rsidR="004A4CA2">
        <w:t>he preparation of RAG meetings.</w:t>
      </w:r>
    </w:p>
    <w:p w:rsidR="007E6CBD" w:rsidRPr="009B34E5" w:rsidRDefault="00041BCC" w:rsidP="001D2D75">
      <w:pPr>
        <w:pStyle w:val="berschrift1"/>
        <w:rPr>
          <w:lang w:val="en-GB"/>
        </w:rPr>
      </w:pPr>
      <w:r w:rsidRPr="009F40C3">
        <w:rPr>
          <w:lang w:val="en-GB"/>
        </w:rPr>
        <w:t>Approval of new CEPT Coordinators</w:t>
      </w:r>
    </w:p>
    <w:p w:rsidR="00361A7A" w:rsidRPr="009B34E5" w:rsidRDefault="00361A7A" w:rsidP="00A821E2">
      <w:pPr>
        <w:pStyle w:val="ECCParagraph"/>
      </w:pPr>
      <w:r w:rsidRPr="009B34E5">
        <w:t>The Chairman of the PTs</w:t>
      </w:r>
      <w:r w:rsidR="00041BCC" w:rsidRPr="009B34E5">
        <w:t xml:space="preserve"> introduced </w:t>
      </w:r>
      <w:r w:rsidR="00570002" w:rsidRPr="009B34E5">
        <w:t>the suggestion</w:t>
      </w:r>
      <w:r w:rsidRPr="009B34E5">
        <w:t>s</w:t>
      </w:r>
      <w:r w:rsidR="00570002" w:rsidRPr="009B34E5">
        <w:t xml:space="preserve"> of</w:t>
      </w:r>
      <w:r w:rsidRPr="009B34E5">
        <w:t xml:space="preserve"> the following coordinators:</w:t>
      </w:r>
    </w:p>
    <w:p w:rsidR="00361A7A" w:rsidRPr="009B34E5" w:rsidRDefault="00361A7A" w:rsidP="00361A7A">
      <w:pPr>
        <w:pStyle w:val="ECCBulletsLv2"/>
      </w:pPr>
      <w:r w:rsidRPr="009B34E5">
        <w:t xml:space="preserve">Mr </w:t>
      </w:r>
      <w:r w:rsidR="009F40C3">
        <w:t>Maxim Strelet</w:t>
      </w:r>
      <w:r w:rsidR="004A4CA2">
        <w:t>s (RUS) as C</w:t>
      </w:r>
      <w:r w:rsidR="009F40C3">
        <w:t>oordinator on AI 1.</w:t>
      </w:r>
      <w:r w:rsidR="003005DD">
        <w:t>6</w:t>
      </w:r>
      <w:r w:rsidRPr="009B34E5">
        <w:t>.</w:t>
      </w:r>
    </w:p>
    <w:p w:rsidR="00361A7A" w:rsidRDefault="00361A7A" w:rsidP="00361A7A">
      <w:pPr>
        <w:pStyle w:val="ECCBulletsLv2"/>
      </w:pPr>
      <w:r w:rsidRPr="009B34E5">
        <w:t xml:space="preserve">Mr </w:t>
      </w:r>
      <w:r w:rsidR="004A4CA2">
        <w:t xml:space="preserve">Ethan </w:t>
      </w:r>
      <w:proofErr w:type="spellStart"/>
      <w:r w:rsidR="004A4CA2">
        <w:t>Lavan</w:t>
      </w:r>
      <w:proofErr w:type="spellEnd"/>
      <w:r w:rsidR="004A4CA2">
        <w:t xml:space="preserve"> (F) as C</w:t>
      </w:r>
      <w:r w:rsidR="009F40C3">
        <w:t>oordinator on AI 9.1.3</w:t>
      </w:r>
      <w:r w:rsidRPr="009B34E5">
        <w:t xml:space="preserve"> replacing Mr </w:t>
      </w:r>
      <w:r w:rsidR="009F40C3">
        <w:t>Maxim Strelets (RUS</w:t>
      </w:r>
      <w:r w:rsidRPr="009B34E5">
        <w:t>).</w:t>
      </w:r>
    </w:p>
    <w:p w:rsidR="009F40C3" w:rsidRDefault="009F40C3" w:rsidP="009F40C3">
      <w:pPr>
        <w:pStyle w:val="ECCParagraph"/>
      </w:pPr>
      <w:r>
        <w:t>The CPG was informed that t</w:t>
      </w:r>
      <w:r w:rsidRPr="009F40C3">
        <w:t xml:space="preserve">here will be an upcoming change </w:t>
      </w:r>
      <w:r w:rsidR="00D2448C">
        <w:t>to</w:t>
      </w:r>
      <w:r w:rsidRPr="009F40C3">
        <w:t xml:space="preserve"> </w:t>
      </w:r>
      <w:r w:rsidR="005D1620">
        <w:t xml:space="preserve">the </w:t>
      </w:r>
      <w:r w:rsidRPr="009F40C3">
        <w:t>coordinator</w:t>
      </w:r>
      <w:r w:rsidR="004A4CA2">
        <w:t xml:space="preserve"> </w:t>
      </w:r>
      <w:r w:rsidR="005D1620">
        <w:t>for</w:t>
      </w:r>
      <w:r w:rsidR="004A4CA2">
        <w:t xml:space="preserve"> AI 1.12. </w:t>
      </w:r>
      <w:r w:rsidRPr="009F40C3">
        <w:t>The official n</w:t>
      </w:r>
      <w:r>
        <w:t xml:space="preserve">omination will occur at the next PTD meeting subject </w:t>
      </w:r>
      <w:r w:rsidR="004A4CA2">
        <w:t>to</w:t>
      </w:r>
      <w:r>
        <w:t xml:space="preserve"> approval </w:t>
      </w:r>
      <w:r w:rsidR="004A4CA2">
        <w:t>by</w:t>
      </w:r>
      <w:r>
        <w:t xml:space="preserve"> </w:t>
      </w:r>
      <w:r w:rsidRPr="009F40C3">
        <w:t>CPG</w:t>
      </w:r>
      <w:r w:rsidR="004A4CA2">
        <w:t>19</w:t>
      </w:r>
      <w:r>
        <w:t>-4</w:t>
      </w:r>
      <w:r w:rsidRPr="009F40C3">
        <w:t>.</w:t>
      </w:r>
    </w:p>
    <w:p w:rsidR="00824842" w:rsidRPr="009F40C3" w:rsidRDefault="00824842" w:rsidP="009F40C3">
      <w:pPr>
        <w:pStyle w:val="ECCParagraph"/>
      </w:pPr>
      <w:r>
        <w:t xml:space="preserve">The Chairman </w:t>
      </w:r>
      <w:r w:rsidR="005D1620">
        <w:t>noted</w:t>
      </w:r>
      <w:r>
        <w:t xml:space="preserve"> several vacant Agenda item</w:t>
      </w:r>
      <w:r w:rsidR="00F470CA">
        <w:t>s</w:t>
      </w:r>
      <w:r>
        <w:t xml:space="preserve"> </w:t>
      </w:r>
      <w:r w:rsidR="005D1620">
        <w:t xml:space="preserve">and </w:t>
      </w:r>
      <w:r>
        <w:t>encouraged the membership to consider the nomination of candidates.</w:t>
      </w:r>
    </w:p>
    <w:p w:rsidR="00570002" w:rsidRPr="009B34E5" w:rsidRDefault="00570002" w:rsidP="00361A7A">
      <w:pPr>
        <w:pStyle w:val="ECCBox"/>
      </w:pPr>
      <w:r w:rsidRPr="009B34E5">
        <w:t xml:space="preserve">The meeting approved the suggested nominations and the amended list of coordinators can be found in </w:t>
      </w:r>
      <w:r w:rsidRPr="009B34E5">
        <w:rPr>
          <w:rStyle w:val="ECCHLbold"/>
        </w:rPr>
        <w:t>ADM</w:t>
      </w:r>
      <w:r w:rsidR="00361A7A" w:rsidRPr="009B34E5">
        <w:rPr>
          <w:rStyle w:val="ECCHLbold"/>
        </w:rPr>
        <w:t>1</w:t>
      </w:r>
      <w:r w:rsidR="009F40C3">
        <w:rPr>
          <w:rStyle w:val="ECCHLbold"/>
        </w:rPr>
        <w:t>8R1</w:t>
      </w:r>
      <w:r w:rsidRPr="009B34E5">
        <w:t>.</w:t>
      </w:r>
    </w:p>
    <w:p w:rsidR="007E6CBD" w:rsidRPr="009B34E5" w:rsidRDefault="00570002" w:rsidP="001D2D75">
      <w:pPr>
        <w:pStyle w:val="berschrift1"/>
        <w:rPr>
          <w:lang w:val="en-GB"/>
        </w:rPr>
      </w:pPr>
      <w:r w:rsidRPr="009F40C3">
        <w:rPr>
          <w:lang w:val="en-GB"/>
        </w:rPr>
        <w:t>Activities regarding other organisations</w:t>
      </w:r>
    </w:p>
    <w:p w:rsidR="007E6CBD" w:rsidRPr="009B34E5" w:rsidRDefault="007E6CBD" w:rsidP="009F40C3">
      <w:pPr>
        <w:pStyle w:val="berschrift2"/>
      </w:pPr>
      <w:r w:rsidRPr="009B34E5">
        <w:t>ITU</w:t>
      </w:r>
    </w:p>
    <w:p w:rsidR="009F40C3" w:rsidRDefault="009F40C3" w:rsidP="000D441A">
      <w:pPr>
        <w:pStyle w:val="ECCParagraph"/>
      </w:pPr>
      <w:r w:rsidRPr="009B34E5">
        <w:t xml:space="preserve">The ITU representative, Mr Philippe </w:t>
      </w:r>
      <w:proofErr w:type="spellStart"/>
      <w:r w:rsidRPr="009B34E5">
        <w:t>Aubineau</w:t>
      </w:r>
      <w:proofErr w:type="spellEnd"/>
      <w:r w:rsidRPr="009B34E5">
        <w:t xml:space="preserve"> presented updated information on the preparation for WRC-19, including CPM19-2 and RA-19 (</w:t>
      </w:r>
      <w:r w:rsidRPr="009B34E5">
        <w:rPr>
          <w:rStyle w:val="ECCHLbold"/>
        </w:rPr>
        <w:t>INFO</w:t>
      </w:r>
      <w:r>
        <w:rPr>
          <w:rStyle w:val="ECCHLbold"/>
        </w:rPr>
        <w:t>18R1</w:t>
      </w:r>
      <w:r w:rsidRPr="009B34E5">
        <w:t>).</w:t>
      </w:r>
      <w:r>
        <w:t xml:space="preserve"> </w:t>
      </w:r>
    </w:p>
    <w:p w:rsidR="00FA19CC" w:rsidRDefault="009F40C3" w:rsidP="000D441A">
      <w:pPr>
        <w:pStyle w:val="ECCParagraph"/>
      </w:pPr>
      <w:r>
        <w:lastRenderedPageBreak/>
        <w:t xml:space="preserve">He recalled the result of the </w:t>
      </w:r>
      <w:r w:rsidRPr="009B34E5">
        <w:t>consultation process on Council Resolution 1343 (C-16)</w:t>
      </w:r>
      <w:r>
        <w:t xml:space="preserve"> (see </w:t>
      </w:r>
      <w:hyperlink r:id="rId13" w:history="1">
        <w:r w:rsidRPr="005713F2">
          <w:rPr>
            <w:rStyle w:val="Hyperlink"/>
          </w:rPr>
          <w:t>ITU CL/57</w:t>
        </w:r>
      </w:hyperlink>
      <w:r>
        <w:t xml:space="preserve">) and </w:t>
      </w:r>
      <w:r w:rsidRPr="009B34E5">
        <w:t>refer</w:t>
      </w:r>
      <w:r>
        <w:t>red</w:t>
      </w:r>
      <w:r w:rsidRPr="009B34E5">
        <w:t xml:space="preserve"> to the ITU webpages </w:t>
      </w:r>
      <w:r>
        <w:t xml:space="preserve">providing </w:t>
      </w:r>
      <w:r w:rsidRPr="009B34E5">
        <w:t xml:space="preserve">up-to-date information on the </w:t>
      </w:r>
      <w:hyperlink r:id="rId14" w:history="1">
        <w:r w:rsidRPr="00375992">
          <w:rPr>
            <w:rStyle w:val="Hyperlink"/>
          </w:rPr>
          <w:t>ITU</w:t>
        </w:r>
        <w:r w:rsidRPr="00375992">
          <w:rPr>
            <w:rStyle w:val="Hyperlink"/>
          </w:rPr>
          <w:noBreakHyphen/>
          <w:t>R meetings</w:t>
        </w:r>
      </w:hyperlink>
      <w:r>
        <w:t xml:space="preserve"> </w:t>
      </w:r>
      <w:r w:rsidRPr="009B34E5">
        <w:t xml:space="preserve">and regional preparation (i.e. </w:t>
      </w:r>
      <w:hyperlink r:id="rId15" w:history="1">
        <w:r w:rsidRPr="009B34E5">
          <w:rPr>
            <w:rStyle w:val="Hyperlink"/>
          </w:rPr>
          <w:t>www.itu.int/go/wrc-19-regional</w:t>
        </w:r>
      </w:hyperlink>
      <w:r w:rsidRPr="009B34E5">
        <w:t>)</w:t>
      </w:r>
      <w:r>
        <w:t xml:space="preserve">. He presented the up-to-date information on the </w:t>
      </w:r>
      <w:r w:rsidRPr="009B34E5">
        <w:t>preparatory studies for WRC-19 (</w:t>
      </w:r>
      <w:r>
        <w:t>see</w:t>
      </w:r>
      <w:r w:rsidRPr="009B34E5">
        <w:t xml:space="preserve"> </w:t>
      </w:r>
      <w:hyperlink r:id="rId16" w:history="1">
        <w:r w:rsidRPr="009B34E5">
          <w:rPr>
            <w:rStyle w:val="Hyperlink"/>
          </w:rPr>
          <w:t>www.itu.int/go/rcpm-wrc-19-studies</w:t>
        </w:r>
      </w:hyperlink>
      <w:r w:rsidRPr="009B34E5">
        <w:t>)</w:t>
      </w:r>
      <w:r>
        <w:t xml:space="preserve"> and pointed out the Questionnaires on WRC-19 Agenda items 1.9.1 and 9.1 </w:t>
      </w:r>
      <w:proofErr w:type="gramStart"/>
      <w:r>
        <w:t>issue</w:t>
      </w:r>
      <w:proofErr w:type="gramEnd"/>
      <w:r>
        <w:t xml:space="preserve"> 9.1.7 with the respective deadlines for the responses. He drew the meeting attention to the repl</w:t>
      </w:r>
      <w:r w:rsidR="00FA19CC">
        <w:t xml:space="preserve">ies from concerned groups to </w:t>
      </w:r>
      <w:r>
        <w:t>TG</w:t>
      </w:r>
      <w:r w:rsidR="00FA19CC">
        <w:t>5/1.</w:t>
      </w:r>
      <w:r>
        <w:t xml:space="preserve"> </w:t>
      </w:r>
    </w:p>
    <w:p w:rsidR="0095066D" w:rsidRPr="009B34E5" w:rsidRDefault="009F40C3" w:rsidP="000D441A">
      <w:pPr>
        <w:pStyle w:val="ECCParagraph"/>
      </w:pPr>
      <w:proofErr w:type="gramStart"/>
      <w:r>
        <w:t xml:space="preserve">5/1 liaison statement on WRC-19 Agenda item 1.13 and to the template in </w:t>
      </w:r>
      <w:hyperlink r:id="rId17" w:history="1">
        <w:r w:rsidRPr="00567153">
          <w:rPr>
            <w:rStyle w:val="Hyperlink"/>
          </w:rPr>
          <w:t>Doc. 5-1/35</w:t>
        </w:r>
      </w:hyperlink>
      <w:r w:rsidRPr="00567153">
        <w:t xml:space="preserve"> </w:t>
      </w:r>
      <w:r w:rsidRPr="000E0DEB">
        <w:t xml:space="preserve">to be used for </w:t>
      </w:r>
      <w:r>
        <w:t>the sharing and compatibility studies to be carried out at TG</w:t>
      </w:r>
      <w:r w:rsidRPr="000E0DEB">
        <w:t>5/1</w:t>
      </w:r>
      <w:r>
        <w:t>.</w:t>
      </w:r>
      <w:proofErr w:type="gramEnd"/>
      <w:r>
        <w:t xml:space="preserve"> He recalled the relevant conclusions from the previous RAG meeting, including the encouragement to submit proposals under WRC-19 agenda item 10 as soon as possible and preferably one month prior to WRC-19. He also provided preliminary information on the next RAG meeting (on 26-28 April 2017, see </w:t>
      </w:r>
      <w:hyperlink r:id="rId18" w:history="1">
        <w:r w:rsidRPr="00375992">
          <w:rPr>
            <w:rStyle w:val="Hyperlink"/>
          </w:rPr>
          <w:t>BR CA/232</w:t>
        </w:r>
      </w:hyperlink>
      <w:r>
        <w:t xml:space="preserve">) with in particular the celebration this year of the 90th </w:t>
      </w:r>
      <w:r w:rsidRPr="00D6422E">
        <w:t>Anniversary of the CCIR/ITU-R Study Groups (1927-2017)</w:t>
      </w:r>
      <w:r>
        <w:t>. He provided further information on the 1st ITU Inter-regional Workshop on WRC-19 Preparation planned to be held</w:t>
      </w:r>
      <w:r w:rsidR="004A4CA2">
        <w:t xml:space="preserve"> on 21-22 November 2017. </w:t>
      </w:r>
      <w:r>
        <w:t xml:space="preserve">He presented </w:t>
      </w:r>
      <w:r w:rsidR="00C659E7">
        <w:t>b</w:t>
      </w:r>
      <w:r w:rsidR="003005DD">
        <w:t>rief</w:t>
      </w:r>
      <w:r>
        <w:t xml:space="preserve">ly the new version of the </w:t>
      </w:r>
      <w:hyperlink r:id="rId19" w:history="1">
        <w:r w:rsidRPr="009043FA">
          <w:rPr>
            <w:rStyle w:val="Hyperlink"/>
          </w:rPr>
          <w:t>Conference Proposal Interface (CPI) for WRC-19</w:t>
        </w:r>
      </w:hyperlink>
      <w:r>
        <w:t xml:space="preserve"> to be used already at this stage for retrieving provisions/</w:t>
      </w:r>
      <w:r w:rsidRPr="009043FA">
        <w:t xml:space="preserve"> </w:t>
      </w:r>
      <w:r>
        <w:t>texts from the 2016 Edition of the Radio Regulations in the proper format and ITU template, and later on for the preparation and submission of proposals to WRC-19.</w:t>
      </w:r>
    </w:p>
    <w:p w:rsidR="00B86B5C" w:rsidRPr="009B34E5" w:rsidRDefault="00B86B5C" w:rsidP="009F40C3">
      <w:pPr>
        <w:pStyle w:val="berschrift2"/>
      </w:pPr>
      <w:r w:rsidRPr="009B34E5">
        <w:t>other organisations</w:t>
      </w:r>
    </w:p>
    <w:p w:rsidR="009F40C3" w:rsidRPr="009319AC" w:rsidRDefault="009F40C3" w:rsidP="009F40C3">
      <w:pPr>
        <w:pStyle w:val="ECCParagraph"/>
      </w:pPr>
      <w:r w:rsidRPr="009319AC">
        <w:t xml:space="preserve">The meeting </w:t>
      </w:r>
      <w:r w:rsidR="00D2448C">
        <w:t>was</w:t>
      </w:r>
      <w:r w:rsidRPr="009319AC">
        <w:t xml:space="preserve"> informed on the status of preparatory work of CRAF (</w:t>
      </w:r>
      <w:r w:rsidRPr="00FA19CC">
        <w:rPr>
          <w:rStyle w:val="ECCHLbold"/>
        </w:rPr>
        <w:t>INFO20</w:t>
      </w:r>
      <w:r w:rsidRPr="009319AC">
        <w:t>), EBU (</w:t>
      </w:r>
      <w:r w:rsidRPr="00FA19CC">
        <w:rPr>
          <w:rStyle w:val="ECCHLbold"/>
        </w:rPr>
        <w:t>INFO22</w:t>
      </w:r>
      <w:r w:rsidRPr="009319AC">
        <w:t>), and WMO (</w:t>
      </w:r>
      <w:r w:rsidRPr="00FA19CC">
        <w:rPr>
          <w:rStyle w:val="ECCHLbold"/>
        </w:rPr>
        <w:t>INFO23</w:t>
      </w:r>
      <w:r w:rsidRPr="009319AC">
        <w:t>).</w:t>
      </w:r>
      <w:r w:rsidR="00824842">
        <w:t xml:space="preserve"> </w:t>
      </w:r>
    </w:p>
    <w:p w:rsidR="007E6CBD" w:rsidRPr="006C4D8E" w:rsidRDefault="004A4CA2" w:rsidP="006C4D8E">
      <w:pPr>
        <w:pStyle w:val="ECCBox"/>
      </w:pPr>
      <w:r w:rsidRPr="006C4D8E">
        <w:t>The CEPT C</w:t>
      </w:r>
      <w:r w:rsidR="007E6CBD" w:rsidRPr="006C4D8E">
        <w:t xml:space="preserve">oordinators were tasked to update section 6 of their </w:t>
      </w:r>
      <w:r w:rsidR="00E60A18" w:rsidRPr="006C4D8E">
        <w:t>rele</w:t>
      </w:r>
      <w:r w:rsidR="007E6CBD" w:rsidRPr="006C4D8E">
        <w:t>vant Brief accordingly, if necessary.</w:t>
      </w:r>
    </w:p>
    <w:p w:rsidR="00694FDB" w:rsidRPr="009B34E5" w:rsidRDefault="00694FDB" w:rsidP="001D2D75">
      <w:pPr>
        <w:pStyle w:val="berschrift1"/>
        <w:rPr>
          <w:lang w:val="en-GB"/>
        </w:rPr>
      </w:pPr>
      <w:r w:rsidRPr="009F40C3">
        <w:rPr>
          <w:lang w:val="en-GB"/>
        </w:rPr>
        <w:t>Reports from CPG project teams</w:t>
      </w:r>
    </w:p>
    <w:p w:rsidR="00370E63" w:rsidRPr="009B34E5" w:rsidRDefault="006825D7" w:rsidP="00694FDB">
      <w:r>
        <w:t xml:space="preserve">The Chairman reiterated the decision of CPG19-2 </w:t>
      </w:r>
      <w:r w:rsidR="00694FDB" w:rsidRPr="009B34E5">
        <w:t>to streamline the description of the issue (section 1), the preliminary CEPT position (section 2) and the actions to be taken (section 5)</w:t>
      </w:r>
      <w:r w:rsidR="00FA0271" w:rsidRPr="009B34E5">
        <w:t xml:space="preserve"> in order to increase the readability, clarity of the position and necessity of actions in all draft Briefs. </w:t>
      </w:r>
    </w:p>
    <w:p w:rsidR="00FA0271" w:rsidRPr="009B34E5" w:rsidRDefault="00FA0271" w:rsidP="000A7D76">
      <w:pPr>
        <w:pStyle w:val="ECCBox"/>
      </w:pPr>
      <w:r w:rsidRPr="009B34E5">
        <w:t>The PTs and Coordinators were tasked to apply this as a matter of principle.</w:t>
      </w:r>
    </w:p>
    <w:p w:rsidR="00370E63" w:rsidRPr="009B34E5" w:rsidRDefault="00370E63" w:rsidP="009F40C3">
      <w:pPr>
        <w:pStyle w:val="berschrift2"/>
      </w:pPr>
      <w:r w:rsidRPr="009B34E5">
        <w:t>PTA</w:t>
      </w:r>
    </w:p>
    <w:p w:rsidR="00243011" w:rsidRPr="00243011" w:rsidRDefault="00243011" w:rsidP="00243011">
      <w:r w:rsidRPr="00243011">
        <w:t xml:space="preserve">The Chairman of PTA, Mr Gerlof Osinga (HOL), introduced </w:t>
      </w:r>
      <w:r w:rsidR="004A4CA2">
        <w:t xml:space="preserve">the progress report in </w:t>
      </w:r>
      <w:r w:rsidRPr="00243011">
        <w:rPr>
          <w:rStyle w:val="ECCHLbold"/>
        </w:rPr>
        <w:t>CPG(17)002,</w:t>
      </w:r>
      <w:r w:rsidRPr="00243011">
        <w:t xml:space="preserve"> </w:t>
      </w:r>
      <w:r w:rsidR="004A4CA2">
        <w:t>including</w:t>
      </w:r>
      <w:r w:rsidRPr="00243011">
        <w:t xml:space="preserve"> a reviewed set of draft CEPT Briefs of all Agenda items</w:t>
      </w:r>
      <w:r w:rsidR="004A4CA2">
        <w:t xml:space="preserve"> in the remit of PTA</w:t>
      </w:r>
      <w:r w:rsidRPr="00243011">
        <w:t>.</w:t>
      </w:r>
    </w:p>
    <w:p w:rsidR="0095066D" w:rsidRPr="009B34E5" w:rsidRDefault="00243011" w:rsidP="00243011">
      <w:r w:rsidRPr="00243011">
        <w:t xml:space="preserve">The Chairman of PTA reported that PTA had one meeting after CPG19-2. He informed the meeting about the health situation of the Mr. Karel </w:t>
      </w:r>
      <w:proofErr w:type="spellStart"/>
      <w:r w:rsidRPr="00243011">
        <w:t>Antousek</w:t>
      </w:r>
      <w:proofErr w:type="spellEnd"/>
      <w:r w:rsidRPr="00243011">
        <w:t xml:space="preserve"> (CZ), the coordinator of AI 2 and 4 and Mr Sebastian</w:t>
      </w:r>
      <w:r>
        <w:t xml:space="preserve"> Rey (D) coordinator of AI 1.15</w:t>
      </w:r>
      <w:r w:rsidR="0095066D" w:rsidRPr="009B34E5">
        <w:t>.</w:t>
      </w:r>
      <w:r w:rsidR="004A4CA2">
        <w:t xml:space="preserve"> The meeting provided best wishes for a quick recovery to both.</w:t>
      </w:r>
    </w:p>
    <w:p w:rsidR="00243011" w:rsidRPr="00243011" w:rsidRDefault="00243011" w:rsidP="00243011">
      <w:pPr>
        <w:pStyle w:val="ECCBreak"/>
      </w:pPr>
      <w:r w:rsidRPr="00243011">
        <w:t xml:space="preserve">WRC-19 Agenda item 1.2 – Earth Stations 400 MHz </w:t>
      </w:r>
    </w:p>
    <w:p w:rsidR="00243011" w:rsidRPr="00243011" w:rsidRDefault="00243011" w:rsidP="00243011">
      <w:pPr>
        <w:pStyle w:val="ECCParagraph"/>
      </w:pPr>
      <w:r w:rsidRPr="00243011">
        <w:t>The Coordinator, Mr Jean Pla (F)</w:t>
      </w:r>
      <w:r w:rsidR="00D2448C">
        <w:t>,</w:t>
      </w:r>
      <w:r w:rsidRPr="00243011">
        <w:t xml:space="preserve"> introduced the draft Brief on Agenda item 1.2 in </w:t>
      </w:r>
      <w:r w:rsidRPr="00243011">
        <w:rPr>
          <w:rStyle w:val="ECCHLbold"/>
        </w:rPr>
        <w:t>ANNEX IV-02</w:t>
      </w:r>
      <w:r w:rsidRPr="00243011">
        <w:t xml:space="preserve"> to </w:t>
      </w:r>
      <w:proofErr w:type="gramStart"/>
      <w:r w:rsidR="004A4CA2">
        <w:rPr>
          <w:rStyle w:val="ECCHLbold"/>
        </w:rPr>
        <w:t>CPG</w:t>
      </w:r>
      <w:r w:rsidRPr="00243011">
        <w:rPr>
          <w:rStyle w:val="ECCHLbold"/>
        </w:rPr>
        <w:t>(</w:t>
      </w:r>
      <w:proofErr w:type="gramEnd"/>
      <w:r w:rsidRPr="00243011">
        <w:rPr>
          <w:rStyle w:val="ECCHLbold"/>
        </w:rPr>
        <w:t>17)002</w:t>
      </w:r>
      <w:r w:rsidRPr="00243011">
        <w:t>.</w:t>
      </w:r>
    </w:p>
    <w:p w:rsidR="0095066D" w:rsidRPr="009B34E5" w:rsidRDefault="0095066D" w:rsidP="0095066D">
      <w:pPr>
        <w:pStyle w:val="ECCBox"/>
      </w:pPr>
      <w:r w:rsidRPr="009B34E5">
        <w:t xml:space="preserve">The draft CEPT </w:t>
      </w:r>
      <w:r w:rsidR="00EB3E10" w:rsidRPr="009B34E5">
        <w:t>Brief</w:t>
      </w:r>
      <w:r w:rsidRPr="009B34E5">
        <w:t xml:space="preserve"> on AI 1.2 was approved and can be found in </w:t>
      </w:r>
      <w:r w:rsidRPr="009B34E5">
        <w:rPr>
          <w:rStyle w:val="ECCHLbold"/>
        </w:rPr>
        <w:t>ANNEX IV-02</w:t>
      </w:r>
      <w:r w:rsidRPr="009B34E5">
        <w:t>.</w:t>
      </w:r>
    </w:p>
    <w:p w:rsidR="009B141C" w:rsidRPr="009B141C" w:rsidRDefault="009B141C" w:rsidP="009B141C">
      <w:pPr>
        <w:pStyle w:val="ECCBreak"/>
      </w:pPr>
      <w:r w:rsidRPr="009B141C">
        <w:t xml:space="preserve">WRC-19 Agenda item 1.3 – Update EESS and </w:t>
      </w:r>
      <w:proofErr w:type="spellStart"/>
      <w:r w:rsidRPr="009B141C">
        <w:t>MetSat</w:t>
      </w:r>
      <w:proofErr w:type="spellEnd"/>
      <w:r w:rsidRPr="009B141C">
        <w:t xml:space="preserve"> 460 MHz</w:t>
      </w:r>
    </w:p>
    <w:p w:rsidR="0095066D" w:rsidRDefault="009B141C" w:rsidP="0095066D">
      <w:r w:rsidRPr="009B141C">
        <w:t>The Coordinator, Mr Ralf Ewald (D)</w:t>
      </w:r>
      <w:r w:rsidR="00D2448C">
        <w:t>,</w:t>
      </w:r>
      <w:r w:rsidRPr="009B141C">
        <w:t xml:space="preserve"> introduced the draft Brief on Agenda item 1.3 in </w:t>
      </w:r>
      <w:r w:rsidRPr="009B141C">
        <w:rPr>
          <w:rStyle w:val="ECCHLbold"/>
        </w:rPr>
        <w:t>ANNEX IV-03</w:t>
      </w:r>
      <w:r w:rsidRPr="009B141C">
        <w:t xml:space="preserve"> to </w:t>
      </w:r>
      <w:proofErr w:type="gramStart"/>
      <w:r w:rsidR="004A4CA2">
        <w:rPr>
          <w:rStyle w:val="ECCHLbold"/>
        </w:rPr>
        <w:t>CPG</w:t>
      </w:r>
      <w:r w:rsidRPr="009B141C">
        <w:rPr>
          <w:rStyle w:val="ECCHLbold"/>
        </w:rPr>
        <w:t>(</w:t>
      </w:r>
      <w:proofErr w:type="gramEnd"/>
      <w:r w:rsidRPr="009B141C">
        <w:rPr>
          <w:rStyle w:val="ECCHLbold"/>
        </w:rPr>
        <w:t>17)002</w:t>
      </w:r>
      <w:r w:rsidRPr="009B141C">
        <w:t xml:space="preserve">. PTA was tasked to further develop </w:t>
      </w:r>
      <w:r w:rsidR="004A4CA2">
        <w:t>the issue around the primary in-</w:t>
      </w:r>
      <w:r w:rsidRPr="009B141C">
        <w:t xml:space="preserve">band and adjacent band services in the preliminary CEPT position in such a way that the </w:t>
      </w:r>
      <w:proofErr w:type="spellStart"/>
      <w:r w:rsidRPr="009B141C">
        <w:t>MetSat</w:t>
      </w:r>
      <w:proofErr w:type="spellEnd"/>
      <w:r w:rsidRPr="009B141C">
        <w:t xml:space="preserve"> upgrade and the addition of a primary EESS</w:t>
      </w:r>
      <w:r>
        <w:t xml:space="preserve"> </w:t>
      </w:r>
      <w:r w:rsidRPr="009B141C">
        <w:t xml:space="preserve">(space-to-Earth) </w:t>
      </w:r>
      <w:r w:rsidR="004A4CA2">
        <w:t xml:space="preserve">allocation </w:t>
      </w:r>
      <w:r w:rsidRPr="009B141C">
        <w:t>would impose no further constrains on these services.</w:t>
      </w:r>
    </w:p>
    <w:p w:rsidR="0095066D" w:rsidRPr="009B34E5" w:rsidRDefault="0095066D" w:rsidP="0095066D">
      <w:pPr>
        <w:pStyle w:val="ECCBox"/>
      </w:pPr>
      <w:r w:rsidRPr="009B34E5">
        <w:t xml:space="preserve">The draft CEPT </w:t>
      </w:r>
      <w:r w:rsidR="00EB3E10" w:rsidRPr="009B34E5">
        <w:t>Brief</w:t>
      </w:r>
      <w:r w:rsidRPr="009B34E5">
        <w:t xml:space="preserve"> on AI 1.3 was approved and can be found in </w:t>
      </w:r>
      <w:r w:rsidRPr="009B34E5">
        <w:rPr>
          <w:rStyle w:val="ECCHLbold"/>
        </w:rPr>
        <w:t>ANNEX IV-03</w:t>
      </w:r>
      <w:r w:rsidRPr="009B34E5">
        <w:t>.</w:t>
      </w:r>
    </w:p>
    <w:p w:rsidR="009B141C" w:rsidRPr="009B141C" w:rsidRDefault="009B141C" w:rsidP="009B141C">
      <w:pPr>
        <w:pStyle w:val="ECCBreak"/>
      </w:pPr>
      <w:r w:rsidRPr="009B141C">
        <w:t>WRC-19 Agenda item 1.7 – Nano-/ Picosatellites</w:t>
      </w:r>
    </w:p>
    <w:p w:rsidR="009B141C" w:rsidRPr="009B141C" w:rsidRDefault="009B141C" w:rsidP="009B141C">
      <w:pPr>
        <w:pStyle w:val="ECCParagraph"/>
      </w:pPr>
      <w:r w:rsidRPr="009B141C">
        <w:t xml:space="preserve">The Acting Coordinator, Mr </w:t>
      </w:r>
      <w:proofErr w:type="spellStart"/>
      <w:r w:rsidRPr="009B141C">
        <w:t>Jaap</w:t>
      </w:r>
      <w:proofErr w:type="spellEnd"/>
      <w:r w:rsidRPr="009B141C">
        <w:t xml:space="preserve"> </w:t>
      </w:r>
      <w:proofErr w:type="spellStart"/>
      <w:r w:rsidRPr="009B141C">
        <w:t>Steenge</w:t>
      </w:r>
      <w:proofErr w:type="spellEnd"/>
      <w:r w:rsidRPr="009B141C">
        <w:t xml:space="preserve"> (HOL)</w:t>
      </w:r>
      <w:r w:rsidR="00D2448C">
        <w:t>,</w:t>
      </w:r>
      <w:r w:rsidRPr="009B141C">
        <w:t xml:space="preserve"> introduced the draft Brief on Agenda item 1.7 in </w:t>
      </w:r>
      <w:r w:rsidRPr="009B141C">
        <w:rPr>
          <w:rStyle w:val="ECCHLbold"/>
        </w:rPr>
        <w:t>ANNEX IV-07</w:t>
      </w:r>
      <w:r w:rsidRPr="009B141C">
        <w:t xml:space="preserve"> to </w:t>
      </w:r>
      <w:proofErr w:type="gramStart"/>
      <w:r w:rsidR="002465E2">
        <w:rPr>
          <w:rStyle w:val="ECCHLbold"/>
        </w:rPr>
        <w:t>CPG</w:t>
      </w:r>
      <w:r w:rsidRPr="009B141C">
        <w:rPr>
          <w:rStyle w:val="ECCHLbold"/>
        </w:rPr>
        <w:t>(</w:t>
      </w:r>
      <w:proofErr w:type="gramEnd"/>
      <w:r w:rsidRPr="009B141C">
        <w:rPr>
          <w:rStyle w:val="ECCHLbold"/>
        </w:rPr>
        <w:t>17)002</w:t>
      </w:r>
      <w:r w:rsidRPr="009B141C">
        <w:t xml:space="preserve">. </w:t>
      </w:r>
    </w:p>
    <w:p w:rsidR="0095066D" w:rsidRPr="009B34E5" w:rsidRDefault="0095066D" w:rsidP="0095066D">
      <w:pPr>
        <w:pStyle w:val="ECCBox"/>
      </w:pPr>
      <w:r w:rsidRPr="009B34E5">
        <w:t xml:space="preserve">The draft CEPT </w:t>
      </w:r>
      <w:r w:rsidR="00EB3E10" w:rsidRPr="009B34E5">
        <w:t>Brief</w:t>
      </w:r>
      <w:r w:rsidRPr="009B34E5">
        <w:t xml:space="preserve"> on AI 1.7 was approved and can be found in </w:t>
      </w:r>
      <w:r w:rsidRPr="009B34E5">
        <w:rPr>
          <w:rStyle w:val="ECCHLbold"/>
        </w:rPr>
        <w:t>ANNEX IV-07</w:t>
      </w:r>
      <w:r w:rsidRPr="009B34E5">
        <w:t>.</w:t>
      </w:r>
    </w:p>
    <w:p w:rsidR="009B141C" w:rsidRPr="009B141C" w:rsidRDefault="009B141C" w:rsidP="009B141C">
      <w:pPr>
        <w:pStyle w:val="ECCBreak"/>
      </w:pPr>
      <w:r w:rsidRPr="009B141C">
        <w:t>WRC-19 Agenda item 1.14 – HAPS</w:t>
      </w:r>
    </w:p>
    <w:p w:rsidR="009B141C" w:rsidRDefault="002465E2" w:rsidP="00FA19CC">
      <w:r>
        <w:t>In the absence of the Coordinator, t</w:t>
      </w:r>
      <w:r w:rsidR="009B141C" w:rsidRPr="009B141C">
        <w:t xml:space="preserve">he Chairman of PTA introduced the draft Brief on Agenda item 1.14 in </w:t>
      </w:r>
      <w:r w:rsidR="009B141C" w:rsidRPr="009B141C">
        <w:rPr>
          <w:rStyle w:val="ECCHLbold"/>
        </w:rPr>
        <w:t>ANNEX IV-14</w:t>
      </w:r>
      <w:r w:rsidR="009B141C" w:rsidRPr="009B141C">
        <w:t xml:space="preserve"> to </w:t>
      </w:r>
      <w:proofErr w:type="gramStart"/>
      <w:r w:rsidR="009B141C" w:rsidRPr="009B141C">
        <w:rPr>
          <w:rStyle w:val="ECCHLbold"/>
        </w:rPr>
        <w:t>CPG(</w:t>
      </w:r>
      <w:proofErr w:type="gramEnd"/>
      <w:r w:rsidR="009B141C" w:rsidRPr="009B141C">
        <w:rPr>
          <w:rStyle w:val="ECCHLbold"/>
        </w:rPr>
        <w:t>17)002</w:t>
      </w:r>
      <w:r w:rsidR="009B141C" w:rsidRPr="009B141C">
        <w:t xml:space="preserve">. </w:t>
      </w:r>
      <w:r>
        <w:t xml:space="preserve">The meeting </w:t>
      </w:r>
      <w:r w:rsidR="009B141C" w:rsidRPr="009B141C">
        <w:t xml:space="preserve">agreed </w:t>
      </w:r>
      <w:r>
        <w:t xml:space="preserve">to better </w:t>
      </w:r>
      <w:r w:rsidR="009B141C" w:rsidRPr="009B141C">
        <w:t xml:space="preserve">reflect the situation on initiated studies </w:t>
      </w:r>
      <w:r>
        <w:t xml:space="preserve">regarding </w:t>
      </w:r>
      <w:r w:rsidR="009B141C" w:rsidRPr="009B141C">
        <w:t>spectrum needs for broadband connectivity HAPS application</w:t>
      </w:r>
      <w:r>
        <w:t>s</w:t>
      </w:r>
      <w:r w:rsidR="009B141C" w:rsidRPr="009B141C">
        <w:t xml:space="preserve">. A new action point was added accordingly. CPG </w:t>
      </w:r>
      <w:r w:rsidR="00C60848">
        <w:t>invited</w:t>
      </w:r>
      <w:r w:rsidR="009B141C" w:rsidRPr="009B141C">
        <w:t xml:space="preserve"> administrations to review the studies </w:t>
      </w:r>
      <w:r w:rsidR="00C60848">
        <w:t xml:space="preserve">on HAPS requirements </w:t>
      </w:r>
      <w:r w:rsidR="009B141C" w:rsidRPr="009B141C">
        <w:t xml:space="preserve">and provide active contributions to the next PTA so that CEPT can develop a coherent approach on this </w:t>
      </w:r>
      <w:r w:rsidR="00C60848">
        <w:t>A</w:t>
      </w:r>
      <w:r w:rsidR="009B141C" w:rsidRPr="009B141C">
        <w:t>genda item. Furthermore discussion</w:t>
      </w:r>
      <w:r w:rsidR="00D2448C">
        <w:t>s</w:t>
      </w:r>
      <w:r w:rsidR="009B141C" w:rsidRPr="009B141C">
        <w:t xml:space="preserve"> took place on a possible revision of the HAPS definition</w:t>
      </w:r>
      <w:r w:rsidR="00C60848">
        <w:t xml:space="preserve"> in </w:t>
      </w:r>
      <w:r w:rsidR="00C60848" w:rsidRPr="00FA19CC">
        <w:t xml:space="preserve">No </w:t>
      </w:r>
      <w:r w:rsidR="00C60848" w:rsidRPr="00C60848">
        <w:rPr>
          <w:rStyle w:val="ECCHLbold"/>
        </w:rPr>
        <w:t>1</w:t>
      </w:r>
      <w:r>
        <w:rPr>
          <w:rStyle w:val="ECCHLbold"/>
        </w:rPr>
        <w:t>.</w:t>
      </w:r>
      <w:r w:rsidR="00C60848" w:rsidRPr="00C60848">
        <w:rPr>
          <w:rStyle w:val="ECCHLbold"/>
        </w:rPr>
        <w:t>66A</w:t>
      </w:r>
      <w:r w:rsidR="009B141C" w:rsidRPr="009B141C">
        <w:t xml:space="preserve">. Two viewpoints were expressed, whether </w:t>
      </w:r>
      <w:r w:rsidR="00C60848">
        <w:t>a possible revision is in the</w:t>
      </w:r>
      <w:r w:rsidR="009B141C" w:rsidRPr="009B141C">
        <w:t xml:space="preserve"> scope </w:t>
      </w:r>
      <w:r w:rsidR="009A44BB">
        <w:t xml:space="preserve">of the </w:t>
      </w:r>
      <w:r w:rsidR="003005DD">
        <w:t xml:space="preserve">Agenda item </w:t>
      </w:r>
      <w:r w:rsidR="009A44BB">
        <w:t xml:space="preserve">or </w:t>
      </w:r>
      <w:r w:rsidR="00C60848" w:rsidRPr="00C60848">
        <w:t>the definition should be reviewed in light of the new proposed HAPS characteristics</w:t>
      </w:r>
      <w:r w:rsidR="009B141C" w:rsidRPr="009B141C">
        <w:t xml:space="preserve">. </w:t>
      </w:r>
    </w:p>
    <w:p w:rsidR="0095066D" w:rsidRPr="009B34E5" w:rsidRDefault="0095066D" w:rsidP="0095066D">
      <w:pPr>
        <w:pStyle w:val="ECCBox"/>
      </w:pPr>
      <w:r w:rsidRPr="009B34E5">
        <w:t xml:space="preserve">The draft CEPT </w:t>
      </w:r>
      <w:r w:rsidR="00EB3E10" w:rsidRPr="009B34E5">
        <w:t>Brief</w:t>
      </w:r>
      <w:r w:rsidRPr="009B34E5">
        <w:t xml:space="preserve"> on AI 1.14 was approved and can be found in </w:t>
      </w:r>
      <w:r w:rsidRPr="009B34E5">
        <w:rPr>
          <w:rStyle w:val="ECCHLbold"/>
        </w:rPr>
        <w:t>ANNEX IV-14</w:t>
      </w:r>
      <w:r w:rsidRPr="009B34E5">
        <w:t>.</w:t>
      </w:r>
    </w:p>
    <w:p w:rsidR="008B4B73" w:rsidRDefault="008B4B73" w:rsidP="008B4B73">
      <w:pPr>
        <w:pStyle w:val="ECCStatement"/>
      </w:pPr>
      <w:r>
        <w:t>Statement by the Russian Federation</w:t>
      </w:r>
    </w:p>
    <w:p w:rsidR="008B4B73" w:rsidRDefault="008B4B73" w:rsidP="008B4B73">
      <w:pPr>
        <w:pStyle w:val="ECCStatement"/>
      </w:pPr>
      <w:r>
        <w:t>The Russian Federation is of the view that revision of</w:t>
      </w:r>
      <w:r w:rsidR="006C4D8E">
        <w:t xml:space="preserve"> definition for HAPS (see No </w:t>
      </w:r>
      <w:r w:rsidR="006C4D8E" w:rsidRPr="00FA19CC">
        <w:rPr>
          <w:rStyle w:val="ECCHLbold"/>
        </w:rPr>
        <w:t>1.66A</w:t>
      </w:r>
      <w:r>
        <w:t>) might not be in the scope of the AI 1.14.</w:t>
      </w:r>
    </w:p>
    <w:p w:rsidR="009B141C" w:rsidRPr="009B141C" w:rsidRDefault="009B141C" w:rsidP="009B141C">
      <w:pPr>
        <w:pStyle w:val="ECCBreak"/>
      </w:pPr>
      <w:r w:rsidRPr="009B141C">
        <w:t>WRC-19 Agenda item 1.15 – Services above 275 GHz</w:t>
      </w:r>
    </w:p>
    <w:p w:rsidR="009B141C" w:rsidRPr="009B141C" w:rsidRDefault="002465E2" w:rsidP="009B141C">
      <w:r>
        <w:t>In the absence of the Coordinator, t</w:t>
      </w:r>
      <w:r w:rsidRPr="009B141C">
        <w:t>he Chairman of PTA</w:t>
      </w:r>
      <w:r w:rsidR="009B141C" w:rsidRPr="009B141C">
        <w:t xml:space="preserve"> introduced the draft Brief on Agenda item 1.15 in </w:t>
      </w:r>
      <w:r w:rsidR="009B141C" w:rsidRPr="009B141C">
        <w:rPr>
          <w:rStyle w:val="ECCHLbold"/>
        </w:rPr>
        <w:t>ANNEX IV-15</w:t>
      </w:r>
      <w:r w:rsidR="009B141C" w:rsidRPr="009B141C">
        <w:t xml:space="preserve"> to </w:t>
      </w:r>
      <w:proofErr w:type="gramStart"/>
      <w:r>
        <w:rPr>
          <w:rStyle w:val="ECCHLbold"/>
        </w:rPr>
        <w:t>CPG</w:t>
      </w:r>
      <w:r w:rsidR="009B141C" w:rsidRPr="009B141C">
        <w:rPr>
          <w:rStyle w:val="ECCHLbold"/>
        </w:rPr>
        <w:t>(</w:t>
      </w:r>
      <w:proofErr w:type="gramEnd"/>
      <w:r w:rsidR="009B141C" w:rsidRPr="009B141C">
        <w:rPr>
          <w:rStyle w:val="ECCHLbold"/>
        </w:rPr>
        <w:t>17)002</w:t>
      </w:r>
      <w:r w:rsidR="009B141C" w:rsidRPr="009B141C">
        <w:t xml:space="preserve">. </w:t>
      </w:r>
    </w:p>
    <w:p w:rsidR="009B141C" w:rsidRPr="009B141C" w:rsidRDefault="009B141C" w:rsidP="009B141C">
      <w:pPr>
        <w:pStyle w:val="ECCParagraph"/>
      </w:pPr>
      <w:r w:rsidRPr="009B141C">
        <w:t>Discussion took place on the perceived balance between the existing passive service and the possible new active services.</w:t>
      </w:r>
      <w:r w:rsidR="00A56DE4">
        <w:t xml:space="preserve"> Concerns were raised on the lack of information regarding possible applications of the active services. </w:t>
      </w:r>
      <w:r w:rsidRPr="009B141C">
        <w:t xml:space="preserve">CPG </w:t>
      </w:r>
      <w:r w:rsidR="00A56DE4">
        <w:t>encouraged</w:t>
      </w:r>
      <w:r w:rsidRPr="009B141C">
        <w:t xml:space="preserve"> </w:t>
      </w:r>
      <w:r w:rsidR="00A56DE4">
        <w:t xml:space="preserve">CEPT membership </w:t>
      </w:r>
      <w:r w:rsidRPr="009B141C">
        <w:t>to provide input contributions</w:t>
      </w:r>
      <w:r w:rsidR="00096956">
        <w:t xml:space="preserve"> to the next PTA on this issue, </w:t>
      </w:r>
      <w:r w:rsidR="002465E2">
        <w:t>allowing a better reflection within</w:t>
      </w:r>
      <w:r w:rsidRPr="009B141C">
        <w:t xml:space="preserve"> the preliminary CEPT position. Furthermore the meeting pointed PTA to similar issues in the 90-275 GHz</w:t>
      </w:r>
      <w:r w:rsidR="002465E2">
        <w:t xml:space="preserve"> range</w:t>
      </w:r>
      <w:r w:rsidRPr="009B141C">
        <w:t xml:space="preserve"> that </w:t>
      </w:r>
      <w:r w:rsidR="00A56DE4">
        <w:t>were addressed in WGFM and WGSE.</w:t>
      </w:r>
    </w:p>
    <w:p w:rsidR="0095066D" w:rsidRPr="009B34E5" w:rsidRDefault="0095066D" w:rsidP="0095066D">
      <w:pPr>
        <w:pStyle w:val="ECCBox"/>
      </w:pPr>
      <w:r w:rsidRPr="009B34E5">
        <w:t xml:space="preserve">The draft CEPT </w:t>
      </w:r>
      <w:r w:rsidR="00EB3E10" w:rsidRPr="009B34E5">
        <w:t>Brief</w:t>
      </w:r>
      <w:r w:rsidRPr="009B34E5">
        <w:t xml:space="preserve"> on AI 1.15 was approved and can be found in </w:t>
      </w:r>
      <w:r w:rsidRPr="009B34E5">
        <w:rPr>
          <w:rStyle w:val="ECCHLbold"/>
        </w:rPr>
        <w:t>ANNEX IV-15</w:t>
      </w:r>
      <w:r w:rsidRPr="009B34E5">
        <w:t>.</w:t>
      </w:r>
    </w:p>
    <w:p w:rsidR="009B141C" w:rsidRPr="009B141C" w:rsidRDefault="009B141C" w:rsidP="009B141C">
      <w:pPr>
        <w:pStyle w:val="ECCBreak"/>
      </w:pPr>
      <w:r w:rsidRPr="009B141C">
        <w:t>WRC-19 Agenda item 2 – Incorporation by reference</w:t>
      </w:r>
    </w:p>
    <w:p w:rsidR="009B141C" w:rsidRPr="009B141C" w:rsidRDefault="00A56DE4" w:rsidP="009B141C">
      <w:pPr>
        <w:pStyle w:val="ECCParagraph"/>
      </w:pPr>
      <w:r>
        <w:t>In the absence of the Coordinator, t</w:t>
      </w:r>
      <w:r w:rsidRPr="009B141C">
        <w:t xml:space="preserve">he Chairman of PTA </w:t>
      </w:r>
      <w:r w:rsidR="009B141C" w:rsidRPr="009B141C">
        <w:t xml:space="preserve">introduced the draft Brief on Agenda item 2 in </w:t>
      </w:r>
      <w:r w:rsidR="009B141C" w:rsidRPr="009B141C">
        <w:rPr>
          <w:rStyle w:val="ECCHLbold"/>
        </w:rPr>
        <w:t>ANNEX IV-16</w:t>
      </w:r>
      <w:r w:rsidR="009B141C" w:rsidRPr="009B141C">
        <w:t xml:space="preserve"> to </w:t>
      </w:r>
      <w:proofErr w:type="gramStart"/>
      <w:r>
        <w:rPr>
          <w:rStyle w:val="ECCHLbold"/>
        </w:rPr>
        <w:t>CPG</w:t>
      </w:r>
      <w:r w:rsidR="009B141C" w:rsidRPr="009B141C">
        <w:rPr>
          <w:rStyle w:val="ECCHLbold"/>
        </w:rPr>
        <w:t>(</w:t>
      </w:r>
      <w:proofErr w:type="gramEnd"/>
      <w:r w:rsidR="009B141C" w:rsidRPr="009B141C">
        <w:rPr>
          <w:rStyle w:val="ECCHLbold"/>
        </w:rPr>
        <w:t>17)002</w:t>
      </w:r>
      <w:r w:rsidR="009B141C" w:rsidRPr="009B141C">
        <w:t>.</w:t>
      </w:r>
    </w:p>
    <w:p w:rsidR="0095066D" w:rsidRPr="009B34E5" w:rsidRDefault="0095066D" w:rsidP="0095066D">
      <w:pPr>
        <w:pStyle w:val="ECCBox"/>
      </w:pPr>
      <w:r w:rsidRPr="009B34E5">
        <w:t xml:space="preserve">The draft CEPT </w:t>
      </w:r>
      <w:r w:rsidR="00EB3E10" w:rsidRPr="009B34E5">
        <w:t>Brief</w:t>
      </w:r>
      <w:r w:rsidRPr="009B34E5">
        <w:t xml:space="preserve"> on AI 2 was approved and can be found in </w:t>
      </w:r>
      <w:r w:rsidRPr="009B34E5">
        <w:rPr>
          <w:rStyle w:val="ECCHLbold"/>
        </w:rPr>
        <w:t>ANNEX IV-1</w:t>
      </w:r>
      <w:r w:rsidR="00AB0C09">
        <w:rPr>
          <w:rStyle w:val="ECCHLbold"/>
        </w:rPr>
        <w:t>7</w:t>
      </w:r>
      <w:r w:rsidRPr="009B34E5">
        <w:t>.</w:t>
      </w:r>
    </w:p>
    <w:p w:rsidR="009B141C" w:rsidRPr="009B141C" w:rsidRDefault="009B141C" w:rsidP="009B141C">
      <w:pPr>
        <w:pStyle w:val="ECCBreak"/>
      </w:pPr>
      <w:r w:rsidRPr="009B141C">
        <w:t>WRC-19 Agenda item 4 - Review of WRC resolutions and recommendations</w:t>
      </w:r>
    </w:p>
    <w:p w:rsidR="009B141C" w:rsidRPr="009B141C" w:rsidRDefault="00A56DE4" w:rsidP="009B141C">
      <w:pPr>
        <w:pStyle w:val="ECCParagraph"/>
      </w:pPr>
      <w:r>
        <w:t>In the absence of the Coordinator, t</w:t>
      </w:r>
      <w:r w:rsidRPr="009B141C">
        <w:t xml:space="preserve">he Chairman of PTA </w:t>
      </w:r>
      <w:r w:rsidR="009B141C" w:rsidRPr="009B141C">
        <w:t xml:space="preserve">introduced the draft Brief on Agenda item 4 in </w:t>
      </w:r>
      <w:r w:rsidR="009B141C" w:rsidRPr="009B141C">
        <w:rPr>
          <w:rStyle w:val="ECCHLbold"/>
        </w:rPr>
        <w:t>ANNEX IV-18</w:t>
      </w:r>
      <w:r w:rsidR="009B141C" w:rsidRPr="009B141C">
        <w:t xml:space="preserve"> to </w:t>
      </w:r>
      <w:proofErr w:type="gramStart"/>
      <w:r>
        <w:rPr>
          <w:rStyle w:val="ECCHLbold"/>
        </w:rPr>
        <w:t>CPG</w:t>
      </w:r>
      <w:r w:rsidR="009B141C" w:rsidRPr="009B141C">
        <w:rPr>
          <w:rStyle w:val="ECCHLbold"/>
        </w:rPr>
        <w:t>(</w:t>
      </w:r>
      <w:proofErr w:type="gramEnd"/>
      <w:r w:rsidR="009B141C" w:rsidRPr="009B141C">
        <w:rPr>
          <w:rStyle w:val="ECCHLbold"/>
        </w:rPr>
        <w:t>17)002</w:t>
      </w:r>
      <w:r w:rsidR="009B141C" w:rsidRPr="009B141C">
        <w:t>. He informed the meeting that the work will be done in the lists of Resolutions and Recomm</w:t>
      </w:r>
      <w:r w:rsidR="009A44BB">
        <w:t xml:space="preserve">endations. The updates concerning </w:t>
      </w:r>
      <w:r w:rsidR="009B141C" w:rsidRPr="009B141C">
        <w:t xml:space="preserve">Resolutions 1-111 </w:t>
      </w:r>
      <w:r w:rsidR="009A44BB">
        <w:t>are contained in the</w:t>
      </w:r>
      <w:r w:rsidR="009B141C" w:rsidRPr="009B141C">
        <w:t xml:space="preserve"> Annex to the Draft CEPT </w:t>
      </w:r>
      <w:r w:rsidR="003005DD">
        <w:t>Brief</w:t>
      </w:r>
      <w:r w:rsidR="009B141C" w:rsidRPr="009B141C">
        <w:t>.</w:t>
      </w:r>
    </w:p>
    <w:p w:rsidR="009B141C" w:rsidRPr="009B141C" w:rsidRDefault="009B141C" w:rsidP="009B141C">
      <w:pPr>
        <w:pStyle w:val="ECCParagraph"/>
      </w:pPr>
      <w:r w:rsidRPr="009B141C">
        <w:t>Furthermore the CEPT Administrations and Project Teams are encouraged to study the table in A</w:t>
      </w:r>
      <w:r w:rsidR="00F470CA">
        <w:t>nnex</w:t>
      </w:r>
      <w:r w:rsidR="009A44BB">
        <w:t xml:space="preserve"> </w:t>
      </w:r>
      <w:r w:rsidRPr="009B141C">
        <w:t xml:space="preserve">1 of the Draft CEPT Brief in detail and </w:t>
      </w:r>
      <w:r w:rsidR="009A44BB">
        <w:t xml:space="preserve">to </w:t>
      </w:r>
      <w:r w:rsidRPr="009B141C">
        <w:t>provide contributions with comments to PTA including proposals on a possible course of action regarding Resolutions and Recommendations relevant to their work.</w:t>
      </w:r>
    </w:p>
    <w:p w:rsidR="0095066D" w:rsidRPr="009B34E5" w:rsidRDefault="0095066D" w:rsidP="0095066D">
      <w:pPr>
        <w:pStyle w:val="ECCBox"/>
      </w:pPr>
      <w:r w:rsidRPr="009B34E5">
        <w:t xml:space="preserve">The draft CEPT </w:t>
      </w:r>
      <w:r w:rsidR="00EB3E10" w:rsidRPr="009B34E5">
        <w:t>Brief</w:t>
      </w:r>
      <w:r w:rsidRPr="009B34E5">
        <w:t xml:space="preserve"> on AI 4 was approved and can be found in </w:t>
      </w:r>
      <w:r w:rsidRPr="009B34E5">
        <w:rPr>
          <w:rStyle w:val="ECCHLbold"/>
        </w:rPr>
        <w:t>ANNEX IV-18</w:t>
      </w:r>
      <w:r w:rsidRPr="009B34E5">
        <w:t>.</w:t>
      </w:r>
    </w:p>
    <w:p w:rsidR="009B141C" w:rsidRPr="009B141C" w:rsidRDefault="009B141C" w:rsidP="009B141C">
      <w:pPr>
        <w:pStyle w:val="ECCBreak"/>
      </w:pPr>
      <w:r w:rsidRPr="009B141C">
        <w:t>WRC-19 Agenda item 8 – Review of footnotes</w:t>
      </w:r>
    </w:p>
    <w:p w:rsidR="009B141C" w:rsidRPr="009B141C" w:rsidRDefault="009B141C" w:rsidP="009B141C">
      <w:pPr>
        <w:pStyle w:val="ECCParagraph"/>
      </w:pPr>
      <w:r w:rsidRPr="009B141C">
        <w:t xml:space="preserve">The Coordinator, Mr </w:t>
      </w:r>
      <w:proofErr w:type="spellStart"/>
      <w:r w:rsidRPr="009B141C">
        <w:t>Dmytro</w:t>
      </w:r>
      <w:proofErr w:type="spellEnd"/>
      <w:r w:rsidRPr="009B141C">
        <w:t xml:space="preserve"> </w:t>
      </w:r>
      <w:proofErr w:type="spellStart"/>
      <w:r w:rsidRPr="009B141C">
        <w:t>Protsenko</w:t>
      </w:r>
      <w:proofErr w:type="spellEnd"/>
      <w:r w:rsidRPr="009B141C">
        <w:t xml:space="preserve"> (UKR)</w:t>
      </w:r>
      <w:r w:rsidR="009A44BB">
        <w:t>,</w:t>
      </w:r>
      <w:r w:rsidRPr="009B141C">
        <w:t xml:space="preserve"> introduced the draft Brief on Agenda item 8 in </w:t>
      </w:r>
      <w:r w:rsidRPr="009B141C">
        <w:rPr>
          <w:rStyle w:val="ECCHLbold"/>
        </w:rPr>
        <w:t>ANNEX IV-20</w:t>
      </w:r>
      <w:r w:rsidRPr="009B141C">
        <w:t xml:space="preserve"> to </w:t>
      </w:r>
      <w:proofErr w:type="gramStart"/>
      <w:r w:rsidR="00A56DE4">
        <w:rPr>
          <w:rStyle w:val="ECCHLbold"/>
        </w:rPr>
        <w:t>CPG</w:t>
      </w:r>
      <w:r w:rsidRPr="009B141C">
        <w:rPr>
          <w:rStyle w:val="ECCHLbold"/>
        </w:rPr>
        <w:t>(</w:t>
      </w:r>
      <w:proofErr w:type="gramEnd"/>
      <w:r w:rsidRPr="009B141C">
        <w:rPr>
          <w:rStyle w:val="ECCHLbold"/>
        </w:rPr>
        <w:t>17)002</w:t>
      </w:r>
      <w:r w:rsidRPr="009B141C">
        <w:t xml:space="preserve">. A new </w:t>
      </w:r>
      <w:r w:rsidR="009A44BB">
        <w:t>A</w:t>
      </w:r>
      <w:r w:rsidRPr="009B141C">
        <w:t>nnex 3 wa</w:t>
      </w:r>
      <w:r w:rsidR="00A56DE4">
        <w:t>s inserted. He encouraged CEPT A</w:t>
      </w:r>
      <w:r w:rsidRPr="009B141C">
        <w:t>dministration</w:t>
      </w:r>
      <w:r w:rsidR="00A56DE4">
        <w:t>s</w:t>
      </w:r>
      <w:r w:rsidRPr="009B141C">
        <w:t xml:space="preserve"> to consid</w:t>
      </w:r>
      <w:r w:rsidR="009A44BB">
        <w:t>er the action points listed in C</w:t>
      </w:r>
      <w:r w:rsidRPr="009B141C">
        <w:t>hapter 5 of the Draft CEPT Brief. The CEPT Administrations</w:t>
      </w:r>
      <w:r w:rsidR="009A44BB">
        <w:t xml:space="preserve"> that</w:t>
      </w:r>
      <w:r w:rsidRPr="009B141C">
        <w:t xml:space="preserve"> do not intend to pursue any deletions are invited to inform the CEPT Coordinator of their intentions </w:t>
      </w:r>
      <w:r w:rsidR="003005DD">
        <w:t xml:space="preserve">to be indicated in Annex4 of the draft Brief </w:t>
      </w:r>
      <w:r w:rsidR="009A44BB">
        <w:t>until</w:t>
      </w:r>
      <w:r w:rsidRPr="009B141C">
        <w:t xml:space="preserve"> the last PTA meeting.</w:t>
      </w:r>
    </w:p>
    <w:p w:rsidR="0095066D" w:rsidRPr="009B34E5" w:rsidRDefault="0095066D" w:rsidP="0095066D">
      <w:pPr>
        <w:pStyle w:val="ECCBox"/>
      </w:pPr>
      <w:r w:rsidRPr="009B34E5">
        <w:t xml:space="preserve">The draft CEPT </w:t>
      </w:r>
      <w:r w:rsidR="00EB3E10" w:rsidRPr="009B34E5">
        <w:t>Brief</w:t>
      </w:r>
      <w:r w:rsidRPr="009B34E5">
        <w:t xml:space="preserve"> on AI 8 was approved and can be found in </w:t>
      </w:r>
      <w:r w:rsidRPr="009B34E5">
        <w:rPr>
          <w:rStyle w:val="ECCHLbold"/>
        </w:rPr>
        <w:t>ANNEX IV-20</w:t>
      </w:r>
      <w:r w:rsidRPr="009B34E5">
        <w:t>.</w:t>
      </w:r>
    </w:p>
    <w:p w:rsidR="0094723B" w:rsidRPr="0094723B" w:rsidRDefault="0094723B" w:rsidP="0094723B">
      <w:pPr>
        <w:pStyle w:val="berschrift2"/>
      </w:pPr>
      <w:r w:rsidRPr="0094723B">
        <w:t>PTB</w:t>
      </w:r>
    </w:p>
    <w:p w:rsidR="0094723B" w:rsidRDefault="0094723B" w:rsidP="0094723B">
      <w:pPr>
        <w:pStyle w:val="ECCParagraph"/>
      </w:pPr>
      <w:r w:rsidRPr="0094723B">
        <w:t xml:space="preserve">Ms. Stella </w:t>
      </w:r>
      <w:proofErr w:type="spellStart"/>
      <w:r w:rsidRPr="0094723B">
        <w:t>Lyubchenko</w:t>
      </w:r>
      <w:proofErr w:type="spellEnd"/>
      <w:r w:rsidRPr="0094723B">
        <w:t xml:space="preserve"> (ECO) on behalf of </w:t>
      </w:r>
      <w:r>
        <w:t>the</w:t>
      </w:r>
      <w:r w:rsidRPr="0094723B">
        <w:t xml:space="preserve"> PTB chairperson, Ms </w:t>
      </w:r>
      <w:proofErr w:type="spellStart"/>
      <w:r w:rsidRPr="0094723B">
        <w:t>Stanislava</w:t>
      </w:r>
      <w:proofErr w:type="spellEnd"/>
      <w:r w:rsidRPr="0094723B">
        <w:t xml:space="preserve"> </w:t>
      </w:r>
      <w:proofErr w:type="spellStart"/>
      <w:r w:rsidRPr="0094723B">
        <w:t>Tereshenko</w:t>
      </w:r>
      <w:proofErr w:type="spellEnd"/>
      <w:r w:rsidRPr="0094723B">
        <w:t xml:space="preserve"> (RUS)</w:t>
      </w:r>
      <w:r w:rsidR="009A44BB">
        <w:t>,</w:t>
      </w:r>
      <w:r w:rsidRPr="0094723B">
        <w:t xml:space="preserve"> introduced </w:t>
      </w:r>
      <w:r>
        <w:rPr>
          <w:rStyle w:val="ECCHLbold"/>
        </w:rPr>
        <w:t>CPG</w:t>
      </w:r>
      <w:r w:rsidRPr="0094723B">
        <w:rPr>
          <w:rStyle w:val="ECCHLbold"/>
        </w:rPr>
        <w:t>(17)003</w:t>
      </w:r>
      <w:r>
        <w:t xml:space="preserve"> </w:t>
      </w:r>
      <w:r w:rsidRPr="0094723B">
        <w:t>contain</w:t>
      </w:r>
      <w:r>
        <w:t>ing</w:t>
      </w:r>
      <w:r w:rsidRPr="0094723B">
        <w:t xml:space="preserve"> the report of the PTB meeting, as well as </w:t>
      </w:r>
      <w:r>
        <w:t xml:space="preserve">all </w:t>
      </w:r>
      <w:r w:rsidR="009A44BB">
        <w:t xml:space="preserve">the </w:t>
      </w:r>
      <w:r w:rsidRPr="0094723B">
        <w:t xml:space="preserve">draft CEPT </w:t>
      </w:r>
      <w:r w:rsidR="003005DD">
        <w:t>Brief</w:t>
      </w:r>
      <w:r w:rsidRPr="0094723B">
        <w:t>s for the WRC-19 Agenda items</w:t>
      </w:r>
      <w:r>
        <w:t xml:space="preserve"> in remit of PTB</w:t>
      </w:r>
      <w:r w:rsidRPr="0094723B">
        <w:t>.</w:t>
      </w:r>
      <w:r>
        <w:t xml:space="preserve"> </w:t>
      </w:r>
    </w:p>
    <w:p w:rsidR="0094723B" w:rsidRPr="0094723B" w:rsidRDefault="0094723B" w:rsidP="0094723B">
      <w:pPr>
        <w:pStyle w:val="ECCParagraph"/>
      </w:pPr>
      <w:r>
        <w:t xml:space="preserve">She highlighted </w:t>
      </w:r>
      <w:r w:rsidR="009A44BB">
        <w:t>the</w:t>
      </w:r>
      <w:r>
        <w:t xml:space="preserve"> particular activities </w:t>
      </w:r>
      <w:r w:rsidR="009A44BB">
        <w:t>for</w:t>
      </w:r>
      <w:r>
        <w:t xml:space="preserve"> WP4A</w:t>
      </w:r>
      <w:r w:rsidR="00F470CA">
        <w:t>,</w:t>
      </w:r>
      <w:r w:rsidR="009A44BB">
        <w:t xml:space="preserve"> which le</w:t>
      </w:r>
      <w:r>
        <w:t xml:space="preserve">d to three CEPT contributions not unanimously agreed at </w:t>
      </w:r>
      <w:r w:rsidR="00896A6D">
        <w:t xml:space="preserve">the </w:t>
      </w:r>
      <w:r>
        <w:t>PTB level and therefore presented</w:t>
      </w:r>
      <w:r w:rsidR="00896A6D">
        <w:t xml:space="preserve"> these documents</w:t>
      </w:r>
      <w:r>
        <w:t xml:space="preserve"> to </w:t>
      </w:r>
      <w:r w:rsidR="00896A6D">
        <w:t>CPG</w:t>
      </w:r>
      <w:r>
        <w:t xml:space="preserve"> for approval.</w:t>
      </w:r>
    </w:p>
    <w:p w:rsidR="0094723B" w:rsidRPr="0094723B" w:rsidRDefault="0094723B" w:rsidP="0094723B">
      <w:pPr>
        <w:pStyle w:val="ECCBreak"/>
      </w:pPr>
      <w:r w:rsidRPr="0094723B">
        <w:t>WRC-19 Agenda item 1.4 – Review Annex 7 of Appendix 30</w:t>
      </w:r>
    </w:p>
    <w:p w:rsidR="0094723B" w:rsidRPr="0094723B" w:rsidRDefault="0094723B" w:rsidP="0094723B">
      <w:r w:rsidRPr="0094723B">
        <w:t xml:space="preserve">The CEPT Coordinator, Mr </w:t>
      </w:r>
      <w:proofErr w:type="spellStart"/>
      <w:r w:rsidRPr="0094723B">
        <w:t>Adrián</w:t>
      </w:r>
      <w:proofErr w:type="spellEnd"/>
      <w:r w:rsidRPr="0094723B">
        <w:t xml:space="preserve"> </w:t>
      </w:r>
      <w:proofErr w:type="spellStart"/>
      <w:r w:rsidRPr="0094723B">
        <w:t>Herbera</w:t>
      </w:r>
      <w:proofErr w:type="spellEnd"/>
      <w:r w:rsidRPr="0094723B">
        <w:t xml:space="preserve"> (E), introduced the draft Brief on Agenda item 1.4 in </w:t>
      </w:r>
      <w:r w:rsidRPr="0094723B">
        <w:rPr>
          <w:rStyle w:val="ECCHLbold"/>
        </w:rPr>
        <w:t>ANNEX IV-04</w:t>
      </w:r>
      <w:r>
        <w:t xml:space="preserve"> to </w:t>
      </w:r>
      <w:proofErr w:type="gramStart"/>
      <w:r w:rsidRPr="00F470CA">
        <w:rPr>
          <w:rStyle w:val="ECCHLbold"/>
        </w:rPr>
        <w:t>CPG(</w:t>
      </w:r>
      <w:proofErr w:type="gramEnd"/>
      <w:r w:rsidRPr="00F470CA">
        <w:rPr>
          <w:rStyle w:val="ECCHLbold"/>
        </w:rPr>
        <w:t>17)003</w:t>
      </w:r>
      <w:r w:rsidRPr="0094723B">
        <w:t>. Following a discussion the preliminary draft CEPT position was amended</w:t>
      </w:r>
      <w:r>
        <w:t xml:space="preserve"> by</w:t>
      </w:r>
      <w:r w:rsidRPr="0094723B">
        <w:t xml:space="preserve"> transferring one paragraph indicat</w:t>
      </w:r>
      <w:r>
        <w:t xml:space="preserve">ing </w:t>
      </w:r>
      <w:r w:rsidRPr="0094723B">
        <w:t xml:space="preserve">that further studies are required </w:t>
      </w:r>
      <w:r>
        <w:t xml:space="preserve">to </w:t>
      </w:r>
      <w:r w:rsidRPr="0094723B">
        <w:t>consider the deletion of limitation</w:t>
      </w:r>
      <w:r>
        <w:t xml:space="preserve"> A3 to </w:t>
      </w:r>
      <w:r w:rsidRPr="0094723B">
        <w:t xml:space="preserve">the section </w:t>
      </w:r>
      <w:r w:rsidR="00896A6D">
        <w:t xml:space="preserve">on </w:t>
      </w:r>
      <w:r w:rsidRPr="0094723B">
        <w:t>actions to be taken.</w:t>
      </w:r>
    </w:p>
    <w:p w:rsidR="0094723B" w:rsidRPr="0094723B" w:rsidRDefault="0094723B" w:rsidP="00896A6D">
      <w:pPr>
        <w:pStyle w:val="ECCBox"/>
      </w:pPr>
      <w:r w:rsidRPr="0094723B">
        <w:t>The draft CEPT Brief on AI 1.4 was approved and can be found in</w:t>
      </w:r>
      <w:r w:rsidR="00896A6D">
        <w:t xml:space="preserve"> </w:t>
      </w:r>
      <w:r w:rsidR="00896A6D" w:rsidRPr="00896A6D">
        <w:rPr>
          <w:rStyle w:val="ECCHLbold"/>
        </w:rPr>
        <w:t>ANNEX IV-04</w:t>
      </w:r>
      <w:r w:rsidR="00896A6D">
        <w:t>.</w:t>
      </w:r>
      <w:r w:rsidRPr="0094723B">
        <w:t xml:space="preserve"> </w:t>
      </w:r>
    </w:p>
    <w:p w:rsidR="0094723B" w:rsidRPr="0094723B" w:rsidRDefault="0094723B" w:rsidP="0094723B">
      <w:pPr>
        <w:pStyle w:val="ECCBreak"/>
      </w:pPr>
      <w:r w:rsidRPr="0094723B">
        <w:t>WRC-19 Agenda item 1.5 – ESIM</w:t>
      </w:r>
    </w:p>
    <w:p w:rsidR="0094723B" w:rsidRDefault="0094723B" w:rsidP="0094723B">
      <w:pPr>
        <w:pStyle w:val="ECCParagraph"/>
      </w:pPr>
      <w:r>
        <w:t>T</w:t>
      </w:r>
      <w:r w:rsidRPr="0094723B">
        <w:t>he CEPT Coordinator</w:t>
      </w:r>
      <w:r>
        <w:t>, Mr</w:t>
      </w:r>
      <w:r w:rsidRPr="0094723B">
        <w:t xml:space="preserve"> </w:t>
      </w:r>
      <w:r>
        <w:t>Steph</w:t>
      </w:r>
      <w:r w:rsidRPr="0094723B">
        <w:t>e</w:t>
      </w:r>
      <w:r>
        <w:t>n</w:t>
      </w:r>
      <w:r w:rsidRPr="0094723B">
        <w:t xml:space="preserve"> Jones (</w:t>
      </w:r>
      <w:r>
        <w:t>G</w:t>
      </w:r>
      <w:r w:rsidRPr="0094723B">
        <w:t xml:space="preserve">), introduced the draft Brief on Agenda item 1.5 in </w:t>
      </w:r>
      <w:r w:rsidRPr="0094723B">
        <w:rPr>
          <w:rStyle w:val="ECCHLbold"/>
        </w:rPr>
        <w:t>ANNEX IV-05</w:t>
      </w:r>
      <w:r w:rsidRPr="0094723B">
        <w:t xml:space="preserve"> to </w:t>
      </w:r>
      <w:proofErr w:type="gramStart"/>
      <w:r w:rsidR="00824842" w:rsidRPr="00F470CA">
        <w:rPr>
          <w:rStyle w:val="ECCHLbold"/>
        </w:rPr>
        <w:t>CPG(</w:t>
      </w:r>
      <w:proofErr w:type="gramEnd"/>
      <w:r w:rsidR="00824842" w:rsidRPr="00F470CA">
        <w:rPr>
          <w:rStyle w:val="ECCHLbold"/>
        </w:rPr>
        <w:t>17)</w:t>
      </w:r>
      <w:r w:rsidRPr="00F470CA">
        <w:rPr>
          <w:rStyle w:val="ECCHLbold"/>
        </w:rPr>
        <w:t>003</w:t>
      </w:r>
      <w:r w:rsidRPr="0094723B">
        <w:t>.</w:t>
      </w:r>
    </w:p>
    <w:p w:rsidR="0094723B" w:rsidRPr="0094723B" w:rsidRDefault="003005DD" w:rsidP="0094723B">
      <w:pPr>
        <w:pStyle w:val="ECCParagraph"/>
      </w:pPr>
      <w:r>
        <w:t>The meeting discussed the possible regulatory approach on Maritime ESIM: Some favoured an open view, s</w:t>
      </w:r>
      <w:r w:rsidR="00D675E8">
        <w:t xml:space="preserve">ome administration </w:t>
      </w:r>
      <w:r w:rsidR="0094723B">
        <w:t xml:space="preserve">supporting using </w:t>
      </w:r>
      <w:proofErr w:type="spellStart"/>
      <w:r w:rsidR="0094723B">
        <w:t>pfd</w:t>
      </w:r>
      <w:proofErr w:type="spellEnd"/>
      <w:r w:rsidR="0094723B">
        <w:t xml:space="preserve"> limits </w:t>
      </w:r>
      <w:r w:rsidR="00D675E8">
        <w:t>to protect terrestrial services against interference from Maritime ESIM while some other administration</w:t>
      </w:r>
      <w:r w:rsidR="00896A6D">
        <w:t>s</w:t>
      </w:r>
      <w:r w:rsidR="00D675E8">
        <w:t xml:space="preserve"> were of the view that </w:t>
      </w:r>
      <w:r w:rsidR="00896A6D">
        <w:t xml:space="preserve">a </w:t>
      </w:r>
      <w:r w:rsidR="00D675E8">
        <w:t xml:space="preserve">distance limitation </w:t>
      </w:r>
      <w:r w:rsidR="00896A6D">
        <w:t>is</w:t>
      </w:r>
      <w:r w:rsidR="00D675E8">
        <w:t xml:space="preserve"> more appropriate from the regulatory perspective. The meeting retained the existing preliminary position and </w:t>
      </w:r>
      <w:r w:rsidR="0094723B">
        <w:t xml:space="preserve">tasked </w:t>
      </w:r>
      <w:r w:rsidR="0094723B" w:rsidRPr="0094723B">
        <w:t xml:space="preserve">PTB to consider the issue of a regulatory limit for the protection of terrestrial services from maritime ESIM further. </w:t>
      </w:r>
      <w:r w:rsidR="0094723B">
        <w:t xml:space="preserve">PTB was </w:t>
      </w:r>
      <w:r w:rsidR="0094723B" w:rsidRPr="0094723B">
        <w:t xml:space="preserve">also </w:t>
      </w:r>
      <w:r w:rsidR="0094723B">
        <w:t xml:space="preserve">tasked </w:t>
      </w:r>
      <w:r w:rsidR="0094723B" w:rsidRPr="0094723B">
        <w:t>to develop text specifying limits in ECC/DEC</w:t>
      </w:r>
      <w:proofErr w:type="gramStart"/>
      <w:r w:rsidR="0094723B" w:rsidRPr="0094723B">
        <w:t>/(</w:t>
      </w:r>
      <w:proofErr w:type="gramEnd"/>
      <w:r w:rsidR="0094723B" w:rsidRPr="0094723B">
        <w:t>13)01 instead of using the direct reference. Additional amendment</w:t>
      </w:r>
      <w:r w:rsidR="0094723B">
        <w:t>s were</w:t>
      </w:r>
      <w:r w:rsidR="0094723B" w:rsidRPr="0094723B">
        <w:t xml:space="preserve"> made to reflect the outcome of </w:t>
      </w:r>
      <w:r w:rsidR="0094723B">
        <w:t xml:space="preserve">the </w:t>
      </w:r>
      <w:r w:rsidR="0094723B" w:rsidRPr="0094723B">
        <w:t xml:space="preserve">consideration </w:t>
      </w:r>
      <w:r w:rsidR="0094723B">
        <w:t>of Agenda item 9.1, Issue 9.1.7 and its relation to this Agenda item.</w:t>
      </w:r>
    </w:p>
    <w:p w:rsidR="0094723B" w:rsidRPr="0094723B" w:rsidRDefault="0094723B" w:rsidP="0094723B">
      <w:pPr>
        <w:pStyle w:val="ECCParagraph"/>
      </w:pPr>
      <w:r>
        <w:t>The C</w:t>
      </w:r>
      <w:r w:rsidRPr="0094723B">
        <w:t xml:space="preserve">oordinator presented two contributions for approval </w:t>
      </w:r>
      <w:r>
        <w:t xml:space="preserve">as common </w:t>
      </w:r>
      <w:r w:rsidRPr="0094723B">
        <w:t>inputs to</w:t>
      </w:r>
      <w:r>
        <w:t xml:space="preserve"> the next meeting of </w:t>
      </w:r>
      <w:r w:rsidRPr="0094723B">
        <w:t xml:space="preserve">ITU-R WP4A: </w:t>
      </w:r>
    </w:p>
    <w:p w:rsidR="0094723B" w:rsidRPr="0094723B" w:rsidRDefault="0094723B" w:rsidP="0094723B">
      <w:pPr>
        <w:pStyle w:val="ECCBulletsLv1"/>
      </w:pPr>
      <w:r>
        <w:t>C</w:t>
      </w:r>
      <w:r w:rsidRPr="0094723B">
        <w:t xml:space="preserve">ontribution on aircraft ESIM interference into FS in </w:t>
      </w:r>
      <w:r w:rsidRPr="0094723B">
        <w:rPr>
          <w:rStyle w:val="ECCHLbold"/>
        </w:rPr>
        <w:t>ANNEX VI-01</w:t>
      </w:r>
      <w:r w:rsidRPr="0094723B">
        <w:t xml:space="preserve"> to </w:t>
      </w:r>
      <w:r w:rsidR="00824842" w:rsidRPr="00F470CA">
        <w:rPr>
          <w:rStyle w:val="ECCHLbold"/>
        </w:rPr>
        <w:t>CPG(17)</w:t>
      </w:r>
      <w:r w:rsidRPr="00F470CA">
        <w:rPr>
          <w:rStyle w:val="ECCHLbold"/>
        </w:rPr>
        <w:t>003</w:t>
      </w:r>
      <w:r w:rsidR="00D675E8">
        <w:t>;</w:t>
      </w:r>
    </w:p>
    <w:p w:rsidR="0094723B" w:rsidRPr="0094723B" w:rsidRDefault="0094723B" w:rsidP="0094723B">
      <w:pPr>
        <w:pStyle w:val="ECCBulletsLv1"/>
      </w:pPr>
      <w:r>
        <w:t>C</w:t>
      </w:r>
      <w:r w:rsidRPr="0094723B">
        <w:t xml:space="preserve">ontribution on the regulatory framework for the operation of ESIM under </w:t>
      </w:r>
      <w:r w:rsidR="00824842">
        <w:t>Agenda item</w:t>
      </w:r>
      <w:r w:rsidRPr="0094723B">
        <w:t xml:space="preserve"> 1.5 in </w:t>
      </w:r>
      <w:r w:rsidRPr="0094723B">
        <w:rPr>
          <w:rStyle w:val="ECCHLbold"/>
        </w:rPr>
        <w:t xml:space="preserve">ANNEX VI-2 </w:t>
      </w:r>
      <w:r w:rsidR="00D675E8">
        <w:t xml:space="preserve">to </w:t>
      </w:r>
      <w:proofErr w:type="gramStart"/>
      <w:r w:rsidR="00824842" w:rsidRPr="00F470CA">
        <w:rPr>
          <w:rStyle w:val="ECCHLbold"/>
        </w:rPr>
        <w:t>CPG(</w:t>
      </w:r>
      <w:proofErr w:type="gramEnd"/>
      <w:r w:rsidR="00824842" w:rsidRPr="00F470CA">
        <w:rPr>
          <w:rStyle w:val="ECCHLbold"/>
        </w:rPr>
        <w:t>17)</w:t>
      </w:r>
      <w:r w:rsidR="00D675E8" w:rsidRPr="00F470CA">
        <w:rPr>
          <w:rStyle w:val="ECCHLbold"/>
        </w:rPr>
        <w:t>003</w:t>
      </w:r>
      <w:r w:rsidR="00D675E8">
        <w:t>.</w:t>
      </w:r>
    </w:p>
    <w:p w:rsidR="0094723B" w:rsidRPr="0094723B" w:rsidRDefault="00D675E8" w:rsidP="00D675E8">
      <w:pPr>
        <w:pStyle w:val="ECCParagraph"/>
      </w:pPr>
      <w:r>
        <w:t>By a d</w:t>
      </w:r>
      <w:r w:rsidR="0094723B" w:rsidRPr="0094723B">
        <w:t xml:space="preserve">rafting </w:t>
      </w:r>
      <w:r>
        <w:t>activity</w:t>
      </w:r>
      <w:r w:rsidR="00896A6D">
        <w:t>,</w:t>
      </w:r>
      <w:r>
        <w:t xml:space="preserve"> the proposal related to a </w:t>
      </w:r>
      <w:r w:rsidR="0094723B" w:rsidRPr="0094723B">
        <w:t>regulatory framework for ESIM operation was amended to reflect various views exp</w:t>
      </w:r>
      <w:r>
        <w:t>ressed by meeting participants.</w:t>
      </w:r>
    </w:p>
    <w:p w:rsidR="0094723B" w:rsidRPr="0094723B" w:rsidRDefault="00D675E8" w:rsidP="00D675E8">
      <w:pPr>
        <w:pStyle w:val="ECCParagraph"/>
      </w:pPr>
      <w:r>
        <w:t>Finally b</w:t>
      </w:r>
      <w:r w:rsidR="0094723B" w:rsidRPr="0094723B">
        <w:t>oth documents were approved for submissio</w:t>
      </w:r>
      <w:r>
        <w:t>n to ITU-R WP4A as CEPT inputs.</w:t>
      </w:r>
    </w:p>
    <w:p w:rsidR="0094723B" w:rsidRPr="0094723B" w:rsidRDefault="0094723B" w:rsidP="0094723B">
      <w:pPr>
        <w:pStyle w:val="ECCParagraph"/>
      </w:pPr>
      <w:r w:rsidRPr="0094723B">
        <w:t xml:space="preserve">The Russian Federation </w:t>
      </w:r>
      <w:r w:rsidR="00D675E8">
        <w:t xml:space="preserve">informed the meeting about their intention to provide additional </w:t>
      </w:r>
      <w:r w:rsidR="000F4C00">
        <w:t xml:space="preserve">proposals </w:t>
      </w:r>
      <w:r w:rsidR="00D675E8">
        <w:t>and views on the regulatory framework for ESIM operation</w:t>
      </w:r>
      <w:r w:rsidR="000F4C00">
        <w:t>,</w:t>
      </w:r>
      <w:r w:rsidR="00D675E8">
        <w:t xml:space="preserve"> </w:t>
      </w:r>
      <w:r w:rsidR="000F4C00">
        <w:t xml:space="preserve">as well as on the Aircraft ESIM interference to FS, </w:t>
      </w:r>
      <w:r w:rsidR="00D675E8">
        <w:t xml:space="preserve">to WP4A. </w:t>
      </w:r>
      <w:r w:rsidR="00192F5C">
        <w:t xml:space="preserve">The Coordinator was tasked to develop common CEPT views as appropriate on that matter during the WP4A meetings. </w:t>
      </w:r>
    </w:p>
    <w:p w:rsidR="0094723B" w:rsidRPr="0094723B" w:rsidRDefault="0094723B" w:rsidP="0094723B">
      <w:pPr>
        <w:pStyle w:val="ECCBox"/>
      </w:pPr>
      <w:r w:rsidRPr="0094723B">
        <w:t xml:space="preserve">The draft CEPT </w:t>
      </w:r>
      <w:r w:rsidR="003005DD">
        <w:t>Brief</w:t>
      </w:r>
      <w:r w:rsidRPr="0094723B">
        <w:t xml:space="preserve"> on AI 1.5 was approved and can be found in </w:t>
      </w:r>
      <w:r w:rsidRPr="00F470CA">
        <w:rPr>
          <w:rStyle w:val="ECCHLbold"/>
        </w:rPr>
        <w:t>ANNEX IV-05</w:t>
      </w:r>
      <w:r w:rsidRPr="0094723B">
        <w:t>.</w:t>
      </w:r>
      <w:r w:rsidR="00D675E8">
        <w:tab/>
      </w:r>
      <w:r w:rsidR="00D675E8">
        <w:br/>
      </w:r>
      <w:r w:rsidRPr="0094723B">
        <w:t xml:space="preserve">CEPT contributions for submission to </w:t>
      </w:r>
      <w:r w:rsidR="00F470CA">
        <w:t>WP</w:t>
      </w:r>
      <w:r w:rsidRPr="0094723B">
        <w:t xml:space="preserve">4A can be found in </w:t>
      </w:r>
      <w:r w:rsidRPr="00F470CA">
        <w:rPr>
          <w:rStyle w:val="ECCHLbold"/>
        </w:rPr>
        <w:t>ANNEX V</w:t>
      </w:r>
      <w:r w:rsidR="00D675E8" w:rsidRPr="00F470CA">
        <w:rPr>
          <w:rStyle w:val="ECCHLbold"/>
        </w:rPr>
        <w:t>I</w:t>
      </w:r>
      <w:r w:rsidRPr="00F470CA">
        <w:rPr>
          <w:rStyle w:val="ECCHLbold"/>
        </w:rPr>
        <w:t>-</w:t>
      </w:r>
      <w:r w:rsidR="00D675E8" w:rsidRPr="00F470CA">
        <w:rPr>
          <w:rStyle w:val="ECCHLbold"/>
        </w:rPr>
        <w:t>01</w:t>
      </w:r>
      <w:r w:rsidR="00D675E8">
        <w:t xml:space="preserve"> and </w:t>
      </w:r>
      <w:r w:rsidR="00F470CA" w:rsidRPr="00F470CA">
        <w:rPr>
          <w:rStyle w:val="ECCHLbold"/>
        </w:rPr>
        <w:t>VI-</w:t>
      </w:r>
      <w:r w:rsidR="00D675E8" w:rsidRPr="00F470CA">
        <w:rPr>
          <w:rStyle w:val="ECCHLbold"/>
        </w:rPr>
        <w:t>02</w:t>
      </w:r>
      <w:r w:rsidRPr="0094723B">
        <w:t>.</w:t>
      </w:r>
    </w:p>
    <w:p w:rsidR="0094723B" w:rsidRPr="0094723B" w:rsidRDefault="0094723B" w:rsidP="0094723B">
      <w:pPr>
        <w:pStyle w:val="ECCBreak"/>
      </w:pPr>
      <w:r w:rsidRPr="0094723B">
        <w:t>WRC-19 Agenda item 1.6 – Non-GSO FSS Q/V band</w:t>
      </w:r>
    </w:p>
    <w:p w:rsidR="0094723B" w:rsidRPr="0094723B" w:rsidRDefault="0094723B" w:rsidP="0094723B">
      <w:pPr>
        <w:pStyle w:val="ECCParagraph"/>
      </w:pPr>
      <w:r w:rsidRPr="0094723B">
        <w:t xml:space="preserve">In the absence of </w:t>
      </w:r>
      <w:r w:rsidR="00192F5C">
        <w:t>the</w:t>
      </w:r>
      <w:r w:rsidRPr="0094723B">
        <w:t xml:space="preserve"> coordinator Ms. Stella </w:t>
      </w:r>
      <w:proofErr w:type="spellStart"/>
      <w:r w:rsidRPr="0094723B">
        <w:t>Lyubchenko</w:t>
      </w:r>
      <w:proofErr w:type="spellEnd"/>
      <w:r w:rsidRPr="0094723B">
        <w:t xml:space="preserve"> (ECO)</w:t>
      </w:r>
      <w:r w:rsidR="00896A6D">
        <w:t>,</w:t>
      </w:r>
      <w:r w:rsidRPr="0094723B">
        <w:t xml:space="preserve"> introduced the draft Brief on Agenda item 1.6 in </w:t>
      </w:r>
      <w:r w:rsidRPr="0094723B">
        <w:rPr>
          <w:rStyle w:val="ECCHLbold"/>
        </w:rPr>
        <w:t>ANNEX IV-06</w:t>
      </w:r>
      <w:r w:rsidR="00192F5C">
        <w:t xml:space="preserve"> to </w:t>
      </w:r>
      <w:proofErr w:type="gramStart"/>
      <w:r w:rsidR="00192F5C" w:rsidRPr="00F470CA">
        <w:rPr>
          <w:rStyle w:val="ECCHLbold"/>
        </w:rPr>
        <w:t>CPG</w:t>
      </w:r>
      <w:r w:rsidRPr="00F470CA">
        <w:rPr>
          <w:rStyle w:val="ECCHLbold"/>
        </w:rPr>
        <w:t>(</w:t>
      </w:r>
      <w:proofErr w:type="gramEnd"/>
      <w:r w:rsidRPr="00F470CA">
        <w:rPr>
          <w:rStyle w:val="ECCHLbold"/>
        </w:rPr>
        <w:t>17)003</w:t>
      </w:r>
      <w:r w:rsidRPr="0094723B">
        <w:t xml:space="preserve">. </w:t>
      </w:r>
    </w:p>
    <w:p w:rsidR="0094723B" w:rsidRPr="0094723B" w:rsidRDefault="0094723B" w:rsidP="0094723B">
      <w:pPr>
        <w:pStyle w:val="ECCBox"/>
      </w:pPr>
      <w:r w:rsidRPr="0094723B">
        <w:t xml:space="preserve">The draft CEPT </w:t>
      </w:r>
      <w:r w:rsidR="003005DD">
        <w:t>Brief</w:t>
      </w:r>
      <w:r w:rsidRPr="0094723B">
        <w:t xml:space="preserve"> on AI 1.6 was adopted and can be found in </w:t>
      </w:r>
      <w:r w:rsidRPr="0094723B">
        <w:rPr>
          <w:rStyle w:val="ECCHLbold"/>
        </w:rPr>
        <w:t>ANNEX IV-06</w:t>
      </w:r>
      <w:r w:rsidRPr="0094723B">
        <w:t>.</w:t>
      </w:r>
    </w:p>
    <w:p w:rsidR="0094723B" w:rsidRPr="0094723B" w:rsidRDefault="0094723B" w:rsidP="0094723B">
      <w:pPr>
        <w:pStyle w:val="ECCBreak"/>
      </w:pPr>
      <w:r w:rsidRPr="0094723B">
        <w:t>WRC-19 Agenda item WRC-15 Agenda item 7 – Satellite procedures</w:t>
      </w:r>
    </w:p>
    <w:p w:rsidR="0094723B" w:rsidRPr="0094723B" w:rsidRDefault="0094723B" w:rsidP="0094723B">
      <w:pPr>
        <w:pStyle w:val="ECCParagraph"/>
      </w:pPr>
      <w:r w:rsidRPr="0094723B">
        <w:t>The Coordinat</w:t>
      </w:r>
      <w:r w:rsidR="00192F5C">
        <w:t>or</w:t>
      </w:r>
      <w:r w:rsidR="00896A6D">
        <w:t>,</w:t>
      </w:r>
      <w:r w:rsidR="00192F5C">
        <w:t xml:space="preserve"> Ms Anna </w:t>
      </w:r>
      <w:proofErr w:type="spellStart"/>
      <w:r w:rsidR="00192F5C">
        <w:t>Marklund</w:t>
      </w:r>
      <w:proofErr w:type="spellEnd"/>
      <w:r w:rsidR="00192F5C">
        <w:t xml:space="preserve"> (S</w:t>
      </w:r>
      <w:r w:rsidRPr="0094723B">
        <w:t>)</w:t>
      </w:r>
      <w:r w:rsidR="00896A6D">
        <w:t>,</w:t>
      </w:r>
      <w:r w:rsidRPr="0094723B">
        <w:t xml:space="preserve"> introduced the draft Brief on Agenda item 7 in </w:t>
      </w:r>
      <w:r w:rsidRPr="0094723B">
        <w:rPr>
          <w:rStyle w:val="ECCHLbold"/>
        </w:rPr>
        <w:t>ANNEX IV-19</w:t>
      </w:r>
      <w:r w:rsidRPr="0094723B">
        <w:t xml:space="preserve"> to </w:t>
      </w:r>
      <w:proofErr w:type="gramStart"/>
      <w:r w:rsidRPr="00F470CA">
        <w:rPr>
          <w:rStyle w:val="ECCHLbold"/>
        </w:rPr>
        <w:t>CPG(</w:t>
      </w:r>
      <w:proofErr w:type="gramEnd"/>
      <w:r w:rsidRPr="00F470CA">
        <w:rPr>
          <w:rStyle w:val="ECCHLbold"/>
        </w:rPr>
        <w:t>17)003</w:t>
      </w:r>
      <w:r w:rsidRPr="0094723B">
        <w:t>.</w:t>
      </w:r>
    </w:p>
    <w:p w:rsidR="0094723B" w:rsidRPr="0094723B" w:rsidRDefault="0094723B" w:rsidP="0094723B">
      <w:r w:rsidRPr="0094723B">
        <w:t xml:space="preserve">The structure of the draft Brief is aligned with the </w:t>
      </w:r>
      <w:r w:rsidR="00F470CA">
        <w:t>WP</w:t>
      </w:r>
      <w:r w:rsidRPr="0094723B">
        <w:t>4A Chairman’s Report from the Octobe</w:t>
      </w:r>
      <w:r w:rsidR="00192F5C">
        <w:t>r 2016 meeting where applicable</w:t>
      </w:r>
      <w:r w:rsidRPr="0094723B">
        <w:t xml:space="preserve">. The draft Brief contains an overall preliminary draft CEPT position for Agenda item 7 and there are eight sub-issues presented in eight annexes with </w:t>
      </w:r>
      <w:r w:rsidR="00192F5C">
        <w:t xml:space="preserve">separate </w:t>
      </w:r>
      <w:r w:rsidRPr="0094723B">
        <w:t xml:space="preserve">preliminary CEPT positions. </w:t>
      </w:r>
      <w:r w:rsidR="000F4C00">
        <w:t>Two</w:t>
      </w:r>
      <w:r w:rsidR="000F4C00" w:rsidRPr="0094723B">
        <w:t xml:space="preserve"> </w:t>
      </w:r>
      <w:r w:rsidR="00192F5C">
        <w:t xml:space="preserve">new </w:t>
      </w:r>
      <w:r w:rsidR="000F4C00">
        <w:t xml:space="preserve">and two revised </w:t>
      </w:r>
      <w:r w:rsidRPr="0094723B">
        <w:t>preliminary CEPT positions</w:t>
      </w:r>
      <w:r w:rsidR="00192F5C">
        <w:t xml:space="preserve"> </w:t>
      </w:r>
      <w:r w:rsidRPr="0094723B">
        <w:t xml:space="preserve">on issues A, D, E and F </w:t>
      </w:r>
      <w:r w:rsidR="00192F5C">
        <w:t xml:space="preserve">have been </w:t>
      </w:r>
      <w:r w:rsidR="000F4C00">
        <w:t>presented</w:t>
      </w:r>
      <w:r w:rsidR="00192F5C">
        <w:t>.</w:t>
      </w:r>
    </w:p>
    <w:p w:rsidR="0094723B" w:rsidRPr="0094723B" w:rsidRDefault="0094723B" w:rsidP="0094723B">
      <w:pPr>
        <w:pStyle w:val="ECCBox"/>
      </w:pPr>
      <w:r w:rsidRPr="0094723B">
        <w:t xml:space="preserve">The draft CEPT Brief on AI 7 was approved and can be found in </w:t>
      </w:r>
      <w:r w:rsidRPr="0094723B">
        <w:rPr>
          <w:rStyle w:val="ECCHLbold"/>
        </w:rPr>
        <w:t>ANNEX IV-19</w:t>
      </w:r>
      <w:r w:rsidRPr="0094723B">
        <w:t>.</w:t>
      </w:r>
    </w:p>
    <w:p w:rsidR="0094723B" w:rsidRPr="0094723B" w:rsidRDefault="00192F5C" w:rsidP="0094723B">
      <w:r>
        <w:t>One</w:t>
      </w:r>
      <w:r w:rsidR="0094723B" w:rsidRPr="0094723B">
        <w:t xml:space="preserve"> </w:t>
      </w:r>
      <w:r>
        <w:t xml:space="preserve">proposed CEPT </w:t>
      </w:r>
      <w:r w:rsidR="0094723B" w:rsidRPr="0094723B">
        <w:t xml:space="preserve">contribution </w:t>
      </w:r>
      <w:r>
        <w:t xml:space="preserve">developed by PTB </w:t>
      </w:r>
      <w:r w:rsidR="0094723B" w:rsidRPr="0094723B">
        <w:t xml:space="preserve">in </w:t>
      </w:r>
      <w:r w:rsidR="00AB0C09">
        <w:rPr>
          <w:rStyle w:val="ECCHLbold"/>
        </w:rPr>
        <w:t>ANNEX VI</w:t>
      </w:r>
      <w:r w:rsidRPr="00F470CA">
        <w:rPr>
          <w:rStyle w:val="ECCHLbold"/>
        </w:rPr>
        <w:t>-03</w:t>
      </w:r>
      <w:r>
        <w:t xml:space="preserve"> to </w:t>
      </w:r>
      <w:proofErr w:type="gramStart"/>
      <w:r w:rsidR="0094723B" w:rsidRPr="0094723B">
        <w:rPr>
          <w:rStyle w:val="ECCHLbold"/>
        </w:rPr>
        <w:t>CPG(</w:t>
      </w:r>
      <w:proofErr w:type="gramEnd"/>
      <w:r w:rsidR="0094723B" w:rsidRPr="0094723B">
        <w:rPr>
          <w:rStyle w:val="ECCHLbold"/>
        </w:rPr>
        <w:t xml:space="preserve">17)003 </w:t>
      </w:r>
      <w:r w:rsidR="0094723B" w:rsidRPr="0094723B">
        <w:t xml:space="preserve">for submission to ITU-R </w:t>
      </w:r>
      <w:r w:rsidR="00F470CA">
        <w:t>WP</w:t>
      </w:r>
      <w:r w:rsidR="0094723B" w:rsidRPr="0094723B">
        <w:t xml:space="preserve">4A </w:t>
      </w:r>
      <w:r>
        <w:t>was introduced</w:t>
      </w:r>
      <w:r w:rsidR="0094723B" w:rsidRPr="0094723B">
        <w:t xml:space="preserve">. The meeting agreed to submit the contribution noting that the Russian Federation and The Netherlands expressed concerns. The Netherlands expressed no objection to submit the proposed document to </w:t>
      </w:r>
      <w:r w:rsidR="00F470CA">
        <w:t>WP</w:t>
      </w:r>
      <w:r w:rsidR="0094723B" w:rsidRPr="0094723B">
        <w:t xml:space="preserve">4A but informed the meeting that it will address elements of the aforementioned document and will submit alternative options to solve issue G to the next WP4A meeting. </w:t>
      </w:r>
    </w:p>
    <w:p w:rsidR="0094723B" w:rsidRPr="0094723B" w:rsidRDefault="0094723B" w:rsidP="00870BFF">
      <w:pPr>
        <w:pStyle w:val="ECCParagraph"/>
      </w:pPr>
      <w:r w:rsidRPr="00F470CA">
        <w:rPr>
          <w:rStyle w:val="ECCParagraphZchn"/>
        </w:rPr>
        <w:t>The meeting revise</w:t>
      </w:r>
      <w:r w:rsidR="00870BFF" w:rsidRPr="00F470CA">
        <w:rPr>
          <w:rStyle w:val="ECCParagraphZchn"/>
        </w:rPr>
        <w:t>d</w:t>
      </w:r>
      <w:r w:rsidRPr="00F470CA">
        <w:rPr>
          <w:rStyle w:val="ECCParagraphZchn"/>
        </w:rPr>
        <w:t xml:space="preserve"> the </w:t>
      </w:r>
      <w:r w:rsidRPr="00870BFF">
        <w:t xml:space="preserve">preliminary CEPT position on Issue G </w:t>
      </w:r>
      <w:r w:rsidR="00870BFF" w:rsidRPr="00870BFF">
        <w:t xml:space="preserve">by </w:t>
      </w:r>
      <w:r w:rsidRPr="00870BFF">
        <w:t xml:space="preserve">removing any reference to </w:t>
      </w:r>
      <w:r w:rsidRPr="0094723B">
        <w:t>Region 2.</w:t>
      </w:r>
    </w:p>
    <w:p w:rsidR="0094723B" w:rsidRPr="0094723B" w:rsidRDefault="0094723B" w:rsidP="0094723B">
      <w:pPr>
        <w:pStyle w:val="ECCBox"/>
      </w:pPr>
      <w:r w:rsidRPr="0094723B">
        <w:t xml:space="preserve">The contribution on AI 7 Issue G to ITU-R </w:t>
      </w:r>
      <w:r w:rsidR="00F470CA">
        <w:t>WP</w:t>
      </w:r>
      <w:r w:rsidRPr="0094723B">
        <w:t xml:space="preserve">4A </w:t>
      </w:r>
      <w:r w:rsidR="00F470CA">
        <w:t>was approved and can be found</w:t>
      </w:r>
      <w:r w:rsidRPr="0094723B">
        <w:t xml:space="preserve"> in </w:t>
      </w:r>
      <w:r w:rsidR="00F470CA">
        <w:rPr>
          <w:rStyle w:val="ECCHLbold"/>
        </w:rPr>
        <w:t>ANNEX</w:t>
      </w:r>
      <w:r w:rsidRPr="0094723B">
        <w:rPr>
          <w:rStyle w:val="ECCHLbold"/>
        </w:rPr>
        <w:t xml:space="preserve"> </w:t>
      </w:r>
      <w:r w:rsidR="00870BFF">
        <w:rPr>
          <w:rStyle w:val="ECCHLbold"/>
        </w:rPr>
        <w:t>VI-04</w:t>
      </w:r>
      <w:r w:rsidRPr="0094723B">
        <w:t>.</w:t>
      </w:r>
    </w:p>
    <w:p w:rsidR="000F4C00" w:rsidRDefault="000F4C00" w:rsidP="000F4C00">
      <w:pPr>
        <w:pStyle w:val="ECCStatement"/>
      </w:pPr>
      <w:r>
        <w:t>Statement by the Russian Federation</w:t>
      </w:r>
    </w:p>
    <w:p w:rsidR="000F4C00" w:rsidRDefault="000F4C00" w:rsidP="000F4C00">
      <w:pPr>
        <w:pStyle w:val="ECCStatement"/>
      </w:pPr>
      <w:r>
        <w:t xml:space="preserve">The Russian Federation could not support the preliminary CEPT position on the Issue G of the AI 7 as the proposed changes to update the reference situation of the "victim" network based on the bilateral agreement could lead to the degradation of environment for the third parties networks or even to regulatory uncertainties regarding already coordinated networks. </w:t>
      </w:r>
      <w:r w:rsidRPr="00B44CC0">
        <w:t>Furthermore based on the same reason the Russian Federation could not support CEPT contribution to ITU-R WP 4A regarding draft CPM text on WRC-19 AI 7 Issue G and reserve its right to present different view on this issue at ITU-R WP 4A.</w:t>
      </w:r>
    </w:p>
    <w:p w:rsidR="0094723B" w:rsidRPr="0094723B" w:rsidRDefault="0094723B" w:rsidP="0094723B">
      <w:r w:rsidRPr="0094723B">
        <w:t xml:space="preserve">The CEPT Coordinator noted that no formal coordination team has been established on Agenda item 7, but that active support is being provided by several Administrations. She also emphasised the advantage of several CEPT Administrations explicitly supporting the preliminary CEPT positions at ITU-R meetings and encouraged using the CEPT chat at </w:t>
      </w:r>
      <w:r w:rsidR="00F470CA">
        <w:t>WP</w:t>
      </w:r>
      <w:r w:rsidRPr="0094723B">
        <w:t xml:space="preserve">4A Agenda item 7 meeting sessions. </w:t>
      </w:r>
    </w:p>
    <w:p w:rsidR="0094723B" w:rsidRPr="0094723B" w:rsidRDefault="0094723B" w:rsidP="0094723B">
      <w:pPr>
        <w:pStyle w:val="ECCBreak"/>
      </w:pPr>
      <w:r w:rsidRPr="0094723B">
        <w:t xml:space="preserve">WRC-19 </w:t>
      </w:r>
      <w:r w:rsidR="00824842">
        <w:t>Agenda item</w:t>
      </w:r>
      <w:r w:rsidRPr="0094723B">
        <w:t xml:space="preserve"> 9.1 </w:t>
      </w:r>
      <w:r w:rsidR="005145A0">
        <w:t>-</w:t>
      </w:r>
      <w:r w:rsidR="005145A0" w:rsidRPr="0094723B">
        <w:t xml:space="preserve"> </w:t>
      </w:r>
      <w:r w:rsidRPr="0094723B">
        <w:t>Issue 9.1.3 – Non GSO FSS C-band</w:t>
      </w:r>
    </w:p>
    <w:p w:rsidR="0094723B" w:rsidRPr="0094723B" w:rsidRDefault="0094723B" w:rsidP="0094723B">
      <w:pPr>
        <w:pStyle w:val="ECCParagraph"/>
      </w:pPr>
      <w:r w:rsidRPr="0094723B">
        <w:t xml:space="preserve">The Coordinator Mr Ethan </w:t>
      </w:r>
      <w:proofErr w:type="spellStart"/>
      <w:r w:rsidRPr="0094723B">
        <w:t>Lavan</w:t>
      </w:r>
      <w:proofErr w:type="spellEnd"/>
      <w:r w:rsidRPr="0094723B">
        <w:t xml:space="preserve"> (F) introduced the draft Brief on Agenda item 9.1 Issue 9.1.3 in </w:t>
      </w:r>
      <w:r w:rsidR="00870BFF">
        <w:rPr>
          <w:rStyle w:val="ECCHLbold"/>
        </w:rPr>
        <w:t xml:space="preserve">ANNEX IV-21C to </w:t>
      </w:r>
      <w:proofErr w:type="gramStart"/>
      <w:r w:rsidR="00870BFF">
        <w:rPr>
          <w:rStyle w:val="ECCHLbold"/>
        </w:rPr>
        <w:t>CPG</w:t>
      </w:r>
      <w:r w:rsidRPr="0094723B">
        <w:rPr>
          <w:rStyle w:val="ECCHLbold"/>
        </w:rPr>
        <w:t>(</w:t>
      </w:r>
      <w:proofErr w:type="gramEnd"/>
      <w:r w:rsidRPr="0094723B">
        <w:rPr>
          <w:rStyle w:val="ECCHLbold"/>
        </w:rPr>
        <w:t>17)003</w:t>
      </w:r>
      <w:r w:rsidR="00870BFF">
        <w:t>.</w:t>
      </w:r>
      <w:r w:rsidRPr="0094723B">
        <w:t xml:space="preserve"> </w:t>
      </w:r>
      <w:r w:rsidR="000F4C00">
        <w:t>S</w:t>
      </w:r>
      <w:r w:rsidRPr="0094723B">
        <w:t xml:space="preserve">hort discussion </w:t>
      </w:r>
      <w:r w:rsidR="00870BFF">
        <w:t xml:space="preserve">took place about possible </w:t>
      </w:r>
      <w:r w:rsidRPr="0094723B">
        <w:t>constraints to existing versus future satellite networks</w:t>
      </w:r>
      <w:r w:rsidR="000F4C00">
        <w:t xml:space="preserve">, the application of values in </w:t>
      </w:r>
      <w:r w:rsidR="000F4C00" w:rsidRPr="00F35FDA">
        <w:rPr>
          <w:rStyle w:val="ECCHLbold"/>
        </w:rPr>
        <w:t>Table 21-4</w:t>
      </w:r>
      <w:r w:rsidR="000F4C00">
        <w:t xml:space="preserve"> to protect the </w:t>
      </w:r>
      <w:r w:rsidR="005145A0">
        <w:t>incumbent</w:t>
      </w:r>
      <w:r w:rsidR="000F4C00">
        <w:t xml:space="preserve"> service</w:t>
      </w:r>
      <w:r w:rsidR="005145A0">
        <w:t>s</w:t>
      </w:r>
      <w:r w:rsidR="00870BFF">
        <w:t>.</w:t>
      </w:r>
      <w:r w:rsidR="000F4C00">
        <w:t xml:space="preserve"> PTB was tasked to consider</w:t>
      </w:r>
      <w:r w:rsidR="005145A0">
        <w:t xml:space="preserve"> these matters furthers.</w:t>
      </w:r>
    </w:p>
    <w:p w:rsidR="0094723B" w:rsidRPr="0094723B" w:rsidRDefault="0094723B" w:rsidP="0094723B">
      <w:pPr>
        <w:pStyle w:val="ECCBox"/>
      </w:pPr>
      <w:r w:rsidRPr="0094723B">
        <w:t xml:space="preserve">The draft CEPT </w:t>
      </w:r>
      <w:r w:rsidR="003005DD">
        <w:t>Brief</w:t>
      </w:r>
      <w:r w:rsidRPr="0094723B">
        <w:t xml:space="preserve"> on AI 9.1 issue 9.1.3 was approved and can be found in </w:t>
      </w:r>
      <w:r w:rsidRPr="0094723B">
        <w:rPr>
          <w:rStyle w:val="ECCHLbold"/>
        </w:rPr>
        <w:t>ANNEX IV-21C</w:t>
      </w:r>
      <w:r w:rsidRPr="0094723B">
        <w:t>.</w:t>
      </w:r>
    </w:p>
    <w:p w:rsidR="0094723B" w:rsidRPr="0094723B" w:rsidRDefault="0094723B" w:rsidP="0094723B">
      <w:pPr>
        <w:pStyle w:val="ECCBreak"/>
      </w:pPr>
      <w:r w:rsidRPr="0094723B">
        <w:t xml:space="preserve">WRC-19 Agenda item 9.1 </w:t>
      </w:r>
      <w:r w:rsidR="005145A0">
        <w:t>-</w:t>
      </w:r>
      <w:r w:rsidR="005145A0" w:rsidRPr="0094723B">
        <w:t xml:space="preserve"> </w:t>
      </w:r>
      <w:r w:rsidRPr="0094723B">
        <w:t xml:space="preserve">Issue 9.1.7 </w:t>
      </w:r>
      <w:r w:rsidR="005145A0" w:rsidRPr="0094723B">
        <w:t>–</w:t>
      </w:r>
      <w:r w:rsidRPr="0094723B">
        <w:t xml:space="preserve"> Unauthorized terminals</w:t>
      </w:r>
    </w:p>
    <w:p w:rsidR="0094723B" w:rsidRPr="0094723B" w:rsidRDefault="0094723B" w:rsidP="0094723B">
      <w:r w:rsidRPr="0094723B">
        <w:t xml:space="preserve">The CEPT Coordinator, Mr Guy Christiansen (D), introduced the draft Brief on Agenda item 9.1 issue 9.1.7 in </w:t>
      </w:r>
      <w:r w:rsidRPr="0094723B">
        <w:rPr>
          <w:rStyle w:val="ECCHLbold"/>
        </w:rPr>
        <w:t>Annex IV-21G to CPG(17)003</w:t>
      </w:r>
      <w:r w:rsidRPr="0094723B">
        <w:t xml:space="preserve">. Discussion focused on the relation between this issue and </w:t>
      </w:r>
      <w:r w:rsidR="00824842">
        <w:t>Agenda item</w:t>
      </w:r>
      <w:r w:rsidRPr="0094723B">
        <w:t xml:space="preserve"> 1.5 (ESIM).</w:t>
      </w:r>
      <w:r w:rsidR="00870BFF">
        <w:t xml:space="preserve"> I</w:t>
      </w:r>
      <w:r w:rsidRPr="0094723B">
        <w:t xml:space="preserve">t was agreed that AI 9.1 </w:t>
      </w:r>
      <w:r w:rsidR="005145A0">
        <w:t>i</w:t>
      </w:r>
      <w:r w:rsidRPr="0094723B">
        <w:t xml:space="preserve">ssue 9.1.7 addresses the issue of enforcement of unauthorised FSS earth stations and not the issue of ESIM which </w:t>
      </w:r>
      <w:r w:rsidR="002148B8">
        <w:t>are</w:t>
      </w:r>
      <w:r w:rsidR="00870BFF">
        <w:t xml:space="preserve"> covered by Agenda item 1.5. </w:t>
      </w:r>
      <w:r w:rsidRPr="0094723B">
        <w:t>The meeting revised the preliminary d</w:t>
      </w:r>
      <w:r w:rsidR="00870BFF">
        <w:t>raft CEPT position accordingly.</w:t>
      </w:r>
    </w:p>
    <w:p w:rsidR="00A93FB6" w:rsidRDefault="0094723B" w:rsidP="0094723B">
      <w:r w:rsidRPr="0094723B">
        <w:t xml:space="preserve">Following the proposal introduced in document </w:t>
      </w:r>
      <w:proofErr w:type="gramStart"/>
      <w:r w:rsidRPr="0094723B">
        <w:rPr>
          <w:rStyle w:val="ECCHLbold"/>
        </w:rPr>
        <w:t>CPG(</w:t>
      </w:r>
      <w:proofErr w:type="gramEnd"/>
      <w:r w:rsidRPr="0094723B">
        <w:rPr>
          <w:rStyle w:val="ECCHLbold"/>
        </w:rPr>
        <w:t>17)008</w:t>
      </w:r>
      <w:r w:rsidRPr="0094723B">
        <w:t xml:space="preserve"> PTB was </w:t>
      </w:r>
      <w:r w:rsidR="00870BFF">
        <w:t xml:space="preserve">permitted </w:t>
      </w:r>
      <w:r w:rsidRPr="0094723B">
        <w:t>t</w:t>
      </w:r>
      <w:r w:rsidR="00870BFF">
        <w:t>o develop an ECP on this issue.</w:t>
      </w:r>
      <w:r w:rsidRPr="0094723B">
        <w:t xml:space="preserve"> </w:t>
      </w:r>
    </w:p>
    <w:p w:rsidR="0094723B" w:rsidRPr="0094723B" w:rsidRDefault="0094723B" w:rsidP="0094723B">
      <w:r w:rsidRPr="0094723B">
        <w:t xml:space="preserve">PTB was also tasked to examine Article </w:t>
      </w:r>
      <w:r w:rsidRPr="002148B8">
        <w:rPr>
          <w:rStyle w:val="ECCHLbold"/>
        </w:rPr>
        <w:t>18.1</w:t>
      </w:r>
      <w:r w:rsidRPr="0094723B">
        <w:t xml:space="preserve"> and reflect it appropriately in the background section of the draft CEPT Brief</w:t>
      </w:r>
      <w:r w:rsidR="00A93FB6">
        <w:t xml:space="preserve"> based on the </w:t>
      </w:r>
      <w:r w:rsidR="00A93FB6" w:rsidRPr="002148B8">
        <w:rPr>
          <w:rStyle w:val="ECCHLbold"/>
        </w:rPr>
        <w:t>PTB(17)INFO10</w:t>
      </w:r>
      <w:r w:rsidRPr="0094723B">
        <w:t xml:space="preserve">. </w:t>
      </w:r>
      <w:r w:rsidR="00A93FB6">
        <w:t xml:space="preserve">Germany informed the meeting that </w:t>
      </w:r>
      <w:r w:rsidR="002148B8">
        <w:t>it</w:t>
      </w:r>
      <w:r w:rsidR="00A93FB6">
        <w:t xml:space="preserve"> intend</w:t>
      </w:r>
      <w:r w:rsidR="002148B8">
        <w:t>s</w:t>
      </w:r>
      <w:r w:rsidR="00A93FB6">
        <w:t xml:space="preserve"> to contribute the same information to the next meeting of PTB.</w:t>
      </w:r>
    </w:p>
    <w:p w:rsidR="0094723B" w:rsidRPr="0094723B" w:rsidRDefault="0094723B" w:rsidP="0094723B">
      <w:r w:rsidRPr="0094723B">
        <w:t>The meeting also noted do</w:t>
      </w:r>
      <w:r w:rsidR="00F470CA">
        <w:t xml:space="preserve">cument </w:t>
      </w:r>
      <w:r w:rsidRPr="0094723B">
        <w:rPr>
          <w:rStyle w:val="ECCHLbold"/>
        </w:rPr>
        <w:t>INFO21</w:t>
      </w:r>
      <w:r w:rsidRPr="0094723B">
        <w:t xml:space="preserve"> drawing attention to BR circular letter 1/LCCE/99, forwarding a questio</w:t>
      </w:r>
      <w:r w:rsidR="00A93FB6">
        <w:t>nnaire developed by ITU-R WP1B.</w:t>
      </w:r>
      <w:r w:rsidRPr="0094723B">
        <w:t xml:space="preserve"> This questionnaire requested information from administrations on their experience in licen</w:t>
      </w:r>
      <w:r w:rsidR="00A93FB6">
        <w:t>sing Earth stations.</w:t>
      </w:r>
      <w:r w:rsidRPr="0094723B">
        <w:t xml:space="preserve"> CEPT administrations were encouraged to respond to this questionnaire.</w:t>
      </w:r>
    </w:p>
    <w:p w:rsidR="0094723B" w:rsidRPr="0094723B" w:rsidRDefault="00A93FB6" w:rsidP="0094723B">
      <w:r>
        <w:t>After discussion</w:t>
      </w:r>
      <w:r w:rsidR="002148B8">
        <w:t>s,</w:t>
      </w:r>
      <w:r>
        <w:t xml:space="preserve"> </w:t>
      </w:r>
      <w:r w:rsidR="0094723B" w:rsidRPr="0094723B">
        <w:t xml:space="preserve">the meeting </w:t>
      </w:r>
      <w:r>
        <w:t xml:space="preserve">concluded </w:t>
      </w:r>
      <w:r w:rsidR="0094723B" w:rsidRPr="0094723B">
        <w:t xml:space="preserve">that the issue of ESIM licensing should be considered under </w:t>
      </w:r>
      <w:r w:rsidR="00F470CA">
        <w:t>A</w:t>
      </w:r>
      <w:r w:rsidR="0094723B" w:rsidRPr="0094723B">
        <w:t>genda item 1.5 and not under Issue 9.1.7</w:t>
      </w:r>
      <w:r>
        <w:t xml:space="preserve"> and amended the preliminary CEPT position accordingly.</w:t>
      </w:r>
    </w:p>
    <w:p w:rsidR="0094723B" w:rsidRPr="0094723B" w:rsidRDefault="0094723B" w:rsidP="0094723B">
      <w:pPr>
        <w:pStyle w:val="ECCBox"/>
      </w:pPr>
      <w:r w:rsidRPr="0094723B">
        <w:t xml:space="preserve">The draft CEPT </w:t>
      </w:r>
      <w:r w:rsidR="00A93FB6">
        <w:t>B</w:t>
      </w:r>
      <w:r w:rsidRPr="0094723B">
        <w:t xml:space="preserve">rief on AI 9.1 issue 9.1.7 was approved and can be found in </w:t>
      </w:r>
      <w:r w:rsidRPr="0094723B">
        <w:rPr>
          <w:rStyle w:val="ECCHLbold"/>
        </w:rPr>
        <w:t>Annex IV-21G</w:t>
      </w:r>
      <w:r w:rsidRPr="0094723B">
        <w:t>.</w:t>
      </w:r>
    </w:p>
    <w:p w:rsidR="0094723B" w:rsidRDefault="0094723B" w:rsidP="00B44CC0">
      <w:pPr>
        <w:pStyle w:val="ECCStatement"/>
      </w:pPr>
      <w:r w:rsidRPr="0094723B">
        <w:t xml:space="preserve">Statement by </w:t>
      </w:r>
      <w:r w:rsidR="00B44CC0">
        <w:t>the Russian Federation</w:t>
      </w:r>
      <w:r w:rsidRPr="0094723B">
        <w:t>:</w:t>
      </w:r>
    </w:p>
    <w:p w:rsidR="00B44CC0" w:rsidRDefault="00B44CC0" w:rsidP="00B44CC0">
      <w:pPr>
        <w:pStyle w:val="ECCStatement"/>
      </w:pPr>
      <w:r>
        <w:t xml:space="preserve">The Russian Federation do not oppose </w:t>
      </w:r>
      <w:r w:rsidRPr="00B44CC0">
        <w:t>preliminary</w:t>
      </w:r>
      <w:r>
        <w:t xml:space="preserve"> CEPT position but is of the view that </w:t>
      </w:r>
      <w:r w:rsidRPr="00B44CC0">
        <w:t>unauthorized</w:t>
      </w:r>
      <w:r>
        <w:t xml:space="preserve"> operation of ESIM should be considered under AI 9.1 issue 9.1.7 rather th</w:t>
      </w:r>
      <w:r w:rsidR="005145A0">
        <w:t>a</w:t>
      </w:r>
      <w:r>
        <w:t xml:space="preserve">n under AI 1.5. The reason for that is that consideration of this issue under AI 1.5 could solve the problem of unauthorized operation of ESIM only in the frequency bands 17.7-19.7 GHz (space-to-Earth) and 27.5-29.5 GHz (Earth-to-space) while there is a need for regulatory </w:t>
      </w:r>
      <w:r w:rsidR="005145A0">
        <w:t>measures</w:t>
      </w:r>
      <w:r>
        <w:t xml:space="preserve"> regarding ESIM in other frequency bands which are alre</w:t>
      </w:r>
      <w:r w:rsidR="005145A0">
        <w:t>a</w:t>
      </w:r>
      <w:r>
        <w:t xml:space="preserve">dy used or may be used in the future. Additional provisions to the Article 18 of RR relating to the licensing of FSS ESIM as well as FSS networks operating ESIM may be required in order to avoid </w:t>
      </w:r>
      <w:r w:rsidRPr="00B44CC0">
        <w:t>unauthorised</w:t>
      </w:r>
      <w:r>
        <w:t xml:space="preserve"> operation of ESIM.</w:t>
      </w:r>
    </w:p>
    <w:p w:rsidR="00EB412D" w:rsidRPr="0094723B" w:rsidRDefault="00EB412D" w:rsidP="00B44CC0">
      <w:pPr>
        <w:pStyle w:val="ECCStatement"/>
      </w:pPr>
    </w:p>
    <w:p w:rsidR="0094723B" w:rsidRPr="0094723B" w:rsidRDefault="0094723B" w:rsidP="0094723B">
      <w:pPr>
        <w:pStyle w:val="ECCBreak"/>
      </w:pPr>
      <w:r w:rsidRPr="0094723B">
        <w:t xml:space="preserve">WRC-19 Agenda item 9.1 – Issue 9.1.9 - FSS 50 GHz </w:t>
      </w:r>
    </w:p>
    <w:p w:rsidR="0094723B" w:rsidRPr="0094723B" w:rsidRDefault="00A93FB6" w:rsidP="0094723B">
      <w:pPr>
        <w:pStyle w:val="ECCParagraph"/>
      </w:pPr>
      <w:r>
        <w:t>In the absence of the</w:t>
      </w:r>
      <w:r w:rsidRPr="00A93FB6">
        <w:t xml:space="preserve"> coordinator</w:t>
      </w:r>
      <w:r w:rsidR="002148B8">
        <w:t>,</w:t>
      </w:r>
      <w:r w:rsidRPr="00A93FB6">
        <w:t xml:space="preserve"> </w:t>
      </w:r>
      <w:r w:rsidR="0094723B" w:rsidRPr="0094723B">
        <w:t xml:space="preserve">Ms. Stella </w:t>
      </w:r>
      <w:proofErr w:type="spellStart"/>
      <w:r w:rsidR="0094723B" w:rsidRPr="0094723B">
        <w:t>Lyubchenko</w:t>
      </w:r>
      <w:proofErr w:type="spellEnd"/>
      <w:r w:rsidR="0094723B" w:rsidRPr="0094723B">
        <w:t xml:space="preserve"> (ECO)</w:t>
      </w:r>
      <w:r w:rsidR="002148B8">
        <w:t>,</w:t>
      </w:r>
      <w:r w:rsidR="0094723B" w:rsidRPr="0094723B">
        <w:t xml:space="preserve"> introduced the draft Brief on Agenda item 9.1 issue 9.1.9 in in </w:t>
      </w:r>
      <w:r w:rsidR="0094723B" w:rsidRPr="0094723B">
        <w:rPr>
          <w:rStyle w:val="ECCHLbold"/>
        </w:rPr>
        <w:t>ANNEX IV-21J</w:t>
      </w:r>
      <w:r>
        <w:t xml:space="preserve"> to </w:t>
      </w:r>
      <w:proofErr w:type="gramStart"/>
      <w:r w:rsidRPr="00887BB8">
        <w:rPr>
          <w:rStyle w:val="ECCHLbold"/>
        </w:rPr>
        <w:t>CPG</w:t>
      </w:r>
      <w:r w:rsidR="0094723B" w:rsidRPr="00887BB8">
        <w:rPr>
          <w:rStyle w:val="ECCHLbold"/>
        </w:rPr>
        <w:t>(</w:t>
      </w:r>
      <w:proofErr w:type="gramEnd"/>
      <w:r w:rsidR="0094723B" w:rsidRPr="00887BB8">
        <w:rPr>
          <w:rStyle w:val="ECCHLbold"/>
        </w:rPr>
        <w:t>17)003</w:t>
      </w:r>
      <w:r w:rsidR="0094723B" w:rsidRPr="0094723B">
        <w:t xml:space="preserve">. </w:t>
      </w:r>
    </w:p>
    <w:p w:rsidR="0094723B" w:rsidRPr="0094723B" w:rsidRDefault="0094723B" w:rsidP="0094723B">
      <w:pPr>
        <w:pStyle w:val="ECCBox"/>
      </w:pPr>
      <w:r w:rsidRPr="0094723B">
        <w:t xml:space="preserve">The draft CEPT </w:t>
      </w:r>
      <w:r w:rsidR="00A93FB6">
        <w:t>B</w:t>
      </w:r>
      <w:r w:rsidRPr="0094723B">
        <w:t xml:space="preserve">rief on AI 9.1 issue 9.1.9 was adopted and can be found in </w:t>
      </w:r>
      <w:r w:rsidRPr="0094723B">
        <w:rPr>
          <w:rStyle w:val="ECCHLbold"/>
        </w:rPr>
        <w:t>ANNEX IV-21J</w:t>
      </w:r>
      <w:r w:rsidRPr="0094723B">
        <w:t>.</w:t>
      </w:r>
    </w:p>
    <w:p w:rsidR="0094723B" w:rsidRPr="00FE3B24" w:rsidRDefault="0094723B" w:rsidP="00FE3B24">
      <w:pPr>
        <w:pStyle w:val="ECCBreak"/>
      </w:pPr>
      <w:r w:rsidRPr="00FE3B24">
        <w:t>WRC-19 Agenda item 9.2 – Inconsistencies (satellite part)</w:t>
      </w:r>
    </w:p>
    <w:p w:rsidR="0094723B" w:rsidRPr="0094723B" w:rsidRDefault="0094723B" w:rsidP="0094723B">
      <w:pPr>
        <w:pStyle w:val="ECCParagraph"/>
      </w:pPr>
      <w:r w:rsidRPr="0094723B">
        <w:t>No document at this stage.</w:t>
      </w:r>
    </w:p>
    <w:p w:rsidR="0094723B" w:rsidRPr="0094723B" w:rsidRDefault="0094723B" w:rsidP="0094723B">
      <w:pPr>
        <w:pStyle w:val="ECCBreak"/>
      </w:pPr>
      <w:r w:rsidRPr="0094723B">
        <w:t xml:space="preserve">WRC-19 Agenda item 9.3 – Due </w:t>
      </w:r>
      <w:proofErr w:type="spellStart"/>
      <w:r w:rsidRPr="0094723B">
        <w:t>dilligence</w:t>
      </w:r>
      <w:proofErr w:type="spellEnd"/>
    </w:p>
    <w:p w:rsidR="0094723B" w:rsidRPr="0094723B" w:rsidRDefault="0094723B" w:rsidP="0094723B">
      <w:pPr>
        <w:pStyle w:val="ECCParagraph"/>
      </w:pPr>
      <w:r w:rsidRPr="0094723B">
        <w:t xml:space="preserve">In the absence of </w:t>
      </w:r>
      <w:r w:rsidR="00A93FB6">
        <w:t>a</w:t>
      </w:r>
      <w:r w:rsidRPr="0094723B">
        <w:t xml:space="preserve"> coordinator</w:t>
      </w:r>
      <w:r w:rsidR="002148B8">
        <w:t>,</w:t>
      </w:r>
      <w:r w:rsidRPr="0094723B">
        <w:t xml:space="preserve"> Ms. Stella </w:t>
      </w:r>
      <w:proofErr w:type="spellStart"/>
      <w:r w:rsidRPr="0094723B">
        <w:t>Lyubchenko</w:t>
      </w:r>
      <w:proofErr w:type="spellEnd"/>
      <w:r w:rsidRPr="0094723B">
        <w:t xml:space="preserve"> (ECO)</w:t>
      </w:r>
      <w:r w:rsidR="002148B8">
        <w:t>,</w:t>
      </w:r>
      <w:r w:rsidRPr="0094723B">
        <w:t xml:space="preserve"> introduced the draft Brief on Agenda item 9.3 in </w:t>
      </w:r>
      <w:r w:rsidRPr="0094723B">
        <w:rPr>
          <w:rStyle w:val="ECCHLbold"/>
        </w:rPr>
        <w:t>ANNEX IV-23</w:t>
      </w:r>
      <w:r w:rsidR="00087B43">
        <w:t xml:space="preserve"> to </w:t>
      </w:r>
      <w:proofErr w:type="gramStart"/>
      <w:r w:rsidR="00087B43" w:rsidRPr="00F470CA">
        <w:rPr>
          <w:rStyle w:val="ECCHLbold"/>
        </w:rPr>
        <w:t>CPG(</w:t>
      </w:r>
      <w:proofErr w:type="gramEnd"/>
      <w:r w:rsidR="00087B43" w:rsidRPr="00F470CA">
        <w:rPr>
          <w:rStyle w:val="ECCHLbold"/>
        </w:rPr>
        <w:t>17)003</w:t>
      </w:r>
      <w:r w:rsidR="00087B43">
        <w:t>.</w:t>
      </w:r>
    </w:p>
    <w:p w:rsidR="0094723B" w:rsidRPr="0094723B" w:rsidRDefault="0094723B" w:rsidP="0094723B">
      <w:pPr>
        <w:pStyle w:val="ECCBox"/>
      </w:pPr>
      <w:r w:rsidRPr="0094723B">
        <w:t xml:space="preserve">The draft CEPT </w:t>
      </w:r>
      <w:r w:rsidR="003005DD">
        <w:t>Brief</w:t>
      </w:r>
      <w:r w:rsidRPr="0094723B">
        <w:t xml:space="preserve"> on AI 9.3 can be found in </w:t>
      </w:r>
      <w:r w:rsidRPr="0094723B">
        <w:rPr>
          <w:rStyle w:val="ECCHLbold"/>
        </w:rPr>
        <w:t>ANNEX IV-23</w:t>
      </w:r>
      <w:r w:rsidRPr="0094723B">
        <w:t>.</w:t>
      </w:r>
    </w:p>
    <w:p w:rsidR="007E6CBD" w:rsidRDefault="007E6CBD" w:rsidP="009F40C3">
      <w:pPr>
        <w:pStyle w:val="berschrift2"/>
      </w:pPr>
      <w:r w:rsidRPr="009B34E5">
        <w:t>PTC</w:t>
      </w:r>
    </w:p>
    <w:p w:rsidR="00087B43" w:rsidRDefault="00087B43" w:rsidP="00087B43">
      <w:pPr>
        <w:pStyle w:val="ECCParagraph"/>
      </w:pPr>
      <w:r w:rsidRPr="00087B43">
        <w:t xml:space="preserve">The Chairman of CPG PTC, Mr Martin Weber (D), introduced </w:t>
      </w:r>
      <w:r w:rsidR="00824842">
        <w:rPr>
          <w:rStyle w:val="ECCHLbold"/>
        </w:rPr>
        <w:t>CPG(17)</w:t>
      </w:r>
      <w:r w:rsidRPr="00087B43">
        <w:rPr>
          <w:rStyle w:val="ECCHLbold"/>
        </w:rPr>
        <w:t>004</w:t>
      </w:r>
      <w:r w:rsidRPr="00087B43">
        <w:t xml:space="preserve"> containing the meeting report of the 1st and 2nd PTC meeting, the draft CEPT </w:t>
      </w:r>
      <w:r w:rsidR="003005DD">
        <w:t>Brief</w:t>
      </w:r>
      <w:r w:rsidRPr="00087B43">
        <w:t>s of all agenda items.</w:t>
      </w:r>
    </w:p>
    <w:p w:rsidR="00087B43" w:rsidRPr="00087B43" w:rsidRDefault="00087B43" w:rsidP="00087B43">
      <w:pPr>
        <w:pStyle w:val="ECCParagraph"/>
      </w:pPr>
      <w:r>
        <w:t xml:space="preserve">The meeting noted the response of WGSE on the LS from CPG19-2 in </w:t>
      </w:r>
      <w:r w:rsidRPr="00087B43">
        <w:rPr>
          <w:rStyle w:val="ECCHLbold"/>
        </w:rPr>
        <w:t>INFO17</w:t>
      </w:r>
      <w:r>
        <w:t>.</w:t>
      </w:r>
    </w:p>
    <w:p w:rsidR="00087B43" w:rsidRPr="00087B43" w:rsidRDefault="00087B43" w:rsidP="00087B43">
      <w:pPr>
        <w:pStyle w:val="ECCBreak"/>
      </w:pPr>
      <w:r w:rsidRPr="00087B43">
        <w:t>WRC-19 Agenda item 1.8 – GMDSS</w:t>
      </w:r>
    </w:p>
    <w:p w:rsidR="00087B43" w:rsidRPr="00087B43" w:rsidRDefault="00087B43" w:rsidP="00087B43">
      <w:pPr>
        <w:pStyle w:val="ECCParagraph"/>
      </w:pPr>
      <w:r w:rsidRPr="00087B43">
        <w:t xml:space="preserve">The Co-Coordinator introduced the draft Brief on Agenda item 1.8 in </w:t>
      </w:r>
      <w:r w:rsidRPr="00887BB8">
        <w:rPr>
          <w:rStyle w:val="ECCHLbold"/>
        </w:rPr>
        <w:t>Annex IV-08</w:t>
      </w:r>
      <w:r w:rsidRPr="00087B43">
        <w:t xml:space="preserve"> to </w:t>
      </w:r>
      <w:proofErr w:type="gramStart"/>
      <w:r>
        <w:rPr>
          <w:rStyle w:val="ECCHLbold"/>
        </w:rPr>
        <w:t>CPG</w:t>
      </w:r>
      <w:r w:rsidRPr="00087B43">
        <w:rPr>
          <w:rStyle w:val="ECCHLbold"/>
        </w:rPr>
        <w:t>(</w:t>
      </w:r>
      <w:proofErr w:type="gramEnd"/>
      <w:r w:rsidRPr="00087B43">
        <w:rPr>
          <w:rStyle w:val="ECCHLbold"/>
        </w:rPr>
        <w:t>17)004</w:t>
      </w:r>
      <w:r w:rsidRPr="00087B43">
        <w:t>.</w:t>
      </w:r>
    </w:p>
    <w:p w:rsidR="00087B43" w:rsidRPr="00087B43" w:rsidRDefault="00087B43" w:rsidP="00087B43">
      <w:pPr>
        <w:pStyle w:val="ECCBox"/>
      </w:pPr>
      <w:r w:rsidRPr="00087B43">
        <w:t>The dra</w:t>
      </w:r>
      <w:r>
        <w:t>ft CEPT B</w:t>
      </w:r>
      <w:r w:rsidRPr="00087B43">
        <w:t xml:space="preserve">rief on agenda item 1.8 was approved and can be found in </w:t>
      </w:r>
      <w:r w:rsidRPr="00087B43">
        <w:rPr>
          <w:rStyle w:val="ECCHLbold"/>
        </w:rPr>
        <w:t>ANNEX IV-08</w:t>
      </w:r>
      <w:r w:rsidRPr="00087B43">
        <w:t>.</w:t>
      </w:r>
    </w:p>
    <w:p w:rsidR="00087B43" w:rsidRPr="00087B43" w:rsidRDefault="00087B43" w:rsidP="002148B8">
      <w:pPr>
        <w:pStyle w:val="ECCParagraph"/>
      </w:pPr>
      <w:r w:rsidRPr="00087B43">
        <w:t xml:space="preserve">The Co-Coordinator introduces a draft contribution to ITU-R </w:t>
      </w:r>
      <w:r w:rsidR="00F470CA">
        <w:t>WP</w:t>
      </w:r>
      <w:r w:rsidRPr="00087B43">
        <w:t xml:space="preserve">4C in </w:t>
      </w:r>
      <w:r w:rsidRPr="00887BB8">
        <w:rPr>
          <w:rStyle w:val="ECCHLbold"/>
        </w:rPr>
        <w:t>A</w:t>
      </w:r>
      <w:r w:rsidR="00887BB8">
        <w:rPr>
          <w:rStyle w:val="ECCHLbold"/>
        </w:rPr>
        <w:t>NNEX VI-01</w:t>
      </w:r>
      <w:r w:rsidRPr="00087B43">
        <w:t xml:space="preserve"> to </w:t>
      </w:r>
      <w:proofErr w:type="gramStart"/>
      <w:r>
        <w:rPr>
          <w:rStyle w:val="ECCHLbold"/>
        </w:rPr>
        <w:t>CPG</w:t>
      </w:r>
      <w:r w:rsidRPr="00087B43">
        <w:rPr>
          <w:rStyle w:val="ECCHLbold"/>
        </w:rPr>
        <w:t>(</w:t>
      </w:r>
      <w:proofErr w:type="gramEnd"/>
      <w:r w:rsidRPr="00087B43">
        <w:rPr>
          <w:rStyle w:val="ECCHLbold"/>
        </w:rPr>
        <w:t>17)004</w:t>
      </w:r>
      <w:r w:rsidRPr="002148B8">
        <w:rPr>
          <w:rStyle w:val="ECCParagraphZchn"/>
        </w:rPr>
        <w:t>. The document</w:t>
      </w:r>
      <w:r w:rsidRPr="00087B43">
        <w:rPr>
          <w:rStyle w:val="ECCHLbold"/>
        </w:rPr>
        <w:t xml:space="preserve"> </w:t>
      </w:r>
      <w:r w:rsidRPr="00087B43">
        <w:t>was developed based on two contributions received by PTC. Due to the lack of time for complete consideration by the administrations, PTC d</w:t>
      </w:r>
      <w:r w:rsidR="002148B8">
        <w:t>ecided to contribute the d</w:t>
      </w:r>
      <w:r w:rsidRPr="00087B43">
        <w:t xml:space="preserve">raft to CPG19-3. </w:t>
      </w:r>
    </w:p>
    <w:p w:rsidR="00087B43" w:rsidRPr="00087B43" w:rsidRDefault="00887BB8" w:rsidP="00087B43">
      <w:pPr>
        <w:pStyle w:val="ECCBox"/>
      </w:pPr>
      <w:r>
        <w:t>The</w:t>
      </w:r>
      <w:r w:rsidR="00087B43">
        <w:t xml:space="preserve"> </w:t>
      </w:r>
      <w:r w:rsidR="00087B43" w:rsidRPr="00087B43">
        <w:t xml:space="preserve">CEPT contribution to </w:t>
      </w:r>
      <w:r w:rsidR="00087B43">
        <w:t>ITU-R WP</w:t>
      </w:r>
      <w:r w:rsidR="00087B43" w:rsidRPr="00087B43">
        <w:t>4C</w:t>
      </w:r>
      <w:r>
        <w:t xml:space="preserve"> was approved and</w:t>
      </w:r>
      <w:r w:rsidR="00087B43" w:rsidRPr="00087B43">
        <w:t xml:space="preserve"> can be found in </w:t>
      </w:r>
      <w:r w:rsidR="00087B43" w:rsidRPr="00887BB8">
        <w:rPr>
          <w:rStyle w:val="ECCHLbold"/>
        </w:rPr>
        <w:t>ANNEX VI-04</w:t>
      </w:r>
      <w:r w:rsidR="00087B43" w:rsidRPr="00087B43">
        <w:t>.</w:t>
      </w:r>
    </w:p>
    <w:p w:rsidR="00087B43" w:rsidRPr="00087B43" w:rsidRDefault="00087B43" w:rsidP="00087B43">
      <w:pPr>
        <w:pStyle w:val="ECCBreak"/>
      </w:pPr>
      <w:r w:rsidRPr="00087B43">
        <w:t>WRC-19 Agenda item 1.9 - Maritime</w:t>
      </w:r>
    </w:p>
    <w:p w:rsidR="00087B43" w:rsidRPr="00087B43" w:rsidRDefault="00087B43" w:rsidP="00087B43">
      <w:pPr>
        <w:pStyle w:val="ECCBreak"/>
      </w:pPr>
      <w:r w:rsidRPr="00087B43">
        <w:t>WRC-19 Agenda item 1.9.1 - Autonomous devices</w:t>
      </w:r>
    </w:p>
    <w:p w:rsidR="00087B43" w:rsidRPr="00087B43" w:rsidRDefault="00087B43" w:rsidP="00087B43">
      <w:pPr>
        <w:pStyle w:val="ECCParagraph"/>
      </w:pPr>
      <w:r w:rsidRPr="00087B43">
        <w:t xml:space="preserve">The Coordinator introduced the draft Brief on Agenda item 1.9.1 in </w:t>
      </w:r>
      <w:r w:rsidR="00887BB8">
        <w:rPr>
          <w:rStyle w:val="ECCHLbold"/>
        </w:rPr>
        <w:t>ANNEX</w:t>
      </w:r>
      <w:r w:rsidRPr="00887BB8">
        <w:rPr>
          <w:rStyle w:val="ECCHLbold"/>
        </w:rPr>
        <w:t xml:space="preserve"> IV-09A</w:t>
      </w:r>
      <w:r w:rsidRPr="00087B43">
        <w:t xml:space="preserve"> to </w:t>
      </w:r>
      <w:proofErr w:type="gramStart"/>
      <w:r>
        <w:rPr>
          <w:rStyle w:val="ECCHLbold"/>
        </w:rPr>
        <w:t>CPG</w:t>
      </w:r>
      <w:r w:rsidRPr="00087B43">
        <w:rPr>
          <w:rStyle w:val="ECCHLbold"/>
        </w:rPr>
        <w:t>(</w:t>
      </w:r>
      <w:proofErr w:type="gramEnd"/>
      <w:r w:rsidRPr="00087B43">
        <w:rPr>
          <w:rStyle w:val="ECCHLbold"/>
        </w:rPr>
        <w:t>17)004</w:t>
      </w:r>
      <w:r w:rsidRPr="00087B43">
        <w:t>.</w:t>
      </w:r>
    </w:p>
    <w:p w:rsidR="00087B43" w:rsidRPr="00087B43" w:rsidRDefault="00087B43" w:rsidP="00087B43">
      <w:pPr>
        <w:pStyle w:val="ECCBox"/>
      </w:pPr>
      <w:r w:rsidRPr="00087B43">
        <w:t xml:space="preserve">The draft CEPT </w:t>
      </w:r>
      <w:r w:rsidR="003005DD">
        <w:t>Brief</w:t>
      </w:r>
      <w:r w:rsidRPr="00087B43">
        <w:t xml:space="preserve"> on agenda item 1.9.1 was approved and can be found in </w:t>
      </w:r>
      <w:r w:rsidRPr="00087B43">
        <w:rPr>
          <w:rStyle w:val="ECCHLbold"/>
        </w:rPr>
        <w:t>ANNEX IV-09A.</w:t>
      </w:r>
    </w:p>
    <w:p w:rsidR="00087B43" w:rsidRPr="00087B43" w:rsidRDefault="00087B43" w:rsidP="00087B43">
      <w:pPr>
        <w:pStyle w:val="ECCBreak"/>
      </w:pPr>
      <w:r w:rsidRPr="00087B43">
        <w:t>WRC-19 Agenda item 1.9.2 - VDES satellite</w:t>
      </w:r>
    </w:p>
    <w:p w:rsidR="00087B43" w:rsidRPr="00087B43" w:rsidRDefault="00087B43" w:rsidP="00087B43">
      <w:pPr>
        <w:pStyle w:val="ECCParagraph"/>
      </w:pPr>
      <w:r w:rsidRPr="00087B43">
        <w:t xml:space="preserve">In the absence of a Coordinator the Chairman of PTC introduced the draft Brief on Agenda item 1.9.2 in </w:t>
      </w:r>
      <w:r w:rsidR="00887BB8">
        <w:rPr>
          <w:rStyle w:val="ECCHLbold"/>
        </w:rPr>
        <w:t>ANNEX</w:t>
      </w:r>
      <w:r w:rsidRPr="00887BB8">
        <w:rPr>
          <w:rStyle w:val="ECCHLbold"/>
        </w:rPr>
        <w:t xml:space="preserve"> IV-9B</w:t>
      </w:r>
      <w:r w:rsidRPr="00087B43">
        <w:t xml:space="preserve"> to </w:t>
      </w:r>
      <w:proofErr w:type="gramStart"/>
      <w:r>
        <w:rPr>
          <w:rStyle w:val="ECCHLbold"/>
        </w:rPr>
        <w:t>CPG</w:t>
      </w:r>
      <w:r w:rsidRPr="00087B43">
        <w:rPr>
          <w:rStyle w:val="ECCHLbold"/>
        </w:rPr>
        <w:t>(</w:t>
      </w:r>
      <w:proofErr w:type="gramEnd"/>
      <w:r w:rsidRPr="00087B43">
        <w:rPr>
          <w:rStyle w:val="ECCHLbold"/>
        </w:rPr>
        <w:t>17)004</w:t>
      </w:r>
      <w:r w:rsidRPr="00087B43">
        <w:t>.</w:t>
      </w:r>
    </w:p>
    <w:p w:rsidR="00087B43" w:rsidRPr="00087B43" w:rsidRDefault="00087B43" w:rsidP="00087B43">
      <w:pPr>
        <w:pStyle w:val="ECCBox"/>
      </w:pPr>
      <w:r w:rsidRPr="00087B43">
        <w:t xml:space="preserve">The draft CEPT </w:t>
      </w:r>
      <w:r w:rsidR="003005DD">
        <w:t>Brief</w:t>
      </w:r>
      <w:r w:rsidRPr="00087B43">
        <w:t xml:space="preserve"> on agenda item 1.9.2 was approved and can be found in </w:t>
      </w:r>
      <w:r w:rsidRPr="00087B43">
        <w:rPr>
          <w:rStyle w:val="ECCHLbold"/>
        </w:rPr>
        <w:t>ANNEX IV-09B.</w:t>
      </w:r>
    </w:p>
    <w:p w:rsidR="00087B43" w:rsidRPr="00087B43" w:rsidRDefault="00087B43" w:rsidP="00087B43">
      <w:pPr>
        <w:pStyle w:val="ECCBreak"/>
      </w:pPr>
      <w:r w:rsidRPr="00087B43">
        <w:t>WRC-19 Agenda item 1.10 - GADSS</w:t>
      </w:r>
    </w:p>
    <w:p w:rsidR="00087B43" w:rsidRPr="00087B43" w:rsidRDefault="00087B43" w:rsidP="00087B43">
      <w:pPr>
        <w:pStyle w:val="ECCParagraph"/>
      </w:pPr>
      <w:r w:rsidRPr="00087B43">
        <w:t xml:space="preserve">In the absence of a Coordinator the Chairman of PTC introduced the draft Brief on Agenda item 1.10 in </w:t>
      </w:r>
      <w:r w:rsidR="00887BB8">
        <w:rPr>
          <w:rStyle w:val="ECCHLbold"/>
        </w:rPr>
        <w:t>ANNEX</w:t>
      </w:r>
      <w:r w:rsidRPr="00887BB8">
        <w:rPr>
          <w:rStyle w:val="ECCHLbold"/>
        </w:rPr>
        <w:t xml:space="preserve"> IV-10</w:t>
      </w:r>
      <w:r w:rsidRPr="00087B43">
        <w:t xml:space="preserve"> to </w:t>
      </w:r>
      <w:proofErr w:type="gramStart"/>
      <w:r>
        <w:rPr>
          <w:rStyle w:val="ECCHLbold"/>
        </w:rPr>
        <w:t>CPG</w:t>
      </w:r>
      <w:r w:rsidRPr="00087B43">
        <w:rPr>
          <w:rStyle w:val="ECCHLbold"/>
        </w:rPr>
        <w:t>(</w:t>
      </w:r>
      <w:proofErr w:type="gramEnd"/>
      <w:r w:rsidRPr="00087B43">
        <w:rPr>
          <w:rStyle w:val="ECCHLbold"/>
        </w:rPr>
        <w:t>17)004</w:t>
      </w:r>
      <w:r w:rsidRPr="00087B43">
        <w:t>.</w:t>
      </w:r>
    </w:p>
    <w:p w:rsidR="00087B43" w:rsidRPr="00087B43" w:rsidRDefault="00087B43" w:rsidP="00087B43">
      <w:pPr>
        <w:pStyle w:val="ECCBox"/>
      </w:pPr>
      <w:r w:rsidRPr="00087B43">
        <w:t xml:space="preserve">The draft CEPT </w:t>
      </w:r>
      <w:r w:rsidR="003005DD">
        <w:t>Brief</w:t>
      </w:r>
      <w:r w:rsidRPr="00087B43">
        <w:t xml:space="preserve"> on agenda item 1.10 was approved and can be found in </w:t>
      </w:r>
      <w:r w:rsidRPr="00087B43">
        <w:rPr>
          <w:rStyle w:val="ECCHLbold"/>
        </w:rPr>
        <w:t>ANNEX IV-10</w:t>
      </w:r>
      <w:r w:rsidRPr="00087B43">
        <w:t>.</w:t>
      </w:r>
    </w:p>
    <w:p w:rsidR="00087B43" w:rsidRPr="00087B43" w:rsidRDefault="00087B43" w:rsidP="00C659E7">
      <w:pPr>
        <w:pStyle w:val="ECCBreak"/>
      </w:pPr>
      <w:r w:rsidRPr="00087B43">
        <w:t xml:space="preserve">WRC-19 Agenda item 9.1 </w:t>
      </w:r>
      <w:r w:rsidR="00FE3B24">
        <w:t>-</w:t>
      </w:r>
      <w:r w:rsidR="00FE3B24" w:rsidRPr="00087B43">
        <w:t xml:space="preserve"> </w:t>
      </w:r>
      <w:r w:rsidRPr="00087B43">
        <w:t xml:space="preserve">Issue 9.1.4 </w:t>
      </w:r>
      <w:r w:rsidR="00FE3B24" w:rsidRPr="00087B43">
        <w:t>–</w:t>
      </w:r>
      <w:r w:rsidRPr="00087B43">
        <w:t xml:space="preserve"> Suborbital planes</w:t>
      </w:r>
    </w:p>
    <w:p w:rsidR="00087B43" w:rsidRPr="00087B43" w:rsidRDefault="00087B43" w:rsidP="00087B43">
      <w:pPr>
        <w:pStyle w:val="ECCParagraph"/>
      </w:pPr>
      <w:r w:rsidRPr="00087B43">
        <w:t xml:space="preserve">In the absence of a Coordinator the chair of PTB introduced the draft Brief on Agenda item 9.1 issue 9.1.4 in </w:t>
      </w:r>
      <w:r w:rsidR="00887BB8">
        <w:rPr>
          <w:rStyle w:val="ECCHLbold"/>
        </w:rPr>
        <w:t>ANNEX</w:t>
      </w:r>
      <w:r w:rsidRPr="00887BB8">
        <w:rPr>
          <w:rStyle w:val="ECCHLbold"/>
        </w:rPr>
        <w:t xml:space="preserve"> IV-21D</w:t>
      </w:r>
      <w:r w:rsidRPr="00087B43">
        <w:t xml:space="preserve"> to </w:t>
      </w:r>
      <w:r w:rsidRPr="00087B43">
        <w:rPr>
          <w:rStyle w:val="ECCHLbold"/>
        </w:rPr>
        <w:t>CPG(17)004</w:t>
      </w:r>
      <w:r w:rsidRPr="00087B43">
        <w:t>.</w:t>
      </w:r>
    </w:p>
    <w:p w:rsidR="00087B43" w:rsidRPr="00087B43" w:rsidRDefault="00087B43" w:rsidP="00087B43">
      <w:pPr>
        <w:pStyle w:val="ECCParagraph"/>
      </w:pPr>
      <w:r w:rsidRPr="00087B43">
        <w:t xml:space="preserve">The representative of the European Space Agency raised concerns that this issue may also address the use of rockets for launching of satellites. He proposed to clarify that rockets for launching satellites </w:t>
      </w:r>
      <w:r w:rsidR="002148B8">
        <w:t>are</w:t>
      </w:r>
      <w:r w:rsidRPr="00087B43">
        <w:t xml:space="preserve"> outside the scope of this issue. The meeting agreed to modify the preliminary position accordingly.</w:t>
      </w:r>
    </w:p>
    <w:p w:rsidR="00087B43" w:rsidRPr="00087B43" w:rsidRDefault="00087B43" w:rsidP="00087B43">
      <w:pPr>
        <w:pStyle w:val="ECCParagraph"/>
      </w:pPr>
      <w:r w:rsidRPr="00087B43">
        <w:t>It was noted that the wording of "incumbent systems" should be replaced by "incumbent services". PTC was tasked to consider this at its next meeting.</w:t>
      </w:r>
    </w:p>
    <w:p w:rsidR="00087B43" w:rsidRPr="00087B43" w:rsidRDefault="00087B43" w:rsidP="00087B43">
      <w:pPr>
        <w:pStyle w:val="ECCBox"/>
      </w:pPr>
      <w:r w:rsidRPr="00087B43">
        <w:t xml:space="preserve">The draft CEPT </w:t>
      </w:r>
      <w:r w:rsidR="003005DD">
        <w:t>Brief</w:t>
      </w:r>
      <w:r w:rsidRPr="00087B43">
        <w:t xml:space="preserve"> on AI 9.1 issue 9.1.4 was approved and can be found in </w:t>
      </w:r>
      <w:r w:rsidRPr="00087B43">
        <w:rPr>
          <w:rStyle w:val="ECCHLbold"/>
        </w:rPr>
        <w:t>ANNEX IV-21D</w:t>
      </w:r>
      <w:r w:rsidRPr="00087B43">
        <w:t>.</w:t>
      </w:r>
    </w:p>
    <w:p w:rsidR="00891F4E" w:rsidRDefault="00370E63" w:rsidP="009F40C3">
      <w:pPr>
        <w:pStyle w:val="berschrift2"/>
      </w:pPr>
      <w:r w:rsidRPr="009F40C3">
        <w:t>PTD</w:t>
      </w:r>
    </w:p>
    <w:p w:rsidR="006A34AC" w:rsidRPr="006A34AC" w:rsidRDefault="006A34AC" w:rsidP="006A34AC">
      <w:pPr>
        <w:pStyle w:val="ECCParagraph"/>
      </w:pPr>
      <w:r w:rsidRPr="006A34AC">
        <w:t>The Ch</w:t>
      </w:r>
      <w:r w:rsidR="00887BB8">
        <w:t xml:space="preserve">airman of </w:t>
      </w:r>
      <w:r w:rsidRPr="006A34AC">
        <w:t>PTD, Alexandre Kholod (</w:t>
      </w:r>
      <w:r>
        <w:t>CH</w:t>
      </w:r>
      <w:r w:rsidRPr="006A34AC">
        <w:t>)</w:t>
      </w:r>
      <w:r w:rsidR="002148B8">
        <w:t>,</w:t>
      </w:r>
      <w:r w:rsidRPr="006A34AC">
        <w:t xml:space="preserve"> introduced the progress report to CPG in </w:t>
      </w:r>
      <w:r w:rsidR="00824842">
        <w:rPr>
          <w:rStyle w:val="ECCHLbold"/>
        </w:rPr>
        <w:t>CPG(17)</w:t>
      </w:r>
      <w:r w:rsidRPr="006A34AC">
        <w:rPr>
          <w:rStyle w:val="ECCHLbold"/>
        </w:rPr>
        <w:t xml:space="preserve">005 </w:t>
      </w:r>
      <w:r w:rsidRPr="002148B8">
        <w:rPr>
          <w:rStyle w:val="ECCParagraphZchn"/>
        </w:rPr>
        <w:t>including the set of draft CEPT Briefs for</w:t>
      </w:r>
      <w:r w:rsidRPr="006A34AC">
        <w:rPr>
          <w:rStyle w:val="ECCHLbold"/>
        </w:rPr>
        <w:t xml:space="preserve"> </w:t>
      </w:r>
      <w:r w:rsidRPr="006A34AC">
        <w:t>WRC-19 A</w:t>
      </w:r>
      <w:r w:rsidR="00887BB8">
        <w:t xml:space="preserve">genda items in the remit of </w:t>
      </w:r>
      <w:r w:rsidRPr="006A34AC">
        <w:t xml:space="preserve">PTD. </w:t>
      </w:r>
      <w:r w:rsidR="002148B8">
        <w:t>F</w:t>
      </w:r>
      <w:r w:rsidR="002148B8" w:rsidRPr="002148B8">
        <w:t>urther</w:t>
      </w:r>
      <w:r w:rsidR="002148B8">
        <w:t>,</w:t>
      </w:r>
      <w:r w:rsidR="002148B8" w:rsidRPr="002148B8">
        <w:t xml:space="preserve"> </w:t>
      </w:r>
      <w:r w:rsidR="002148B8">
        <w:t>h</w:t>
      </w:r>
      <w:r w:rsidRPr="006A34AC">
        <w:t xml:space="preserve">e informed </w:t>
      </w:r>
      <w:r w:rsidR="002148B8">
        <w:t xml:space="preserve">the meeting </w:t>
      </w:r>
      <w:r w:rsidRPr="006A34AC">
        <w:t>about on-going activities within PTD towards CEPT contributions to ITU-R, in particular within the CEPT Forum.</w:t>
      </w:r>
    </w:p>
    <w:p w:rsidR="006A34AC" w:rsidRPr="006A34AC" w:rsidRDefault="006A34AC" w:rsidP="006A34AC">
      <w:pPr>
        <w:pStyle w:val="ECCBox"/>
      </w:pPr>
      <w:r w:rsidRPr="006A34AC">
        <w:t>The Chairman encourage</w:t>
      </w:r>
      <w:r>
        <w:t>d</w:t>
      </w:r>
      <w:r w:rsidRPr="006A34AC">
        <w:t xml:space="preserve"> CEPT membership to contribute actively to the CEPT Forum discussions.</w:t>
      </w:r>
    </w:p>
    <w:p w:rsidR="006A34AC" w:rsidRPr="006A34AC" w:rsidRDefault="006A34AC" w:rsidP="006A34AC">
      <w:pPr>
        <w:pStyle w:val="ECCBreak"/>
      </w:pPr>
      <w:r w:rsidRPr="006A34AC">
        <w:t>WRC-19 Agenda item 1.1 – Amateurs</w:t>
      </w:r>
    </w:p>
    <w:p w:rsidR="006A34AC" w:rsidRPr="006A34AC" w:rsidRDefault="006A34AC" w:rsidP="006A34AC">
      <w:pPr>
        <w:pStyle w:val="ECCParagraph"/>
      </w:pPr>
      <w:r w:rsidRPr="006A34AC">
        <w:t xml:space="preserve">The Coordinator introduced the draft Brief on Agenda item 1.1 in </w:t>
      </w:r>
      <w:r w:rsidRPr="00887BB8">
        <w:rPr>
          <w:rStyle w:val="ECCHLbold"/>
        </w:rPr>
        <w:t>ANNEX IV-</w:t>
      </w:r>
      <w:r w:rsidR="00887BB8">
        <w:rPr>
          <w:rStyle w:val="ECCHLbold"/>
        </w:rPr>
        <w:t>0</w:t>
      </w:r>
      <w:r w:rsidRPr="00887BB8">
        <w:rPr>
          <w:rStyle w:val="ECCHLbold"/>
        </w:rPr>
        <w:t>1</w:t>
      </w:r>
      <w:r w:rsidRPr="006A34AC">
        <w:t xml:space="preserve"> to </w:t>
      </w:r>
      <w:proofErr w:type="gramStart"/>
      <w:r>
        <w:rPr>
          <w:rStyle w:val="ECCHLbold"/>
        </w:rPr>
        <w:t>CPG</w:t>
      </w:r>
      <w:r w:rsidRPr="006A34AC">
        <w:rPr>
          <w:rStyle w:val="ECCHLbold"/>
        </w:rPr>
        <w:t>(</w:t>
      </w:r>
      <w:proofErr w:type="gramEnd"/>
      <w:r w:rsidRPr="006A34AC">
        <w:rPr>
          <w:rStyle w:val="ECCHLbold"/>
        </w:rPr>
        <w:t>17)005</w:t>
      </w:r>
      <w:r w:rsidRPr="006A34AC">
        <w:t>.</w:t>
      </w:r>
    </w:p>
    <w:p w:rsidR="006A34AC" w:rsidRPr="006A34AC" w:rsidRDefault="006A34AC" w:rsidP="006A34AC">
      <w:pPr>
        <w:pStyle w:val="ECCParagraph"/>
      </w:pPr>
      <w:r w:rsidRPr="006A34AC">
        <w:t xml:space="preserve">The Coordinator highlighted the progress of the sharing studies. </w:t>
      </w:r>
      <w:r w:rsidR="002148B8">
        <w:t>Regarding these studies</w:t>
      </w:r>
      <w:r w:rsidRPr="006A34AC">
        <w:t xml:space="preserve">, the Swiss administration informed the meeting of </w:t>
      </w:r>
      <w:r w:rsidR="002148B8">
        <w:t>its</w:t>
      </w:r>
      <w:r w:rsidRPr="006A34AC">
        <w:t xml:space="preserve"> intention to submit a contribution to the next PTD meeting </w:t>
      </w:r>
      <w:r w:rsidR="002148B8">
        <w:t>addressing</w:t>
      </w:r>
      <w:r w:rsidRPr="006A34AC">
        <w:t xml:space="preserve"> the co-existence studies between the mobile service and the amateur service in the band 50-54 </w:t>
      </w:r>
      <w:proofErr w:type="spellStart"/>
      <w:r w:rsidRPr="006A34AC">
        <w:t>MHz.</w:t>
      </w:r>
      <w:proofErr w:type="spellEnd"/>
    </w:p>
    <w:p w:rsidR="006A34AC" w:rsidRPr="006A34AC" w:rsidRDefault="006A34AC" w:rsidP="006A34AC">
      <w:pPr>
        <w:pStyle w:val="ECCBox"/>
        <w:rPr>
          <w:rStyle w:val="ECCHLbold"/>
        </w:rPr>
      </w:pPr>
      <w:r w:rsidRPr="006A34AC">
        <w:t xml:space="preserve">The draft CEPT Brief on Agenda item 1.1 was approved and can be found in </w:t>
      </w:r>
      <w:r w:rsidRPr="006A34AC">
        <w:rPr>
          <w:rStyle w:val="ECCHLbold"/>
        </w:rPr>
        <w:t>ANNEX IV-01</w:t>
      </w:r>
      <w:r w:rsidR="00887BB8">
        <w:rPr>
          <w:rStyle w:val="ECCHLbold"/>
        </w:rPr>
        <w:t xml:space="preserve">. </w:t>
      </w:r>
    </w:p>
    <w:p w:rsidR="006A34AC" w:rsidRPr="006A34AC" w:rsidRDefault="006A34AC" w:rsidP="006A34AC">
      <w:pPr>
        <w:pStyle w:val="ECCBreak"/>
      </w:pPr>
      <w:r w:rsidRPr="006A34AC">
        <w:t>WRC-19 Agenda item 1.11 - Tracksides</w:t>
      </w:r>
    </w:p>
    <w:p w:rsidR="006A34AC" w:rsidRPr="006A34AC" w:rsidRDefault="006A34AC" w:rsidP="006A34AC">
      <w:pPr>
        <w:pStyle w:val="ECCParagraph"/>
      </w:pPr>
      <w:r w:rsidRPr="006A34AC">
        <w:t xml:space="preserve">In the absence of the CEPT Coordinator the Chairman of PTD introduced the draft Brief on Agenda item 1.11 in </w:t>
      </w:r>
      <w:r w:rsidRPr="00887BB8">
        <w:rPr>
          <w:rStyle w:val="ECCHLbold"/>
        </w:rPr>
        <w:t>ANNEX IV-11</w:t>
      </w:r>
      <w:r w:rsidRPr="006A34AC">
        <w:t xml:space="preserve"> to </w:t>
      </w:r>
      <w:r>
        <w:rPr>
          <w:rStyle w:val="ECCHLbold"/>
        </w:rPr>
        <w:t>CPG</w:t>
      </w:r>
      <w:r w:rsidRPr="006A34AC">
        <w:rPr>
          <w:rStyle w:val="ECCHLbold"/>
        </w:rPr>
        <w:t>(17)005</w:t>
      </w:r>
      <w:r w:rsidRPr="006A34AC">
        <w:t>.</w:t>
      </w:r>
    </w:p>
    <w:p w:rsidR="006A34AC" w:rsidRPr="006A34AC" w:rsidRDefault="006A34AC" w:rsidP="006A34AC">
      <w:pPr>
        <w:pStyle w:val="ECCParagraph"/>
      </w:pPr>
      <w:r w:rsidRPr="006A34AC">
        <w:t xml:space="preserve">With regards to the possible approaches to satisfy the requirement of global or regional spectrum harmonisation for railway </w:t>
      </w:r>
      <w:proofErr w:type="spellStart"/>
      <w:r w:rsidRPr="006A34AC">
        <w:t>radiocommunication</w:t>
      </w:r>
      <w:proofErr w:type="spellEnd"/>
      <w:r w:rsidRPr="006A34AC">
        <w:t xml:space="preserve"> systems between train and trackside, the meeting provided further guidance to PTD. In particular, it was decided that no modifications to the Radio Regulations </w:t>
      </w:r>
      <w:r w:rsidR="00FE3B24">
        <w:t xml:space="preserve">to the </w:t>
      </w:r>
      <w:r w:rsidRPr="006A34AC">
        <w:t>Article</w:t>
      </w:r>
      <w:r w:rsidR="00FE3B24">
        <w:t>s of the Radio Regulation</w:t>
      </w:r>
      <w:r w:rsidRPr="006A34AC">
        <w:t xml:space="preserve"> are required. If spectrum harmonisation cannot be achieved through </w:t>
      </w:r>
      <w:r w:rsidR="0008269E">
        <w:t xml:space="preserve">the </w:t>
      </w:r>
      <w:r w:rsidRPr="006A34AC">
        <w:t xml:space="preserve">appropriate ITU-R Recommendations, the development of a WRC Resolution or a WRC Recommendation without adding additional constraints on incumbent services should be considered. </w:t>
      </w:r>
    </w:p>
    <w:p w:rsidR="006A34AC" w:rsidRPr="006A34AC" w:rsidRDefault="006A34AC" w:rsidP="006A34AC">
      <w:pPr>
        <w:pStyle w:val="ECCBox"/>
        <w:rPr>
          <w:rStyle w:val="ECCHLbold"/>
        </w:rPr>
      </w:pPr>
      <w:r w:rsidRPr="006A34AC">
        <w:t xml:space="preserve">The draft CEPT Brief on Agenda item 1.11 was approved and can be found in </w:t>
      </w:r>
      <w:r w:rsidRPr="006A34AC">
        <w:rPr>
          <w:rStyle w:val="ECCHLbold"/>
        </w:rPr>
        <w:t>ANNEX IV-11</w:t>
      </w:r>
      <w:r w:rsidR="004165C7">
        <w:rPr>
          <w:rStyle w:val="ECCHLbold"/>
        </w:rPr>
        <w:t>.</w:t>
      </w:r>
      <w:r w:rsidR="00887BB8">
        <w:rPr>
          <w:rStyle w:val="ECCHLbold"/>
        </w:rPr>
        <w:t xml:space="preserve"> </w:t>
      </w:r>
    </w:p>
    <w:p w:rsidR="006A34AC" w:rsidRPr="006A34AC" w:rsidRDefault="006A34AC" w:rsidP="006A34AC">
      <w:pPr>
        <w:pStyle w:val="ECCBreak"/>
      </w:pPr>
      <w:r w:rsidRPr="006A34AC">
        <w:t>WRC-19 Agenda item 1.12 - ITS</w:t>
      </w:r>
    </w:p>
    <w:p w:rsidR="006A34AC" w:rsidRPr="006A34AC" w:rsidRDefault="006A34AC" w:rsidP="006A34AC">
      <w:pPr>
        <w:pStyle w:val="ECCParagraph"/>
      </w:pPr>
      <w:r w:rsidRPr="006A34AC">
        <w:t xml:space="preserve">The Co-Coordinator introduced the draft Brief on Agenda item 1.12 in </w:t>
      </w:r>
      <w:r w:rsidRPr="00887BB8">
        <w:rPr>
          <w:rStyle w:val="ECCHLbold"/>
        </w:rPr>
        <w:t>ANNEX IV-12</w:t>
      </w:r>
      <w:r w:rsidRPr="006A34AC">
        <w:t xml:space="preserve"> to </w:t>
      </w:r>
      <w:proofErr w:type="gramStart"/>
      <w:r>
        <w:rPr>
          <w:rStyle w:val="ECCHLbold"/>
        </w:rPr>
        <w:t>CPG</w:t>
      </w:r>
      <w:r w:rsidRPr="006A34AC">
        <w:rPr>
          <w:rStyle w:val="ECCHLbold"/>
        </w:rPr>
        <w:t>(</w:t>
      </w:r>
      <w:proofErr w:type="gramEnd"/>
      <w:r w:rsidRPr="006A34AC">
        <w:rPr>
          <w:rStyle w:val="ECCHLbold"/>
        </w:rPr>
        <w:t>17)005</w:t>
      </w:r>
      <w:r w:rsidRPr="006A34AC">
        <w:t>.</w:t>
      </w:r>
    </w:p>
    <w:p w:rsidR="006A34AC" w:rsidRPr="006A34AC" w:rsidRDefault="006A34AC" w:rsidP="006A34AC">
      <w:pPr>
        <w:pStyle w:val="ECCParagraph"/>
      </w:pPr>
      <w:r w:rsidRPr="006A34AC">
        <w:t>In order to improve the clarity of the preliminary CEPT position, the meeting requested PTD to avoid referencing any particular ECC decision as it requires knowledge of the ECC regulatory nomenclature.</w:t>
      </w:r>
    </w:p>
    <w:p w:rsidR="006A34AC" w:rsidRPr="006A34AC" w:rsidRDefault="006A34AC" w:rsidP="006A34AC">
      <w:pPr>
        <w:pStyle w:val="ECCParagraph"/>
      </w:pPr>
      <w:r w:rsidRPr="006A34AC">
        <w:t xml:space="preserve">The meeting discussed a possible relationship between the studies under Agenda item 1.12 and Agenda item 9.1, </w:t>
      </w:r>
      <w:r w:rsidR="00FE3B24">
        <w:t>i</w:t>
      </w:r>
      <w:r w:rsidR="00FE3B24" w:rsidRPr="006A34AC">
        <w:t xml:space="preserve">ssue </w:t>
      </w:r>
      <w:r w:rsidRPr="006A34AC">
        <w:t xml:space="preserve">9.1.8. It was felt necessary to ensure consistency between positions on both items, in particular with a view of the applicability of IMT/5G technology. PTD is requested to consider the matter and collaborate with ECC PT1, as appropriate. </w:t>
      </w:r>
    </w:p>
    <w:p w:rsidR="006A34AC" w:rsidRPr="006A34AC" w:rsidRDefault="006A34AC" w:rsidP="006A34AC">
      <w:pPr>
        <w:pStyle w:val="ECCBox"/>
        <w:rPr>
          <w:rStyle w:val="ECCHLbold"/>
        </w:rPr>
      </w:pPr>
      <w:r w:rsidRPr="006A34AC">
        <w:t xml:space="preserve">The draft CEPT Brief on Agenda item 1.12 was approved and can be found in </w:t>
      </w:r>
      <w:r w:rsidRPr="006A34AC">
        <w:rPr>
          <w:rStyle w:val="ECCHLbold"/>
        </w:rPr>
        <w:t>ANNEX IV-12</w:t>
      </w:r>
      <w:r w:rsidR="00887BB8">
        <w:rPr>
          <w:rStyle w:val="ECCHLbold"/>
        </w:rPr>
        <w:t xml:space="preserve">. </w:t>
      </w:r>
    </w:p>
    <w:p w:rsidR="006A34AC" w:rsidRPr="004165C7" w:rsidRDefault="006A34AC" w:rsidP="006A34AC">
      <w:pPr>
        <w:pStyle w:val="ECCBreak"/>
        <w:rPr>
          <w:lang w:val="de-DE"/>
        </w:rPr>
      </w:pPr>
      <w:r w:rsidRPr="004165C7">
        <w:rPr>
          <w:lang w:val="de-DE"/>
        </w:rPr>
        <w:t>WRC-19 Agenda item 1.16 - RLAN 5 GHz</w:t>
      </w:r>
    </w:p>
    <w:p w:rsidR="006A34AC" w:rsidRPr="006A34AC" w:rsidRDefault="006A34AC" w:rsidP="006A34AC">
      <w:pPr>
        <w:pStyle w:val="ECCParagraph"/>
      </w:pPr>
      <w:r w:rsidRPr="006A34AC">
        <w:t xml:space="preserve">The Coordinator introduced the draft Brief on Agenda item 1.16 in </w:t>
      </w:r>
      <w:r w:rsidRPr="004165C7">
        <w:rPr>
          <w:rStyle w:val="ECCHLbold"/>
        </w:rPr>
        <w:t>ANNEX IV-16</w:t>
      </w:r>
      <w:r w:rsidRPr="006A34AC">
        <w:t xml:space="preserve"> to </w:t>
      </w:r>
      <w:proofErr w:type="gramStart"/>
      <w:r w:rsidRPr="006A34AC">
        <w:rPr>
          <w:rStyle w:val="ECCHLbold"/>
        </w:rPr>
        <w:t>CPG(</w:t>
      </w:r>
      <w:proofErr w:type="gramEnd"/>
      <w:r w:rsidRPr="006A34AC">
        <w:rPr>
          <w:rStyle w:val="ECCHLbold"/>
        </w:rPr>
        <w:t>17)005</w:t>
      </w:r>
      <w:r w:rsidRPr="006A34AC">
        <w:t>.</w:t>
      </w:r>
    </w:p>
    <w:p w:rsidR="006A34AC" w:rsidRPr="006A34AC" w:rsidRDefault="006A34AC" w:rsidP="006A34AC">
      <w:pPr>
        <w:pStyle w:val="ECCParagraph"/>
      </w:pPr>
      <w:r w:rsidRPr="006A34AC">
        <w:t xml:space="preserve">The meeting discussed the need to amend the preliminary CEPT position for the band 5 150-5 350 </w:t>
      </w:r>
      <w:proofErr w:type="spellStart"/>
      <w:r w:rsidRPr="006A34AC">
        <w:t>MHz.</w:t>
      </w:r>
      <w:proofErr w:type="spellEnd"/>
      <w:r w:rsidRPr="006A34AC">
        <w:t xml:space="preserve"> In particular, the Russian Federation emphasized that </w:t>
      </w:r>
      <w:r w:rsidR="0008269E">
        <w:t>its</w:t>
      </w:r>
      <w:r w:rsidRPr="006A34AC">
        <w:t xml:space="preserve"> studies </w:t>
      </w:r>
      <w:r w:rsidR="0008269E">
        <w:t xml:space="preserve">submitted </w:t>
      </w:r>
      <w:r w:rsidRPr="006A34AC">
        <w:t>to PTD indicate that a relaxation of the usage conditions</w:t>
      </w:r>
      <w:r w:rsidR="0008269E">
        <w:t xml:space="preserve"> </w:t>
      </w:r>
      <w:r w:rsidRPr="006A34AC">
        <w:t>in band 5</w:t>
      </w:r>
      <w:r w:rsidR="004165C7">
        <w:t xml:space="preserve"> </w:t>
      </w:r>
      <w:r w:rsidRPr="006A34AC">
        <w:t>250-5</w:t>
      </w:r>
      <w:r w:rsidR="004165C7">
        <w:t xml:space="preserve"> </w:t>
      </w:r>
      <w:r w:rsidR="0008269E">
        <w:t>350 MHz</w:t>
      </w:r>
      <w:r w:rsidRPr="006A34AC">
        <w:t xml:space="preserve"> is not possible. Other administration pointed out, that these studies did not take account of a possible usage of DFS as a mitigation technique. The meeting decided to retain the CEPT position and to continue the discussions in PTD based on further studies and contributions.</w:t>
      </w:r>
    </w:p>
    <w:p w:rsidR="006A34AC" w:rsidRPr="006A34AC" w:rsidRDefault="006A34AC" w:rsidP="006A34AC">
      <w:pPr>
        <w:pStyle w:val="ECCParagraph"/>
      </w:pPr>
      <w:r w:rsidRPr="006A34AC">
        <w:t>Furthermore the meeting discussed the influence on the work</w:t>
      </w:r>
      <w:r w:rsidR="004165C7">
        <w:t xml:space="preserve"> </w:t>
      </w:r>
      <w:r w:rsidRPr="006A34AC">
        <w:t>plan of this agenda item by the timeline of the development of new standards with possible new mitigation techniques. In this respect the meeting noted that the Agenda item needs a thorough analysis of the effectiveness of new mitigation techniques. The potential contributors should bear this in mind.</w:t>
      </w:r>
    </w:p>
    <w:p w:rsidR="006A34AC" w:rsidRPr="006A34AC" w:rsidRDefault="006A34AC" w:rsidP="006A34AC">
      <w:pPr>
        <w:pStyle w:val="ECCBox"/>
        <w:rPr>
          <w:rStyle w:val="ECCHLbold"/>
        </w:rPr>
      </w:pPr>
      <w:r w:rsidRPr="006A34AC">
        <w:t xml:space="preserve">The draft CEPT Brief on Agenda item 1.16 was approved and can be found in </w:t>
      </w:r>
      <w:r w:rsidRPr="006A34AC">
        <w:rPr>
          <w:rStyle w:val="ECCHLbold"/>
        </w:rPr>
        <w:t>ANNEX IV-16</w:t>
      </w:r>
      <w:r w:rsidR="00887BB8">
        <w:rPr>
          <w:rStyle w:val="ECCHLbold"/>
        </w:rPr>
        <w:t xml:space="preserve">. </w:t>
      </w:r>
    </w:p>
    <w:p w:rsidR="00B44CC0" w:rsidRDefault="00B44CC0" w:rsidP="00B44CC0">
      <w:pPr>
        <w:pStyle w:val="ECCStatement"/>
      </w:pPr>
      <w:r>
        <w:t>Statement by the Russian Federation</w:t>
      </w:r>
    </w:p>
    <w:p w:rsidR="00B44CC0" w:rsidRPr="006A34AC" w:rsidRDefault="00B44CC0" w:rsidP="006A34AC">
      <w:pPr>
        <w:pStyle w:val="ECCStatement"/>
        <w:rPr>
          <w:rStyle w:val="ECCHLorange"/>
        </w:rPr>
      </w:pPr>
      <w:r>
        <w:t>The Russian Federation is of the view that results of compatibility studies in the frequency band 5</w:t>
      </w:r>
      <w:r w:rsidR="00FE3B24">
        <w:t xml:space="preserve"> </w:t>
      </w:r>
      <w:r>
        <w:t>250-5</w:t>
      </w:r>
      <w:r w:rsidR="00FE3B24">
        <w:t xml:space="preserve"> </w:t>
      </w:r>
      <w:r>
        <w:t>350 MHz</w:t>
      </w:r>
      <w:r w:rsidR="00FE3B24">
        <w:t>,</w:t>
      </w:r>
      <w:r>
        <w:t xml:space="preserve"> presented in document </w:t>
      </w:r>
      <w:proofErr w:type="gramStart"/>
      <w:r>
        <w:t>PTD(</w:t>
      </w:r>
      <w:proofErr w:type="gramEnd"/>
      <w:r>
        <w:t>17)0</w:t>
      </w:r>
      <w:r w:rsidR="00FE3B24">
        <w:t>0</w:t>
      </w:r>
      <w:r>
        <w:t>9</w:t>
      </w:r>
      <w:r w:rsidR="00FE3B24">
        <w:t>,</w:t>
      </w:r>
      <w:r>
        <w:t xml:space="preserve"> clearly show that outdoor operation of WAS/RLAN systems in this band require the development of new effective mitigation technique for protection of radiolocation systems. In this regard, the Russian Federation is of the view that preliminary CEPT position with respect to this frequency band needs to be revised.</w:t>
      </w:r>
    </w:p>
    <w:p w:rsidR="006A34AC" w:rsidRPr="006A34AC" w:rsidRDefault="006A34AC" w:rsidP="006A34AC">
      <w:pPr>
        <w:pStyle w:val="ECCBreak"/>
      </w:pPr>
      <w:r w:rsidRPr="006A34AC">
        <w:t xml:space="preserve">WRC-19 Agenda item 9.1 </w:t>
      </w:r>
      <w:r w:rsidR="00F35FDA">
        <w:t>-</w:t>
      </w:r>
      <w:r w:rsidRPr="006A34AC">
        <w:t xml:space="preserve"> Issue 9.1.5 </w:t>
      </w:r>
      <w:r w:rsidR="00F35FDA" w:rsidRPr="006A34AC">
        <w:t>–</w:t>
      </w:r>
      <w:r w:rsidRPr="006A34AC">
        <w:t xml:space="preserve"> Protection criteria 5 GHz</w:t>
      </w:r>
    </w:p>
    <w:p w:rsidR="006A34AC" w:rsidRPr="006A34AC" w:rsidRDefault="006A34AC" w:rsidP="006A34AC">
      <w:pPr>
        <w:pStyle w:val="ECCParagraph"/>
      </w:pPr>
      <w:r w:rsidRPr="006A34AC">
        <w:t xml:space="preserve">The Coordinator introduced the draft Brief on Agenda item 9.1 - Issue 9.1.5 in </w:t>
      </w:r>
      <w:r w:rsidRPr="00887BB8">
        <w:rPr>
          <w:rStyle w:val="ECCHLbold"/>
        </w:rPr>
        <w:t>ANNEX IV-21E</w:t>
      </w:r>
      <w:r w:rsidRPr="006A34AC">
        <w:t xml:space="preserve"> to </w:t>
      </w:r>
      <w:proofErr w:type="gramStart"/>
      <w:r w:rsidRPr="006A34AC">
        <w:rPr>
          <w:rStyle w:val="ECCHLbold"/>
        </w:rPr>
        <w:t>CPG(</w:t>
      </w:r>
      <w:proofErr w:type="gramEnd"/>
      <w:r w:rsidRPr="006A34AC">
        <w:rPr>
          <w:rStyle w:val="ECCHLbold"/>
        </w:rPr>
        <w:t>17)005</w:t>
      </w:r>
      <w:r w:rsidRPr="006A34AC">
        <w:t>.</w:t>
      </w:r>
    </w:p>
    <w:p w:rsidR="006A34AC" w:rsidRPr="006A34AC" w:rsidRDefault="006A34AC" w:rsidP="006A34AC">
      <w:pPr>
        <w:pStyle w:val="ECCParagraph"/>
      </w:pPr>
      <w:r w:rsidRPr="006A34AC">
        <w:t xml:space="preserve">The meeting requested PTD to clarify the use of the wording "incumbent radio services". There was a view that this wording should be replaced by the mobile service. However, there was another view that </w:t>
      </w:r>
      <w:r w:rsidR="00557B9A" w:rsidRPr="00557B9A">
        <w:t>Agenda item 9.1</w:t>
      </w:r>
      <w:r w:rsidR="00557B9A">
        <w:t xml:space="preserve"> - Issue 9.1.5</w:t>
      </w:r>
      <w:r w:rsidRPr="006A34AC">
        <w:t xml:space="preserve"> deals primarily with the protection of the </w:t>
      </w:r>
      <w:proofErr w:type="spellStart"/>
      <w:r w:rsidRPr="006A34AC">
        <w:t>radiodetermination</w:t>
      </w:r>
      <w:proofErr w:type="spellEnd"/>
      <w:r w:rsidRPr="006A34AC">
        <w:t xml:space="preserve"> service. The meeting decided to keep the current wording of the preliminary CEPT position unchanged.</w:t>
      </w:r>
    </w:p>
    <w:p w:rsidR="006A34AC" w:rsidRPr="006A34AC" w:rsidRDefault="006A34AC" w:rsidP="006A34AC">
      <w:pPr>
        <w:pStyle w:val="ECCParagraph"/>
      </w:pPr>
      <w:r w:rsidRPr="006A34AC">
        <w:t>Furthermore the meeting made a small descriptive amendment to the CEPT position pertaining to the ITU-R Recommendations.</w:t>
      </w:r>
    </w:p>
    <w:p w:rsidR="006A34AC" w:rsidRPr="006A34AC" w:rsidRDefault="006A34AC" w:rsidP="006A34AC">
      <w:pPr>
        <w:pStyle w:val="ECCBox"/>
      </w:pPr>
      <w:r w:rsidRPr="006A34AC">
        <w:t xml:space="preserve">The draft CEPT Brief on AI 9.1 issue 9.1.5 was approved and can be found in </w:t>
      </w:r>
      <w:r w:rsidRPr="006A34AC">
        <w:rPr>
          <w:rStyle w:val="ECCHLbold"/>
        </w:rPr>
        <w:t>ANNEX IV-21E</w:t>
      </w:r>
      <w:r w:rsidRPr="006A34AC">
        <w:t>.</w:t>
      </w:r>
    </w:p>
    <w:p w:rsidR="009537FD" w:rsidRPr="009537FD" w:rsidRDefault="009537FD" w:rsidP="009537FD">
      <w:pPr>
        <w:pStyle w:val="ECCParagraph"/>
      </w:pPr>
      <w:r w:rsidRPr="009537FD">
        <w:t>The United Kingdom, sought clarification through the CPG Chair, regarding the statem</w:t>
      </w:r>
      <w:r>
        <w:t xml:space="preserve">ent made at the most recent </w:t>
      </w:r>
      <w:r w:rsidRPr="009537FD">
        <w:t xml:space="preserve">PTD meeting by NATO on </w:t>
      </w:r>
      <w:r>
        <w:t xml:space="preserve">Agenda item </w:t>
      </w:r>
      <w:r w:rsidRPr="009537FD">
        <w:t>issue 9.1.5. UK reflected that, according to the pro</w:t>
      </w:r>
      <w:r>
        <w:t xml:space="preserve">cess NATO presented to </w:t>
      </w:r>
      <w:r w:rsidRPr="009537FD">
        <w:t>CPG</w:t>
      </w:r>
      <w:r>
        <w:t>19-2</w:t>
      </w:r>
      <w:r w:rsidRPr="009537FD">
        <w:t xml:space="preserve"> meeting (December 2016), preliminary NATO positions would be established in Q2/Q3 of 2017 and as of yet no NATO positions on WRC-19 had been established. </w:t>
      </w:r>
    </w:p>
    <w:p w:rsidR="009537FD" w:rsidRPr="009537FD" w:rsidRDefault="009537FD" w:rsidP="009537FD">
      <w:pPr>
        <w:pStyle w:val="ECCParagraph"/>
      </w:pPr>
      <w:r w:rsidRPr="009537FD">
        <w:t xml:space="preserve">In response NATO stated that NATO has clearly defined requirements for the 5 GHz band, a standing long term policy on the use of the 5 GHz band and the NATO Joint Civil/Military Frequency Agreement 2014 stressing the importance of the NATO military access to the band. These policies and agreements have been unanimously agreed by all NATO member nations, up to the North Atlantic Council. The statement at PT D is based on these agreements and reflects them. NATO positions on this and any WRC-19 </w:t>
      </w:r>
      <w:r>
        <w:t>Agenda items</w:t>
      </w:r>
      <w:r w:rsidRPr="009537FD">
        <w:t xml:space="preserve"> have not yet been agreed in tha</w:t>
      </w:r>
      <w:r>
        <w:t xml:space="preserve">t process. NATO provided </w:t>
      </w:r>
      <w:r w:rsidRPr="009537FD">
        <w:rPr>
          <w:rStyle w:val="ECCHLbold"/>
        </w:rPr>
        <w:t>INFO24</w:t>
      </w:r>
      <w:r w:rsidRPr="009537FD">
        <w:t xml:space="preserve"> for clarification.</w:t>
      </w:r>
    </w:p>
    <w:p w:rsidR="006A34AC" w:rsidRPr="006A34AC" w:rsidRDefault="006A34AC" w:rsidP="006A34AC">
      <w:pPr>
        <w:pStyle w:val="ECCBreak"/>
      </w:pPr>
      <w:r w:rsidRPr="006A34AC">
        <w:t xml:space="preserve">WRC-19 Agenda item 9.1 </w:t>
      </w:r>
      <w:r w:rsidR="00887BB8">
        <w:t>-</w:t>
      </w:r>
      <w:r w:rsidRPr="006A34AC">
        <w:t xml:space="preserve"> Issue 9.1.6 – Wireless power transmission systems for electric vehicles (WPT for EV)</w:t>
      </w:r>
    </w:p>
    <w:p w:rsidR="006A34AC" w:rsidRPr="006A34AC" w:rsidRDefault="006A34AC" w:rsidP="006A34AC">
      <w:pPr>
        <w:pStyle w:val="ECCParagraph"/>
      </w:pPr>
      <w:r w:rsidRPr="006A34AC">
        <w:t xml:space="preserve">The </w:t>
      </w:r>
      <w:r w:rsidR="004165C7">
        <w:t xml:space="preserve">CEPT </w:t>
      </w:r>
      <w:r w:rsidRPr="006A34AC">
        <w:t>Coordinator</w:t>
      </w:r>
      <w:r w:rsidR="00557B9A">
        <w:t xml:space="preserve">, Mr </w:t>
      </w:r>
      <w:proofErr w:type="spellStart"/>
      <w:r w:rsidR="00557B9A">
        <w:t>Fatih</w:t>
      </w:r>
      <w:proofErr w:type="spellEnd"/>
      <w:r w:rsidR="00557B9A">
        <w:t xml:space="preserve"> </w:t>
      </w:r>
      <w:proofErr w:type="spellStart"/>
      <w:r w:rsidR="00557B9A">
        <w:t>Yurdal</w:t>
      </w:r>
      <w:proofErr w:type="spellEnd"/>
      <w:r w:rsidR="00557B9A">
        <w:t xml:space="preserve"> (TUR),</w:t>
      </w:r>
      <w:r w:rsidRPr="006A34AC">
        <w:t xml:space="preserve"> introduced the draft Brief on Agenda item 9.1 - issue 9.1.6 in </w:t>
      </w:r>
      <w:r w:rsidRPr="00887BB8">
        <w:rPr>
          <w:rStyle w:val="ECCHLbold"/>
        </w:rPr>
        <w:t>ANNEX IV-21F</w:t>
      </w:r>
      <w:r w:rsidRPr="006A34AC">
        <w:t xml:space="preserve"> to </w:t>
      </w:r>
      <w:proofErr w:type="gramStart"/>
      <w:r w:rsidRPr="006A34AC">
        <w:rPr>
          <w:rStyle w:val="ECCHLbold"/>
        </w:rPr>
        <w:t>CPG(</w:t>
      </w:r>
      <w:proofErr w:type="gramEnd"/>
      <w:r w:rsidRPr="006A34AC">
        <w:rPr>
          <w:rStyle w:val="ECCHLbold"/>
        </w:rPr>
        <w:t>17)</w:t>
      </w:r>
      <w:r w:rsidR="004165C7">
        <w:rPr>
          <w:rStyle w:val="ECCHLbold"/>
        </w:rPr>
        <w:t>0</w:t>
      </w:r>
      <w:r w:rsidRPr="006A34AC">
        <w:rPr>
          <w:rStyle w:val="ECCHLbold"/>
        </w:rPr>
        <w:t>05</w:t>
      </w:r>
      <w:r w:rsidRPr="006A34AC">
        <w:t xml:space="preserve">. </w:t>
      </w:r>
    </w:p>
    <w:p w:rsidR="006A34AC" w:rsidRPr="006A34AC" w:rsidRDefault="006A34AC" w:rsidP="006A34AC">
      <w:pPr>
        <w:pStyle w:val="ECCParagraph"/>
      </w:pPr>
      <w:r w:rsidRPr="006A34AC">
        <w:t xml:space="preserve">The Coordinator provided further clarification on the status of work within SE24 and WP1B on the subject of WPT. It was highlighted that the ITU-R studies do not foresee the usage of WPT in the band 6 765-6 795 kHz for electric vehicles. The meeting requested PTD to make it clear also in the CEPT Brief. </w:t>
      </w:r>
    </w:p>
    <w:p w:rsidR="006A34AC" w:rsidRPr="006A34AC" w:rsidRDefault="006A34AC" w:rsidP="006A34AC">
      <w:pPr>
        <w:pStyle w:val="ECCParagraph"/>
      </w:pPr>
      <w:r w:rsidRPr="006A34AC">
        <w:t xml:space="preserve">It was further highlighted that SE 24 is currently considering only the band 79-90 kHz for WPT for EV. CEPT membership is invited to provide further input to PTD for common contributions to the next meetings of </w:t>
      </w:r>
      <w:r w:rsidR="00F470CA">
        <w:t>WP</w:t>
      </w:r>
      <w:r w:rsidRPr="006A34AC">
        <w:t xml:space="preserve">1A and 1B in order to improve the distinction between WPT in general and WPT for EV in particular. </w:t>
      </w:r>
    </w:p>
    <w:p w:rsidR="006A34AC" w:rsidRPr="006A34AC" w:rsidRDefault="006A34AC" w:rsidP="006A34AC">
      <w:pPr>
        <w:pStyle w:val="ECCParagraph"/>
      </w:pPr>
      <w:r w:rsidRPr="006A34AC">
        <w:t xml:space="preserve">The meeting noted information from WG SE regarding a new work item on WPT for </w:t>
      </w:r>
      <w:r w:rsidR="00557B9A">
        <w:t>EV</w:t>
      </w:r>
      <w:r w:rsidRPr="006A34AC">
        <w:t xml:space="preserve"> (</w:t>
      </w:r>
      <w:r w:rsidRPr="006A34AC">
        <w:rPr>
          <w:rStyle w:val="ECCHLbold"/>
        </w:rPr>
        <w:t>INFO1</w:t>
      </w:r>
      <w:r w:rsidR="00887BB8">
        <w:rPr>
          <w:rStyle w:val="ECCHLbold"/>
        </w:rPr>
        <w:t>6</w:t>
      </w:r>
      <w:r w:rsidRPr="006A34AC">
        <w:t>).</w:t>
      </w:r>
    </w:p>
    <w:p w:rsidR="006A34AC" w:rsidRPr="006A34AC" w:rsidRDefault="006A34AC" w:rsidP="006A34AC">
      <w:pPr>
        <w:pStyle w:val="ECCBox"/>
      </w:pPr>
      <w:r w:rsidRPr="006A34AC">
        <w:t xml:space="preserve">The draft CEPT Brief on AI 9.1 issue 9.1.6 was approved and can be found in </w:t>
      </w:r>
      <w:r w:rsidRPr="006A34AC">
        <w:rPr>
          <w:rStyle w:val="ECCHLbold"/>
        </w:rPr>
        <w:t>ANNEX IV-21F</w:t>
      </w:r>
      <w:r w:rsidRPr="006A34AC">
        <w:t>.</w:t>
      </w:r>
    </w:p>
    <w:p w:rsidR="00B81381" w:rsidRPr="009F40C3" w:rsidRDefault="00B81381" w:rsidP="009F40C3">
      <w:pPr>
        <w:pStyle w:val="berschrift2"/>
      </w:pPr>
      <w:r w:rsidRPr="009F40C3">
        <w:t>ECC-PT1</w:t>
      </w:r>
    </w:p>
    <w:p w:rsidR="00243011" w:rsidRDefault="00243011" w:rsidP="00243011">
      <w:r w:rsidRPr="009B34E5">
        <w:t xml:space="preserve">The Chairman of </w:t>
      </w:r>
      <w:r>
        <w:t>ECC PT1</w:t>
      </w:r>
      <w:r w:rsidRPr="009B34E5">
        <w:t xml:space="preserve">, Mr </w:t>
      </w:r>
      <w:r>
        <w:t>Steve Green</w:t>
      </w:r>
      <w:r w:rsidRPr="009B34E5">
        <w:t xml:space="preserve"> (</w:t>
      </w:r>
      <w:r>
        <w:t>G</w:t>
      </w:r>
      <w:r w:rsidRPr="009B34E5">
        <w:t xml:space="preserve">), introduced </w:t>
      </w:r>
      <w:r w:rsidRPr="009B34E5">
        <w:rPr>
          <w:rStyle w:val="ECCHLbold"/>
        </w:rPr>
        <w:t>CPG(1</w:t>
      </w:r>
      <w:r>
        <w:rPr>
          <w:rStyle w:val="ECCHLbold"/>
        </w:rPr>
        <w:t>7</w:t>
      </w:r>
      <w:r w:rsidRPr="009B34E5">
        <w:rPr>
          <w:rStyle w:val="ECCHLbold"/>
        </w:rPr>
        <w:t>)0</w:t>
      </w:r>
      <w:r>
        <w:rPr>
          <w:rStyle w:val="ECCHLbold"/>
        </w:rPr>
        <w:t>06</w:t>
      </w:r>
      <w:r w:rsidRPr="009B34E5">
        <w:t xml:space="preserve"> containing the </w:t>
      </w:r>
      <w:r>
        <w:t>progress</w:t>
      </w:r>
      <w:r w:rsidRPr="009B34E5">
        <w:t xml:space="preserve"> report of </w:t>
      </w:r>
      <w:r>
        <w:t xml:space="preserve">ECC </w:t>
      </w:r>
      <w:r w:rsidRPr="009B34E5">
        <w:t>PT1 and providing the</w:t>
      </w:r>
      <w:r>
        <w:t xml:space="preserve"> proposed updates to the CEPT </w:t>
      </w:r>
      <w:r w:rsidR="003005DD">
        <w:t>Brief</w:t>
      </w:r>
      <w:r>
        <w:t xml:space="preserve">s for </w:t>
      </w:r>
      <w:r w:rsidRPr="009B34E5">
        <w:t>WRC-19 Agenda item 1.13 and issues 9.1.1, 9.1.2 and 9.1.8</w:t>
      </w:r>
      <w:r w:rsidR="00557B9A">
        <w:t xml:space="preserve"> within WRC-19 A</w:t>
      </w:r>
      <w:r>
        <w:t>genda item 9.1</w:t>
      </w:r>
      <w:r w:rsidRPr="009B34E5">
        <w:t>.</w:t>
      </w:r>
    </w:p>
    <w:p w:rsidR="00243011" w:rsidRPr="005323CE" w:rsidRDefault="00243011" w:rsidP="00A56DE4">
      <w:pPr>
        <w:pStyle w:val="ECCBox"/>
      </w:pPr>
      <w:r>
        <w:t xml:space="preserve">CPG confirmed that one of the tasks of ECC PT1 is to develop and </w:t>
      </w:r>
      <w:r w:rsidR="00557B9A">
        <w:t xml:space="preserve">send </w:t>
      </w:r>
      <w:r>
        <w:t>agree</w:t>
      </w:r>
      <w:r w:rsidR="00557B9A">
        <w:t>d</w:t>
      </w:r>
      <w:r>
        <w:t xml:space="preserve"> CEPT contributions to ITU</w:t>
      </w:r>
      <w:r>
        <w:noBreakHyphen/>
        <w:t>R Task Group 5/1 in accordance with the ECC Working Methods.</w:t>
      </w:r>
    </w:p>
    <w:p w:rsidR="00243011" w:rsidRPr="00243011" w:rsidRDefault="00243011" w:rsidP="00243011">
      <w:r w:rsidRPr="009B34E5">
        <w:t>The PT1 Chairman highlighted that CEPT coordinators were required for issues 9.1.1 and 9.1.2.</w:t>
      </w:r>
    </w:p>
    <w:p w:rsidR="00243011" w:rsidRDefault="00243011" w:rsidP="00243011">
      <w:pPr>
        <w:pStyle w:val="ECCBreak"/>
      </w:pPr>
      <w:r>
        <w:t>WRC-19</w:t>
      </w:r>
      <w:r w:rsidRPr="00CC1C73">
        <w:t xml:space="preserve"> Agenda item 1.</w:t>
      </w:r>
      <w:r>
        <w:t>13</w:t>
      </w:r>
      <w:r w:rsidRPr="00CC1C73">
        <w:t xml:space="preserve"> - </w:t>
      </w:r>
      <w:r>
        <w:t>IMT 2020/5G</w:t>
      </w:r>
    </w:p>
    <w:p w:rsidR="00243011" w:rsidRDefault="00243011" w:rsidP="00243011">
      <w:pPr>
        <w:pStyle w:val="ECCParagraph"/>
      </w:pPr>
      <w:r>
        <w:t>T</w:t>
      </w:r>
      <w:r w:rsidRPr="005323CE">
        <w:t xml:space="preserve">he </w:t>
      </w:r>
      <w:r>
        <w:t>CEPT Coordinator, Mr Robert Cooper (G)</w:t>
      </w:r>
      <w:r w:rsidR="00557B9A">
        <w:t>,</w:t>
      </w:r>
      <w:r>
        <w:t xml:space="preserve"> </w:t>
      </w:r>
      <w:r w:rsidRPr="005323CE">
        <w:t xml:space="preserve">introduced the draft </w:t>
      </w:r>
      <w:r w:rsidR="003005DD">
        <w:t>Brief</w:t>
      </w:r>
      <w:r w:rsidRPr="005323CE">
        <w:t xml:space="preserve"> on Agenda item 1.1</w:t>
      </w:r>
      <w:r>
        <w:t>3</w:t>
      </w:r>
      <w:r w:rsidRPr="005323CE">
        <w:t xml:space="preserve"> in </w:t>
      </w:r>
      <w:r w:rsidRPr="00243011">
        <w:rPr>
          <w:rStyle w:val="ECCHLbold"/>
        </w:rPr>
        <w:t>A</w:t>
      </w:r>
      <w:r w:rsidR="00887BB8">
        <w:rPr>
          <w:rStyle w:val="ECCHLbold"/>
        </w:rPr>
        <w:t>NNEX</w:t>
      </w:r>
      <w:r w:rsidRPr="00243011">
        <w:rPr>
          <w:rStyle w:val="ECCHLbold"/>
        </w:rPr>
        <w:t xml:space="preserve"> IV-13</w:t>
      </w:r>
      <w:r w:rsidRPr="005323CE">
        <w:t xml:space="preserve"> to </w:t>
      </w:r>
      <w:proofErr w:type="gramStart"/>
      <w:r w:rsidR="006A34AC">
        <w:rPr>
          <w:rStyle w:val="ECCHLbold"/>
        </w:rPr>
        <w:t>CPG</w:t>
      </w:r>
      <w:r w:rsidRPr="005323CE">
        <w:rPr>
          <w:rStyle w:val="ECCHLbold"/>
        </w:rPr>
        <w:t>(</w:t>
      </w:r>
      <w:proofErr w:type="gramEnd"/>
      <w:r w:rsidRPr="005323CE">
        <w:rPr>
          <w:rStyle w:val="ECCHLbold"/>
        </w:rPr>
        <w:t>1</w:t>
      </w:r>
      <w:r>
        <w:rPr>
          <w:rStyle w:val="ECCHLbold"/>
        </w:rPr>
        <w:t>7</w:t>
      </w:r>
      <w:r w:rsidRPr="005323CE">
        <w:rPr>
          <w:rStyle w:val="ECCHLbold"/>
        </w:rPr>
        <w:t>)0</w:t>
      </w:r>
      <w:r>
        <w:rPr>
          <w:rStyle w:val="ECCHLbold"/>
        </w:rPr>
        <w:t>06</w:t>
      </w:r>
      <w:r w:rsidRPr="005323CE">
        <w:t>.</w:t>
      </w:r>
    </w:p>
    <w:p w:rsidR="00243011" w:rsidRDefault="00243011" w:rsidP="00243011">
      <w:pPr>
        <w:pStyle w:val="ECCParagraph"/>
      </w:pPr>
      <w:r>
        <w:t>CPG considered the proposed amendments in the list of actions and agreed that the first action had been completed. In consequence, this action was deleted. The other proposals were accepted.</w:t>
      </w:r>
    </w:p>
    <w:p w:rsidR="00243011" w:rsidRDefault="00243011" w:rsidP="00243011">
      <w:pPr>
        <w:pStyle w:val="ECCParagraph"/>
      </w:pPr>
      <w:r>
        <w:t xml:space="preserve">Document </w:t>
      </w:r>
      <w:r w:rsidRPr="00887BB8">
        <w:rPr>
          <w:rStyle w:val="ECCHLbold"/>
        </w:rPr>
        <w:t>CPG(17)009</w:t>
      </w:r>
      <w:r>
        <w:t xml:space="preserve"> proposed additional text highlighting the need to take into account </w:t>
      </w:r>
      <w:r w:rsidRPr="00DA37F7">
        <w:t>the use of existing and pos</w:t>
      </w:r>
      <w:r w:rsidR="00557B9A">
        <w:t>sible future deployment of FSS E</w:t>
      </w:r>
      <w:r w:rsidRPr="00DA37F7">
        <w:t>arth stations</w:t>
      </w:r>
      <w:r>
        <w:t xml:space="preserve"> in the preliminary CEPT position. It was noted that this text was consistent with the RSPG </w:t>
      </w:r>
      <w:r w:rsidRPr="00DA37F7">
        <w:t>Opinion on spectrum related aspects for next-generation wireless</w:t>
      </w:r>
      <w:r>
        <w:t xml:space="preserve"> </w:t>
      </w:r>
      <w:r w:rsidRPr="00DA37F7">
        <w:t>systems (5G)</w:t>
      </w:r>
      <w:r>
        <w:t xml:space="preserve">. However, it was also noted that this aspect of the RSPG Opinion was directed at the harmonisation of the 24.25-27.5 GHz frequency </w:t>
      </w:r>
      <w:r w:rsidR="00557B9A">
        <w:t>range</w:t>
      </w:r>
      <w:r w:rsidR="004D729A">
        <w:t>, although the FSS allocation is limited to the band 24.65-25.25 GHz</w:t>
      </w:r>
      <w:r>
        <w:t>. CPG therefore made a more general change to the preliminary CEPT position so that the studies would take into account the future developm</w:t>
      </w:r>
      <w:r w:rsidR="00557B9A">
        <w:t>ent of all existing services in-</w:t>
      </w:r>
      <w:r>
        <w:t>band and adjacent</w:t>
      </w:r>
      <w:r w:rsidR="00557B9A">
        <w:t xml:space="preserve"> to these</w:t>
      </w:r>
      <w:r>
        <w:t xml:space="preserve"> frequency bands.</w:t>
      </w:r>
    </w:p>
    <w:p w:rsidR="00243011" w:rsidRDefault="00243011" w:rsidP="00243011">
      <w:pPr>
        <w:pStyle w:val="ECCParagraph"/>
      </w:pPr>
      <w:r>
        <w:t>The reference to the</w:t>
      </w:r>
      <w:r w:rsidR="00557B9A">
        <w:t xml:space="preserve"> CEPT R</w:t>
      </w:r>
      <w:r>
        <w:t>oadma</w:t>
      </w:r>
      <w:r w:rsidR="00557B9A">
        <w:t>p on 5G was updated. Since the R</w:t>
      </w:r>
      <w:r>
        <w:t xml:space="preserve">oadmap is reviewed and updated at each ECC meeting it was agreed to use a </w:t>
      </w:r>
      <w:r w:rsidR="00A56DE4">
        <w:t xml:space="preserve">dynamic </w:t>
      </w:r>
      <w:r>
        <w:t>reference to the CEPT web page where the latest version of</w:t>
      </w:r>
      <w:r w:rsidR="004D729A">
        <w:t xml:space="preserve"> the </w:t>
      </w:r>
      <w:r w:rsidR="00557B9A">
        <w:t>R</w:t>
      </w:r>
      <w:r w:rsidR="004D729A">
        <w:t>oadmap is made available.</w:t>
      </w:r>
    </w:p>
    <w:p w:rsidR="00DC5E3A" w:rsidRPr="009B34E5" w:rsidRDefault="00DC5E3A">
      <w:pPr>
        <w:pStyle w:val="ECCBox"/>
        <w:rPr>
          <w:rStyle w:val="ECCHLbold"/>
        </w:rPr>
      </w:pPr>
      <w:r w:rsidRPr="009F40C3">
        <w:t xml:space="preserve">The draft CEPT </w:t>
      </w:r>
      <w:r w:rsidR="00EB3E10" w:rsidRPr="009B34E5">
        <w:t>Brief</w:t>
      </w:r>
      <w:r w:rsidRPr="009B34E5">
        <w:t xml:space="preserve"> on </w:t>
      </w:r>
      <w:r w:rsidR="000D441A" w:rsidRPr="009B34E5">
        <w:t>Agenda</w:t>
      </w:r>
      <w:r w:rsidRPr="009B34E5">
        <w:t xml:space="preserve"> </w:t>
      </w:r>
      <w:r w:rsidR="000D441A" w:rsidRPr="009B34E5">
        <w:t>item</w:t>
      </w:r>
      <w:r w:rsidRPr="009B34E5">
        <w:t xml:space="preserve"> 1.13 was approved and can be found in </w:t>
      </w:r>
      <w:r w:rsidRPr="009B34E5">
        <w:rPr>
          <w:rStyle w:val="ECCHLbold"/>
        </w:rPr>
        <w:t>ANNEX IV-13</w:t>
      </w:r>
      <w:r w:rsidRPr="00072323">
        <w:rPr>
          <w:rStyle w:val="ECCHLyellow"/>
          <w:shd w:val="clear" w:color="auto" w:fill="auto"/>
        </w:rPr>
        <w:t>.</w:t>
      </w:r>
    </w:p>
    <w:p w:rsidR="004D729A" w:rsidRDefault="004D729A" w:rsidP="004D729A">
      <w:pPr>
        <w:pStyle w:val="ECCStatement"/>
      </w:pPr>
      <w:r>
        <w:t>Statement by Sweden and Lithuania</w:t>
      </w:r>
    </w:p>
    <w:p w:rsidR="009537FD" w:rsidRPr="009537FD" w:rsidRDefault="009537FD" w:rsidP="009537FD">
      <w:pPr>
        <w:pStyle w:val="ECCStatement"/>
      </w:pPr>
      <w:r w:rsidRPr="009537FD">
        <w:t>Sweden and Lithuania do not agree on the current CE</w:t>
      </w:r>
      <w:r>
        <w:t>PT position on Agenda i</w:t>
      </w:r>
      <w:r w:rsidRPr="009537FD">
        <w:t>tem 1.13, in relation to the development of future FSS systems.</w:t>
      </w:r>
    </w:p>
    <w:p w:rsidR="009537FD" w:rsidRPr="009537FD" w:rsidRDefault="009537FD" w:rsidP="009537FD">
      <w:pPr>
        <w:pStyle w:val="ECCStatement"/>
      </w:pPr>
      <w:r w:rsidRPr="009537FD">
        <w:t xml:space="preserve">According Radio Regulations IMT and </w:t>
      </w:r>
      <w:r>
        <w:t>FSS in frequency band 24.65-</w:t>
      </w:r>
      <w:r w:rsidRPr="009537FD">
        <w:t>25.25 GHz have the same primary status, but according to the CEPT roadmap for 5G and RSPG opinion on 5G the frequency band 24.25-27.5 GHz has a clear priority within CEPT for studies, with an aim to harmonize the band for IMT. Protection of future FSS service will create uncertainty in rolling out</w:t>
      </w:r>
      <w:r>
        <w:t xml:space="preserve"> of IMT (5</w:t>
      </w:r>
      <w:r w:rsidRPr="009537FD">
        <w:t xml:space="preserve">G) networks.  It is not clear how the future developments of the FSS services could be taken into account in the studies. </w:t>
      </w:r>
    </w:p>
    <w:p w:rsidR="009537FD" w:rsidRDefault="009537FD" w:rsidP="009537FD">
      <w:pPr>
        <w:pStyle w:val="ECCStatement"/>
      </w:pPr>
      <w:r w:rsidRPr="009537FD">
        <w:t>It is our understanding that the inclusion of the additional text aims to protect the installation of future transmitting satellite earth station on national territories. However this issue is totally within the responsibility of the national administrations.</w:t>
      </w:r>
    </w:p>
    <w:p w:rsidR="009537FD" w:rsidRPr="009537FD" w:rsidRDefault="009537FD" w:rsidP="009537FD">
      <w:pPr>
        <w:pStyle w:val="ECCStatement"/>
      </w:pPr>
    </w:p>
    <w:p w:rsidR="004D729A" w:rsidRDefault="004D729A" w:rsidP="004D729A">
      <w:pPr>
        <w:pStyle w:val="ECCStatement"/>
      </w:pPr>
      <w:r>
        <w:t>Statement by Russian Federation</w:t>
      </w:r>
    </w:p>
    <w:p w:rsidR="008B4B73" w:rsidRDefault="008B4B73" w:rsidP="008B4B73">
      <w:r>
        <w:t xml:space="preserve">The Russian Federation is of the view that in the band 24.65-25.25 GHz protection of future deployment of FSS ES </w:t>
      </w:r>
      <w:r w:rsidRPr="008B4B73">
        <w:t xml:space="preserve">from </w:t>
      </w:r>
      <w:r>
        <w:t xml:space="preserve">IMT </w:t>
      </w:r>
      <w:r w:rsidRPr="008B4B73">
        <w:t>systems</w:t>
      </w:r>
      <w:r>
        <w:t xml:space="preserve"> could not be </w:t>
      </w:r>
      <w:r w:rsidRPr="008B4B73">
        <w:t>achieved</w:t>
      </w:r>
      <w:r>
        <w:t xml:space="preserve"> in practice and therefore </w:t>
      </w:r>
      <w:r w:rsidRPr="008B4B73">
        <w:t xml:space="preserve">the Russian Federation </w:t>
      </w:r>
      <w:r>
        <w:t xml:space="preserve">could not support draft CEPT position on AI 1.13 </w:t>
      </w:r>
      <w:r w:rsidRPr="008B4B73">
        <w:t>regarding this issue</w:t>
      </w:r>
      <w:r>
        <w:t>.</w:t>
      </w:r>
    </w:p>
    <w:p w:rsidR="00DC5E3A" w:rsidRPr="009B34E5" w:rsidRDefault="00DC5E3A" w:rsidP="009B34E5">
      <w:pPr>
        <w:pStyle w:val="ECCBreak"/>
      </w:pPr>
      <w:r w:rsidRPr="009B34E5">
        <w:t xml:space="preserve">WRC-19 </w:t>
      </w:r>
      <w:r w:rsidR="000D441A" w:rsidRPr="009B34E5">
        <w:t>Agenda</w:t>
      </w:r>
      <w:r w:rsidRPr="009B34E5">
        <w:t xml:space="preserve"> </w:t>
      </w:r>
      <w:r w:rsidR="000D441A" w:rsidRPr="009B34E5">
        <w:t>item</w:t>
      </w:r>
      <w:r w:rsidRPr="009B34E5">
        <w:t xml:space="preserve"> 9.1 – Issue 9.1.1 </w:t>
      </w:r>
      <w:r w:rsidR="00205A76" w:rsidRPr="009B34E5">
        <w:t>–</w:t>
      </w:r>
      <w:r w:rsidR="004D729A">
        <w:t xml:space="preserve"> </w:t>
      </w:r>
      <w:r w:rsidRPr="009B34E5">
        <w:t>2GHz</w:t>
      </w:r>
      <w:r w:rsidR="004D729A">
        <w:t xml:space="preserve"> MSS</w:t>
      </w:r>
    </w:p>
    <w:p w:rsidR="00243011" w:rsidRPr="005323CE" w:rsidRDefault="00243011" w:rsidP="00243011">
      <w:pPr>
        <w:pStyle w:val="ECCParagraph"/>
      </w:pPr>
      <w:r>
        <w:t>I</w:t>
      </w:r>
      <w:r w:rsidR="004D729A">
        <w:t>n the absence of a Coordinator</w:t>
      </w:r>
      <w:r w:rsidR="00836BE6">
        <w:t>,</w:t>
      </w:r>
      <w:r w:rsidR="004D729A">
        <w:t xml:space="preserve"> the C</w:t>
      </w:r>
      <w:r w:rsidRPr="005323CE">
        <w:t>hair</w:t>
      </w:r>
      <w:r>
        <w:t xml:space="preserve">man </w:t>
      </w:r>
      <w:r w:rsidRPr="005323CE">
        <w:t xml:space="preserve">of </w:t>
      </w:r>
      <w:r>
        <w:t>ECC PT1</w:t>
      </w:r>
      <w:r w:rsidR="004D729A">
        <w:t xml:space="preserve"> introduced the draft B</w:t>
      </w:r>
      <w:r w:rsidRPr="005323CE">
        <w:t xml:space="preserve">rief on Agenda item </w:t>
      </w:r>
      <w:r>
        <w:t>9.1 - issue 9.1.1</w:t>
      </w:r>
      <w:r w:rsidRPr="005323CE">
        <w:t xml:space="preserve"> in </w:t>
      </w:r>
      <w:r w:rsidRPr="00243011">
        <w:rPr>
          <w:rStyle w:val="ECCHLbold"/>
        </w:rPr>
        <w:t>Annex IV-21A</w:t>
      </w:r>
      <w:r w:rsidRPr="005323CE">
        <w:t xml:space="preserve"> to </w:t>
      </w:r>
      <w:proofErr w:type="gramStart"/>
      <w:r w:rsidR="004D729A">
        <w:rPr>
          <w:rStyle w:val="ECCHLbold"/>
        </w:rPr>
        <w:t>CPG</w:t>
      </w:r>
      <w:r w:rsidRPr="005323CE">
        <w:rPr>
          <w:rStyle w:val="ECCHLbold"/>
        </w:rPr>
        <w:t>(</w:t>
      </w:r>
      <w:proofErr w:type="gramEnd"/>
      <w:r w:rsidRPr="005323CE">
        <w:rPr>
          <w:rStyle w:val="ECCHLbold"/>
        </w:rPr>
        <w:t>1</w:t>
      </w:r>
      <w:r>
        <w:rPr>
          <w:rStyle w:val="ECCHLbold"/>
        </w:rPr>
        <w:t>7</w:t>
      </w:r>
      <w:r w:rsidRPr="005323CE">
        <w:rPr>
          <w:rStyle w:val="ECCHLbold"/>
        </w:rPr>
        <w:t>)0</w:t>
      </w:r>
      <w:r>
        <w:rPr>
          <w:rStyle w:val="ECCHLbold"/>
        </w:rPr>
        <w:t>06</w:t>
      </w:r>
      <w:r w:rsidRPr="005323CE">
        <w:t>.</w:t>
      </w:r>
    </w:p>
    <w:p w:rsidR="00243011" w:rsidRPr="00132E2D" w:rsidRDefault="004D729A" w:rsidP="00243011">
      <w:pPr>
        <w:pStyle w:val="ECCParagraph"/>
      </w:pPr>
      <w:r>
        <w:t>The meeting</w:t>
      </w:r>
      <w:r w:rsidR="00243011">
        <w:t xml:space="preserve"> </w:t>
      </w:r>
      <w:r>
        <w:t>amended</w:t>
      </w:r>
      <w:r w:rsidR="00243011">
        <w:t xml:space="preserve"> the preliminary CEPT position, reflec</w:t>
      </w:r>
      <w:r>
        <w:t>ting the need to study GSO and non-</w:t>
      </w:r>
      <w:r w:rsidR="00243011">
        <w:t>GSO satellite systems, the additional information in the background</w:t>
      </w:r>
      <w:r w:rsidR="00836BE6">
        <w:t>,</w:t>
      </w:r>
      <w:r w:rsidR="00243011">
        <w:t xml:space="preserve"> and </w:t>
      </w:r>
      <w:r>
        <w:t>the list of relevant documents.</w:t>
      </w:r>
    </w:p>
    <w:p w:rsidR="00DC5E3A" w:rsidRPr="009B34E5" w:rsidRDefault="00DC5E3A" w:rsidP="00DC5E3A">
      <w:pPr>
        <w:pStyle w:val="ECCBox"/>
      </w:pPr>
      <w:r w:rsidRPr="009B34E5">
        <w:t xml:space="preserve">The draft CEPT </w:t>
      </w:r>
      <w:r w:rsidR="00EB3E10" w:rsidRPr="009B34E5">
        <w:t>Brief</w:t>
      </w:r>
      <w:r w:rsidRPr="009B34E5">
        <w:t xml:space="preserve"> on AI 9.1 issue 9.1.1 was approved and can be found in </w:t>
      </w:r>
      <w:r w:rsidRPr="009B34E5">
        <w:rPr>
          <w:rStyle w:val="ECCHLbold"/>
        </w:rPr>
        <w:t>ANNEX IV-21A</w:t>
      </w:r>
      <w:r w:rsidRPr="009B34E5">
        <w:t>.</w:t>
      </w:r>
    </w:p>
    <w:p w:rsidR="00DC5E3A" w:rsidRPr="009B34E5" w:rsidRDefault="00DC5E3A" w:rsidP="009B34E5">
      <w:pPr>
        <w:pStyle w:val="ECCBreak"/>
      </w:pPr>
      <w:r w:rsidRPr="009B34E5">
        <w:t xml:space="preserve">WRC-19 </w:t>
      </w:r>
      <w:r w:rsidR="000D441A" w:rsidRPr="009B34E5">
        <w:t>Agenda</w:t>
      </w:r>
      <w:r w:rsidRPr="009B34E5">
        <w:t xml:space="preserve"> </w:t>
      </w:r>
      <w:r w:rsidR="000D441A" w:rsidRPr="009B34E5">
        <w:t>item</w:t>
      </w:r>
      <w:r w:rsidRPr="009B34E5">
        <w:t xml:space="preserve"> 9.1 – Issue 9.1.2 </w:t>
      </w:r>
      <w:r w:rsidR="00205A76" w:rsidRPr="009B34E5">
        <w:t>–</w:t>
      </w:r>
      <w:r w:rsidRPr="009B34E5">
        <w:t xml:space="preserve"> BSS sound</w:t>
      </w:r>
    </w:p>
    <w:p w:rsidR="00097603" w:rsidRPr="005323CE" w:rsidRDefault="00097603" w:rsidP="00097603">
      <w:pPr>
        <w:pStyle w:val="ECCParagraph"/>
      </w:pPr>
      <w:r>
        <w:t>I</w:t>
      </w:r>
      <w:r w:rsidR="004D729A">
        <w:t>n the absence of a Coordinator</w:t>
      </w:r>
      <w:r w:rsidR="00836BE6">
        <w:t>,</w:t>
      </w:r>
      <w:r w:rsidR="004D729A">
        <w:t xml:space="preserve"> the C</w:t>
      </w:r>
      <w:r w:rsidRPr="005323CE">
        <w:t>hair</w:t>
      </w:r>
      <w:r>
        <w:t xml:space="preserve">man </w:t>
      </w:r>
      <w:r w:rsidRPr="005323CE">
        <w:t xml:space="preserve">of </w:t>
      </w:r>
      <w:r>
        <w:t>ECC PT1</w:t>
      </w:r>
      <w:r w:rsidR="004D729A">
        <w:t xml:space="preserve"> introduced the draft B</w:t>
      </w:r>
      <w:r w:rsidRPr="005323CE">
        <w:t xml:space="preserve">rief on Agenda item </w:t>
      </w:r>
      <w:r>
        <w:t>9.1 - issue 9.1.2</w:t>
      </w:r>
      <w:r w:rsidRPr="005323CE">
        <w:t xml:space="preserve"> in </w:t>
      </w:r>
      <w:r w:rsidRPr="00243011">
        <w:rPr>
          <w:rStyle w:val="ECCHLbold"/>
        </w:rPr>
        <w:t>Annex IV-21B</w:t>
      </w:r>
      <w:r w:rsidRPr="005323CE">
        <w:t xml:space="preserve"> to </w:t>
      </w:r>
      <w:proofErr w:type="gramStart"/>
      <w:r w:rsidRPr="005323CE">
        <w:rPr>
          <w:rStyle w:val="ECCHLbold"/>
        </w:rPr>
        <w:t>CPG(</w:t>
      </w:r>
      <w:proofErr w:type="gramEnd"/>
      <w:r w:rsidRPr="005323CE">
        <w:rPr>
          <w:rStyle w:val="ECCHLbold"/>
        </w:rPr>
        <w:t>1</w:t>
      </w:r>
      <w:r>
        <w:rPr>
          <w:rStyle w:val="ECCHLbold"/>
        </w:rPr>
        <w:t>7</w:t>
      </w:r>
      <w:r w:rsidRPr="005323CE">
        <w:rPr>
          <w:rStyle w:val="ECCHLbold"/>
        </w:rPr>
        <w:t>)0</w:t>
      </w:r>
      <w:r>
        <w:rPr>
          <w:rStyle w:val="ECCHLbold"/>
        </w:rPr>
        <w:t>06</w:t>
      </w:r>
      <w:r w:rsidRPr="005323CE">
        <w:t>.</w:t>
      </w:r>
    </w:p>
    <w:p w:rsidR="00097603" w:rsidRDefault="00097603" w:rsidP="00097603">
      <w:r>
        <w:t xml:space="preserve">ECC PT1 had not proposed any changes to the draft CEPT </w:t>
      </w:r>
      <w:r w:rsidR="003005DD">
        <w:t>Brief</w:t>
      </w:r>
      <w:r>
        <w:t>. CPG decided to remove the letters “TBD” from the preliminary CEPT position.</w:t>
      </w:r>
    </w:p>
    <w:p w:rsidR="00F35FDA" w:rsidRPr="00F35FDA" w:rsidRDefault="00F35FDA" w:rsidP="00F35FDA">
      <w:r>
        <w:t xml:space="preserve">Document </w:t>
      </w:r>
      <w:proofErr w:type="gramStart"/>
      <w:r w:rsidRPr="004D729A">
        <w:rPr>
          <w:rStyle w:val="ECCHLbold"/>
        </w:rPr>
        <w:t>CPG(</w:t>
      </w:r>
      <w:proofErr w:type="gramEnd"/>
      <w:r w:rsidRPr="004D729A">
        <w:rPr>
          <w:rStyle w:val="ECCHLbold"/>
        </w:rPr>
        <w:t>17)</w:t>
      </w:r>
      <w:r w:rsidRPr="00243011">
        <w:rPr>
          <w:rStyle w:val="ECCHLbold"/>
        </w:rPr>
        <w:t>007</w:t>
      </w:r>
      <w:r>
        <w:t xml:space="preserve"> on protection of</w:t>
      </w:r>
      <w:r w:rsidR="00D57B37">
        <w:t xml:space="preserve"> </w:t>
      </w:r>
      <w:r w:rsidRPr="004F5016">
        <w:t>the aeronautical telemetry system</w:t>
      </w:r>
      <w:r w:rsidRPr="00D500DD">
        <w:t xml:space="preserve"> </w:t>
      </w:r>
      <w:r>
        <w:t xml:space="preserve">from IMT system </w:t>
      </w:r>
      <w:r w:rsidRPr="004F5016">
        <w:t>in</w:t>
      </w:r>
      <w:r>
        <w:t xml:space="preserve"> the</w:t>
      </w:r>
      <w:r w:rsidRPr="004F5016">
        <w:t xml:space="preserve"> 1</w:t>
      </w:r>
      <w:r>
        <w:t> </w:t>
      </w:r>
      <w:r w:rsidRPr="004F5016">
        <w:t>427-1</w:t>
      </w:r>
      <w:r>
        <w:t xml:space="preserve"> </w:t>
      </w:r>
      <w:r w:rsidRPr="004F5016">
        <w:t xml:space="preserve">518 MHz frequency band </w:t>
      </w:r>
      <w:r>
        <w:t xml:space="preserve">was introduced by Ukraine. </w:t>
      </w:r>
      <w:r w:rsidRPr="00F35FDA">
        <w:t xml:space="preserve">Ukraine highlighted that this contribution is related to Section 6.2 of draft CEPT Brief on Agenda Item 9.1 </w:t>
      </w:r>
      <w:r w:rsidR="00D57B37">
        <w:t>i</w:t>
      </w:r>
      <w:r w:rsidRPr="00F35FDA">
        <w:t xml:space="preserve">ssue 9.1.2, </w:t>
      </w:r>
      <w:r>
        <w:t xml:space="preserve">with respect to </w:t>
      </w:r>
      <w:r w:rsidRPr="00F35FDA">
        <w:t>position of the RCC Administrations</w:t>
      </w:r>
      <w:r>
        <w:t>.</w:t>
      </w:r>
    </w:p>
    <w:p w:rsidR="004D729A" w:rsidRDefault="00F35FDA" w:rsidP="00F35FDA">
      <w:pPr>
        <w:pStyle w:val="ECCParagraph"/>
      </w:pPr>
      <w:r>
        <w:t>The issue was concluded to be formally outside the scope of CPG. However, it could be considered within the work on this frequency band in ECC PT1. The contribution was therefore forwarded to ECC PT1 for action, e.g.</w:t>
      </w:r>
      <w:r w:rsidRPr="00E04D92">
        <w:t xml:space="preserve"> </w:t>
      </w:r>
      <w:r>
        <w:t>t</w:t>
      </w:r>
      <w:r w:rsidRPr="00E04D92">
        <w:t xml:space="preserve">he development of guidance for cross-border coordination between the </w:t>
      </w:r>
      <w:r>
        <w:t xml:space="preserve">IMT and </w:t>
      </w:r>
      <w:r w:rsidRPr="00E04D92">
        <w:t xml:space="preserve">aeronautical telemetry systems </w:t>
      </w:r>
      <w:r>
        <w:t xml:space="preserve">in </w:t>
      </w:r>
      <w:r w:rsidRPr="00F35FDA">
        <w:t xml:space="preserve">countries listed in </w:t>
      </w:r>
      <w:r w:rsidRPr="00D57B37">
        <w:rPr>
          <w:rStyle w:val="ECCHLbold"/>
        </w:rPr>
        <w:t>No 5.342</w:t>
      </w:r>
      <w:r w:rsidR="00097603">
        <w:t xml:space="preserve">. </w:t>
      </w:r>
    </w:p>
    <w:p w:rsidR="004D729A" w:rsidRPr="004D729A" w:rsidRDefault="00DC5E3A" w:rsidP="004D729A">
      <w:pPr>
        <w:pStyle w:val="ECCBox"/>
      </w:pPr>
      <w:r w:rsidRPr="009B34E5">
        <w:t xml:space="preserve">The draft CEPT </w:t>
      </w:r>
      <w:r w:rsidR="00EB3E10" w:rsidRPr="009B34E5">
        <w:t>Brief</w:t>
      </w:r>
      <w:r w:rsidRPr="009B34E5">
        <w:t xml:space="preserve"> on AI 9.1 issue 9.1.2 was approved and can be found in </w:t>
      </w:r>
      <w:r w:rsidRPr="009B34E5">
        <w:rPr>
          <w:rStyle w:val="ECCHLbold"/>
        </w:rPr>
        <w:t>ANNEX IV-21B</w:t>
      </w:r>
      <w:r w:rsidRPr="009B34E5">
        <w:t>.</w:t>
      </w:r>
    </w:p>
    <w:p w:rsidR="00B44CC0" w:rsidRDefault="00B44CC0" w:rsidP="00F35FDA">
      <w:pPr>
        <w:pStyle w:val="ECCStatement"/>
      </w:pPr>
      <w:r>
        <w:t>Statement by the Russian Federation</w:t>
      </w:r>
      <w:r w:rsidR="00D57B37">
        <w:t>:</w:t>
      </w:r>
    </w:p>
    <w:p w:rsidR="00B44CC0" w:rsidRPr="009B34E5" w:rsidRDefault="00B44CC0" w:rsidP="00F35FDA">
      <w:pPr>
        <w:pStyle w:val="ECCStatement"/>
      </w:pPr>
      <w:r>
        <w:t xml:space="preserve">The Russian Federation </w:t>
      </w:r>
      <w:r w:rsidRPr="00B44CC0">
        <w:t>is of the view that prelim</w:t>
      </w:r>
      <w:r>
        <w:t>i</w:t>
      </w:r>
      <w:r w:rsidRPr="00B44CC0">
        <w:t xml:space="preserve">nary </w:t>
      </w:r>
      <w:r>
        <w:t xml:space="preserve">CEPT position </w:t>
      </w:r>
      <w:r w:rsidRPr="00B44CC0">
        <w:t xml:space="preserve">is not related to the </w:t>
      </w:r>
      <w:r>
        <w:t xml:space="preserve">issue 9.1.2 as in accordance with the Radio Regulation the band 1 452-1 492 MHz </w:t>
      </w:r>
      <w:r w:rsidR="00D57B37">
        <w:t>i</w:t>
      </w:r>
      <w:r>
        <w:t xml:space="preserve">s not identified for IMT in any of the CEPT countries </w:t>
      </w:r>
      <w:r w:rsidRPr="00B44CC0">
        <w:t>and protection of supplemental downlink under the mobile service is outside of the scope of AI 9.1 issue 9.1.2.</w:t>
      </w:r>
    </w:p>
    <w:p w:rsidR="00DC5E3A" w:rsidRPr="009B34E5" w:rsidRDefault="00DC5E3A" w:rsidP="009B34E5">
      <w:pPr>
        <w:pStyle w:val="ECCBreak"/>
      </w:pPr>
      <w:r w:rsidRPr="009B34E5">
        <w:t xml:space="preserve">WRC-19 </w:t>
      </w:r>
      <w:r w:rsidR="000D441A" w:rsidRPr="009B34E5">
        <w:t>Agenda</w:t>
      </w:r>
      <w:r w:rsidRPr="009B34E5">
        <w:t xml:space="preserve"> </w:t>
      </w:r>
      <w:r w:rsidR="000D441A" w:rsidRPr="009B34E5">
        <w:t>item</w:t>
      </w:r>
      <w:r w:rsidRPr="009B34E5">
        <w:t xml:space="preserve"> 9.1 – Issue 9.1.8 </w:t>
      </w:r>
      <w:r w:rsidR="00205A76" w:rsidRPr="009B34E5">
        <w:t>–</w:t>
      </w:r>
      <w:r w:rsidRPr="009B34E5">
        <w:t xml:space="preserve"> Machine-type communications</w:t>
      </w:r>
    </w:p>
    <w:p w:rsidR="00DC5E3A" w:rsidRPr="009B34E5" w:rsidRDefault="00097603" w:rsidP="00DC5E3A">
      <w:pPr>
        <w:pStyle w:val="ECCParagraph"/>
      </w:pPr>
      <w:r>
        <w:t>In absence of the CEPT coordinator, t</w:t>
      </w:r>
      <w:r w:rsidR="004D729A">
        <w:t>he C</w:t>
      </w:r>
      <w:r w:rsidR="00DC5E3A" w:rsidRPr="009B34E5">
        <w:t xml:space="preserve">hairman of ECC PT1 introduced the draft </w:t>
      </w:r>
      <w:r w:rsidR="00EB3E10" w:rsidRPr="009B34E5">
        <w:t>B</w:t>
      </w:r>
      <w:r w:rsidR="00DC5E3A" w:rsidRPr="009B34E5">
        <w:t xml:space="preserve">rief on </w:t>
      </w:r>
      <w:r w:rsidR="000D441A" w:rsidRPr="009B34E5">
        <w:t>Agenda</w:t>
      </w:r>
      <w:r w:rsidR="00DC5E3A" w:rsidRPr="009B34E5">
        <w:t xml:space="preserve"> </w:t>
      </w:r>
      <w:r w:rsidR="000D441A" w:rsidRPr="009B34E5">
        <w:t>item</w:t>
      </w:r>
      <w:r w:rsidR="00DC5E3A" w:rsidRPr="009B34E5">
        <w:t xml:space="preserve"> 9.1 - issue 9.1.8 in </w:t>
      </w:r>
      <w:r w:rsidR="00EB3E10" w:rsidRPr="009F40C3">
        <w:rPr>
          <w:rStyle w:val="ECCHLbold"/>
        </w:rPr>
        <w:t>ANNEX</w:t>
      </w:r>
      <w:r w:rsidR="00DC5E3A" w:rsidRPr="009F40C3">
        <w:rPr>
          <w:rStyle w:val="ECCHLbold"/>
        </w:rPr>
        <w:t xml:space="preserve"> </w:t>
      </w:r>
      <w:r w:rsidR="002D20EE" w:rsidRPr="009F40C3">
        <w:rPr>
          <w:rStyle w:val="ECCHLbold"/>
        </w:rPr>
        <w:t>IV-21H</w:t>
      </w:r>
      <w:r w:rsidR="00DC5E3A" w:rsidRPr="009B34E5">
        <w:t xml:space="preserve"> to </w:t>
      </w:r>
      <w:proofErr w:type="gramStart"/>
      <w:r w:rsidR="00DC5E3A" w:rsidRPr="009B34E5">
        <w:rPr>
          <w:rStyle w:val="ECCHLbold"/>
        </w:rPr>
        <w:t>CPG19(</w:t>
      </w:r>
      <w:proofErr w:type="gramEnd"/>
      <w:r w:rsidR="00DC5E3A" w:rsidRPr="009B34E5">
        <w:rPr>
          <w:rStyle w:val="ECCHLbold"/>
        </w:rPr>
        <w:t>16)015</w:t>
      </w:r>
      <w:r w:rsidR="00DC5E3A" w:rsidRPr="009B34E5">
        <w:t>.</w:t>
      </w:r>
    </w:p>
    <w:p w:rsidR="00097603" w:rsidRPr="00097603" w:rsidRDefault="004D729A" w:rsidP="00097603">
      <w:pPr>
        <w:pStyle w:val="ECCParagraph"/>
      </w:pPr>
      <w:r>
        <w:t xml:space="preserve">The meeting </w:t>
      </w:r>
      <w:r w:rsidR="00097603" w:rsidRPr="00097603">
        <w:t xml:space="preserve">agreed </w:t>
      </w:r>
      <w:r w:rsidR="004E2DB8">
        <w:t xml:space="preserve">on </w:t>
      </w:r>
      <w:r w:rsidR="00097603" w:rsidRPr="00097603">
        <w:t>the proposed amendments</w:t>
      </w:r>
      <w:r>
        <w:t>.</w:t>
      </w:r>
    </w:p>
    <w:p w:rsidR="00097603" w:rsidRDefault="00097603" w:rsidP="00097603">
      <w:pPr>
        <w:pStyle w:val="ECCParagraph"/>
      </w:pPr>
      <w:r w:rsidRPr="00097603">
        <w:t xml:space="preserve">The ECC PT1 Chairman </w:t>
      </w:r>
      <w:r w:rsidR="004E2DB8">
        <w:t>recalled</w:t>
      </w:r>
      <w:r w:rsidRPr="00097603">
        <w:t xml:space="preserve"> the discussion under Agenda items 1.11 and 1.12 and the requirement to ensure consistency between the CEPT </w:t>
      </w:r>
      <w:r w:rsidR="003005DD">
        <w:t>Brief</w:t>
      </w:r>
      <w:r w:rsidRPr="00097603">
        <w:t xml:space="preserve"> on issue 9.1.8 and the CEPT </w:t>
      </w:r>
      <w:r w:rsidR="003005DD">
        <w:t>Brief</w:t>
      </w:r>
      <w:r w:rsidRPr="00097603">
        <w:t xml:space="preserve">s on </w:t>
      </w:r>
      <w:r w:rsidR="004E2DB8">
        <w:t>AI</w:t>
      </w:r>
      <w:r w:rsidR="00AB0C09">
        <w:t>s</w:t>
      </w:r>
      <w:r w:rsidR="004E2DB8">
        <w:t xml:space="preserve"> </w:t>
      </w:r>
      <w:r w:rsidRPr="00097603">
        <w:t xml:space="preserve">1.11 and 1.12. In this regard, it was noted that the options for harmonisation in the preliminary CEPT position on issue 9.1.8 do not currently align with the options described in </w:t>
      </w:r>
      <w:r w:rsidR="004E2DB8">
        <w:t>AI</w:t>
      </w:r>
      <w:r w:rsidR="00AB0C09">
        <w:t>s</w:t>
      </w:r>
      <w:r w:rsidR="004E2DB8">
        <w:t xml:space="preserve"> </w:t>
      </w:r>
      <w:r w:rsidR="00AB0C09">
        <w:t xml:space="preserve">1.11 and </w:t>
      </w:r>
      <w:r w:rsidRPr="00097603">
        <w:t xml:space="preserve">1.12. ECC PT1 </w:t>
      </w:r>
      <w:r w:rsidR="004E2DB8">
        <w:t>is tasked to take</w:t>
      </w:r>
      <w:r w:rsidRPr="00097603">
        <w:t xml:space="preserve"> this into account in f</w:t>
      </w:r>
      <w:r w:rsidR="004E2DB8">
        <w:t>uture development</w:t>
      </w:r>
      <w:r w:rsidR="00836BE6">
        <w:t>s</w:t>
      </w:r>
      <w:r w:rsidR="004E2DB8">
        <w:t xml:space="preserve"> of the draft B</w:t>
      </w:r>
      <w:r w:rsidRPr="00097603">
        <w:t>rief.</w:t>
      </w:r>
    </w:p>
    <w:p w:rsidR="00097603" w:rsidRPr="00097603" w:rsidRDefault="004E2DB8" w:rsidP="004E2DB8">
      <w:r>
        <w:t>It was</w:t>
      </w:r>
      <w:r w:rsidR="00097603" w:rsidRPr="00097603">
        <w:t xml:space="preserve"> indicated that ECC PT1 should consider contributions also to ITU-R </w:t>
      </w:r>
      <w:r w:rsidR="00F470CA">
        <w:t>WP</w:t>
      </w:r>
      <w:r w:rsidR="00097603" w:rsidRPr="00097603">
        <w:t xml:space="preserve">1B and </w:t>
      </w:r>
      <w:r w:rsidR="00F470CA">
        <w:t>WP</w:t>
      </w:r>
      <w:r w:rsidR="00097603" w:rsidRPr="00097603">
        <w:t>5A for non-IMT machine type communication (MTC) technologies in accordance with AI 9.1 issue 9.1.8.</w:t>
      </w:r>
      <w:r>
        <w:t xml:space="preserve"> In that regard,</w:t>
      </w:r>
      <w:r w:rsidR="00097603">
        <w:t xml:space="preserve"> CPG invited</w:t>
      </w:r>
      <w:r>
        <w:t xml:space="preserve"> ECC PT1 to cooperate also with SRD/</w:t>
      </w:r>
      <w:r w:rsidR="00097603" w:rsidRPr="00097603">
        <w:t>MG</w:t>
      </w:r>
      <w:r>
        <w:t>, as appropriate.</w:t>
      </w:r>
    </w:p>
    <w:p w:rsidR="00DC5E3A" w:rsidRPr="009B34E5" w:rsidRDefault="00DC5E3A" w:rsidP="00DC5E3A">
      <w:pPr>
        <w:pStyle w:val="ECCBox"/>
      </w:pPr>
      <w:r w:rsidRPr="009B34E5">
        <w:t xml:space="preserve">The draft CEPT </w:t>
      </w:r>
      <w:r w:rsidR="00EB3E10" w:rsidRPr="009B34E5">
        <w:t>Brief</w:t>
      </w:r>
      <w:r w:rsidRPr="009B34E5">
        <w:t xml:space="preserve"> on AI 9.1 issue 9.1.8 was approved and can be found in </w:t>
      </w:r>
      <w:r w:rsidRPr="009B34E5">
        <w:rPr>
          <w:rStyle w:val="ECCHLbold"/>
        </w:rPr>
        <w:t>ANNEX IV-21H</w:t>
      </w:r>
      <w:r w:rsidRPr="009B34E5">
        <w:t>.</w:t>
      </w:r>
    </w:p>
    <w:p w:rsidR="002D20EE" w:rsidRDefault="003238DC" w:rsidP="003238DC">
      <w:pPr>
        <w:pStyle w:val="berschrift2"/>
      </w:pPr>
      <w:r>
        <w:t>Correspondence Group on FSS Criteria</w:t>
      </w:r>
    </w:p>
    <w:p w:rsidR="003238DC" w:rsidRPr="003238DC" w:rsidRDefault="003238DC" w:rsidP="004E2DB8">
      <w:pPr>
        <w:pStyle w:val="ECCParagraph"/>
      </w:pPr>
      <w:r>
        <w:t>As decided by CPG19-2</w:t>
      </w:r>
      <w:r w:rsidR="00836BE6">
        <w:t>,</w:t>
      </w:r>
      <w:r>
        <w:t xml:space="preserve"> a</w:t>
      </w:r>
      <w:r w:rsidRPr="003238DC">
        <w:t xml:space="preserve"> </w:t>
      </w:r>
      <w:r w:rsidR="00836BE6">
        <w:t>C</w:t>
      </w:r>
      <w:r w:rsidRPr="003238DC">
        <w:t xml:space="preserve">orrespondence </w:t>
      </w:r>
      <w:r w:rsidR="00836BE6">
        <w:t>G</w:t>
      </w:r>
      <w:r>
        <w:t>roup</w:t>
      </w:r>
      <w:r w:rsidR="00836BE6">
        <w:t xml:space="preserve"> (CG)</w:t>
      </w:r>
      <w:r w:rsidRPr="003238DC">
        <w:t xml:space="preserve"> under the chairmanship of the CPG Vice-Chairman</w:t>
      </w:r>
      <w:r w:rsidR="00836BE6">
        <w:t>,</w:t>
      </w:r>
      <w:r w:rsidRPr="003238DC">
        <w:t xml:space="preserve"> Mr Alexandre </w:t>
      </w:r>
      <w:proofErr w:type="spellStart"/>
      <w:r w:rsidRPr="003238DC">
        <w:t>Vallet</w:t>
      </w:r>
      <w:proofErr w:type="spellEnd"/>
      <w:r w:rsidRPr="003238DC">
        <w:t xml:space="preserve"> (</w:t>
      </w:r>
      <w:hyperlink r:id="rId20" w:history="1">
        <w:r w:rsidRPr="003238DC">
          <w:rPr>
            <w:rStyle w:val="Hyperlink"/>
          </w:rPr>
          <w:t>alexandre.vallet@anfr.fr</w:t>
        </w:r>
      </w:hyperlink>
      <w:r>
        <w:t>)</w:t>
      </w:r>
      <w:r w:rsidR="00836BE6">
        <w:t>,</w:t>
      </w:r>
      <w:r>
        <w:t xml:space="preserve"> took place between CPG19-2 and CPG19-3. </w:t>
      </w:r>
    </w:p>
    <w:p w:rsidR="001401C6" w:rsidRDefault="004E2DB8" w:rsidP="004E2DB8">
      <w:pPr>
        <w:pStyle w:val="ECCParagraph"/>
      </w:pPr>
      <w:r w:rsidRPr="004E2DB8">
        <w:t xml:space="preserve">Document </w:t>
      </w:r>
      <w:r w:rsidRPr="004165C7">
        <w:rPr>
          <w:rStyle w:val="ECCHLbold"/>
        </w:rPr>
        <w:t>CPG(17)010</w:t>
      </w:r>
      <w:r w:rsidR="00836BE6">
        <w:t xml:space="preserve"> presenting</w:t>
      </w:r>
      <w:r w:rsidRPr="004E2DB8">
        <w:t xml:space="preserve"> the result</w:t>
      </w:r>
      <w:r w:rsidR="00836BE6">
        <w:t>s</w:t>
      </w:r>
      <w:r w:rsidRPr="004E2DB8">
        <w:t xml:space="preserve"> of the CG</w:t>
      </w:r>
      <w:r w:rsidR="00836BE6">
        <w:t xml:space="preserve"> </w:t>
      </w:r>
      <w:r w:rsidRPr="004E2DB8">
        <w:t xml:space="preserve">on FSS protection criteria was introduced </w:t>
      </w:r>
      <w:r>
        <w:t>by the Vice-Chairman of CPG</w:t>
      </w:r>
      <w:r w:rsidR="00836BE6">
        <w:t xml:space="preserve"> </w:t>
      </w:r>
      <w:r w:rsidRPr="004E2DB8">
        <w:t>and the draft of a possible CEPT contribution was further discussed during a draf</w:t>
      </w:r>
      <w:r w:rsidR="00836BE6">
        <w:t>ting session. This resulted in</w:t>
      </w:r>
      <w:r w:rsidRPr="004E2DB8">
        <w:t xml:space="preserve"> a revised version of the possible CEPT contri</w:t>
      </w:r>
      <w:r w:rsidR="00807B66">
        <w:t xml:space="preserve">bution contained in </w:t>
      </w:r>
      <w:r w:rsidR="00AB0C09">
        <w:rPr>
          <w:rStyle w:val="ECCHLbold"/>
        </w:rPr>
        <w:t>ANNEX VI</w:t>
      </w:r>
      <w:r w:rsidR="00807B66" w:rsidRPr="00807B66">
        <w:rPr>
          <w:rStyle w:val="ECCHLbold"/>
        </w:rPr>
        <w:t>-05</w:t>
      </w:r>
      <w:r w:rsidRPr="004E2DB8">
        <w:t xml:space="preserve">. </w:t>
      </w:r>
      <w:r>
        <w:t xml:space="preserve">The meeting agreed that the result is not mature enough for final </w:t>
      </w:r>
      <w:r w:rsidR="00836BE6">
        <w:t>approval</w:t>
      </w:r>
      <w:r>
        <w:t xml:space="preserve"> and decided to </w:t>
      </w:r>
      <w:r w:rsidRPr="004E2DB8">
        <w:t xml:space="preserve">continue </w:t>
      </w:r>
      <w:r>
        <w:t xml:space="preserve">the work </w:t>
      </w:r>
      <w:r w:rsidRPr="004E2DB8">
        <w:t>through the CPG reflector (</w:t>
      </w:r>
      <w:hyperlink r:id="rId21" w:history="1">
        <w:r w:rsidRPr="004E2DB8">
          <w:rPr>
            <w:rStyle w:val="Hyperlink"/>
          </w:rPr>
          <w:t>cpg@list.cept.org</w:t>
        </w:r>
      </w:hyperlink>
      <w:r w:rsidRPr="004E2DB8">
        <w:t>)</w:t>
      </w:r>
      <w:r>
        <w:t xml:space="preserve"> based on </w:t>
      </w:r>
      <w:r w:rsidR="00AB0C09" w:rsidRPr="004165C7">
        <w:rPr>
          <w:rStyle w:val="ECCHLbold"/>
        </w:rPr>
        <w:t>ANNEX VI</w:t>
      </w:r>
      <w:r w:rsidRPr="004165C7">
        <w:rPr>
          <w:rStyle w:val="ECCHLbold"/>
        </w:rPr>
        <w:t>-0</w:t>
      </w:r>
      <w:r w:rsidR="004165C7" w:rsidRPr="004165C7">
        <w:rPr>
          <w:rStyle w:val="ECCHLbold"/>
        </w:rPr>
        <w:t>5</w:t>
      </w:r>
      <w:r w:rsidRPr="004E2DB8">
        <w:t xml:space="preserve">. Since the deadline for submissions of documents to </w:t>
      </w:r>
      <w:r w:rsidR="00F470CA">
        <w:t>WP</w:t>
      </w:r>
      <w:r w:rsidRPr="004E2DB8">
        <w:t>4A is on 26</w:t>
      </w:r>
      <w:r w:rsidRPr="00F35FDA">
        <w:rPr>
          <w:rStyle w:val="ECCHLsuperscript"/>
        </w:rPr>
        <w:t>th</w:t>
      </w:r>
      <w:r w:rsidRPr="004E2DB8">
        <w:t xml:space="preserve"> April 2017, those discussions will end </w:t>
      </w:r>
      <w:r w:rsidR="00836BE6">
        <w:t>no later than</w:t>
      </w:r>
      <w:r w:rsidRPr="004E2DB8">
        <w:t xml:space="preserve"> 19</w:t>
      </w:r>
      <w:r w:rsidRPr="008958E3">
        <w:rPr>
          <w:rStyle w:val="ECCHLsuperscript"/>
        </w:rPr>
        <w:t>th</w:t>
      </w:r>
      <w:r w:rsidRPr="004E2DB8">
        <w:t xml:space="preserve"> April 2017, to let administrations </w:t>
      </w:r>
      <w:r w:rsidR="00836BE6">
        <w:t xml:space="preserve">review and </w:t>
      </w:r>
      <w:r w:rsidRPr="004E2DB8">
        <w:t>make their decision</w:t>
      </w:r>
      <w:r w:rsidR="00836BE6">
        <w:t>s</w:t>
      </w:r>
      <w:r w:rsidRPr="004E2DB8">
        <w:t xml:space="preserve"> </w:t>
      </w:r>
      <w:r w:rsidR="00836BE6">
        <w:t>regarding</w:t>
      </w:r>
      <w:r w:rsidRPr="004E2DB8">
        <w:t xml:space="preserve"> the final </w:t>
      </w:r>
      <w:r w:rsidR="00836BE6">
        <w:t>submission</w:t>
      </w:r>
      <w:r w:rsidRPr="004E2DB8">
        <w:t xml:space="preserve"> of the document. </w:t>
      </w:r>
    </w:p>
    <w:p w:rsidR="004E2DB8" w:rsidRPr="004E2DB8" w:rsidRDefault="001401C6" w:rsidP="00807B66">
      <w:pPr>
        <w:pStyle w:val="ECCParagraph"/>
        <w:rPr>
          <w:lang w:val="fr-FR"/>
        </w:rPr>
      </w:pPr>
      <w:r>
        <w:t xml:space="preserve">France informed the meeting that in case it </w:t>
      </w:r>
      <w:r w:rsidR="004E2DB8" w:rsidRPr="004E2DB8">
        <w:t xml:space="preserve">is not </w:t>
      </w:r>
      <w:r w:rsidR="008958E3">
        <w:t>agree to</w:t>
      </w:r>
      <w:r w:rsidR="004E2DB8" w:rsidRPr="004E2DB8">
        <w:t xml:space="preserve"> a CEPT contribution, administrations </w:t>
      </w:r>
      <w:r>
        <w:t xml:space="preserve">are </w:t>
      </w:r>
      <w:r w:rsidR="004E2DB8" w:rsidRPr="004E2DB8">
        <w:t xml:space="preserve">invited </w:t>
      </w:r>
      <w:r w:rsidRPr="001401C6">
        <w:t xml:space="preserve">to co-sign </w:t>
      </w:r>
      <w:r w:rsidR="00807B66">
        <w:t>a multi-c</w:t>
      </w:r>
      <w:r>
        <w:t>ountry proposal</w:t>
      </w:r>
      <w:r w:rsidR="00807B66">
        <w:t>.</w:t>
      </w:r>
    </w:p>
    <w:p w:rsidR="00807B66" w:rsidRDefault="004E2DB8" w:rsidP="004E2DB8">
      <w:pPr>
        <w:pStyle w:val="ECCParagraph"/>
      </w:pPr>
      <w:r w:rsidRPr="004E2DB8">
        <w:t>During the consideration of the possible CEPT contribution, consensus emerged about the methodology to be used to derive the short-te</w:t>
      </w:r>
      <w:r w:rsidR="00836BE6">
        <w:t>rm protection criteria for FSS E</w:t>
      </w:r>
      <w:r w:rsidRPr="004E2DB8">
        <w:t xml:space="preserve">arth stations. However determining the values of </w:t>
      </w:r>
      <w:r w:rsidR="00836BE6">
        <w:t>these</w:t>
      </w:r>
      <w:r w:rsidRPr="004E2DB8">
        <w:t xml:space="preserve"> criteria require the knowledge of representative FSS link budgets, from which the agreed methodology can be applied. </w:t>
      </w:r>
    </w:p>
    <w:p w:rsidR="004E2DB8" w:rsidRDefault="004E2DB8" w:rsidP="00807B66">
      <w:pPr>
        <w:pStyle w:val="ECCBox"/>
      </w:pPr>
      <w:r w:rsidRPr="004E2DB8">
        <w:t>Therefore CEPT administrations and their FSS operato</w:t>
      </w:r>
      <w:r w:rsidR="00836BE6">
        <w:t>rs are invited to provide such representative l</w:t>
      </w:r>
      <w:r w:rsidRPr="004E2DB8">
        <w:t xml:space="preserve">ink budgets through the CPG reflector. </w:t>
      </w:r>
      <w:r w:rsidR="00807B66">
        <w:tab/>
      </w:r>
      <w:r w:rsidR="00807B66">
        <w:br/>
      </w:r>
      <w:r w:rsidRPr="004E2DB8">
        <w:t>Furthermore</w:t>
      </w:r>
      <w:r w:rsidR="00836BE6">
        <w:t>,</w:t>
      </w:r>
      <w:r w:rsidRPr="004E2DB8">
        <w:t xml:space="preserve"> CPG agreed to contact the chairman of ITU-R </w:t>
      </w:r>
      <w:r w:rsidR="00F470CA">
        <w:t>WP</w:t>
      </w:r>
      <w:r w:rsidRPr="004E2DB8">
        <w:t>4A so that he issues a similar call in adv</w:t>
      </w:r>
      <w:r w:rsidR="00807B66">
        <w:t xml:space="preserve">ance of the next </w:t>
      </w:r>
      <w:r w:rsidR="00F470CA">
        <w:t>WP</w:t>
      </w:r>
      <w:r w:rsidR="00807B66">
        <w:t>4A meeting.</w:t>
      </w:r>
    </w:p>
    <w:p w:rsidR="00243011" w:rsidRPr="00243011" w:rsidRDefault="00243011" w:rsidP="00243011">
      <w:pPr>
        <w:pStyle w:val="ECCBox"/>
      </w:pPr>
      <w:r w:rsidRPr="00243011">
        <w:t xml:space="preserve">The </w:t>
      </w:r>
      <w:r>
        <w:t xml:space="preserve">current </w:t>
      </w:r>
      <w:r w:rsidRPr="00243011">
        <w:t xml:space="preserve">draft </w:t>
      </w:r>
      <w:r>
        <w:t xml:space="preserve">contribution on FSS criteria </w:t>
      </w:r>
      <w:r w:rsidRPr="00243011">
        <w:t xml:space="preserve">can be found in </w:t>
      </w:r>
      <w:r w:rsidR="009B141C">
        <w:rPr>
          <w:rStyle w:val="ECCHLbold"/>
        </w:rPr>
        <w:t xml:space="preserve">ANNEX </w:t>
      </w:r>
      <w:r w:rsidRPr="00243011">
        <w:rPr>
          <w:rStyle w:val="ECCHLbold"/>
        </w:rPr>
        <w:t>V</w:t>
      </w:r>
      <w:r w:rsidR="009B141C">
        <w:rPr>
          <w:rStyle w:val="ECCHLbold"/>
        </w:rPr>
        <w:t>I</w:t>
      </w:r>
      <w:r w:rsidRPr="00243011">
        <w:rPr>
          <w:rStyle w:val="ECCHLbold"/>
        </w:rPr>
        <w:t>-</w:t>
      </w:r>
      <w:r w:rsidR="00807B66">
        <w:rPr>
          <w:rStyle w:val="ECCHLbold"/>
        </w:rPr>
        <w:t>05</w:t>
      </w:r>
      <w:r w:rsidRPr="00243011">
        <w:t>.</w:t>
      </w:r>
    </w:p>
    <w:p w:rsidR="00807B66" w:rsidRDefault="00807B66" w:rsidP="008C6B05">
      <w:pPr>
        <w:pStyle w:val="berschrift1"/>
      </w:pPr>
      <w:r>
        <w:t>Information on the preparations towards PP-18</w:t>
      </w:r>
    </w:p>
    <w:p w:rsidR="00807B66" w:rsidRDefault="00807B66" w:rsidP="00807B66">
      <w:pPr>
        <w:pStyle w:val="ECCParagraph"/>
      </w:pPr>
      <w:r>
        <w:t xml:space="preserve">The meeting noted the information provided by </w:t>
      </w:r>
      <w:proofErr w:type="spellStart"/>
      <w:r>
        <w:t>ComITU</w:t>
      </w:r>
      <w:proofErr w:type="spellEnd"/>
      <w:r>
        <w:t xml:space="preserve"> (</w:t>
      </w:r>
      <w:r w:rsidRPr="00836BE6">
        <w:rPr>
          <w:rStyle w:val="ECCHLbold"/>
        </w:rPr>
        <w:t>INFO17</w:t>
      </w:r>
      <w:r>
        <w:t xml:space="preserve">) and reiterated the conclusion by ECC that </w:t>
      </w:r>
      <w:r w:rsidRPr="00807B66">
        <w:t>ECC rep</w:t>
      </w:r>
      <w:r>
        <w:t xml:space="preserve">resentatives should contact </w:t>
      </w:r>
      <w:proofErr w:type="spellStart"/>
      <w:r>
        <w:t>Com</w:t>
      </w:r>
      <w:r w:rsidRPr="00807B66">
        <w:t>ITU</w:t>
      </w:r>
      <w:proofErr w:type="spellEnd"/>
      <w:r w:rsidRPr="00807B66">
        <w:t xml:space="preserve"> representatives to help respond</w:t>
      </w:r>
      <w:r w:rsidR="00836BE6">
        <w:t xml:space="preserve"> to the questionnaire for the </w:t>
      </w:r>
      <w:proofErr w:type="spellStart"/>
      <w:r w:rsidR="00836BE6">
        <w:t>Radiocommunication</w:t>
      </w:r>
      <w:proofErr w:type="spellEnd"/>
      <w:r w:rsidR="00836BE6">
        <w:t xml:space="preserve"> S</w:t>
      </w:r>
      <w:r w:rsidRPr="00807B66">
        <w:t>ector. This is also a matter</w:t>
      </w:r>
      <w:r w:rsidR="00836BE6">
        <w:t>,</w:t>
      </w:r>
      <w:r w:rsidRPr="00807B66">
        <w:t xml:space="preserve"> which may also request actions from CPG regarding the preparation of RAG meetings.</w:t>
      </w:r>
    </w:p>
    <w:p w:rsidR="00807B66" w:rsidRDefault="00807B66" w:rsidP="008C6B05">
      <w:pPr>
        <w:pStyle w:val="berschrift1"/>
      </w:pPr>
      <w:r>
        <w:t>Preparation RAG</w:t>
      </w:r>
      <w:r w:rsidR="00C77E36">
        <w:t>-</w:t>
      </w:r>
      <w:r>
        <w:t>17</w:t>
      </w:r>
    </w:p>
    <w:p w:rsidR="00807B66" w:rsidRDefault="00C77E36" w:rsidP="00807B66">
      <w:pPr>
        <w:pStyle w:val="ECCParagraph"/>
      </w:pPr>
      <w:r>
        <w:t>Similar to</w:t>
      </w:r>
      <w:r w:rsidR="00807B66" w:rsidRPr="00807B66">
        <w:t xml:space="preserve"> the </w:t>
      </w:r>
      <w:r>
        <w:t xml:space="preserve">preparations for the </w:t>
      </w:r>
      <w:r w:rsidR="00807B66" w:rsidRPr="00807B66">
        <w:t>201</w:t>
      </w:r>
      <w:r>
        <w:t>6</w:t>
      </w:r>
      <w:r w:rsidR="00807B66" w:rsidRPr="00807B66">
        <w:t xml:space="preserve"> session of the RAG, the CEPT positions for the 2017 RAG meeting will be coordinated through the CPG RA-RAG reflector (</w:t>
      </w:r>
      <w:hyperlink r:id="rId22" w:history="1">
        <w:r w:rsidR="00807B66" w:rsidRPr="00A41E0D">
          <w:rPr>
            <w:rStyle w:val="Hyperlink"/>
          </w:rPr>
          <w:t>ra-rag@list.cept.org</w:t>
        </w:r>
      </w:hyperlink>
      <w:r w:rsidR="00807B66" w:rsidRPr="00807B66">
        <w:t xml:space="preserve">) and, if necessary, at a CEPT coordination meeting held during the lunch break </w:t>
      </w:r>
      <w:r w:rsidR="00AB0C09">
        <w:t>of Wednesday 26</w:t>
      </w:r>
      <w:r w:rsidR="00AB0C09" w:rsidRPr="00AB0C09">
        <w:rPr>
          <w:rStyle w:val="ECCHLsuperscript"/>
        </w:rPr>
        <w:t>th</w:t>
      </w:r>
      <w:r w:rsidR="00AB0C09">
        <w:t xml:space="preserve"> </w:t>
      </w:r>
      <w:r w:rsidR="00807B66" w:rsidRPr="00807B66">
        <w:t xml:space="preserve">April. </w:t>
      </w:r>
    </w:p>
    <w:p w:rsidR="00807B66" w:rsidRDefault="00807B66" w:rsidP="00807B66">
      <w:pPr>
        <w:pStyle w:val="ECCBox"/>
      </w:pPr>
      <w:r w:rsidRPr="00807B66">
        <w:t xml:space="preserve">Interested CEPT delegates are invited to register to the email reflector that </w:t>
      </w:r>
      <w:r>
        <w:t>can be found on the CPG webpage</w:t>
      </w:r>
      <w:r w:rsidRPr="00807B66">
        <w:t xml:space="preserve">: </w:t>
      </w:r>
      <w:hyperlink r:id="rId23" w:history="1">
        <w:r w:rsidRPr="00A41E0D">
          <w:rPr>
            <w:rStyle w:val="Hyperlink"/>
          </w:rPr>
          <w:t>http://www.cept.org/ecc/groups/ecc/cpg/</w:t>
        </w:r>
      </w:hyperlink>
      <w:r w:rsidRPr="00807B66">
        <w:t xml:space="preserve"> in the section called “E-mail reflectors and related documents”.</w:t>
      </w:r>
    </w:p>
    <w:p w:rsidR="008C6B05" w:rsidRPr="009B34E5" w:rsidRDefault="008C6B05" w:rsidP="008C6B05">
      <w:pPr>
        <w:pStyle w:val="berschrift1"/>
        <w:rPr>
          <w:lang w:val="en-GB"/>
        </w:rPr>
      </w:pPr>
      <w:r w:rsidRPr="009F40C3">
        <w:rPr>
          <w:lang w:val="en-GB"/>
        </w:rPr>
        <w:t>Schedule of Meetings</w:t>
      </w:r>
    </w:p>
    <w:p w:rsidR="008C6B05" w:rsidRPr="009B34E5" w:rsidRDefault="008C6B05" w:rsidP="009F40C3">
      <w:r w:rsidRPr="009B34E5">
        <w:t xml:space="preserve">The meeting considered the schedule of meetings of CPG and PTs and agreed on a tentative schedule until the final meeting of CPG in September 2019 in </w:t>
      </w:r>
      <w:r w:rsidR="00097603" w:rsidRPr="00C77E36">
        <w:rPr>
          <w:rStyle w:val="ECCHLbold"/>
        </w:rPr>
        <w:t>ADM15</w:t>
      </w:r>
      <w:r w:rsidR="00C77E36">
        <w:rPr>
          <w:rStyle w:val="ECCHLbold"/>
        </w:rPr>
        <w:t>R1</w:t>
      </w:r>
      <w:r w:rsidRPr="009B34E5">
        <w:t xml:space="preserve">. </w:t>
      </w:r>
    </w:p>
    <w:p w:rsidR="008C6B05" w:rsidRPr="009B34E5" w:rsidRDefault="008C6B05" w:rsidP="008C6B05">
      <w:pPr>
        <w:pStyle w:val="berschrift1"/>
        <w:rPr>
          <w:lang w:val="en-GB"/>
        </w:rPr>
      </w:pPr>
      <w:r w:rsidRPr="009F40C3">
        <w:rPr>
          <w:lang w:val="en-GB"/>
        </w:rPr>
        <w:t>Date and Place of next CPG/PT meetings (including timing 2019)</w:t>
      </w:r>
    </w:p>
    <w:p w:rsidR="008C6B05" w:rsidRPr="009B34E5" w:rsidRDefault="008C6B05" w:rsidP="008C6B05">
      <w:pPr>
        <w:pStyle w:val="ECCParagraph"/>
      </w:pPr>
      <w:r w:rsidRPr="009B34E5">
        <w:t>The following meetings of the CPG are scheduled:</w:t>
      </w:r>
    </w:p>
    <w:tbl>
      <w:tblPr>
        <w:tblW w:w="9780" w:type="dxa"/>
        <w:tblInd w:w="70" w:type="dxa"/>
        <w:tblLayout w:type="fixed"/>
        <w:tblCellMar>
          <w:left w:w="70" w:type="dxa"/>
          <w:right w:w="70" w:type="dxa"/>
        </w:tblCellMar>
        <w:tblLook w:val="04A0" w:firstRow="1" w:lastRow="0" w:firstColumn="1" w:lastColumn="0" w:noHBand="0" w:noVBand="1"/>
      </w:tblPr>
      <w:tblGrid>
        <w:gridCol w:w="1842"/>
        <w:gridCol w:w="3260"/>
        <w:gridCol w:w="4678"/>
      </w:tblGrid>
      <w:tr w:rsidR="008C6B05" w:rsidRPr="009B34E5" w:rsidTr="009F40C3">
        <w:trPr>
          <w:trHeight w:val="433"/>
        </w:trPr>
        <w:tc>
          <w:tcPr>
            <w:tcW w:w="1842" w:type="dxa"/>
            <w:hideMark/>
          </w:tcPr>
          <w:p w:rsidR="008C6B05" w:rsidRPr="009B34E5" w:rsidRDefault="008C6B05">
            <w:pPr>
              <w:pStyle w:val="ECCTableHeaderred"/>
              <w:rPr>
                <w:lang w:val="en-GB"/>
              </w:rPr>
            </w:pPr>
            <w:r w:rsidRPr="009F40C3">
              <w:rPr>
                <w:lang w:val="en-GB"/>
              </w:rPr>
              <w:t>Meeting:</w:t>
            </w:r>
          </w:p>
        </w:tc>
        <w:tc>
          <w:tcPr>
            <w:tcW w:w="3260" w:type="dxa"/>
            <w:hideMark/>
          </w:tcPr>
          <w:p w:rsidR="008C6B05" w:rsidRPr="009B34E5" w:rsidRDefault="008C6B05">
            <w:pPr>
              <w:pStyle w:val="ECCTableHeaderred"/>
              <w:rPr>
                <w:lang w:val="en-GB"/>
              </w:rPr>
            </w:pPr>
            <w:r w:rsidRPr="009F40C3">
              <w:rPr>
                <w:lang w:val="en-GB"/>
              </w:rPr>
              <w:t>Date:</w:t>
            </w:r>
          </w:p>
        </w:tc>
        <w:tc>
          <w:tcPr>
            <w:tcW w:w="4678" w:type="dxa"/>
            <w:hideMark/>
          </w:tcPr>
          <w:p w:rsidR="008C6B05" w:rsidRPr="009B34E5" w:rsidRDefault="008C6B05">
            <w:pPr>
              <w:pStyle w:val="ECCTableHeaderred"/>
              <w:rPr>
                <w:lang w:val="en-GB"/>
              </w:rPr>
            </w:pPr>
            <w:r w:rsidRPr="009F40C3">
              <w:rPr>
                <w:lang w:val="en-GB"/>
              </w:rPr>
              <w:t>Country:</w:t>
            </w:r>
          </w:p>
        </w:tc>
      </w:tr>
      <w:tr w:rsidR="008C6B05" w:rsidRPr="009B34E5" w:rsidTr="004D3301">
        <w:trPr>
          <w:trHeight w:val="350"/>
        </w:trPr>
        <w:tc>
          <w:tcPr>
            <w:tcW w:w="1842" w:type="dxa"/>
            <w:hideMark/>
          </w:tcPr>
          <w:p w:rsidR="008C6B05" w:rsidRPr="009B34E5" w:rsidRDefault="008C6B05">
            <w:pPr>
              <w:pStyle w:val="ECCTabletext"/>
            </w:pPr>
            <w:r w:rsidRPr="009B34E5">
              <w:t>CPG19-4</w:t>
            </w:r>
          </w:p>
        </w:tc>
        <w:tc>
          <w:tcPr>
            <w:tcW w:w="3260" w:type="dxa"/>
            <w:vAlign w:val="center"/>
            <w:hideMark/>
          </w:tcPr>
          <w:p w:rsidR="008C6B05" w:rsidRPr="009B34E5" w:rsidRDefault="008C6B05">
            <w:pPr>
              <w:pStyle w:val="ECCTabletext"/>
            </w:pPr>
            <w:r w:rsidRPr="009B34E5">
              <w:t>4</w:t>
            </w:r>
            <w:r w:rsidRPr="009B34E5">
              <w:rPr>
                <w:rStyle w:val="ECCHLsuperscript"/>
              </w:rPr>
              <w:t>th</w:t>
            </w:r>
            <w:r w:rsidRPr="009B34E5">
              <w:t xml:space="preserve"> - 7</w:t>
            </w:r>
            <w:r w:rsidRPr="009B34E5">
              <w:rPr>
                <w:rStyle w:val="ECCHLsuperscript"/>
              </w:rPr>
              <w:t>th</w:t>
            </w:r>
            <w:r w:rsidRPr="009B34E5">
              <w:t xml:space="preserve"> July 2017</w:t>
            </w:r>
          </w:p>
        </w:tc>
        <w:tc>
          <w:tcPr>
            <w:tcW w:w="4678" w:type="dxa"/>
            <w:vAlign w:val="center"/>
            <w:hideMark/>
          </w:tcPr>
          <w:p w:rsidR="008C6B05" w:rsidRPr="009B34E5" w:rsidRDefault="008C6B05" w:rsidP="00097603">
            <w:pPr>
              <w:pStyle w:val="ECCTabletext"/>
            </w:pPr>
            <w:r w:rsidRPr="009B34E5">
              <w:t>[TBD]</w:t>
            </w:r>
          </w:p>
        </w:tc>
      </w:tr>
      <w:tr w:rsidR="008C6B05" w:rsidRPr="009B34E5" w:rsidTr="004D3301">
        <w:trPr>
          <w:trHeight w:val="350"/>
        </w:trPr>
        <w:tc>
          <w:tcPr>
            <w:tcW w:w="1842" w:type="dxa"/>
            <w:hideMark/>
          </w:tcPr>
          <w:p w:rsidR="008C6B05" w:rsidRPr="009B34E5" w:rsidRDefault="008C6B05">
            <w:pPr>
              <w:pStyle w:val="ECCTabletext"/>
            </w:pPr>
            <w:r w:rsidRPr="009B34E5">
              <w:t>CPG19-5</w:t>
            </w:r>
          </w:p>
        </w:tc>
        <w:tc>
          <w:tcPr>
            <w:tcW w:w="3260" w:type="dxa"/>
            <w:vAlign w:val="center"/>
            <w:hideMark/>
          </w:tcPr>
          <w:p w:rsidR="008C6B05" w:rsidRPr="009B34E5" w:rsidRDefault="008A6B62">
            <w:pPr>
              <w:pStyle w:val="ECCTabletext"/>
            </w:pPr>
            <w:r w:rsidRPr="009B34E5">
              <w:t>08</w:t>
            </w:r>
            <w:r w:rsidR="008C6B05" w:rsidRPr="009B34E5">
              <w:rPr>
                <w:rStyle w:val="ECCHLsuperscript"/>
              </w:rPr>
              <w:t>th</w:t>
            </w:r>
            <w:r w:rsidR="008C6B05" w:rsidRPr="009B34E5">
              <w:t xml:space="preserve"> - 1</w:t>
            </w:r>
            <w:r w:rsidRPr="009B34E5">
              <w:t>1</w:t>
            </w:r>
            <w:r w:rsidR="008C6B05" w:rsidRPr="009B34E5">
              <w:rPr>
                <w:rStyle w:val="ECCHLsuperscript"/>
              </w:rPr>
              <w:t xml:space="preserve">th </w:t>
            </w:r>
            <w:r w:rsidR="008C6B05" w:rsidRPr="009B34E5">
              <w:t xml:space="preserve">January 2018 </w:t>
            </w:r>
          </w:p>
        </w:tc>
        <w:tc>
          <w:tcPr>
            <w:tcW w:w="4678" w:type="dxa"/>
            <w:vAlign w:val="center"/>
            <w:hideMark/>
          </w:tcPr>
          <w:p w:rsidR="008C6B05" w:rsidRPr="009B34E5" w:rsidRDefault="008C6B05">
            <w:pPr>
              <w:pStyle w:val="ECCTabletext"/>
            </w:pPr>
            <w:r w:rsidRPr="009B34E5">
              <w:t>[TBD], Hungary</w:t>
            </w:r>
          </w:p>
        </w:tc>
      </w:tr>
      <w:tr w:rsidR="008C6B05" w:rsidRPr="009B34E5" w:rsidTr="004D3301">
        <w:trPr>
          <w:trHeight w:val="350"/>
        </w:trPr>
        <w:tc>
          <w:tcPr>
            <w:tcW w:w="1842" w:type="dxa"/>
            <w:hideMark/>
          </w:tcPr>
          <w:p w:rsidR="008C6B05" w:rsidRPr="009B34E5" w:rsidRDefault="008C6B05">
            <w:pPr>
              <w:pStyle w:val="ECCTabletext"/>
            </w:pPr>
            <w:r w:rsidRPr="009B34E5">
              <w:t>CPG19-6</w:t>
            </w:r>
          </w:p>
        </w:tc>
        <w:tc>
          <w:tcPr>
            <w:tcW w:w="3260" w:type="dxa"/>
            <w:vAlign w:val="center"/>
            <w:hideMark/>
          </w:tcPr>
          <w:p w:rsidR="008C6B05" w:rsidRPr="009B34E5" w:rsidRDefault="008C6B05">
            <w:pPr>
              <w:pStyle w:val="ECCTabletext"/>
            </w:pPr>
            <w:r w:rsidRPr="009B34E5">
              <w:t>26</w:t>
            </w:r>
            <w:r w:rsidRPr="009B34E5">
              <w:rPr>
                <w:rStyle w:val="ECCHLsuperscript"/>
              </w:rPr>
              <w:t>th</w:t>
            </w:r>
            <w:r w:rsidRPr="009B34E5">
              <w:t xml:space="preserve"> - 29</w:t>
            </w:r>
            <w:r w:rsidRPr="009B34E5">
              <w:rPr>
                <w:rStyle w:val="ECCHLsuperscript"/>
              </w:rPr>
              <w:t>th</w:t>
            </w:r>
            <w:r w:rsidRPr="009B34E5">
              <w:t xml:space="preserve"> June 2018</w:t>
            </w:r>
          </w:p>
        </w:tc>
        <w:tc>
          <w:tcPr>
            <w:tcW w:w="4678" w:type="dxa"/>
            <w:vAlign w:val="center"/>
            <w:hideMark/>
          </w:tcPr>
          <w:p w:rsidR="008C6B05" w:rsidRPr="009B34E5" w:rsidRDefault="008C6B05">
            <w:pPr>
              <w:pStyle w:val="ECCTabletext"/>
            </w:pPr>
            <w:r w:rsidRPr="009B34E5">
              <w:t>[TBD], Finland</w:t>
            </w:r>
          </w:p>
        </w:tc>
      </w:tr>
      <w:tr w:rsidR="008C6B05" w:rsidRPr="009B34E5" w:rsidTr="004D3301">
        <w:trPr>
          <w:trHeight w:val="350"/>
        </w:trPr>
        <w:tc>
          <w:tcPr>
            <w:tcW w:w="1842" w:type="dxa"/>
            <w:hideMark/>
          </w:tcPr>
          <w:p w:rsidR="008C6B05" w:rsidRPr="009B34E5" w:rsidRDefault="008C6B05">
            <w:pPr>
              <w:pStyle w:val="ECCTabletext"/>
            </w:pPr>
            <w:r w:rsidRPr="009B34E5">
              <w:t>CPG19-7</w:t>
            </w:r>
          </w:p>
        </w:tc>
        <w:tc>
          <w:tcPr>
            <w:tcW w:w="3260" w:type="dxa"/>
            <w:vAlign w:val="center"/>
            <w:hideMark/>
          </w:tcPr>
          <w:p w:rsidR="008C6B05" w:rsidRPr="009B34E5" w:rsidRDefault="008C6B05">
            <w:pPr>
              <w:pStyle w:val="ECCTabletext"/>
            </w:pPr>
            <w:r w:rsidRPr="009B34E5">
              <w:t>October</w:t>
            </w:r>
            <w:r w:rsidR="00824842">
              <w:t xml:space="preserve"> </w:t>
            </w:r>
            <w:r w:rsidRPr="009B34E5">
              <w:t>2018</w:t>
            </w:r>
            <w:bookmarkStart w:id="0" w:name="_GoBack"/>
            <w:bookmarkEnd w:id="0"/>
          </w:p>
        </w:tc>
        <w:tc>
          <w:tcPr>
            <w:tcW w:w="4678" w:type="dxa"/>
            <w:vAlign w:val="center"/>
            <w:hideMark/>
          </w:tcPr>
          <w:p w:rsidR="008C6B05" w:rsidRPr="009B34E5" w:rsidRDefault="008C6B05">
            <w:pPr>
              <w:pStyle w:val="ECCTabletext"/>
            </w:pPr>
            <w:r w:rsidRPr="009B34E5">
              <w:t xml:space="preserve">[TBD], The Russian Federation </w:t>
            </w:r>
          </w:p>
        </w:tc>
      </w:tr>
      <w:tr w:rsidR="008C6B05" w:rsidRPr="009B34E5" w:rsidTr="004D3301">
        <w:trPr>
          <w:trHeight w:val="350"/>
        </w:trPr>
        <w:tc>
          <w:tcPr>
            <w:tcW w:w="1842" w:type="dxa"/>
            <w:hideMark/>
          </w:tcPr>
          <w:p w:rsidR="008C6B05" w:rsidRPr="009B34E5" w:rsidRDefault="008C6B05">
            <w:pPr>
              <w:pStyle w:val="ECCTabletext"/>
            </w:pPr>
            <w:r w:rsidRPr="009B34E5">
              <w:t>CPG19-8</w:t>
            </w:r>
          </w:p>
        </w:tc>
        <w:tc>
          <w:tcPr>
            <w:tcW w:w="3260" w:type="dxa"/>
            <w:vAlign w:val="center"/>
            <w:hideMark/>
          </w:tcPr>
          <w:p w:rsidR="008C6B05" w:rsidRPr="009B34E5" w:rsidRDefault="008C6B05" w:rsidP="00DB00A4">
            <w:pPr>
              <w:pStyle w:val="ECCTabletext"/>
            </w:pPr>
            <w:r w:rsidRPr="009B34E5">
              <w:t>Ma</w:t>
            </w:r>
            <w:r w:rsidR="00DB00A4">
              <w:t>y</w:t>
            </w:r>
            <w:r w:rsidRPr="009B34E5">
              <w:t xml:space="preserve"> 2019</w:t>
            </w:r>
          </w:p>
        </w:tc>
        <w:tc>
          <w:tcPr>
            <w:tcW w:w="4678" w:type="dxa"/>
            <w:vAlign w:val="center"/>
            <w:hideMark/>
          </w:tcPr>
          <w:p w:rsidR="008C6B05" w:rsidRPr="009B34E5" w:rsidRDefault="008C6B05">
            <w:pPr>
              <w:pStyle w:val="ECCTabletext"/>
            </w:pPr>
            <w:r w:rsidRPr="009B34E5">
              <w:t>[TBD]</w:t>
            </w:r>
          </w:p>
        </w:tc>
      </w:tr>
      <w:tr w:rsidR="008C6B05" w:rsidRPr="009B34E5" w:rsidTr="004D3301">
        <w:trPr>
          <w:trHeight w:val="350"/>
        </w:trPr>
        <w:tc>
          <w:tcPr>
            <w:tcW w:w="1842" w:type="dxa"/>
            <w:hideMark/>
          </w:tcPr>
          <w:p w:rsidR="008C6B05" w:rsidRPr="009B34E5" w:rsidRDefault="008C6B05">
            <w:pPr>
              <w:pStyle w:val="ECCTabletext"/>
            </w:pPr>
            <w:r w:rsidRPr="009B34E5">
              <w:t>CPG19-9</w:t>
            </w:r>
          </w:p>
        </w:tc>
        <w:tc>
          <w:tcPr>
            <w:tcW w:w="3260" w:type="dxa"/>
            <w:vAlign w:val="center"/>
            <w:hideMark/>
          </w:tcPr>
          <w:p w:rsidR="008C6B05" w:rsidRPr="009B34E5" w:rsidRDefault="008C6B05">
            <w:pPr>
              <w:pStyle w:val="ECCTabletext"/>
            </w:pPr>
            <w:r w:rsidRPr="009B34E5">
              <w:t>27</w:t>
            </w:r>
            <w:r w:rsidRPr="009B34E5">
              <w:rPr>
                <w:rStyle w:val="ECCHLsuperscript"/>
              </w:rPr>
              <w:t>th</w:t>
            </w:r>
            <w:r w:rsidRPr="009B34E5">
              <w:t xml:space="preserve"> - 30</w:t>
            </w:r>
            <w:r w:rsidRPr="009B34E5">
              <w:rPr>
                <w:rStyle w:val="ECCHLsuperscript"/>
              </w:rPr>
              <w:t>th</w:t>
            </w:r>
            <w:r w:rsidRPr="009B34E5">
              <w:t xml:space="preserve"> August 2019 </w:t>
            </w:r>
          </w:p>
        </w:tc>
        <w:tc>
          <w:tcPr>
            <w:tcW w:w="4678" w:type="dxa"/>
            <w:vAlign w:val="center"/>
            <w:hideMark/>
          </w:tcPr>
          <w:p w:rsidR="008C6B05" w:rsidRPr="009B34E5" w:rsidRDefault="008C6B05">
            <w:pPr>
              <w:pStyle w:val="ECCTabletext"/>
            </w:pPr>
            <w:r w:rsidRPr="009B34E5">
              <w:t>[TBD]</w:t>
            </w:r>
          </w:p>
        </w:tc>
      </w:tr>
      <w:tr w:rsidR="00D6327D" w:rsidRPr="009B34E5" w:rsidTr="00D6327D">
        <w:trPr>
          <w:trHeight w:val="210"/>
        </w:trPr>
        <w:tc>
          <w:tcPr>
            <w:tcW w:w="9780" w:type="dxa"/>
            <w:gridSpan w:val="3"/>
          </w:tcPr>
          <w:p w:rsidR="00D6327D" w:rsidRPr="00D6327D" w:rsidRDefault="00D6327D" w:rsidP="00D6327D">
            <w:pPr>
              <w:pStyle w:val="Funotentext"/>
            </w:pPr>
          </w:p>
        </w:tc>
      </w:tr>
    </w:tbl>
    <w:p w:rsidR="00F052F4" w:rsidRPr="009B34E5" w:rsidRDefault="00F052F4" w:rsidP="00A821E2">
      <w:pPr>
        <w:pStyle w:val="ECCParagraph"/>
      </w:pPr>
      <w:r w:rsidRPr="009B34E5">
        <w:t>The Chairman informed the meeting that the July meeting (CPG19-4) still needs a host.</w:t>
      </w:r>
      <w:r w:rsidR="00097603">
        <w:t xml:space="preserve"> There are current efforts to solve the issue and the CPG </w:t>
      </w:r>
      <w:r w:rsidR="00DB00A4">
        <w:t>is going to be informed accordingly.</w:t>
      </w:r>
    </w:p>
    <w:p w:rsidR="006E3E69" w:rsidRPr="009B34E5" w:rsidRDefault="006E3E69" w:rsidP="00A821E2">
      <w:pPr>
        <w:pStyle w:val="ECCParagraph"/>
      </w:pPr>
      <w:r w:rsidRPr="009B34E5">
        <w:t xml:space="preserve">The </w:t>
      </w:r>
      <w:r w:rsidR="00DB00A4">
        <w:t>meeting</w:t>
      </w:r>
      <w:r w:rsidRPr="009B34E5">
        <w:t xml:space="preserve"> discussed the precedent of late documents provided to this meeting and concluded the need for a fixed deadline for</w:t>
      </w:r>
      <w:r w:rsidR="00C77E36">
        <w:t xml:space="preserve"> all</w:t>
      </w:r>
      <w:r w:rsidRPr="009B34E5">
        <w:t xml:space="preserve"> </w:t>
      </w:r>
      <w:r w:rsidR="00C77E36">
        <w:t>future</w:t>
      </w:r>
      <w:r w:rsidRPr="009B34E5">
        <w:t xml:space="preserve"> meetings. </w:t>
      </w:r>
      <w:r w:rsidR="00C77E36">
        <w:t>The</w:t>
      </w:r>
      <w:r w:rsidRPr="009B34E5">
        <w:t xml:space="preserve"> deadline </w:t>
      </w:r>
      <w:r w:rsidR="00C77E36">
        <w:t>is</w:t>
      </w:r>
      <w:r w:rsidRPr="009B34E5">
        <w:t xml:space="preserve"> </w:t>
      </w:r>
      <w:r w:rsidR="00C77E36">
        <w:t xml:space="preserve">the </w:t>
      </w:r>
      <w:r w:rsidR="00097603">
        <w:t xml:space="preserve">Monday </w:t>
      </w:r>
      <w:r w:rsidR="007B75A6" w:rsidRPr="009B34E5">
        <w:t>prior to the CPG meetings</w:t>
      </w:r>
      <w:r w:rsidR="005F2EED" w:rsidRPr="009B34E5">
        <w:t xml:space="preserve"> </w:t>
      </w:r>
      <w:r w:rsidR="00C77E36">
        <w:t xml:space="preserve">at </w:t>
      </w:r>
      <w:r w:rsidR="00C77E36" w:rsidRPr="00C77E36">
        <w:t xml:space="preserve">18:00 (UTC) </w:t>
      </w:r>
      <w:r w:rsidRPr="009B34E5">
        <w:t xml:space="preserve">and will be provided in the invitations and on the website, as reminder. </w:t>
      </w:r>
    </w:p>
    <w:p w:rsidR="008C5446" w:rsidRPr="009B34E5" w:rsidRDefault="008C5446" w:rsidP="001D2D75">
      <w:pPr>
        <w:pStyle w:val="berschrift1"/>
        <w:rPr>
          <w:lang w:val="en-GB"/>
        </w:rPr>
      </w:pPr>
      <w:r w:rsidRPr="009B34E5">
        <w:rPr>
          <w:lang w:val="en-GB"/>
        </w:rPr>
        <w:t>Any other business</w:t>
      </w:r>
    </w:p>
    <w:p w:rsidR="008C5446" w:rsidRPr="009B34E5" w:rsidRDefault="00DB00A4" w:rsidP="001D2D75">
      <w:pPr>
        <w:pStyle w:val="ECCParagraph"/>
        <w:shd w:val="clear" w:color="auto" w:fill="auto"/>
      </w:pPr>
      <w:r>
        <w:t>The</w:t>
      </w:r>
      <w:r w:rsidR="00F052F4" w:rsidRPr="009B34E5">
        <w:t xml:space="preserve"> meeting acknowledged with regrets the </w:t>
      </w:r>
      <w:r w:rsidR="00C77E36">
        <w:t>departure of</w:t>
      </w:r>
      <w:r>
        <w:t xml:space="preserve"> Ms</w:t>
      </w:r>
      <w:r w:rsidR="00F052F4" w:rsidRPr="009B34E5">
        <w:t xml:space="preserve"> </w:t>
      </w:r>
      <w:r>
        <w:t xml:space="preserve">Stella </w:t>
      </w:r>
      <w:proofErr w:type="spellStart"/>
      <w:r>
        <w:t>Lyubchenko</w:t>
      </w:r>
      <w:proofErr w:type="spellEnd"/>
      <w:r>
        <w:t xml:space="preserve"> </w:t>
      </w:r>
      <w:r w:rsidR="00C77E36" w:rsidRPr="00C77E36">
        <w:t xml:space="preserve">from CPG activities </w:t>
      </w:r>
      <w:r w:rsidR="00C77E36">
        <w:t xml:space="preserve">and </w:t>
      </w:r>
      <w:r w:rsidR="00F052F4" w:rsidRPr="009B34E5">
        <w:t>recogni</w:t>
      </w:r>
      <w:r>
        <w:t>s</w:t>
      </w:r>
      <w:r w:rsidR="00C77E36">
        <w:t>ed</w:t>
      </w:r>
      <w:r w:rsidR="00F052F4" w:rsidRPr="009B34E5">
        <w:t xml:space="preserve"> </w:t>
      </w:r>
      <w:r>
        <w:t>her valuable</w:t>
      </w:r>
      <w:r w:rsidR="00F052F4" w:rsidRPr="009B34E5">
        <w:t xml:space="preserve"> </w:t>
      </w:r>
      <w:r>
        <w:t>assistance supporting the CPG</w:t>
      </w:r>
      <w:r w:rsidR="00F052F4" w:rsidRPr="009B34E5">
        <w:t>.</w:t>
      </w:r>
      <w:r>
        <w:t xml:space="preserve"> </w:t>
      </w:r>
    </w:p>
    <w:p w:rsidR="008C5446" w:rsidRPr="009B34E5" w:rsidRDefault="008C5446" w:rsidP="001D2D75">
      <w:pPr>
        <w:pStyle w:val="berschrift1"/>
        <w:rPr>
          <w:lang w:val="en-GB"/>
        </w:rPr>
      </w:pPr>
      <w:r w:rsidRPr="009B34E5">
        <w:rPr>
          <w:lang w:val="en-GB"/>
        </w:rPr>
        <w:t>Approval of the minutes oF CPG1</w:t>
      </w:r>
      <w:r w:rsidR="00B81381" w:rsidRPr="009F40C3">
        <w:rPr>
          <w:lang w:val="en-GB"/>
        </w:rPr>
        <w:t>9-</w:t>
      </w:r>
      <w:r w:rsidR="00097603">
        <w:t>3</w:t>
      </w:r>
    </w:p>
    <w:p w:rsidR="008C5446" w:rsidRPr="009B34E5" w:rsidRDefault="00B81381" w:rsidP="00A821E2">
      <w:pPr>
        <w:pStyle w:val="ECCBox"/>
      </w:pPr>
      <w:r w:rsidRPr="009B34E5">
        <w:t>The minutes of #</w:t>
      </w:r>
      <w:r w:rsidR="00C77E36">
        <w:t xml:space="preserve">3 </w:t>
      </w:r>
      <w:r w:rsidR="008C5446" w:rsidRPr="009B34E5">
        <w:t>meeting of CPG</w:t>
      </w:r>
      <w:r w:rsidRPr="009B34E5">
        <w:t>19</w:t>
      </w:r>
      <w:r w:rsidR="008C5446" w:rsidRPr="009B34E5">
        <w:t xml:space="preserve"> have been adopted as given in </w:t>
      </w:r>
      <w:proofErr w:type="gramStart"/>
      <w:r w:rsidR="00097603">
        <w:rPr>
          <w:rStyle w:val="ECCHLbold"/>
        </w:rPr>
        <w:t>CPG(</w:t>
      </w:r>
      <w:proofErr w:type="gramEnd"/>
      <w:r w:rsidR="00097603">
        <w:rPr>
          <w:rStyle w:val="ECCHLbold"/>
        </w:rPr>
        <w:t>17</w:t>
      </w:r>
      <w:r w:rsidRPr="009B34E5">
        <w:rPr>
          <w:rStyle w:val="ECCHLbold"/>
        </w:rPr>
        <w:t>)0</w:t>
      </w:r>
      <w:r w:rsidR="00097603">
        <w:rPr>
          <w:rStyle w:val="ECCHLbold"/>
        </w:rPr>
        <w:t>11</w:t>
      </w:r>
      <w:r w:rsidR="008C5446" w:rsidRPr="009B34E5">
        <w:rPr>
          <w:rStyle w:val="ECCHLbold"/>
        </w:rPr>
        <w:t>.</w:t>
      </w:r>
    </w:p>
    <w:p w:rsidR="008C5446" w:rsidRPr="009F40C3" w:rsidRDefault="008C5446" w:rsidP="001D2D75">
      <w:pPr>
        <w:pStyle w:val="berschrift1"/>
        <w:rPr>
          <w:lang w:val="en-GB"/>
        </w:rPr>
      </w:pPr>
      <w:r w:rsidRPr="009F40C3">
        <w:rPr>
          <w:lang w:val="en-GB"/>
        </w:rPr>
        <w:t>Closure of the meeting</w:t>
      </w:r>
    </w:p>
    <w:p w:rsidR="00E94C18" w:rsidRPr="009B34E5" w:rsidRDefault="007B75A6" w:rsidP="00A821E2">
      <w:pPr>
        <w:pStyle w:val="ECCParagraph"/>
      </w:pPr>
      <w:r w:rsidRPr="009B34E5">
        <w:t xml:space="preserve">The </w:t>
      </w:r>
      <w:r w:rsidR="009A27B2" w:rsidRPr="009B34E5">
        <w:t xml:space="preserve">Chairman </w:t>
      </w:r>
      <w:r w:rsidRPr="009B34E5">
        <w:t xml:space="preserve">thanked all participants and observers for their cooperation and their willingness for compromise. He was also grateful to the </w:t>
      </w:r>
      <w:r w:rsidR="00DB00A4">
        <w:t>Austrian</w:t>
      </w:r>
      <w:r w:rsidRPr="009B34E5">
        <w:t xml:space="preserve"> administration for its invitation an</w:t>
      </w:r>
      <w:r w:rsidR="00DB00A4">
        <w:t>d the excellent way they organis</w:t>
      </w:r>
      <w:r w:rsidRPr="009B34E5">
        <w:t>ed the meeting</w:t>
      </w:r>
      <w:r w:rsidR="003E0216" w:rsidRPr="009B34E5">
        <w:t xml:space="preserve"> in particular M</w:t>
      </w:r>
      <w:r w:rsidR="00DB00A4">
        <w:t xml:space="preserve">r Florian </w:t>
      </w:r>
      <w:proofErr w:type="spellStart"/>
      <w:r w:rsidR="00DB00A4">
        <w:t>Cziczatka</w:t>
      </w:r>
      <w:proofErr w:type="spellEnd"/>
      <w:r w:rsidRPr="009B34E5">
        <w:t>. Furthermore</w:t>
      </w:r>
      <w:r w:rsidR="00C77E36">
        <w:t>,</w:t>
      </w:r>
      <w:r w:rsidRPr="009B34E5">
        <w:t xml:space="preserve"> he thanked </w:t>
      </w:r>
      <w:r w:rsidR="00DB00A4">
        <w:t xml:space="preserve">the </w:t>
      </w:r>
      <w:r w:rsidRPr="009B34E5">
        <w:t>CPG PT Chairmen, the CPG secretary and all CEPT coordinators</w:t>
      </w:r>
      <w:r w:rsidR="00C77E36">
        <w:t>,</w:t>
      </w:r>
      <w:r w:rsidRPr="009B34E5">
        <w:t xml:space="preserve"> which had a major part of the responsibility in the successful outcome of this meeting. With that he wished all participants a safe journey back home</w:t>
      </w:r>
      <w:r w:rsidR="008C5446" w:rsidRPr="009B34E5">
        <w:t>.</w:t>
      </w:r>
    </w:p>
    <w:p w:rsidR="002A7952" w:rsidRPr="009B34E5" w:rsidRDefault="008C5446" w:rsidP="009F40C3">
      <w:pPr>
        <w:pStyle w:val="ECCBox"/>
      </w:pPr>
      <w:r w:rsidRPr="009B34E5">
        <w:t xml:space="preserve">The Chairman </w:t>
      </w:r>
      <w:r w:rsidR="00B81381" w:rsidRPr="009B34E5">
        <w:t>then closed the meeting of CPG19-</w:t>
      </w:r>
      <w:r w:rsidR="00097603">
        <w:t>3</w:t>
      </w:r>
      <w:r w:rsidR="007315FE" w:rsidRPr="009B34E5">
        <w:t>.</w:t>
      </w:r>
    </w:p>
    <w:sectPr w:rsidR="002A7952" w:rsidRPr="009B34E5" w:rsidSect="008C20B1">
      <w:headerReference w:type="even" r:id="rId24"/>
      <w:headerReference w:type="default" r:id="rId25"/>
      <w:footerReference w:type="even" r:id="rId26"/>
      <w:footerReference w:type="default" r:id="rId27"/>
      <w:headerReference w:type="first" r:id="rId2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8E" w:rsidRDefault="006C4D8E" w:rsidP="008A54FC">
      <w:r>
        <w:separator/>
      </w:r>
    </w:p>
  </w:endnote>
  <w:endnote w:type="continuationSeparator" w:id="0">
    <w:p w:rsidR="006C4D8E" w:rsidRDefault="006C4D8E" w:rsidP="008A54FC">
      <w:r>
        <w:continuationSeparator/>
      </w:r>
    </w:p>
  </w:endnote>
  <w:endnote w:type="continuationNotice" w:id="1">
    <w:p w:rsidR="006C4D8E" w:rsidRDefault="006C4D8E" w:rsidP="00FC5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variable"/>
    <w:sig w:usb0="00003A87" w:usb1="00000000" w:usb2="00000000" w:usb3="00000000" w:csb0="000000FF" w:csb1="00000000"/>
  </w:font>
  <w:font w:name="Imprint MT Shadow">
    <w:panose1 w:val="04020605060303030202"/>
    <w:charset w:val="00"/>
    <w:family w:val="decorativ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E" w:rsidRDefault="006C4D8E">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E" w:rsidRDefault="006C4D8E">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8E" w:rsidRDefault="006C4D8E" w:rsidP="008A54FC">
      <w:r>
        <w:separator/>
      </w:r>
    </w:p>
  </w:footnote>
  <w:footnote w:type="continuationSeparator" w:id="0">
    <w:p w:rsidR="006C4D8E" w:rsidRDefault="006C4D8E" w:rsidP="008A54FC">
      <w:r>
        <w:continuationSeparator/>
      </w:r>
    </w:p>
  </w:footnote>
  <w:footnote w:type="continuationNotice" w:id="1">
    <w:p w:rsidR="006C4D8E" w:rsidRDefault="006C4D8E" w:rsidP="00FC54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E" w:rsidRPr="00F6548A" w:rsidRDefault="006C4D8E" w:rsidP="00F6548A">
    <w:pPr>
      <w:pStyle w:val="ECCHeader"/>
    </w:pPr>
    <w:r w:rsidRPr="00F6548A">
      <w:tab/>
      <w:t xml:space="preserve">Page </w:t>
    </w:r>
    <w:r w:rsidRPr="00F6548A">
      <w:fldChar w:fldCharType="begin"/>
    </w:r>
    <w:r w:rsidRPr="00F6548A">
      <w:instrText xml:space="preserve"> PAGE  \* Arabic  \* MERGEFORMAT </w:instrText>
    </w:r>
    <w:r w:rsidRPr="00F6548A">
      <w:fldChar w:fldCharType="separate"/>
    </w:r>
    <w:r w:rsidR="004D3301">
      <w:rPr>
        <w:noProof/>
      </w:rPr>
      <w:t>14</w:t>
    </w:r>
    <w:r w:rsidRPr="00F6548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E" w:rsidRDefault="006C4D8E" w:rsidP="005919FD">
    <w:pPr>
      <w:pStyle w:val="ECCHeader"/>
    </w:pPr>
    <w:r>
      <w:tab/>
    </w:r>
    <w:r w:rsidRPr="005611D0">
      <w:t xml:space="preserve">Page </w:t>
    </w:r>
    <w:r w:rsidRPr="00FC54DE">
      <w:fldChar w:fldCharType="begin"/>
    </w:r>
    <w:r>
      <w:instrText xml:space="preserve"> PAGE  \* Arabic  \* MERGEFORMAT </w:instrText>
    </w:r>
    <w:r w:rsidRPr="00FC54DE">
      <w:fldChar w:fldCharType="separate"/>
    </w:r>
    <w:r w:rsidR="000367B2">
      <w:rPr>
        <w:noProof/>
      </w:rPr>
      <w:t>15</w:t>
    </w:r>
    <w:r w:rsidRPr="00FC54D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E" w:rsidRDefault="006C4D8E">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86175A"/>
    <w:lvl w:ilvl="0">
      <w:start w:val="1"/>
      <w:numFmt w:val="decimal"/>
      <w:lvlText w:val="%1."/>
      <w:lvlJc w:val="left"/>
      <w:pPr>
        <w:tabs>
          <w:tab w:val="num" w:pos="1492"/>
        </w:tabs>
        <w:ind w:left="1492" w:hanging="360"/>
      </w:pPr>
    </w:lvl>
  </w:abstractNum>
  <w:abstractNum w:abstractNumId="1">
    <w:nsid w:val="FFFFFF7D"/>
    <w:multiLevelType w:val="singleLevel"/>
    <w:tmpl w:val="7130D2FC"/>
    <w:lvl w:ilvl="0">
      <w:start w:val="1"/>
      <w:numFmt w:val="decimal"/>
      <w:lvlText w:val="%1."/>
      <w:lvlJc w:val="left"/>
      <w:pPr>
        <w:tabs>
          <w:tab w:val="num" w:pos="1209"/>
        </w:tabs>
        <w:ind w:left="1209" w:hanging="360"/>
      </w:pPr>
    </w:lvl>
  </w:abstractNum>
  <w:abstractNum w:abstractNumId="2">
    <w:nsid w:val="FFFFFF7E"/>
    <w:multiLevelType w:val="singleLevel"/>
    <w:tmpl w:val="F2BA608C"/>
    <w:lvl w:ilvl="0">
      <w:start w:val="1"/>
      <w:numFmt w:val="decimal"/>
      <w:lvlText w:val="%1."/>
      <w:lvlJc w:val="left"/>
      <w:pPr>
        <w:tabs>
          <w:tab w:val="num" w:pos="926"/>
        </w:tabs>
        <w:ind w:left="926" w:hanging="360"/>
      </w:pPr>
    </w:lvl>
  </w:abstractNum>
  <w:abstractNum w:abstractNumId="3">
    <w:nsid w:val="FFFFFF7F"/>
    <w:multiLevelType w:val="singleLevel"/>
    <w:tmpl w:val="0C8E1548"/>
    <w:lvl w:ilvl="0">
      <w:start w:val="1"/>
      <w:numFmt w:val="decimal"/>
      <w:lvlText w:val="%1."/>
      <w:lvlJc w:val="left"/>
      <w:pPr>
        <w:tabs>
          <w:tab w:val="num" w:pos="643"/>
        </w:tabs>
        <w:ind w:left="643" w:hanging="360"/>
      </w:pPr>
    </w:lvl>
  </w:abstractNum>
  <w:abstractNum w:abstractNumId="4">
    <w:nsid w:val="FFFFFF80"/>
    <w:multiLevelType w:val="singleLevel"/>
    <w:tmpl w:val="372883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52B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FACA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4E3A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FE7ACA"/>
    <w:lvl w:ilvl="0">
      <w:start w:val="1"/>
      <w:numFmt w:val="decimal"/>
      <w:lvlText w:val="%1."/>
      <w:lvlJc w:val="left"/>
      <w:pPr>
        <w:tabs>
          <w:tab w:val="num" w:pos="360"/>
        </w:tabs>
        <w:ind w:left="360" w:hanging="360"/>
      </w:pPr>
    </w:lvl>
  </w:abstractNum>
  <w:abstractNum w:abstractNumId="9">
    <w:nsid w:val="FFFFFF89"/>
    <w:multiLevelType w:val="singleLevel"/>
    <w:tmpl w:val="7C182E78"/>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A44F1CE"/>
    <w:lvl w:ilvl="0" w:tplc="32C4111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ED126E1C">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BC7A3D22"/>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3695"/>
        </w:tabs>
        <w:ind w:left="3695"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46529B5"/>
    <w:multiLevelType w:val="hybridMultilevel"/>
    <w:tmpl w:val="6DBAFE0C"/>
    <w:lvl w:ilvl="0" w:tplc="354C010E">
      <w:start w:val="1"/>
      <w:numFmt w:val="bullet"/>
      <w:lvlText w:val=""/>
      <w:lvlJc w:val="left"/>
      <w:pPr>
        <w:tabs>
          <w:tab w:val="num" w:pos="1571"/>
        </w:tabs>
        <w:ind w:left="1571" w:hanging="360"/>
      </w:pPr>
      <w:rPr>
        <w:rFonts w:ascii="Symbol" w:hAnsi="Symbol" w:hint="default"/>
      </w:rPr>
    </w:lvl>
    <w:lvl w:ilvl="1" w:tplc="C0C608CE">
      <w:start w:val="1"/>
      <w:numFmt w:val="bullet"/>
      <w:lvlText w:val=""/>
      <w:lvlJc w:val="left"/>
      <w:pPr>
        <w:tabs>
          <w:tab w:val="num" w:pos="928"/>
        </w:tabs>
        <w:ind w:left="928" w:hanging="360"/>
      </w:pPr>
      <w:rPr>
        <w:rFonts w:ascii="Symbol" w:hAnsi="Symbol" w:hint="default"/>
      </w:rPr>
    </w:lvl>
    <w:lvl w:ilvl="2" w:tplc="3A8ED6E2" w:tentative="1">
      <w:start w:val="1"/>
      <w:numFmt w:val="bullet"/>
      <w:lvlText w:val=""/>
      <w:lvlJc w:val="left"/>
      <w:pPr>
        <w:tabs>
          <w:tab w:val="num" w:pos="3011"/>
        </w:tabs>
        <w:ind w:left="3011" w:hanging="360"/>
      </w:pPr>
      <w:rPr>
        <w:rFonts w:ascii="Wingdings" w:hAnsi="Wingdings" w:hint="default"/>
      </w:rPr>
    </w:lvl>
    <w:lvl w:ilvl="3" w:tplc="2F1E03A2" w:tentative="1">
      <w:start w:val="1"/>
      <w:numFmt w:val="bullet"/>
      <w:lvlText w:val=""/>
      <w:lvlJc w:val="left"/>
      <w:pPr>
        <w:tabs>
          <w:tab w:val="num" w:pos="3731"/>
        </w:tabs>
        <w:ind w:left="3731" w:hanging="360"/>
      </w:pPr>
      <w:rPr>
        <w:rFonts w:ascii="Symbol" w:hAnsi="Symbol" w:hint="default"/>
      </w:rPr>
    </w:lvl>
    <w:lvl w:ilvl="4" w:tplc="D7C4285E" w:tentative="1">
      <w:start w:val="1"/>
      <w:numFmt w:val="bullet"/>
      <w:lvlText w:val="o"/>
      <w:lvlJc w:val="left"/>
      <w:pPr>
        <w:tabs>
          <w:tab w:val="num" w:pos="4451"/>
        </w:tabs>
        <w:ind w:left="4451" w:hanging="360"/>
      </w:pPr>
      <w:rPr>
        <w:rFonts w:ascii="Courier New" w:hAnsi="Courier New" w:cs="Courier New" w:hint="default"/>
      </w:rPr>
    </w:lvl>
    <w:lvl w:ilvl="5" w:tplc="191CBB3A" w:tentative="1">
      <w:start w:val="1"/>
      <w:numFmt w:val="bullet"/>
      <w:lvlText w:val=""/>
      <w:lvlJc w:val="left"/>
      <w:pPr>
        <w:tabs>
          <w:tab w:val="num" w:pos="5171"/>
        </w:tabs>
        <w:ind w:left="5171" w:hanging="360"/>
      </w:pPr>
      <w:rPr>
        <w:rFonts w:ascii="Wingdings" w:hAnsi="Wingdings" w:hint="default"/>
      </w:rPr>
    </w:lvl>
    <w:lvl w:ilvl="6" w:tplc="39A02706" w:tentative="1">
      <w:start w:val="1"/>
      <w:numFmt w:val="bullet"/>
      <w:lvlText w:val=""/>
      <w:lvlJc w:val="left"/>
      <w:pPr>
        <w:tabs>
          <w:tab w:val="num" w:pos="5891"/>
        </w:tabs>
        <w:ind w:left="5891" w:hanging="360"/>
      </w:pPr>
      <w:rPr>
        <w:rFonts w:ascii="Symbol" w:hAnsi="Symbol" w:hint="default"/>
      </w:rPr>
    </w:lvl>
    <w:lvl w:ilvl="7" w:tplc="911A14DA" w:tentative="1">
      <w:start w:val="1"/>
      <w:numFmt w:val="bullet"/>
      <w:lvlText w:val="o"/>
      <w:lvlJc w:val="left"/>
      <w:pPr>
        <w:tabs>
          <w:tab w:val="num" w:pos="6611"/>
        </w:tabs>
        <w:ind w:left="6611" w:hanging="360"/>
      </w:pPr>
      <w:rPr>
        <w:rFonts w:ascii="Courier New" w:hAnsi="Courier New" w:cs="Courier New" w:hint="default"/>
      </w:rPr>
    </w:lvl>
    <w:lvl w:ilvl="8" w:tplc="49165E46" w:tentative="1">
      <w:start w:val="1"/>
      <w:numFmt w:val="bullet"/>
      <w:lvlText w:val=""/>
      <w:lvlJc w:val="left"/>
      <w:pPr>
        <w:tabs>
          <w:tab w:val="num" w:pos="7331"/>
        </w:tabs>
        <w:ind w:left="7331" w:hanging="360"/>
      </w:pPr>
      <w:rPr>
        <w:rFonts w:ascii="Wingdings" w:hAnsi="Wingding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5B604963"/>
    <w:multiLevelType w:val="hybridMultilevel"/>
    <w:tmpl w:val="14486B4C"/>
    <w:lvl w:ilvl="0" w:tplc="2202EA82">
      <w:start w:val="2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A90BC3"/>
    <w:multiLevelType w:val="multilevel"/>
    <w:tmpl w:val="85CC5972"/>
    <w:lvl w:ilvl="0">
      <w:start w:val="1"/>
      <w:numFmt w:val="decimal"/>
      <w:lvlText w:val="%1"/>
      <w:lvlJc w:val="left"/>
      <w:pPr>
        <w:tabs>
          <w:tab w:val="num" w:pos="1985"/>
        </w:tabs>
        <w:ind w:left="1985" w:hanging="709"/>
      </w:pPr>
      <w:rPr>
        <w:rFonts w:hint="default"/>
        <w:b/>
        <w:i w:val="0"/>
        <w:sz w:val="28"/>
        <w:szCs w:val="28"/>
      </w:rPr>
    </w:lvl>
    <w:lvl w:ilvl="1">
      <w:start w:val="1"/>
      <w:numFmt w:val="decimal"/>
      <w:lvlText w:val="%1.%2"/>
      <w:lvlJc w:val="left"/>
      <w:pPr>
        <w:tabs>
          <w:tab w:val="num" w:pos="851"/>
        </w:tabs>
        <w:ind w:left="1004" w:hanging="862"/>
      </w:pPr>
      <w:rPr>
        <w:rFonts w:ascii="Arial" w:hAnsi="Arial" w:hint="default"/>
        <w:b/>
        <w:i w:val="0"/>
        <w:caps w:val="0"/>
        <w:strike w:val="0"/>
        <w:dstrike w:val="0"/>
        <w:vanish w:val="0"/>
        <w:sz w:val="24"/>
        <w:szCs w:val="24"/>
        <w:vertAlign w:val="baseline"/>
      </w:rPr>
    </w:lvl>
    <w:lvl w:ilvl="2">
      <w:start w:val="1"/>
      <w:numFmt w:val="decimal"/>
      <w:lvlText w:val="%1.%2.%3"/>
      <w:lvlJc w:val="left"/>
      <w:pPr>
        <w:tabs>
          <w:tab w:val="num" w:pos="720"/>
        </w:tabs>
        <w:ind w:left="720" w:hanging="720"/>
      </w:pPr>
      <w:rPr>
        <w:rFonts w:ascii="Times New Roman Bold" w:hAnsi="Times New Roman Bold" w:cs="Imprint MT Shadow" w:hint="default"/>
        <w:b/>
        <w:bCs w:val="0"/>
        <w:i/>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08340F"/>
    <w:multiLevelType w:val="hybridMultilevel"/>
    <w:tmpl w:val="BFD6064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1"/>
  </w:num>
  <w:num w:numId="6">
    <w:abstractNumId w:val="17"/>
  </w:num>
  <w:num w:numId="7">
    <w:abstractNumId w:val="13"/>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9"/>
  </w:num>
  <w:num w:numId="22">
    <w:abstractNumId w:val="18"/>
  </w:num>
  <w:num w:numId="23">
    <w:abstractNumId w:val="12"/>
  </w:num>
  <w:num w:numId="24">
    <w:abstractNumId w:val="12"/>
  </w:num>
  <w:num w:numId="25">
    <w:abstractNumId w:val="12"/>
  </w:num>
  <w:num w:numId="26">
    <w:abstractNumId w:val="12"/>
  </w:num>
  <w:num w:numId="27">
    <w:abstractNumId w:val="10"/>
  </w:num>
  <w:num w:numId="28">
    <w:abstractNumId w:val="11"/>
  </w:num>
  <w:num w:numId="29">
    <w:abstractNumId w:val="11"/>
  </w:num>
  <w:num w:numId="30">
    <w:abstractNumId w:val="17"/>
  </w:num>
  <w:num w:numId="31">
    <w:abstractNumId w:val="13"/>
  </w:num>
  <w:num w:numId="32">
    <w:abstractNumId w:val="16"/>
  </w:num>
  <w:num w:numId="33">
    <w:abstractNumId w:val="14"/>
  </w:num>
  <w:num w:numId="34">
    <w:abstractNumId w:val="14"/>
  </w:num>
  <w:num w:numId="35">
    <w:abstractNumId w:val="14"/>
  </w:num>
  <w:num w:numId="36">
    <w:abstractNumId w:val="14"/>
  </w:num>
  <w:num w:numId="37">
    <w:abstractNumId w:val="10"/>
  </w:num>
  <w:num w:numId="3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9"/>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0cdYWNzmH1WHHa75bzyXCDDIkw8=" w:salt="SlfOzYvtd3Z6BQrbW+bxvA=="/>
  <w:styleLockTheme/>
  <w:defaultTabStop w:val="567"/>
  <w:hyphenationZone w:val="425"/>
  <w:evenAndOddHeaders/>
  <w:characterSpacingControl w:val="doNotCompress"/>
  <w:hdrShapeDefaults>
    <o:shapedefaults v:ext="edit" spidmax="36865">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DE"/>
    <w:rsid w:val="000075D6"/>
    <w:rsid w:val="000367B2"/>
    <w:rsid w:val="00041A18"/>
    <w:rsid w:val="00041BCC"/>
    <w:rsid w:val="00057213"/>
    <w:rsid w:val="000614D7"/>
    <w:rsid w:val="00067793"/>
    <w:rsid w:val="000700C3"/>
    <w:rsid w:val="0007174E"/>
    <w:rsid w:val="00072323"/>
    <w:rsid w:val="00072E81"/>
    <w:rsid w:val="00080D4D"/>
    <w:rsid w:val="0008269E"/>
    <w:rsid w:val="000829B4"/>
    <w:rsid w:val="00082DD7"/>
    <w:rsid w:val="00087B43"/>
    <w:rsid w:val="00091FA7"/>
    <w:rsid w:val="00095620"/>
    <w:rsid w:val="00096956"/>
    <w:rsid w:val="00097603"/>
    <w:rsid w:val="000A1487"/>
    <w:rsid w:val="000A3940"/>
    <w:rsid w:val="000A6427"/>
    <w:rsid w:val="000A70C6"/>
    <w:rsid w:val="000A748F"/>
    <w:rsid w:val="000A7D76"/>
    <w:rsid w:val="000B0F1D"/>
    <w:rsid w:val="000C028F"/>
    <w:rsid w:val="000C2BF0"/>
    <w:rsid w:val="000C5504"/>
    <w:rsid w:val="000C6E12"/>
    <w:rsid w:val="000D1710"/>
    <w:rsid w:val="000D3C30"/>
    <w:rsid w:val="000D441A"/>
    <w:rsid w:val="000D66BB"/>
    <w:rsid w:val="000E05CB"/>
    <w:rsid w:val="000E4140"/>
    <w:rsid w:val="000E42F5"/>
    <w:rsid w:val="000E75AD"/>
    <w:rsid w:val="000F0594"/>
    <w:rsid w:val="000F06ED"/>
    <w:rsid w:val="000F24F5"/>
    <w:rsid w:val="000F4C00"/>
    <w:rsid w:val="001006CA"/>
    <w:rsid w:val="00100F8B"/>
    <w:rsid w:val="00111B40"/>
    <w:rsid w:val="00114BEB"/>
    <w:rsid w:val="00123FD0"/>
    <w:rsid w:val="001325F8"/>
    <w:rsid w:val="00132E2D"/>
    <w:rsid w:val="001401C6"/>
    <w:rsid w:val="001501DD"/>
    <w:rsid w:val="00170281"/>
    <w:rsid w:val="001724DB"/>
    <w:rsid w:val="00183FE0"/>
    <w:rsid w:val="0018553F"/>
    <w:rsid w:val="00192F5C"/>
    <w:rsid w:val="001A568A"/>
    <w:rsid w:val="001A7B74"/>
    <w:rsid w:val="001B6500"/>
    <w:rsid w:val="001D2D75"/>
    <w:rsid w:val="001F4691"/>
    <w:rsid w:val="0020079A"/>
    <w:rsid w:val="00205A76"/>
    <w:rsid w:val="00212208"/>
    <w:rsid w:val="002148B8"/>
    <w:rsid w:val="002174BA"/>
    <w:rsid w:val="00227E5E"/>
    <w:rsid w:val="00242384"/>
    <w:rsid w:val="002427F7"/>
    <w:rsid w:val="00243011"/>
    <w:rsid w:val="002465E2"/>
    <w:rsid w:val="00251CC5"/>
    <w:rsid w:val="0025570E"/>
    <w:rsid w:val="00257972"/>
    <w:rsid w:val="00272729"/>
    <w:rsid w:val="00274F84"/>
    <w:rsid w:val="0028060B"/>
    <w:rsid w:val="0028120C"/>
    <w:rsid w:val="00294381"/>
    <w:rsid w:val="00295827"/>
    <w:rsid w:val="00295F16"/>
    <w:rsid w:val="002A2B72"/>
    <w:rsid w:val="002A7952"/>
    <w:rsid w:val="002B5986"/>
    <w:rsid w:val="002C62D5"/>
    <w:rsid w:val="002D0C60"/>
    <w:rsid w:val="002D20EE"/>
    <w:rsid w:val="002D50A3"/>
    <w:rsid w:val="002E1B4F"/>
    <w:rsid w:val="002F08C8"/>
    <w:rsid w:val="002F634D"/>
    <w:rsid w:val="003005DD"/>
    <w:rsid w:val="00304109"/>
    <w:rsid w:val="00307A79"/>
    <w:rsid w:val="0031134C"/>
    <w:rsid w:val="0031144A"/>
    <w:rsid w:val="00317A74"/>
    <w:rsid w:val="00322E6A"/>
    <w:rsid w:val="003238DC"/>
    <w:rsid w:val="003314A0"/>
    <w:rsid w:val="0034760F"/>
    <w:rsid w:val="003612A1"/>
    <w:rsid w:val="00361525"/>
    <w:rsid w:val="00361A7A"/>
    <w:rsid w:val="00362316"/>
    <w:rsid w:val="00370E63"/>
    <w:rsid w:val="00374711"/>
    <w:rsid w:val="00376DF9"/>
    <w:rsid w:val="0038358E"/>
    <w:rsid w:val="003856C2"/>
    <w:rsid w:val="00391A01"/>
    <w:rsid w:val="00391F11"/>
    <w:rsid w:val="003A0499"/>
    <w:rsid w:val="003A5711"/>
    <w:rsid w:val="003C64D9"/>
    <w:rsid w:val="003D7035"/>
    <w:rsid w:val="003E0216"/>
    <w:rsid w:val="003E70E0"/>
    <w:rsid w:val="003E7F48"/>
    <w:rsid w:val="003F7E42"/>
    <w:rsid w:val="00403CE6"/>
    <w:rsid w:val="004110CA"/>
    <w:rsid w:val="004159C4"/>
    <w:rsid w:val="004165C7"/>
    <w:rsid w:val="00423B33"/>
    <w:rsid w:val="004363C7"/>
    <w:rsid w:val="00443482"/>
    <w:rsid w:val="00452FFD"/>
    <w:rsid w:val="00456F37"/>
    <w:rsid w:val="00457AD1"/>
    <w:rsid w:val="00462A24"/>
    <w:rsid w:val="00462E1D"/>
    <w:rsid w:val="0046427F"/>
    <w:rsid w:val="00476BB9"/>
    <w:rsid w:val="004832C6"/>
    <w:rsid w:val="00485EC7"/>
    <w:rsid w:val="00491977"/>
    <w:rsid w:val="004A1329"/>
    <w:rsid w:val="004A1456"/>
    <w:rsid w:val="004A4CA2"/>
    <w:rsid w:val="004B0CC6"/>
    <w:rsid w:val="004B2ADA"/>
    <w:rsid w:val="004C4A2E"/>
    <w:rsid w:val="004C5A39"/>
    <w:rsid w:val="004D24B1"/>
    <w:rsid w:val="004D3301"/>
    <w:rsid w:val="004D729A"/>
    <w:rsid w:val="004E1383"/>
    <w:rsid w:val="004E296E"/>
    <w:rsid w:val="004E29DE"/>
    <w:rsid w:val="004E2DB8"/>
    <w:rsid w:val="004E3608"/>
    <w:rsid w:val="004E44C8"/>
    <w:rsid w:val="004E53BE"/>
    <w:rsid w:val="004F1D87"/>
    <w:rsid w:val="004F4DC3"/>
    <w:rsid w:val="00500036"/>
    <w:rsid w:val="00502487"/>
    <w:rsid w:val="005145A0"/>
    <w:rsid w:val="00520A9F"/>
    <w:rsid w:val="00522F84"/>
    <w:rsid w:val="005323CE"/>
    <w:rsid w:val="00535050"/>
    <w:rsid w:val="00536F3C"/>
    <w:rsid w:val="0054260E"/>
    <w:rsid w:val="00550D79"/>
    <w:rsid w:val="005517BD"/>
    <w:rsid w:val="005559AC"/>
    <w:rsid w:val="00557B5A"/>
    <w:rsid w:val="00557B9A"/>
    <w:rsid w:val="005611D0"/>
    <w:rsid w:val="00570002"/>
    <w:rsid w:val="005833FD"/>
    <w:rsid w:val="005919FD"/>
    <w:rsid w:val="005924D2"/>
    <w:rsid w:val="00594186"/>
    <w:rsid w:val="00596745"/>
    <w:rsid w:val="005A498E"/>
    <w:rsid w:val="005A53B8"/>
    <w:rsid w:val="005B03B1"/>
    <w:rsid w:val="005B794E"/>
    <w:rsid w:val="005C10EB"/>
    <w:rsid w:val="005C6CE0"/>
    <w:rsid w:val="005C701D"/>
    <w:rsid w:val="005D1620"/>
    <w:rsid w:val="005D371D"/>
    <w:rsid w:val="005E2AA2"/>
    <w:rsid w:val="005E3E06"/>
    <w:rsid w:val="005E6C5F"/>
    <w:rsid w:val="005E7494"/>
    <w:rsid w:val="005F00BB"/>
    <w:rsid w:val="005F2EED"/>
    <w:rsid w:val="005F42A9"/>
    <w:rsid w:val="006016B0"/>
    <w:rsid w:val="00601B71"/>
    <w:rsid w:val="00621C12"/>
    <w:rsid w:val="00635A22"/>
    <w:rsid w:val="00642083"/>
    <w:rsid w:val="00644BFA"/>
    <w:rsid w:val="00651264"/>
    <w:rsid w:val="00654990"/>
    <w:rsid w:val="0065550D"/>
    <w:rsid w:val="006661DC"/>
    <w:rsid w:val="00667ADD"/>
    <w:rsid w:val="00680D63"/>
    <w:rsid w:val="00681FDC"/>
    <w:rsid w:val="006825D7"/>
    <w:rsid w:val="006854BC"/>
    <w:rsid w:val="006876A8"/>
    <w:rsid w:val="006931B4"/>
    <w:rsid w:val="0069371C"/>
    <w:rsid w:val="00694B97"/>
    <w:rsid w:val="00694FDB"/>
    <w:rsid w:val="006A34AC"/>
    <w:rsid w:val="006A49E3"/>
    <w:rsid w:val="006B1EFD"/>
    <w:rsid w:val="006C2083"/>
    <w:rsid w:val="006C37EC"/>
    <w:rsid w:val="006C4D8E"/>
    <w:rsid w:val="006E12A7"/>
    <w:rsid w:val="006E2536"/>
    <w:rsid w:val="006E28BF"/>
    <w:rsid w:val="006E3E69"/>
    <w:rsid w:val="006E55BA"/>
    <w:rsid w:val="006E773E"/>
    <w:rsid w:val="007049EA"/>
    <w:rsid w:val="007160BE"/>
    <w:rsid w:val="007160F3"/>
    <w:rsid w:val="00722F65"/>
    <w:rsid w:val="00723A0D"/>
    <w:rsid w:val="00725546"/>
    <w:rsid w:val="007315FE"/>
    <w:rsid w:val="00734A4F"/>
    <w:rsid w:val="00735209"/>
    <w:rsid w:val="00736F6C"/>
    <w:rsid w:val="007520C9"/>
    <w:rsid w:val="00757243"/>
    <w:rsid w:val="00757C5D"/>
    <w:rsid w:val="00762BCC"/>
    <w:rsid w:val="00763BA3"/>
    <w:rsid w:val="00765B66"/>
    <w:rsid w:val="00767BB2"/>
    <w:rsid w:val="00775644"/>
    <w:rsid w:val="00780376"/>
    <w:rsid w:val="00791AAC"/>
    <w:rsid w:val="00797D4C"/>
    <w:rsid w:val="007B5AEF"/>
    <w:rsid w:val="007B75A6"/>
    <w:rsid w:val="007C0E7E"/>
    <w:rsid w:val="007C5668"/>
    <w:rsid w:val="007D17C5"/>
    <w:rsid w:val="007D1945"/>
    <w:rsid w:val="007D3F48"/>
    <w:rsid w:val="007D52EC"/>
    <w:rsid w:val="007E0261"/>
    <w:rsid w:val="007E3845"/>
    <w:rsid w:val="007E6CBD"/>
    <w:rsid w:val="007F1CEE"/>
    <w:rsid w:val="008011B9"/>
    <w:rsid w:val="00807B66"/>
    <w:rsid w:val="0081001C"/>
    <w:rsid w:val="00824842"/>
    <w:rsid w:val="00832733"/>
    <w:rsid w:val="00836BE6"/>
    <w:rsid w:val="00837537"/>
    <w:rsid w:val="00854772"/>
    <w:rsid w:val="0086089A"/>
    <w:rsid w:val="0086094D"/>
    <w:rsid w:val="008630F6"/>
    <w:rsid w:val="00870BFF"/>
    <w:rsid w:val="00872382"/>
    <w:rsid w:val="00887253"/>
    <w:rsid w:val="00887BB8"/>
    <w:rsid w:val="00891F4E"/>
    <w:rsid w:val="008958E3"/>
    <w:rsid w:val="00896A6D"/>
    <w:rsid w:val="008A54FC"/>
    <w:rsid w:val="008A6B62"/>
    <w:rsid w:val="008B4B73"/>
    <w:rsid w:val="008B6F8E"/>
    <w:rsid w:val="008B70CD"/>
    <w:rsid w:val="008C087A"/>
    <w:rsid w:val="008C20B1"/>
    <w:rsid w:val="008C5446"/>
    <w:rsid w:val="008C6B05"/>
    <w:rsid w:val="008E6109"/>
    <w:rsid w:val="008F2E7C"/>
    <w:rsid w:val="008F44C0"/>
    <w:rsid w:val="009045E9"/>
    <w:rsid w:val="00913D09"/>
    <w:rsid w:val="009170EA"/>
    <w:rsid w:val="0092076F"/>
    <w:rsid w:val="00922FF8"/>
    <w:rsid w:val="00930439"/>
    <w:rsid w:val="00937AEF"/>
    <w:rsid w:val="0094723B"/>
    <w:rsid w:val="0095066D"/>
    <w:rsid w:val="0095078C"/>
    <w:rsid w:val="009537FD"/>
    <w:rsid w:val="00974B70"/>
    <w:rsid w:val="00986677"/>
    <w:rsid w:val="0099421C"/>
    <w:rsid w:val="009A0905"/>
    <w:rsid w:val="009A27B2"/>
    <w:rsid w:val="009A44BB"/>
    <w:rsid w:val="009A54B9"/>
    <w:rsid w:val="009B141C"/>
    <w:rsid w:val="009B2BAE"/>
    <w:rsid w:val="009B34E5"/>
    <w:rsid w:val="009B6FBB"/>
    <w:rsid w:val="009C28EC"/>
    <w:rsid w:val="009C509A"/>
    <w:rsid w:val="009C5DC2"/>
    <w:rsid w:val="009D4BA1"/>
    <w:rsid w:val="009D774E"/>
    <w:rsid w:val="009D7D5A"/>
    <w:rsid w:val="009E47EB"/>
    <w:rsid w:val="009E6740"/>
    <w:rsid w:val="009F3A37"/>
    <w:rsid w:val="009F3AE5"/>
    <w:rsid w:val="009F40C3"/>
    <w:rsid w:val="00A02090"/>
    <w:rsid w:val="00A076B5"/>
    <w:rsid w:val="00A15A3E"/>
    <w:rsid w:val="00A15CCE"/>
    <w:rsid w:val="00A22D3E"/>
    <w:rsid w:val="00A23870"/>
    <w:rsid w:val="00A240FB"/>
    <w:rsid w:val="00A362E6"/>
    <w:rsid w:val="00A41923"/>
    <w:rsid w:val="00A47C30"/>
    <w:rsid w:val="00A56DE4"/>
    <w:rsid w:val="00A64FC4"/>
    <w:rsid w:val="00A66C44"/>
    <w:rsid w:val="00A73298"/>
    <w:rsid w:val="00A82174"/>
    <w:rsid w:val="00A821E2"/>
    <w:rsid w:val="00A932B3"/>
    <w:rsid w:val="00A93FB6"/>
    <w:rsid w:val="00A95ACB"/>
    <w:rsid w:val="00A96D6C"/>
    <w:rsid w:val="00A97942"/>
    <w:rsid w:val="00AA079B"/>
    <w:rsid w:val="00AA086A"/>
    <w:rsid w:val="00AA3370"/>
    <w:rsid w:val="00AB0C09"/>
    <w:rsid w:val="00AC2BFA"/>
    <w:rsid w:val="00AC5C30"/>
    <w:rsid w:val="00AD342E"/>
    <w:rsid w:val="00AD3B4C"/>
    <w:rsid w:val="00AD7257"/>
    <w:rsid w:val="00AD7BF8"/>
    <w:rsid w:val="00AF2D0C"/>
    <w:rsid w:val="00B05664"/>
    <w:rsid w:val="00B10FED"/>
    <w:rsid w:val="00B13C7D"/>
    <w:rsid w:val="00B17A7A"/>
    <w:rsid w:val="00B2376A"/>
    <w:rsid w:val="00B30D3B"/>
    <w:rsid w:val="00B33C15"/>
    <w:rsid w:val="00B364AE"/>
    <w:rsid w:val="00B426B9"/>
    <w:rsid w:val="00B432D4"/>
    <w:rsid w:val="00B43329"/>
    <w:rsid w:val="00B44CC0"/>
    <w:rsid w:val="00B576D7"/>
    <w:rsid w:val="00B73753"/>
    <w:rsid w:val="00B80892"/>
    <w:rsid w:val="00B81381"/>
    <w:rsid w:val="00B81436"/>
    <w:rsid w:val="00B86B5C"/>
    <w:rsid w:val="00B877FF"/>
    <w:rsid w:val="00B90427"/>
    <w:rsid w:val="00B92861"/>
    <w:rsid w:val="00BA63FC"/>
    <w:rsid w:val="00BA7A69"/>
    <w:rsid w:val="00BB33D4"/>
    <w:rsid w:val="00BD28DF"/>
    <w:rsid w:val="00BD71F4"/>
    <w:rsid w:val="00BE2864"/>
    <w:rsid w:val="00BE498B"/>
    <w:rsid w:val="00C076BF"/>
    <w:rsid w:val="00C27F02"/>
    <w:rsid w:val="00C458B7"/>
    <w:rsid w:val="00C504ED"/>
    <w:rsid w:val="00C504F4"/>
    <w:rsid w:val="00C513D9"/>
    <w:rsid w:val="00C57E85"/>
    <w:rsid w:val="00C60848"/>
    <w:rsid w:val="00C659E7"/>
    <w:rsid w:val="00C65BB4"/>
    <w:rsid w:val="00C71019"/>
    <w:rsid w:val="00C77E36"/>
    <w:rsid w:val="00C8071C"/>
    <w:rsid w:val="00C816CB"/>
    <w:rsid w:val="00C82461"/>
    <w:rsid w:val="00C90728"/>
    <w:rsid w:val="00C93460"/>
    <w:rsid w:val="00C979FB"/>
    <w:rsid w:val="00CA071A"/>
    <w:rsid w:val="00CA07CC"/>
    <w:rsid w:val="00CA4FCE"/>
    <w:rsid w:val="00CA5F8F"/>
    <w:rsid w:val="00CA6227"/>
    <w:rsid w:val="00CC1C73"/>
    <w:rsid w:val="00CC5A6F"/>
    <w:rsid w:val="00CD05EB"/>
    <w:rsid w:val="00CE271A"/>
    <w:rsid w:val="00CE6FF5"/>
    <w:rsid w:val="00CE7B8F"/>
    <w:rsid w:val="00CF2115"/>
    <w:rsid w:val="00CF3F3B"/>
    <w:rsid w:val="00CF5245"/>
    <w:rsid w:val="00D07B1A"/>
    <w:rsid w:val="00D1202A"/>
    <w:rsid w:val="00D20D22"/>
    <w:rsid w:val="00D20F68"/>
    <w:rsid w:val="00D2448C"/>
    <w:rsid w:val="00D30D63"/>
    <w:rsid w:val="00D30E46"/>
    <w:rsid w:val="00D31E5D"/>
    <w:rsid w:val="00D45AB9"/>
    <w:rsid w:val="00D47324"/>
    <w:rsid w:val="00D50AC8"/>
    <w:rsid w:val="00D57B37"/>
    <w:rsid w:val="00D6327D"/>
    <w:rsid w:val="00D675E8"/>
    <w:rsid w:val="00D73771"/>
    <w:rsid w:val="00D90A2F"/>
    <w:rsid w:val="00D91D8C"/>
    <w:rsid w:val="00D95B6D"/>
    <w:rsid w:val="00D9643E"/>
    <w:rsid w:val="00DA1C8E"/>
    <w:rsid w:val="00DB00A4"/>
    <w:rsid w:val="00DB0A8D"/>
    <w:rsid w:val="00DB396B"/>
    <w:rsid w:val="00DB7146"/>
    <w:rsid w:val="00DB7460"/>
    <w:rsid w:val="00DC5E3A"/>
    <w:rsid w:val="00DD5746"/>
    <w:rsid w:val="00DE2193"/>
    <w:rsid w:val="00DE64A2"/>
    <w:rsid w:val="00DF1E70"/>
    <w:rsid w:val="00DF2C67"/>
    <w:rsid w:val="00DF3AE2"/>
    <w:rsid w:val="00DF7D21"/>
    <w:rsid w:val="00E02070"/>
    <w:rsid w:val="00E059C5"/>
    <w:rsid w:val="00E22003"/>
    <w:rsid w:val="00E314D4"/>
    <w:rsid w:val="00E37D39"/>
    <w:rsid w:val="00E60351"/>
    <w:rsid w:val="00E60A18"/>
    <w:rsid w:val="00E65068"/>
    <w:rsid w:val="00E71AE7"/>
    <w:rsid w:val="00E752E6"/>
    <w:rsid w:val="00E85789"/>
    <w:rsid w:val="00E94C18"/>
    <w:rsid w:val="00E95216"/>
    <w:rsid w:val="00E96163"/>
    <w:rsid w:val="00EA5A3E"/>
    <w:rsid w:val="00EA6088"/>
    <w:rsid w:val="00EA7CAC"/>
    <w:rsid w:val="00EB3DF3"/>
    <w:rsid w:val="00EB3E10"/>
    <w:rsid w:val="00EB412D"/>
    <w:rsid w:val="00EB7F5A"/>
    <w:rsid w:val="00EC1A2C"/>
    <w:rsid w:val="00ED4282"/>
    <w:rsid w:val="00EE0F02"/>
    <w:rsid w:val="00EE1D0F"/>
    <w:rsid w:val="00F052F4"/>
    <w:rsid w:val="00F10C71"/>
    <w:rsid w:val="00F212EB"/>
    <w:rsid w:val="00F31894"/>
    <w:rsid w:val="00F34856"/>
    <w:rsid w:val="00F35FDA"/>
    <w:rsid w:val="00F37DBF"/>
    <w:rsid w:val="00F4119A"/>
    <w:rsid w:val="00F465D3"/>
    <w:rsid w:val="00F469B1"/>
    <w:rsid w:val="00F470CA"/>
    <w:rsid w:val="00F515F2"/>
    <w:rsid w:val="00F56F06"/>
    <w:rsid w:val="00F602B7"/>
    <w:rsid w:val="00F6548A"/>
    <w:rsid w:val="00F659DE"/>
    <w:rsid w:val="00F7167E"/>
    <w:rsid w:val="00F73815"/>
    <w:rsid w:val="00F7770D"/>
    <w:rsid w:val="00F859F8"/>
    <w:rsid w:val="00F90368"/>
    <w:rsid w:val="00F93115"/>
    <w:rsid w:val="00F9724E"/>
    <w:rsid w:val="00FA0271"/>
    <w:rsid w:val="00FA19CC"/>
    <w:rsid w:val="00FA5792"/>
    <w:rsid w:val="00FA5B12"/>
    <w:rsid w:val="00FA6916"/>
    <w:rsid w:val="00FA77EC"/>
    <w:rsid w:val="00FB200D"/>
    <w:rsid w:val="00FB676B"/>
    <w:rsid w:val="00FC54DE"/>
    <w:rsid w:val="00FD1487"/>
    <w:rsid w:val="00FD558A"/>
    <w:rsid w:val="00FD6DA4"/>
    <w:rsid w:val="00FE2419"/>
    <w:rsid w:val="00FE3B24"/>
    <w:rsid w:val="00FE7EEC"/>
    <w:rsid w:val="00FF0A65"/>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locked="0" w:uiPriority="2" w:qFormat="1"/>
    <w:lsdException w:name="toc 2" w:locked="0" w:uiPriority="2" w:qFormat="1"/>
    <w:lsdException w:name="toc 3" w:locked="0" w:uiPriority="2" w:qFormat="1"/>
    <w:lsdException w:name="toc 4" w:locked="0" w:uiPriority="2"/>
    <w:lsdException w:name="toc 5" w:uiPriority="39"/>
    <w:lsdException w:name="toc 6" w:uiPriority="39"/>
    <w:lsdException w:name="toc 7" w:uiPriority="39"/>
    <w:lsdException w:name="toc 8" w:uiPriority="39"/>
    <w:lsdException w:name="toc 9" w:uiPriority="39"/>
    <w:lsdException w:name="footnote text" w:locked="0" w:uiPriority="0"/>
    <w:lsdException w:name="header" w:uiPriority="0"/>
    <w:lsdException w:name="footer" w:uiPriority="0"/>
    <w:lsdException w:name="caption" w:locked="0" w:uiPriority="0" w:qFormat="1"/>
    <w:lsdException w:name="footnote reference" w:locked="0" w:uiPriority="0"/>
    <w:lsdException w:name="List"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E95216"/>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2A7952"/>
    <w:pPr>
      <w:keepNext/>
      <w:numPr>
        <w:numId w:val="36"/>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9F40C3"/>
    <w:pPr>
      <w:keepNext/>
      <w:numPr>
        <w:ilvl w:val="1"/>
        <w:numId w:val="36"/>
      </w:numPr>
      <w:tabs>
        <w:tab w:val="clear" w:pos="3695"/>
        <w:tab w:val="num" w:pos="567"/>
      </w:tabs>
      <w:spacing w:before="480" w:after="240"/>
      <w:ind w:left="567" w:hanging="567"/>
      <w:outlineLvl w:val="1"/>
    </w:pPr>
    <w:rPr>
      <w:rFonts w:cs="Arial"/>
      <w:b/>
      <w:bCs/>
      <w:iCs/>
      <w:caps/>
      <w:szCs w:val="28"/>
    </w:rPr>
  </w:style>
  <w:style w:type="paragraph" w:styleId="berschrift3">
    <w:name w:val="heading 3"/>
    <w:aliases w:val="ECC Heading 3"/>
    <w:next w:val="Standard"/>
    <w:qFormat/>
    <w:rsid w:val="002A7952"/>
    <w:pPr>
      <w:keepNext/>
      <w:numPr>
        <w:ilvl w:val="2"/>
        <w:numId w:val="36"/>
      </w:numPr>
      <w:spacing w:before="360"/>
      <w:outlineLvl w:val="2"/>
    </w:pPr>
    <w:rPr>
      <w:rFonts w:cs="Arial"/>
      <w:b/>
      <w:bCs/>
      <w:szCs w:val="26"/>
    </w:rPr>
  </w:style>
  <w:style w:type="paragraph" w:styleId="berschrift4">
    <w:name w:val="heading 4"/>
    <w:aliases w:val="ECC Heading 4"/>
    <w:next w:val="Standard"/>
    <w:qFormat/>
    <w:rsid w:val="002A7952"/>
    <w:pPr>
      <w:numPr>
        <w:ilvl w:val="3"/>
        <w:numId w:val="36"/>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6"/>
      </w:numPr>
      <w:spacing w:before="240" w:after="60"/>
      <w:outlineLvl w:val="4"/>
    </w:pPr>
    <w:rPr>
      <w:b/>
      <w:bCs/>
      <w:i/>
      <w:iCs/>
      <w:sz w:val="26"/>
      <w:szCs w:val="26"/>
    </w:rPr>
  </w:style>
  <w:style w:type="paragraph" w:styleId="berschrift6">
    <w:name w:val="heading 6"/>
    <w:basedOn w:val="Standard"/>
    <w:next w:val="Standard"/>
    <w:qFormat/>
    <w:locked/>
    <w:rsid w:val="006661DC"/>
    <w:pPr>
      <w:numPr>
        <w:ilvl w:val="5"/>
        <w:numId w:val="36"/>
      </w:numPr>
      <w:spacing w:before="240" w:after="60"/>
      <w:outlineLvl w:val="5"/>
    </w:pPr>
    <w:rPr>
      <w:b/>
      <w:bCs/>
    </w:rPr>
  </w:style>
  <w:style w:type="paragraph" w:styleId="berschrift7">
    <w:name w:val="heading 7"/>
    <w:basedOn w:val="Standard"/>
    <w:next w:val="Standard"/>
    <w:qFormat/>
    <w:locked/>
    <w:rsid w:val="006661DC"/>
    <w:pPr>
      <w:numPr>
        <w:ilvl w:val="6"/>
        <w:numId w:val="36"/>
      </w:numPr>
      <w:spacing w:before="240" w:after="60"/>
      <w:outlineLvl w:val="6"/>
    </w:pPr>
    <w:rPr>
      <w:sz w:val="24"/>
    </w:rPr>
  </w:style>
  <w:style w:type="paragraph" w:styleId="berschrift8">
    <w:name w:val="heading 8"/>
    <w:basedOn w:val="Standard"/>
    <w:next w:val="Standard"/>
    <w:qFormat/>
    <w:locked/>
    <w:rsid w:val="006661DC"/>
    <w:pPr>
      <w:numPr>
        <w:ilvl w:val="7"/>
        <w:numId w:val="36"/>
      </w:numPr>
      <w:spacing w:before="240" w:after="60"/>
      <w:outlineLvl w:val="7"/>
    </w:pPr>
    <w:rPr>
      <w:i/>
      <w:iCs/>
      <w:sz w:val="24"/>
    </w:rPr>
  </w:style>
  <w:style w:type="paragraph" w:styleId="berschrift9">
    <w:name w:val="heading 9"/>
    <w:basedOn w:val="Standard"/>
    <w:next w:val="Standard"/>
    <w:qFormat/>
    <w:locked/>
    <w:rsid w:val="006661DC"/>
    <w:pPr>
      <w:numPr>
        <w:ilvl w:val="8"/>
        <w:numId w:val="3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A7952"/>
    <w:pPr>
      <w:numPr>
        <w:numId w:val="27"/>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2A7952"/>
    <w:pPr>
      <w:keepNext/>
      <w:pageBreakBefore/>
      <w:numPr>
        <w:numId w:val="26"/>
      </w:numPr>
    </w:pPr>
    <w:rPr>
      <w:b/>
      <w:caps/>
      <w:color w:val="D2232A"/>
    </w:rPr>
  </w:style>
  <w:style w:type="paragraph" w:styleId="Verzeichnis1">
    <w:name w:val="toc 1"/>
    <w:aliases w:val="ECC Index 1"/>
    <w:basedOn w:val="ECCParagraph"/>
    <w:next w:val="ECCEditorsNote"/>
    <w:link w:val="Verzeichnis1Zchn"/>
    <w:uiPriority w:val="2"/>
    <w:unhideWhenUsed/>
    <w:qFormat/>
    <w:rsid w:val="002A7952"/>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2A7952"/>
    <w:pPr>
      <w:tabs>
        <w:tab w:val="left" w:pos="284"/>
      </w:tabs>
      <w:spacing w:after="0"/>
      <w:ind w:left="284" w:hanging="284"/>
      <w:jc w:val="left"/>
    </w:pPr>
    <w:rPr>
      <w:sz w:val="16"/>
      <w:szCs w:val="16"/>
      <w:lang w:val="da-DK"/>
    </w:rPr>
  </w:style>
  <w:style w:type="paragraph" w:styleId="Verzeichnis2">
    <w:name w:val="toc 2"/>
    <w:aliases w:val="ECC Index 2"/>
    <w:basedOn w:val="ECCParagraph"/>
    <w:next w:val="ECCEditorsNote"/>
    <w:uiPriority w:val="2"/>
    <w:unhideWhenUsed/>
    <w:qFormat/>
    <w:rsid w:val="002A7952"/>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2A7952"/>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2A7952"/>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green">
    <w:name w:val="ECC HL green"/>
    <w:basedOn w:val="Absatz-Standardschriftart"/>
    <w:uiPriority w:val="1"/>
    <w:qFormat/>
    <w:rsid w:val="002A7952"/>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2A7952"/>
    <w:rPr>
      <w:rFonts w:eastAsia="Calibri"/>
      <w:sz w:val="16"/>
      <w:szCs w:val="16"/>
      <w:shd w:val="clear" w:color="FFFFFF" w:themeColor="background1" w:fill="auto"/>
    </w:rPr>
  </w:style>
  <w:style w:type="character" w:styleId="Funotenzeichen">
    <w:name w:val="footnote reference"/>
    <w:aliases w:val="ECC Footnote sign"/>
    <w:basedOn w:val="Absatz-Standardschriftart"/>
    <w:rsid w:val="002A7952"/>
    <w:rPr>
      <w:rFonts w:ascii="Arial" w:hAnsi="Arial"/>
      <w:sz w:val="20"/>
      <w:vertAlign w:val="superscript"/>
    </w:rPr>
  </w:style>
  <w:style w:type="paragraph" w:styleId="Beschriftung">
    <w:name w:val="caption"/>
    <w:aliases w:val="ECC Caption"/>
    <w:next w:val="Standard"/>
    <w:qFormat/>
    <w:rsid w:val="002A7952"/>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2A7952"/>
    <w:pPr>
      <w:tabs>
        <w:tab w:val="left" w:pos="284"/>
      </w:tabs>
      <w:jc w:val="both"/>
    </w:pPr>
    <w:rPr>
      <w:sz w:val="16"/>
      <w:szCs w:val="16"/>
    </w:rPr>
  </w:style>
  <w:style w:type="paragraph" w:customStyle="1" w:styleId="ECCBulletsLv2">
    <w:name w:val="ECC Bullets Lv2"/>
    <w:basedOn w:val="ECCBulletsLv1"/>
    <w:rsid w:val="002A7952"/>
    <w:pPr>
      <w:tabs>
        <w:tab w:val="clear" w:pos="340"/>
        <w:tab w:val="left" w:pos="680"/>
      </w:tabs>
      <w:ind w:left="680"/>
    </w:pPr>
  </w:style>
  <w:style w:type="paragraph" w:customStyle="1" w:styleId="ECCAnnexheading2">
    <w:name w:val="ECC Annex heading2"/>
    <w:next w:val="Standard"/>
    <w:rsid w:val="002A7952"/>
    <w:pPr>
      <w:numPr>
        <w:ilvl w:val="1"/>
        <w:numId w:val="26"/>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2A7952"/>
    <w:pPr>
      <w:numPr>
        <w:ilvl w:val="2"/>
        <w:numId w:val="26"/>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2A7952"/>
    <w:pPr>
      <w:numPr>
        <w:ilvl w:val="3"/>
        <w:numId w:val="2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2A7952"/>
    <w:pPr>
      <w:tabs>
        <w:tab w:val="clear" w:pos="340"/>
        <w:tab w:val="left" w:pos="1021"/>
      </w:tabs>
      <w:ind w:left="1020"/>
    </w:pPr>
  </w:style>
  <w:style w:type="paragraph" w:customStyle="1" w:styleId="ECCLastupdated">
    <w:name w:val="ECC Last updated"/>
    <w:next w:val="ECCParagraph"/>
    <w:rsid w:val="002A7952"/>
    <w:pPr>
      <w:spacing w:before="120"/>
      <w:ind w:left="3402"/>
    </w:pPr>
    <w:rPr>
      <w:bCs/>
      <w:sz w:val="18"/>
    </w:rPr>
  </w:style>
  <w:style w:type="paragraph" w:customStyle="1" w:styleId="ECCLetteredList">
    <w:name w:val="ECC Lettered List"/>
    <w:rsid w:val="002A7952"/>
    <w:pPr>
      <w:numPr>
        <w:ilvl w:val="1"/>
        <w:numId w:val="30"/>
      </w:numPr>
    </w:pPr>
  </w:style>
  <w:style w:type="paragraph" w:customStyle="1" w:styleId="ECCNumberedList">
    <w:name w:val="ECC Numbered List"/>
    <w:basedOn w:val="ECCParagraph"/>
    <w:rsid w:val="002A7952"/>
    <w:pPr>
      <w:numPr>
        <w:numId w:val="31"/>
      </w:numPr>
      <w:spacing w:after="120"/>
      <w:jc w:val="left"/>
    </w:pPr>
    <w:rPr>
      <w:szCs w:val="20"/>
    </w:rPr>
  </w:style>
  <w:style w:type="paragraph" w:customStyle="1" w:styleId="ECCReference">
    <w:name w:val="ECC Reference"/>
    <w:basedOn w:val="ECCParagraph"/>
    <w:rsid w:val="002A7952"/>
    <w:pPr>
      <w:numPr>
        <w:numId w:val="32"/>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2A7952"/>
    <w:pPr>
      <w:spacing w:before="600" w:line="288" w:lineRule="auto"/>
      <w:ind w:left="3402"/>
    </w:pPr>
    <w:rPr>
      <w:sz w:val="24"/>
    </w:rPr>
  </w:style>
  <w:style w:type="paragraph" w:customStyle="1" w:styleId="ECCEditorsNote">
    <w:name w:val="ECC Editor's Note"/>
    <w:rsid w:val="002A7952"/>
    <w:pPr>
      <w:tabs>
        <w:tab w:val="left" w:pos="1560"/>
      </w:tabs>
      <w:spacing w:after="240"/>
      <w:ind w:left="1560" w:hanging="1560"/>
      <w:jc w:val="both"/>
    </w:pPr>
    <w:rPr>
      <w:szCs w:val="22"/>
      <w:lang w:eastAsia="de-DE"/>
    </w:rPr>
  </w:style>
  <w:style w:type="paragraph" w:customStyle="1" w:styleId="ECCHeader">
    <w:name w:val="ECC Header"/>
    <w:rsid w:val="002A7952"/>
    <w:pPr>
      <w:tabs>
        <w:tab w:val="left" w:pos="0"/>
        <w:tab w:val="center" w:pos="4820"/>
        <w:tab w:val="right" w:pos="9639"/>
      </w:tabs>
    </w:pPr>
    <w:rPr>
      <w:b/>
      <w:sz w:val="16"/>
    </w:rPr>
  </w:style>
  <w:style w:type="paragraph" w:customStyle="1" w:styleId="ECCFigure">
    <w:name w:val="ECC Figure"/>
    <w:next w:val="ECCParagraph"/>
    <w:rsid w:val="002A7952"/>
    <w:pPr>
      <w:spacing w:before="240" w:after="240"/>
      <w:jc w:val="center"/>
    </w:pPr>
  </w:style>
  <w:style w:type="paragraph" w:customStyle="1" w:styleId="ECCapproved">
    <w:name w:val="ECC approved"/>
    <w:next w:val="ECCLastupdated"/>
    <w:rsid w:val="002A7952"/>
    <w:pPr>
      <w:spacing w:before="600"/>
      <w:ind w:left="3402"/>
    </w:pPr>
    <w:rPr>
      <w:b/>
      <w:sz w:val="18"/>
      <w:szCs w:val="18"/>
    </w:rPr>
  </w:style>
  <w:style w:type="paragraph" w:customStyle="1" w:styleId="ECCMainTitle">
    <w:name w:val="ECC Main Title"/>
    <w:basedOn w:val="ECCParagraph"/>
    <w:link w:val="ECCMainTitleZchn"/>
    <w:rsid w:val="002A7952"/>
    <w:rPr>
      <w:color w:val="FFFFFF" w:themeColor="background1"/>
      <w:sz w:val="68"/>
      <w:szCs w:val="68"/>
    </w:rPr>
  </w:style>
  <w:style w:type="paragraph" w:customStyle="1" w:styleId="ECCLetterHead">
    <w:name w:val="ECC Letter Head"/>
    <w:basedOn w:val="ECCParagraph"/>
    <w:link w:val="ECCLetterHeadZchn"/>
    <w:qFormat/>
    <w:rsid w:val="002A7952"/>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A7952"/>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2A7952"/>
    <w:rPr>
      <w:i w:val="0"/>
      <w:bdr w:val="none" w:sz="0" w:space="0" w:color="auto"/>
      <w:shd w:val="clear" w:color="auto" w:fill="FFFF00"/>
      <w:lang w:val="en-GB"/>
    </w:rPr>
  </w:style>
  <w:style w:type="paragraph" w:customStyle="1" w:styleId="ECCToC">
    <w:name w:val="ECC ToC"/>
    <w:rsid w:val="002A7952"/>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basedOn w:val="ECCTableHeaderred"/>
    <w:rsid w:val="002A7952"/>
    <w:rPr>
      <w:color w:val="FFFFFF" w:themeColor="background1"/>
    </w:rPr>
  </w:style>
  <w:style w:type="paragraph" w:customStyle="1" w:styleId="ECCTabletext">
    <w:name w:val="ECC Table text"/>
    <w:basedOn w:val="ECCParagraph"/>
    <w:rsid w:val="002A7952"/>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2A7952"/>
    <w:rPr>
      <w:color w:val="0000FF" w:themeColor="hyperlink"/>
      <w:u w:val="single"/>
    </w:rPr>
  </w:style>
  <w:style w:type="paragraph" w:customStyle="1" w:styleId="ECCTableHeaderred">
    <w:name w:val="ECC Table Header red"/>
    <w:rsid w:val="002A7952"/>
    <w:pPr>
      <w:spacing w:before="120"/>
    </w:pPr>
    <w:rPr>
      <w:b/>
      <w:bCs/>
      <w:color w:val="D2232A"/>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2A7952"/>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FC54DE"/>
    <w:pPr>
      <w:keepLines/>
      <w:pBdr>
        <w:top w:val="single" w:sz="12" w:space="4" w:color="auto"/>
        <w:left w:val="single" w:sz="12" w:space="4" w:color="auto"/>
        <w:bottom w:val="single" w:sz="12" w:space="4" w:color="auto"/>
        <w:right w:val="single" w:sz="12" w:space="4" w:color="auto"/>
      </w:pBdr>
      <w:contextualSpacing/>
    </w:pPr>
  </w:style>
  <w:style w:type="character" w:customStyle="1" w:styleId="ECCHLbold">
    <w:name w:val="ECC HL bold"/>
    <w:uiPriority w:val="1"/>
    <w:qFormat/>
    <w:rsid w:val="002A7952"/>
    <w:rPr>
      <w:b/>
    </w:rPr>
  </w:style>
  <w:style w:type="character" w:styleId="IntensiverVerweis">
    <w:name w:val="Intense Reference"/>
    <w:aliases w:val="ECC Main Title No"/>
    <w:basedOn w:val="Absatz-Standardschriftart"/>
    <w:qFormat/>
    <w:rsid w:val="002A7952"/>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2A7952"/>
    <w:rPr>
      <w:u w:val="single"/>
    </w:rPr>
  </w:style>
  <w:style w:type="character" w:customStyle="1" w:styleId="Verzeichnis1Zchn">
    <w:name w:val="Verzeichnis 1 Zchn"/>
    <w:aliases w:val="ECC Index 1 Zchn"/>
    <w:basedOn w:val="Absatz-Standardschriftart"/>
    <w:link w:val="Verzeichnis1"/>
    <w:uiPriority w:val="2"/>
    <w:rsid w:val="002A7952"/>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2A7952"/>
    <w:rPr>
      <w:iCs w:val="0"/>
      <w:bdr w:val="none" w:sz="0" w:space="0" w:color="auto"/>
      <w:shd w:val="clear" w:color="auto" w:fill="00FFFF"/>
      <w:lang w:val="en-GB"/>
    </w:rPr>
  </w:style>
  <w:style w:type="character" w:customStyle="1" w:styleId="ECCHLorange">
    <w:name w:val="ECC HL orange"/>
    <w:basedOn w:val="Absatz-Standardschriftart"/>
    <w:uiPriority w:val="1"/>
    <w:qFormat/>
    <w:rsid w:val="002A7952"/>
    <w:rPr>
      <w:bdr w:val="none" w:sz="0" w:space="0" w:color="auto"/>
      <w:shd w:val="clear" w:color="auto" w:fill="FFC000"/>
    </w:rPr>
  </w:style>
  <w:style w:type="character" w:customStyle="1" w:styleId="ECCHLblue">
    <w:name w:val="ECC HL blue"/>
    <w:basedOn w:val="Absatz-Standardschriftart"/>
    <w:uiPriority w:val="1"/>
    <w:qFormat/>
    <w:rsid w:val="002A7952"/>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2A7952"/>
    <w:rPr>
      <w:iCs w:val="0"/>
      <w:color w:val="FFFFFF" w:themeColor="background1"/>
      <w:bdr w:val="none" w:sz="0" w:space="0" w:color="auto"/>
      <w:shd w:val="clear" w:color="auto" w:fill="008080"/>
    </w:rPr>
  </w:style>
  <w:style w:type="character" w:customStyle="1" w:styleId="ECCBoxZchn">
    <w:name w:val="ECC Box Zchn"/>
    <w:link w:val="ECCBox"/>
    <w:rsid w:val="00FC54DE"/>
    <w:rPr>
      <w:rFonts w:eastAsia="Calibri"/>
      <w:szCs w:val="22"/>
      <w:shd w:val="clear" w:color="FFFFFF" w:themeColor="background1" w:fill="auto"/>
      <w:lang w:val="en-GB"/>
    </w:rPr>
  </w:style>
  <w:style w:type="character" w:customStyle="1" w:styleId="ECCHLsubscript">
    <w:name w:val="ECC HL sub script"/>
    <w:uiPriority w:val="1"/>
    <w:qFormat/>
    <w:rsid w:val="002A7952"/>
    <w:rPr>
      <w:vertAlign w:val="subscript"/>
    </w:rPr>
  </w:style>
  <w:style w:type="character" w:customStyle="1" w:styleId="ECCHLsuperscript">
    <w:name w:val="ECC HL super script"/>
    <w:uiPriority w:val="1"/>
    <w:qFormat/>
    <w:rsid w:val="002A795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2A7952"/>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2A7952"/>
    <w:rPr>
      <w:color w:val="auto"/>
      <w:bdr w:val="none" w:sz="0" w:space="0" w:color="auto"/>
      <w:shd w:val="clear" w:color="auto" w:fill="FF6699"/>
      <w:lang w:val="en-GB"/>
    </w:rPr>
  </w:style>
  <w:style w:type="paragraph" w:customStyle="1" w:styleId="ECCTitle">
    <w:name w:val="ECC Title"/>
    <w:basedOn w:val="berschrift1"/>
    <w:rsid w:val="002A7952"/>
    <w:pPr>
      <w:numPr>
        <w:numId w:val="0"/>
      </w:numPr>
      <w:tabs>
        <w:tab w:val="left" w:pos="0"/>
        <w:tab w:val="center" w:pos="4820"/>
        <w:tab w:val="right" w:pos="9639"/>
      </w:tabs>
    </w:pPr>
  </w:style>
  <w:style w:type="character" w:customStyle="1" w:styleId="ECCHLbrown">
    <w:name w:val="ECC HL brown"/>
    <w:basedOn w:val="Absatz-Standardschriftart"/>
    <w:uiPriority w:val="1"/>
    <w:qFormat/>
    <w:rsid w:val="002A7952"/>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9B34E5"/>
    <w:pPr>
      <w:spacing w:before="600" w:after="60"/>
    </w:pPr>
    <w:rPr>
      <w:b/>
      <w:bCs/>
      <w:iCs/>
      <w:szCs w:val="28"/>
      <w:lang w:val="en-GB"/>
    </w:rPr>
  </w:style>
  <w:style w:type="character" w:customStyle="1" w:styleId="ECCBreakZchn">
    <w:name w:val="ECC Break Zchn"/>
    <w:basedOn w:val="Absatz-Standardschriftart"/>
    <w:link w:val="ECCBreak"/>
    <w:rsid w:val="009B34E5"/>
    <w:rPr>
      <w:b/>
      <w:bCs/>
      <w:iCs/>
      <w:szCs w:val="28"/>
      <w:lang w:val="en-GB"/>
    </w:rPr>
  </w:style>
  <w:style w:type="character" w:styleId="Hervorhebung">
    <w:name w:val="Emphasis"/>
    <w:aliases w:val="ECC HL italics"/>
    <w:uiPriority w:val="20"/>
    <w:qFormat/>
    <w:rsid w:val="002A7952"/>
    <w:rPr>
      <w:i/>
    </w:rPr>
  </w:style>
  <w:style w:type="paragraph" w:styleId="Listenabsatz">
    <w:name w:val="List Paragraph"/>
    <w:basedOn w:val="Standard"/>
    <w:uiPriority w:val="34"/>
    <w:semiHidden/>
    <w:qFormat/>
    <w:locked/>
    <w:rsid w:val="006E773E"/>
    <w:pPr>
      <w:ind w:left="720"/>
      <w:contextualSpacing/>
    </w:pPr>
  </w:style>
  <w:style w:type="paragraph" w:customStyle="1" w:styleId="ECCStatement">
    <w:name w:val="ECC Statement"/>
    <w:basedOn w:val="Standard"/>
    <w:rsid w:val="007C5668"/>
    <w:pPr>
      <w:spacing w:before="360" w:after="120" w:line="264" w:lineRule="auto"/>
      <w:contextualSpacing/>
    </w:pPr>
    <w:rPr>
      <w:i/>
    </w:rPr>
  </w:style>
  <w:style w:type="paragraph" w:styleId="NurText">
    <w:name w:val="Plain Text"/>
    <w:basedOn w:val="Standard"/>
    <w:link w:val="NurTextZchn"/>
    <w:uiPriority w:val="99"/>
    <w:semiHidden/>
    <w:unhideWhenUsed/>
    <w:locked/>
    <w:rsid w:val="001A568A"/>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1A568A"/>
    <w:rPr>
      <w:rFonts w:ascii="Consolas" w:eastAsia="Calibri" w:hAnsi="Consolas" w:cs="Consolas"/>
      <w:noProof/>
      <w:sz w:val="21"/>
      <w:szCs w:val="21"/>
      <w:lang w:val="en-GB"/>
    </w:rPr>
  </w:style>
  <w:style w:type="paragraph" w:customStyle="1" w:styleId="ECCParagraph">
    <w:name w:val="ECC Paragraph"/>
    <w:basedOn w:val="Standard"/>
    <w:link w:val="ECCParagraphZchn"/>
    <w:qFormat/>
    <w:rsid w:val="002A7952"/>
  </w:style>
  <w:style w:type="character" w:customStyle="1" w:styleId="ECCParagraphZchn">
    <w:name w:val="ECC Paragraph Zchn"/>
    <w:basedOn w:val="Absatz-Standardschriftart"/>
    <w:link w:val="ECCParagraph"/>
    <w:rsid w:val="002A7952"/>
    <w:rPr>
      <w:rFonts w:eastAsia="Calibri"/>
      <w:szCs w:val="22"/>
      <w:shd w:val="clear" w:color="FFFFFF" w:themeColor="background1" w:fill="auto"/>
      <w:lang w:val="en-GB"/>
    </w:rPr>
  </w:style>
  <w:style w:type="table" w:customStyle="1" w:styleId="ECCTable">
    <w:name w:val="ECC Table"/>
    <w:basedOn w:val="TabelleEinfach1"/>
    <w:uiPriority w:val="99"/>
    <w:rsid w:val="002A7952"/>
    <w:pPr>
      <w:spacing w:before="0" w:after="0"/>
      <w:jc w:val="left"/>
    </w:pP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1">
    <w:name w:val="Table Simple 1"/>
    <w:basedOn w:val="NormaleTabelle"/>
    <w:uiPriority w:val="99"/>
    <w:semiHidden/>
    <w:unhideWhenUsed/>
    <w:locked/>
    <w:rsid w:val="002A7952"/>
    <w:pPr>
      <w:shd w:val="clear" w:color="FFFFFF" w:themeColor="background1" w:fill="auto"/>
      <w:spacing w:after="240"/>
      <w:jc w:val="both"/>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2A7952"/>
    <w:pPr>
      <w:spacing w:before="0" w:after="0"/>
    </w:pPr>
    <w:tblPr/>
    <w:tblStylePr w:type="firstRow">
      <w:rPr>
        <w:rFonts w:ascii="Arial" w:hAnsi="Arial"/>
        <w:b/>
        <w:sz w:val="20"/>
      </w:rPr>
    </w:tblStylePr>
  </w:style>
  <w:style w:type="character" w:styleId="Kommentarzeichen">
    <w:name w:val="annotation reference"/>
    <w:basedOn w:val="Absatz-Standardschriftart"/>
    <w:uiPriority w:val="99"/>
    <w:semiHidden/>
    <w:unhideWhenUsed/>
    <w:locked/>
    <w:rsid w:val="009A27B2"/>
    <w:rPr>
      <w:sz w:val="16"/>
      <w:szCs w:val="16"/>
    </w:rPr>
  </w:style>
  <w:style w:type="paragraph" w:styleId="berarbeitung">
    <w:name w:val="Revision"/>
    <w:hidden/>
    <w:uiPriority w:val="99"/>
    <w:semiHidden/>
    <w:rsid w:val="00C979FB"/>
    <w:pPr>
      <w:spacing w:before="0" w:after="0"/>
    </w:pPr>
    <w:rPr>
      <w:rFonts w:eastAsia="Calibri"/>
      <w:szCs w:val="22"/>
      <w:lang w:val="en-GB"/>
    </w:rPr>
  </w:style>
  <w:style w:type="paragraph" w:styleId="Kommentartext">
    <w:name w:val="annotation text"/>
    <w:basedOn w:val="Standard"/>
    <w:link w:val="KommentartextZchn"/>
    <w:uiPriority w:val="99"/>
    <w:semiHidden/>
    <w:unhideWhenUsed/>
    <w:locked/>
    <w:rsid w:val="00E95216"/>
    <w:rPr>
      <w:szCs w:val="20"/>
    </w:rPr>
  </w:style>
  <w:style w:type="character" w:customStyle="1" w:styleId="KommentartextZchn">
    <w:name w:val="Kommentartext Zchn"/>
    <w:basedOn w:val="Absatz-Standardschriftart"/>
    <w:link w:val="Kommentartext"/>
    <w:uiPriority w:val="99"/>
    <w:semiHidden/>
    <w:rsid w:val="00E95216"/>
    <w:rPr>
      <w:rFonts w:eastAsia="Calibri"/>
      <w:shd w:val="clear" w:color="FFFFFF" w:themeColor="background1" w:fill="auto"/>
      <w:lang w:val="en-GB"/>
    </w:rPr>
  </w:style>
  <w:style w:type="paragraph" w:styleId="Kommentarthema">
    <w:name w:val="annotation subject"/>
    <w:basedOn w:val="Kommentartext"/>
    <w:next w:val="Kommentartext"/>
    <w:link w:val="KommentarthemaZchn"/>
    <w:uiPriority w:val="99"/>
    <w:semiHidden/>
    <w:unhideWhenUsed/>
    <w:locked/>
    <w:rsid w:val="00E95216"/>
    <w:rPr>
      <w:b/>
      <w:bCs/>
    </w:rPr>
  </w:style>
  <w:style w:type="character" w:customStyle="1" w:styleId="KommentarthemaZchn">
    <w:name w:val="Kommentarthema Zchn"/>
    <w:basedOn w:val="KommentartextZchn"/>
    <w:link w:val="Kommentarthema"/>
    <w:uiPriority w:val="99"/>
    <w:semiHidden/>
    <w:rsid w:val="00E95216"/>
    <w:rPr>
      <w:rFonts w:eastAsia="Calibri"/>
      <w:b/>
      <w:bCs/>
      <w:shd w:val="clear" w:color="FFFFFF" w:themeColor="background1" w:fill="auto"/>
      <w:lang w:val="en-GB"/>
    </w:rPr>
  </w:style>
  <w:style w:type="character" w:styleId="BesuchterHyperlink">
    <w:name w:val="FollowedHyperlink"/>
    <w:basedOn w:val="Absatz-Standardschriftart"/>
    <w:uiPriority w:val="99"/>
    <w:semiHidden/>
    <w:unhideWhenUsed/>
    <w:locked/>
    <w:rsid w:val="009F40C3"/>
    <w:rPr>
      <w:color w:val="800080" w:themeColor="followedHyperlink"/>
      <w:u w:val="single"/>
    </w:rPr>
  </w:style>
  <w:style w:type="character" w:styleId="Zeilennummer">
    <w:name w:val="line number"/>
    <w:basedOn w:val="Absatz-Standardschriftart"/>
    <w:uiPriority w:val="99"/>
    <w:semiHidden/>
    <w:unhideWhenUsed/>
    <w:locked/>
    <w:rsid w:val="008C2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locked="0" w:uiPriority="2" w:qFormat="1"/>
    <w:lsdException w:name="toc 2" w:locked="0" w:uiPriority="2" w:qFormat="1"/>
    <w:lsdException w:name="toc 3" w:locked="0" w:uiPriority="2" w:qFormat="1"/>
    <w:lsdException w:name="toc 4" w:locked="0" w:uiPriority="2"/>
    <w:lsdException w:name="toc 5" w:uiPriority="39"/>
    <w:lsdException w:name="toc 6" w:uiPriority="39"/>
    <w:lsdException w:name="toc 7" w:uiPriority="39"/>
    <w:lsdException w:name="toc 8" w:uiPriority="39"/>
    <w:lsdException w:name="toc 9" w:uiPriority="39"/>
    <w:lsdException w:name="footnote text" w:locked="0" w:uiPriority="0"/>
    <w:lsdException w:name="header" w:uiPriority="0"/>
    <w:lsdException w:name="footer" w:uiPriority="0"/>
    <w:lsdException w:name="caption" w:locked="0" w:uiPriority="0" w:qFormat="1"/>
    <w:lsdException w:name="footnote reference" w:locked="0" w:uiPriority="0"/>
    <w:lsdException w:name="List"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E95216"/>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2A7952"/>
    <w:pPr>
      <w:keepNext/>
      <w:numPr>
        <w:numId w:val="36"/>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9F40C3"/>
    <w:pPr>
      <w:keepNext/>
      <w:numPr>
        <w:ilvl w:val="1"/>
        <w:numId w:val="36"/>
      </w:numPr>
      <w:tabs>
        <w:tab w:val="clear" w:pos="3695"/>
        <w:tab w:val="num" w:pos="567"/>
      </w:tabs>
      <w:spacing w:before="480" w:after="240"/>
      <w:ind w:left="567" w:hanging="567"/>
      <w:outlineLvl w:val="1"/>
    </w:pPr>
    <w:rPr>
      <w:rFonts w:cs="Arial"/>
      <w:b/>
      <w:bCs/>
      <w:iCs/>
      <w:caps/>
      <w:szCs w:val="28"/>
    </w:rPr>
  </w:style>
  <w:style w:type="paragraph" w:styleId="berschrift3">
    <w:name w:val="heading 3"/>
    <w:aliases w:val="ECC Heading 3"/>
    <w:next w:val="Standard"/>
    <w:qFormat/>
    <w:rsid w:val="002A7952"/>
    <w:pPr>
      <w:keepNext/>
      <w:numPr>
        <w:ilvl w:val="2"/>
        <w:numId w:val="36"/>
      </w:numPr>
      <w:spacing w:before="360"/>
      <w:outlineLvl w:val="2"/>
    </w:pPr>
    <w:rPr>
      <w:rFonts w:cs="Arial"/>
      <w:b/>
      <w:bCs/>
      <w:szCs w:val="26"/>
    </w:rPr>
  </w:style>
  <w:style w:type="paragraph" w:styleId="berschrift4">
    <w:name w:val="heading 4"/>
    <w:aliases w:val="ECC Heading 4"/>
    <w:next w:val="Standard"/>
    <w:qFormat/>
    <w:rsid w:val="002A7952"/>
    <w:pPr>
      <w:numPr>
        <w:ilvl w:val="3"/>
        <w:numId w:val="36"/>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6"/>
      </w:numPr>
      <w:spacing w:before="240" w:after="60"/>
      <w:outlineLvl w:val="4"/>
    </w:pPr>
    <w:rPr>
      <w:b/>
      <w:bCs/>
      <w:i/>
      <w:iCs/>
      <w:sz w:val="26"/>
      <w:szCs w:val="26"/>
    </w:rPr>
  </w:style>
  <w:style w:type="paragraph" w:styleId="berschrift6">
    <w:name w:val="heading 6"/>
    <w:basedOn w:val="Standard"/>
    <w:next w:val="Standard"/>
    <w:qFormat/>
    <w:locked/>
    <w:rsid w:val="006661DC"/>
    <w:pPr>
      <w:numPr>
        <w:ilvl w:val="5"/>
        <w:numId w:val="36"/>
      </w:numPr>
      <w:spacing w:before="240" w:after="60"/>
      <w:outlineLvl w:val="5"/>
    </w:pPr>
    <w:rPr>
      <w:b/>
      <w:bCs/>
    </w:rPr>
  </w:style>
  <w:style w:type="paragraph" w:styleId="berschrift7">
    <w:name w:val="heading 7"/>
    <w:basedOn w:val="Standard"/>
    <w:next w:val="Standard"/>
    <w:qFormat/>
    <w:locked/>
    <w:rsid w:val="006661DC"/>
    <w:pPr>
      <w:numPr>
        <w:ilvl w:val="6"/>
        <w:numId w:val="36"/>
      </w:numPr>
      <w:spacing w:before="240" w:after="60"/>
      <w:outlineLvl w:val="6"/>
    </w:pPr>
    <w:rPr>
      <w:sz w:val="24"/>
    </w:rPr>
  </w:style>
  <w:style w:type="paragraph" w:styleId="berschrift8">
    <w:name w:val="heading 8"/>
    <w:basedOn w:val="Standard"/>
    <w:next w:val="Standard"/>
    <w:qFormat/>
    <w:locked/>
    <w:rsid w:val="006661DC"/>
    <w:pPr>
      <w:numPr>
        <w:ilvl w:val="7"/>
        <w:numId w:val="36"/>
      </w:numPr>
      <w:spacing w:before="240" w:after="60"/>
      <w:outlineLvl w:val="7"/>
    </w:pPr>
    <w:rPr>
      <w:i/>
      <w:iCs/>
      <w:sz w:val="24"/>
    </w:rPr>
  </w:style>
  <w:style w:type="paragraph" w:styleId="berschrift9">
    <w:name w:val="heading 9"/>
    <w:basedOn w:val="Standard"/>
    <w:next w:val="Standard"/>
    <w:qFormat/>
    <w:locked/>
    <w:rsid w:val="006661DC"/>
    <w:pPr>
      <w:numPr>
        <w:ilvl w:val="8"/>
        <w:numId w:val="3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A7952"/>
    <w:pPr>
      <w:numPr>
        <w:numId w:val="27"/>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2A7952"/>
    <w:pPr>
      <w:keepNext/>
      <w:pageBreakBefore/>
      <w:numPr>
        <w:numId w:val="26"/>
      </w:numPr>
    </w:pPr>
    <w:rPr>
      <w:b/>
      <w:caps/>
      <w:color w:val="D2232A"/>
    </w:rPr>
  </w:style>
  <w:style w:type="paragraph" w:styleId="Verzeichnis1">
    <w:name w:val="toc 1"/>
    <w:aliases w:val="ECC Index 1"/>
    <w:basedOn w:val="ECCParagraph"/>
    <w:next w:val="ECCEditorsNote"/>
    <w:link w:val="Verzeichnis1Zchn"/>
    <w:uiPriority w:val="2"/>
    <w:unhideWhenUsed/>
    <w:qFormat/>
    <w:rsid w:val="002A7952"/>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2A7952"/>
    <w:pPr>
      <w:tabs>
        <w:tab w:val="left" w:pos="284"/>
      </w:tabs>
      <w:spacing w:after="0"/>
      <w:ind w:left="284" w:hanging="284"/>
      <w:jc w:val="left"/>
    </w:pPr>
    <w:rPr>
      <w:sz w:val="16"/>
      <w:szCs w:val="16"/>
      <w:lang w:val="da-DK"/>
    </w:rPr>
  </w:style>
  <w:style w:type="paragraph" w:styleId="Verzeichnis2">
    <w:name w:val="toc 2"/>
    <w:aliases w:val="ECC Index 2"/>
    <w:basedOn w:val="ECCParagraph"/>
    <w:next w:val="ECCEditorsNote"/>
    <w:uiPriority w:val="2"/>
    <w:unhideWhenUsed/>
    <w:qFormat/>
    <w:rsid w:val="002A7952"/>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2A7952"/>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2A7952"/>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green">
    <w:name w:val="ECC HL green"/>
    <w:basedOn w:val="Absatz-Standardschriftart"/>
    <w:uiPriority w:val="1"/>
    <w:qFormat/>
    <w:rsid w:val="002A7952"/>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2A7952"/>
    <w:rPr>
      <w:rFonts w:eastAsia="Calibri"/>
      <w:sz w:val="16"/>
      <w:szCs w:val="16"/>
      <w:shd w:val="clear" w:color="FFFFFF" w:themeColor="background1" w:fill="auto"/>
    </w:rPr>
  </w:style>
  <w:style w:type="character" w:styleId="Funotenzeichen">
    <w:name w:val="footnote reference"/>
    <w:aliases w:val="ECC Footnote sign"/>
    <w:basedOn w:val="Absatz-Standardschriftart"/>
    <w:rsid w:val="002A7952"/>
    <w:rPr>
      <w:rFonts w:ascii="Arial" w:hAnsi="Arial"/>
      <w:sz w:val="20"/>
      <w:vertAlign w:val="superscript"/>
    </w:rPr>
  </w:style>
  <w:style w:type="paragraph" w:styleId="Beschriftung">
    <w:name w:val="caption"/>
    <w:aliases w:val="ECC Caption"/>
    <w:next w:val="Standard"/>
    <w:qFormat/>
    <w:rsid w:val="002A7952"/>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2A7952"/>
    <w:pPr>
      <w:tabs>
        <w:tab w:val="left" w:pos="284"/>
      </w:tabs>
      <w:jc w:val="both"/>
    </w:pPr>
    <w:rPr>
      <w:sz w:val="16"/>
      <w:szCs w:val="16"/>
    </w:rPr>
  </w:style>
  <w:style w:type="paragraph" w:customStyle="1" w:styleId="ECCBulletsLv2">
    <w:name w:val="ECC Bullets Lv2"/>
    <w:basedOn w:val="ECCBulletsLv1"/>
    <w:rsid w:val="002A7952"/>
    <w:pPr>
      <w:tabs>
        <w:tab w:val="clear" w:pos="340"/>
        <w:tab w:val="left" w:pos="680"/>
      </w:tabs>
      <w:ind w:left="680"/>
    </w:pPr>
  </w:style>
  <w:style w:type="paragraph" w:customStyle="1" w:styleId="ECCAnnexheading2">
    <w:name w:val="ECC Annex heading2"/>
    <w:next w:val="Standard"/>
    <w:rsid w:val="002A7952"/>
    <w:pPr>
      <w:numPr>
        <w:ilvl w:val="1"/>
        <w:numId w:val="26"/>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2A7952"/>
    <w:pPr>
      <w:numPr>
        <w:ilvl w:val="2"/>
        <w:numId w:val="26"/>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2A7952"/>
    <w:pPr>
      <w:numPr>
        <w:ilvl w:val="3"/>
        <w:numId w:val="2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2A7952"/>
    <w:pPr>
      <w:tabs>
        <w:tab w:val="clear" w:pos="340"/>
        <w:tab w:val="left" w:pos="1021"/>
      </w:tabs>
      <w:ind w:left="1020"/>
    </w:pPr>
  </w:style>
  <w:style w:type="paragraph" w:customStyle="1" w:styleId="ECCLastupdated">
    <w:name w:val="ECC Last updated"/>
    <w:next w:val="ECCParagraph"/>
    <w:rsid w:val="002A7952"/>
    <w:pPr>
      <w:spacing w:before="120"/>
      <w:ind w:left="3402"/>
    </w:pPr>
    <w:rPr>
      <w:bCs/>
      <w:sz w:val="18"/>
    </w:rPr>
  </w:style>
  <w:style w:type="paragraph" w:customStyle="1" w:styleId="ECCLetteredList">
    <w:name w:val="ECC Lettered List"/>
    <w:rsid w:val="002A7952"/>
    <w:pPr>
      <w:numPr>
        <w:ilvl w:val="1"/>
        <w:numId w:val="30"/>
      </w:numPr>
    </w:pPr>
  </w:style>
  <w:style w:type="paragraph" w:customStyle="1" w:styleId="ECCNumberedList">
    <w:name w:val="ECC Numbered List"/>
    <w:basedOn w:val="ECCParagraph"/>
    <w:rsid w:val="002A7952"/>
    <w:pPr>
      <w:numPr>
        <w:numId w:val="31"/>
      </w:numPr>
      <w:spacing w:after="120"/>
      <w:jc w:val="left"/>
    </w:pPr>
    <w:rPr>
      <w:szCs w:val="20"/>
    </w:rPr>
  </w:style>
  <w:style w:type="paragraph" w:customStyle="1" w:styleId="ECCReference">
    <w:name w:val="ECC Reference"/>
    <w:basedOn w:val="ECCParagraph"/>
    <w:rsid w:val="002A7952"/>
    <w:pPr>
      <w:numPr>
        <w:numId w:val="32"/>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2A7952"/>
    <w:pPr>
      <w:spacing w:before="600" w:line="288" w:lineRule="auto"/>
      <w:ind w:left="3402"/>
    </w:pPr>
    <w:rPr>
      <w:sz w:val="24"/>
    </w:rPr>
  </w:style>
  <w:style w:type="paragraph" w:customStyle="1" w:styleId="ECCEditorsNote">
    <w:name w:val="ECC Editor's Note"/>
    <w:rsid w:val="002A7952"/>
    <w:pPr>
      <w:tabs>
        <w:tab w:val="left" w:pos="1560"/>
      </w:tabs>
      <w:spacing w:after="240"/>
      <w:ind w:left="1560" w:hanging="1560"/>
      <w:jc w:val="both"/>
    </w:pPr>
    <w:rPr>
      <w:szCs w:val="22"/>
      <w:lang w:eastAsia="de-DE"/>
    </w:rPr>
  </w:style>
  <w:style w:type="paragraph" w:customStyle="1" w:styleId="ECCHeader">
    <w:name w:val="ECC Header"/>
    <w:rsid w:val="002A7952"/>
    <w:pPr>
      <w:tabs>
        <w:tab w:val="left" w:pos="0"/>
        <w:tab w:val="center" w:pos="4820"/>
        <w:tab w:val="right" w:pos="9639"/>
      </w:tabs>
    </w:pPr>
    <w:rPr>
      <w:b/>
      <w:sz w:val="16"/>
    </w:rPr>
  </w:style>
  <w:style w:type="paragraph" w:customStyle="1" w:styleId="ECCFigure">
    <w:name w:val="ECC Figure"/>
    <w:next w:val="ECCParagraph"/>
    <w:rsid w:val="002A7952"/>
    <w:pPr>
      <w:spacing w:before="240" w:after="240"/>
      <w:jc w:val="center"/>
    </w:pPr>
  </w:style>
  <w:style w:type="paragraph" w:customStyle="1" w:styleId="ECCapproved">
    <w:name w:val="ECC approved"/>
    <w:next w:val="ECCLastupdated"/>
    <w:rsid w:val="002A7952"/>
    <w:pPr>
      <w:spacing w:before="600"/>
      <w:ind w:left="3402"/>
    </w:pPr>
    <w:rPr>
      <w:b/>
      <w:sz w:val="18"/>
      <w:szCs w:val="18"/>
    </w:rPr>
  </w:style>
  <w:style w:type="paragraph" w:customStyle="1" w:styleId="ECCMainTitle">
    <w:name w:val="ECC Main Title"/>
    <w:basedOn w:val="ECCParagraph"/>
    <w:link w:val="ECCMainTitleZchn"/>
    <w:rsid w:val="002A7952"/>
    <w:rPr>
      <w:color w:val="FFFFFF" w:themeColor="background1"/>
      <w:sz w:val="68"/>
      <w:szCs w:val="68"/>
    </w:rPr>
  </w:style>
  <w:style w:type="paragraph" w:customStyle="1" w:styleId="ECCLetterHead">
    <w:name w:val="ECC Letter Head"/>
    <w:basedOn w:val="ECCParagraph"/>
    <w:link w:val="ECCLetterHeadZchn"/>
    <w:qFormat/>
    <w:rsid w:val="002A7952"/>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A7952"/>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2A7952"/>
    <w:rPr>
      <w:i w:val="0"/>
      <w:bdr w:val="none" w:sz="0" w:space="0" w:color="auto"/>
      <w:shd w:val="clear" w:color="auto" w:fill="FFFF00"/>
      <w:lang w:val="en-GB"/>
    </w:rPr>
  </w:style>
  <w:style w:type="paragraph" w:customStyle="1" w:styleId="ECCToC">
    <w:name w:val="ECC ToC"/>
    <w:rsid w:val="002A7952"/>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basedOn w:val="ECCTableHeaderred"/>
    <w:rsid w:val="002A7952"/>
    <w:rPr>
      <w:color w:val="FFFFFF" w:themeColor="background1"/>
    </w:rPr>
  </w:style>
  <w:style w:type="paragraph" w:customStyle="1" w:styleId="ECCTabletext">
    <w:name w:val="ECC Table text"/>
    <w:basedOn w:val="ECCParagraph"/>
    <w:rsid w:val="002A7952"/>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2A7952"/>
    <w:rPr>
      <w:color w:val="0000FF" w:themeColor="hyperlink"/>
      <w:u w:val="single"/>
    </w:rPr>
  </w:style>
  <w:style w:type="paragraph" w:customStyle="1" w:styleId="ECCTableHeaderred">
    <w:name w:val="ECC Table Header red"/>
    <w:rsid w:val="002A7952"/>
    <w:pPr>
      <w:spacing w:before="120"/>
    </w:pPr>
    <w:rPr>
      <w:b/>
      <w:bCs/>
      <w:color w:val="D2232A"/>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2A7952"/>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FC54DE"/>
    <w:pPr>
      <w:keepLines/>
      <w:pBdr>
        <w:top w:val="single" w:sz="12" w:space="4" w:color="auto"/>
        <w:left w:val="single" w:sz="12" w:space="4" w:color="auto"/>
        <w:bottom w:val="single" w:sz="12" w:space="4" w:color="auto"/>
        <w:right w:val="single" w:sz="12" w:space="4" w:color="auto"/>
      </w:pBdr>
      <w:contextualSpacing/>
    </w:pPr>
  </w:style>
  <w:style w:type="character" w:customStyle="1" w:styleId="ECCHLbold">
    <w:name w:val="ECC HL bold"/>
    <w:uiPriority w:val="1"/>
    <w:qFormat/>
    <w:rsid w:val="002A7952"/>
    <w:rPr>
      <w:b/>
    </w:rPr>
  </w:style>
  <w:style w:type="character" w:styleId="IntensiverVerweis">
    <w:name w:val="Intense Reference"/>
    <w:aliases w:val="ECC Main Title No"/>
    <w:basedOn w:val="Absatz-Standardschriftart"/>
    <w:qFormat/>
    <w:rsid w:val="002A7952"/>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2A7952"/>
    <w:rPr>
      <w:u w:val="single"/>
    </w:rPr>
  </w:style>
  <w:style w:type="character" w:customStyle="1" w:styleId="Verzeichnis1Zchn">
    <w:name w:val="Verzeichnis 1 Zchn"/>
    <w:aliases w:val="ECC Index 1 Zchn"/>
    <w:basedOn w:val="Absatz-Standardschriftart"/>
    <w:link w:val="Verzeichnis1"/>
    <w:uiPriority w:val="2"/>
    <w:rsid w:val="002A7952"/>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2A7952"/>
    <w:rPr>
      <w:iCs w:val="0"/>
      <w:bdr w:val="none" w:sz="0" w:space="0" w:color="auto"/>
      <w:shd w:val="clear" w:color="auto" w:fill="00FFFF"/>
      <w:lang w:val="en-GB"/>
    </w:rPr>
  </w:style>
  <w:style w:type="character" w:customStyle="1" w:styleId="ECCHLorange">
    <w:name w:val="ECC HL orange"/>
    <w:basedOn w:val="Absatz-Standardschriftart"/>
    <w:uiPriority w:val="1"/>
    <w:qFormat/>
    <w:rsid w:val="002A7952"/>
    <w:rPr>
      <w:bdr w:val="none" w:sz="0" w:space="0" w:color="auto"/>
      <w:shd w:val="clear" w:color="auto" w:fill="FFC000"/>
    </w:rPr>
  </w:style>
  <w:style w:type="character" w:customStyle="1" w:styleId="ECCHLblue">
    <w:name w:val="ECC HL blue"/>
    <w:basedOn w:val="Absatz-Standardschriftart"/>
    <w:uiPriority w:val="1"/>
    <w:qFormat/>
    <w:rsid w:val="002A7952"/>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2A7952"/>
    <w:rPr>
      <w:iCs w:val="0"/>
      <w:color w:val="FFFFFF" w:themeColor="background1"/>
      <w:bdr w:val="none" w:sz="0" w:space="0" w:color="auto"/>
      <w:shd w:val="clear" w:color="auto" w:fill="008080"/>
    </w:rPr>
  </w:style>
  <w:style w:type="character" w:customStyle="1" w:styleId="ECCBoxZchn">
    <w:name w:val="ECC Box Zchn"/>
    <w:link w:val="ECCBox"/>
    <w:rsid w:val="00FC54DE"/>
    <w:rPr>
      <w:rFonts w:eastAsia="Calibri"/>
      <w:szCs w:val="22"/>
      <w:shd w:val="clear" w:color="FFFFFF" w:themeColor="background1" w:fill="auto"/>
      <w:lang w:val="en-GB"/>
    </w:rPr>
  </w:style>
  <w:style w:type="character" w:customStyle="1" w:styleId="ECCHLsubscript">
    <w:name w:val="ECC HL sub script"/>
    <w:uiPriority w:val="1"/>
    <w:qFormat/>
    <w:rsid w:val="002A7952"/>
    <w:rPr>
      <w:vertAlign w:val="subscript"/>
    </w:rPr>
  </w:style>
  <w:style w:type="character" w:customStyle="1" w:styleId="ECCHLsuperscript">
    <w:name w:val="ECC HL super script"/>
    <w:uiPriority w:val="1"/>
    <w:qFormat/>
    <w:rsid w:val="002A795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2A7952"/>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2A7952"/>
    <w:rPr>
      <w:color w:val="auto"/>
      <w:bdr w:val="none" w:sz="0" w:space="0" w:color="auto"/>
      <w:shd w:val="clear" w:color="auto" w:fill="FF6699"/>
      <w:lang w:val="en-GB"/>
    </w:rPr>
  </w:style>
  <w:style w:type="paragraph" w:customStyle="1" w:styleId="ECCTitle">
    <w:name w:val="ECC Title"/>
    <w:basedOn w:val="berschrift1"/>
    <w:rsid w:val="002A7952"/>
    <w:pPr>
      <w:numPr>
        <w:numId w:val="0"/>
      </w:numPr>
      <w:tabs>
        <w:tab w:val="left" w:pos="0"/>
        <w:tab w:val="center" w:pos="4820"/>
        <w:tab w:val="right" w:pos="9639"/>
      </w:tabs>
    </w:pPr>
  </w:style>
  <w:style w:type="character" w:customStyle="1" w:styleId="ECCHLbrown">
    <w:name w:val="ECC HL brown"/>
    <w:basedOn w:val="Absatz-Standardschriftart"/>
    <w:uiPriority w:val="1"/>
    <w:qFormat/>
    <w:rsid w:val="002A7952"/>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9B34E5"/>
    <w:pPr>
      <w:spacing w:before="600" w:after="60"/>
    </w:pPr>
    <w:rPr>
      <w:b/>
      <w:bCs/>
      <w:iCs/>
      <w:szCs w:val="28"/>
      <w:lang w:val="en-GB"/>
    </w:rPr>
  </w:style>
  <w:style w:type="character" w:customStyle="1" w:styleId="ECCBreakZchn">
    <w:name w:val="ECC Break Zchn"/>
    <w:basedOn w:val="Absatz-Standardschriftart"/>
    <w:link w:val="ECCBreak"/>
    <w:rsid w:val="009B34E5"/>
    <w:rPr>
      <w:b/>
      <w:bCs/>
      <w:iCs/>
      <w:szCs w:val="28"/>
      <w:lang w:val="en-GB"/>
    </w:rPr>
  </w:style>
  <w:style w:type="character" w:styleId="Hervorhebung">
    <w:name w:val="Emphasis"/>
    <w:aliases w:val="ECC HL italics"/>
    <w:uiPriority w:val="20"/>
    <w:qFormat/>
    <w:rsid w:val="002A7952"/>
    <w:rPr>
      <w:i/>
    </w:rPr>
  </w:style>
  <w:style w:type="paragraph" w:styleId="Listenabsatz">
    <w:name w:val="List Paragraph"/>
    <w:basedOn w:val="Standard"/>
    <w:uiPriority w:val="34"/>
    <w:semiHidden/>
    <w:qFormat/>
    <w:locked/>
    <w:rsid w:val="006E773E"/>
    <w:pPr>
      <w:ind w:left="720"/>
      <w:contextualSpacing/>
    </w:pPr>
  </w:style>
  <w:style w:type="paragraph" w:customStyle="1" w:styleId="ECCStatement">
    <w:name w:val="ECC Statement"/>
    <w:basedOn w:val="Standard"/>
    <w:rsid w:val="007C5668"/>
    <w:pPr>
      <w:spacing w:before="360" w:after="120" w:line="264" w:lineRule="auto"/>
      <w:contextualSpacing/>
    </w:pPr>
    <w:rPr>
      <w:i/>
    </w:rPr>
  </w:style>
  <w:style w:type="paragraph" w:styleId="NurText">
    <w:name w:val="Plain Text"/>
    <w:basedOn w:val="Standard"/>
    <w:link w:val="NurTextZchn"/>
    <w:uiPriority w:val="99"/>
    <w:semiHidden/>
    <w:unhideWhenUsed/>
    <w:locked/>
    <w:rsid w:val="001A568A"/>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1A568A"/>
    <w:rPr>
      <w:rFonts w:ascii="Consolas" w:eastAsia="Calibri" w:hAnsi="Consolas" w:cs="Consolas"/>
      <w:noProof/>
      <w:sz w:val="21"/>
      <w:szCs w:val="21"/>
      <w:lang w:val="en-GB"/>
    </w:rPr>
  </w:style>
  <w:style w:type="paragraph" w:customStyle="1" w:styleId="ECCParagraph">
    <w:name w:val="ECC Paragraph"/>
    <w:basedOn w:val="Standard"/>
    <w:link w:val="ECCParagraphZchn"/>
    <w:qFormat/>
    <w:rsid w:val="002A7952"/>
  </w:style>
  <w:style w:type="character" w:customStyle="1" w:styleId="ECCParagraphZchn">
    <w:name w:val="ECC Paragraph Zchn"/>
    <w:basedOn w:val="Absatz-Standardschriftart"/>
    <w:link w:val="ECCParagraph"/>
    <w:rsid w:val="002A7952"/>
    <w:rPr>
      <w:rFonts w:eastAsia="Calibri"/>
      <w:szCs w:val="22"/>
      <w:shd w:val="clear" w:color="FFFFFF" w:themeColor="background1" w:fill="auto"/>
      <w:lang w:val="en-GB"/>
    </w:rPr>
  </w:style>
  <w:style w:type="table" w:customStyle="1" w:styleId="ECCTable">
    <w:name w:val="ECC Table"/>
    <w:basedOn w:val="TabelleEinfach1"/>
    <w:uiPriority w:val="99"/>
    <w:rsid w:val="002A7952"/>
    <w:pPr>
      <w:spacing w:before="0" w:after="0"/>
      <w:jc w:val="left"/>
    </w:pP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1">
    <w:name w:val="Table Simple 1"/>
    <w:basedOn w:val="NormaleTabelle"/>
    <w:uiPriority w:val="99"/>
    <w:semiHidden/>
    <w:unhideWhenUsed/>
    <w:locked/>
    <w:rsid w:val="002A7952"/>
    <w:pPr>
      <w:shd w:val="clear" w:color="FFFFFF" w:themeColor="background1" w:fill="auto"/>
      <w:spacing w:after="240"/>
      <w:jc w:val="both"/>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2A7952"/>
    <w:pPr>
      <w:spacing w:before="0" w:after="0"/>
    </w:pPr>
    <w:tblPr/>
    <w:tblStylePr w:type="firstRow">
      <w:rPr>
        <w:rFonts w:ascii="Arial" w:hAnsi="Arial"/>
        <w:b/>
        <w:sz w:val="20"/>
      </w:rPr>
    </w:tblStylePr>
  </w:style>
  <w:style w:type="character" w:styleId="Kommentarzeichen">
    <w:name w:val="annotation reference"/>
    <w:basedOn w:val="Absatz-Standardschriftart"/>
    <w:uiPriority w:val="99"/>
    <w:semiHidden/>
    <w:unhideWhenUsed/>
    <w:locked/>
    <w:rsid w:val="009A27B2"/>
    <w:rPr>
      <w:sz w:val="16"/>
      <w:szCs w:val="16"/>
    </w:rPr>
  </w:style>
  <w:style w:type="paragraph" w:styleId="berarbeitung">
    <w:name w:val="Revision"/>
    <w:hidden/>
    <w:uiPriority w:val="99"/>
    <w:semiHidden/>
    <w:rsid w:val="00C979FB"/>
    <w:pPr>
      <w:spacing w:before="0" w:after="0"/>
    </w:pPr>
    <w:rPr>
      <w:rFonts w:eastAsia="Calibri"/>
      <w:szCs w:val="22"/>
      <w:lang w:val="en-GB"/>
    </w:rPr>
  </w:style>
  <w:style w:type="paragraph" w:styleId="Kommentartext">
    <w:name w:val="annotation text"/>
    <w:basedOn w:val="Standard"/>
    <w:link w:val="KommentartextZchn"/>
    <w:uiPriority w:val="99"/>
    <w:semiHidden/>
    <w:unhideWhenUsed/>
    <w:locked/>
    <w:rsid w:val="00E95216"/>
    <w:rPr>
      <w:szCs w:val="20"/>
    </w:rPr>
  </w:style>
  <w:style w:type="character" w:customStyle="1" w:styleId="KommentartextZchn">
    <w:name w:val="Kommentartext Zchn"/>
    <w:basedOn w:val="Absatz-Standardschriftart"/>
    <w:link w:val="Kommentartext"/>
    <w:uiPriority w:val="99"/>
    <w:semiHidden/>
    <w:rsid w:val="00E95216"/>
    <w:rPr>
      <w:rFonts w:eastAsia="Calibri"/>
      <w:shd w:val="clear" w:color="FFFFFF" w:themeColor="background1" w:fill="auto"/>
      <w:lang w:val="en-GB"/>
    </w:rPr>
  </w:style>
  <w:style w:type="paragraph" w:styleId="Kommentarthema">
    <w:name w:val="annotation subject"/>
    <w:basedOn w:val="Kommentartext"/>
    <w:next w:val="Kommentartext"/>
    <w:link w:val="KommentarthemaZchn"/>
    <w:uiPriority w:val="99"/>
    <w:semiHidden/>
    <w:unhideWhenUsed/>
    <w:locked/>
    <w:rsid w:val="00E95216"/>
    <w:rPr>
      <w:b/>
      <w:bCs/>
    </w:rPr>
  </w:style>
  <w:style w:type="character" w:customStyle="1" w:styleId="KommentarthemaZchn">
    <w:name w:val="Kommentarthema Zchn"/>
    <w:basedOn w:val="KommentartextZchn"/>
    <w:link w:val="Kommentarthema"/>
    <w:uiPriority w:val="99"/>
    <w:semiHidden/>
    <w:rsid w:val="00E95216"/>
    <w:rPr>
      <w:rFonts w:eastAsia="Calibri"/>
      <w:b/>
      <w:bCs/>
      <w:shd w:val="clear" w:color="FFFFFF" w:themeColor="background1" w:fill="auto"/>
      <w:lang w:val="en-GB"/>
    </w:rPr>
  </w:style>
  <w:style w:type="character" w:styleId="BesuchterHyperlink">
    <w:name w:val="FollowedHyperlink"/>
    <w:basedOn w:val="Absatz-Standardschriftart"/>
    <w:uiPriority w:val="99"/>
    <w:semiHidden/>
    <w:unhideWhenUsed/>
    <w:locked/>
    <w:rsid w:val="009F40C3"/>
    <w:rPr>
      <w:color w:val="800080" w:themeColor="followedHyperlink"/>
      <w:u w:val="single"/>
    </w:rPr>
  </w:style>
  <w:style w:type="character" w:styleId="Zeilennummer">
    <w:name w:val="line number"/>
    <w:basedOn w:val="Absatz-Standardschriftart"/>
    <w:uiPriority w:val="99"/>
    <w:semiHidden/>
    <w:unhideWhenUsed/>
    <w:locked/>
    <w:rsid w:val="008C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562">
      <w:bodyDiv w:val="1"/>
      <w:marLeft w:val="0"/>
      <w:marRight w:val="0"/>
      <w:marTop w:val="0"/>
      <w:marBottom w:val="0"/>
      <w:divBdr>
        <w:top w:val="none" w:sz="0" w:space="0" w:color="auto"/>
        <w:left w:val="none" w:sz="0" w:space="0" w:color="auto"/>
        <w:bottom w:val="none" w:sz="0" w:space="0" w:color="auto"/>
        <w:right w:val="none" w:sz="0" w:space="0" w:color="auto"/>
      </w:divBdr>
    </w:div>
    <w:div w:id="151603195">
      <w:bodyDiv w:val="1"/>
      <w:marLeft w:val="0"/>
      <w:marRight w:val="0"/>
      <w:marTop w:val="0"/>
      <w:marBottom w:val="0"/>
      <w:divBdr>
        <w:top w:val="none" w:sz="0" w:space="0" w:color="auto"/>
        <w:left w:val="none" w:sz="0" w:space="0" w:color="auto"/>
        <w:bottom w:val="none" w:sz="0" w:space="0" w:color="auto"/>
        <w:right w:val="none" w:sz="0" w:space="0" w:color="auto"/>
      </w:divBdr>
    </w:div>
    <w:div w:id="295070802">
      <w:bodyDiv w:val="1"/>
      <w:marLeft w:val="0"/>
      <w:marRight w:val="0"/>
      <w:marTop w:val="0"/>
      <w:marBottom w:val="0"/>
      <w:divBdr>
        <w:top w:val="none" w:sz="0" w:space="0" w:color="auto"/>
        <w:left w:val="none" w:sz="0" w:space="0" w:color="auto"/>
        <w:bottom w:val="none" w:sz="0" w:space="0" w:color="auto"/>
        <w:right w:val="none" w:sz="0" w:space="0" w:color="auto"/>
      </w:divBdr>
    </w:div>
    <w:div w:id="359865851">
      <w:bodyDiv w:val="1"/>
      <w:marLeft w:val="0"/>
      <w:marRight w:val="0"/>
      <w:marTop w:val="0"/>
      <w:marBottom w:val="0"/>
      <w:divBdr>
        <w:top w:val="none" w:sz="0" w:space="0" w:color="auto"/>
        <w:left w:val="none" w:sz="0" w:space="0" w:color="auto"/>
        <w:bottom w:val="none" w:sz="0" w:space="0" w:color="auto"/>
        <w:right w:val="none" w:sz="0" w:space="0" w:color="auto"/>
      </w:divBdr>
    </w:div>
    <w:div w:id="458037671">
      <w:bodyDiv w:val="1"/>
      <w:marLeft w:val="0"/>
      <w:marRight w:val="0"/>
      <w:marTop w:val="0"/>
      <w:marBottom w:val="0"/>
      <w:divBdr>
        <w:top w:val="none" w:sz="0" w:space="0" w:color="auto"/>
        <w:left w:val="none" w:sz="0" w:space="0" w:color="auto"/>
        <w:bottom w:val="none" w:sz="0" w:space="0" w:color="auto"/>
        <w:right w:val="none" w:sz="0" w:space="0" w:color="auto"/>
      </w:divBdr>
    </w:div>
    <w:div w:id="469249718">
      <w:bodyDiv w:val="1"/>
      <w:marLeft w:val="0"/>
      <w:marRight w:val="0"/>
      <w:marTop w:val="0"/>
      <w:marBottom w:val="0"/>
      <w:divBdr>
        <w:top w:val="none" w:sz="0" w:space="0" w:color="auto"/>
        <w:left w:val="none" w:sz="0" w:space="0" w:color="auto"/>
        <w:bottom w:val="none" w:sz="0" w:space="0" w:color="auto"/>
        <w:right w:val="none" w:sz="0" w:space="0" w:color="auto"/>
      </w:divBdr>
    </w:div>
    <w:div w:id="561330072">
      <w:bodyDiv w:val="1"/>
      <w:marLeft w:val="0"/>
      <w:marRight w:val="0"/>
      <w:marTop w:val="0"/>
      <w:marBottom w:val="0"/>
      <w:divBdr>
        <w:top w:val="none" w:sz="0" w:space="0" w:color="auto"/>
        <w:left w:val="none" w:sz="0" w:space="0" w:color="auto"/>
        <w:bottom w:val="none" w:sz="0" w:space="0" w:color="auto"/>
        <w:right w:val="none" w:sz="0" w:space="0" w:color="auto"/>
      </w:divBdr>
    </w:div>
    <w:div w:id="588856386">
      <w:bodyDiv w:val="1"/>
      <w:marLeft w:val="0"/>
      <w:marRight w:val="0"/>
      <w:marTop w:val="0"/>
      <w:marBottom w:val="0"/>
      <w:divBdr>
        <w:top w:val="none" w:sz="0" w:space="0" w:color="auto"/>
        <w:left w:val="none" w:sz="0" w:space="0" w:color="auto"/>
        <w:bottom w:val="none" w:sz="0" w:space="0" w:color="auto"/>
        <w:right w:val="none" w:sz="0" w:space="0" w:color="auto"/>
      </w:divBdr>
    </w:div>
    <w:div w:id="618342778">
      <w:bodyDiv w:val="1"/>
      <w:marLeft w:val="0"/>
      <w:marRight w:val="0"/>
      <w:marTop w:val="0"/>
      <w:marBottom w:val="0"/>
      <w:divBdr>
        <w:top w:val="none" w:sz="0" w:space="0" w:color="auto"/>
        <w:left w:val="none" w:sz="0" w:space="0" w:color="auto"/>
        <w:bottom w:val="none" w:sz="0" w:space="0" w:color="auto"/>
        <w:right w:val="none" w:sz="0" w:space="0" w:color="auto"/>
      </w:divBdr>
    </w:div>
    <w:div w:id="780881791">
      <w:bodyDiv w:val="1"/>
      <w:marLeft w:val="0"/>
      <w:marRight w:val="0"/>
      <w:marTop w:val="0"/>
      <w:marBottom w:val="0"/>
      <w:divBdr>
        <w:top w:val="none" w:sz="0" w:space="0" w:color="auto"/>
        <w:left w:val="none" w:sz="0" w:space="0" w:color="auto"/>
        <w:bottom w:val="none" w:sz="0" w:space="0" w:color="auto"/>
        <w:right w:val="none" w:sz="0" w:space="0" w:color="auto"/>
      </w:divBdr>
    </w:div>
    <w:div w:id="872838996">
      <w:bodyDiv w:val="1"/>
      <w:marLeft w:val="0"/>
      <w:marRight w:val="0"/>
      <w:marTop w:val="0"/>
      <w:marBottom w:val="0"/>
      <w:divBdr>
        <w:top w:val="none" w:sz="0" w:space="0" w:color="auto"/>
        <w:left w:val="none" w:sz="0" w:space="0" w:color="auto"/>
        <w:bottom w:val="none" w:sz="0" w:space="0" w:color="auto"/>
        <w:right w:val="none" w:sz="0" w:space="0" w:color="auto"/>
      </w:divBdr>
    </w:div>
    <w:div w:id="919868356">
      <w:bodyDiv w:val="1"/>
      <w:marLeft w:val="0"/>
      <w:marRight w:val="0"/>
      <w:marTop w:val="0"/>
      <w:marBottom w:val="0"/>
      <w:divBdr>
        <w:top w:val="none" w:sz="0" w:space="0" w:color="auto"/>
        <w:left w:val="none" w:sz="0" w:space="0" w:color="auto"/>
        <w:bottom w:val="none" w:sz="0" w:space="0" w:color="auto"/>
        <w:right w:val="none" w:sz="0" w:space="0" w:color="auto"/>
      </w:divBdr>
    </w:div>
    <w:div w:id="1126464221">
      <w:bodyDiv w:val="1"/>
      <w:marLeft w:val="0"/>
      <w:marRight w:val="0"/>
      <w:marTop w:val="0"/>
      <w:marBottom w:val="0"/>
      <w:divBdr>
        <w:top w:val="none" w:sz="0" w:space="0" w:color="auto"/>
        <w:left w:val="none" w:sz="0" w:space="0" w:color="auto"/>
        <w:bottom w:val="none" w:sz="0" w:space="0" w:color="auto"/>
        <w:right w:val="none" w:sz="0" w:space="0" w:color="auto"/>
      </w:divBdr>
    </w:div>
    <w:div w:id="1158963165">
      <w:bodyDiv w:val="1"/>
      <w:marLeft w:val="0"/>
      <w:marRight w:val="0"/>
      <w:marTop w:val="0"/>
      <w:marBottom w:val="0"/>
      <w:divBdr>
        <w:top w:val="none" w:sz="0" w:space="0" w:color="auto"/>
        <w:left w:val="none" w:sz="0" w:space="0" w:color="auto"/>
        <w:bottom w:val="none" w:sz="0" w:space="0" w:color="auto"/>
        <w:right w:val="none" w:sz="0" w:space="0" w:color="auto"/>
      </w:divBdr>
    </w:div>
    <w:div w:id="1167212587">
      <w:bodyDiv w:val="1"/>
      <w:marLeft w:val="0"/>
      <w:marRight w:val="0"/>
      <w:marTop w:val="0"/>
      <w:marBottom w:val="0"/>
      <w:divBdr>
        <w:top w:val="none" w:sz="0" w:space="0" w:color="auto"/>
        <w:left w:val="none" w:sz="0" w:space="0" w:color="auto"/>
        <w:bottom w:val="none" w:sz="0" w:space="0" w:color="auto"/>
        <w:right w:val="none" w:sz="0" w:space="0" w:color="auto"/>
      </w:divBdr>
    </w:div>
    <w:div w:id="1181506543">
      <w:bodyDiv w:val="1"/>
      <w:marLeft w:val="0"/>
      <w:marRight w:val="0"/>
      <w:marTop w:val="0"/>
      <w:marBottom w:val="0"/>
      <w:divBdr>
        <w:top w:val="none" w:sz="0" w:space="0" w:color="auto"/>
        <w:left w:val="none" w:sz="0" w:space="0" w:color="auto"/>
        <w:bottom w:val="none" w:sz="0" w:space="0" w:color="auto"/>
        <w:right w:val="none" w:sz="0" w:space="0" w:color="auto"/>
      </w:divBdr>
    </w:div>
    <w:div w:id="1195584036">
      <w:bodyDiv w:val="1"/>
      <w:marLeft w:val="0"/>
      <w:marRight w:val="0"/>
      <w:marTop w:val="0"/>
      <w:marBottom w:val="0"/>
      <w:divBdr>
        <w:top w:val="none" w:sz="0" w:space="0" w:color="auto"/>
        <w:left w:val="none" w:sz="0" w:space="0" w:color="auto"/>
        <w:bottom w:val="none" w:sz="0" w:space="0" w:color="auto"/>
        <w:right w:val="none" w:sz="0" w:space="0" w:color="auto"/>
      </w:divBdr>
    </w:div>
    <w:div w:id="1328677536">
      <w:bodyDiv w:val="1"/>
      <w:marLeft w:val="0"/>
      <w:marRight w:val="0"/>
      <w:marTop w:val="0"/>
      <w:marBottom w:val="0"/>
      <w:divBdr>
        <w:top w:val="none" w:sz="0" w:space="0" w:color="auto"/>
        <w:left w:val="none" w:sz="0" w:space="0" w:color="auto"/>
        <w:bottom w:val="none" w:sz="0" w:space="0" w:color="auto"/>
        <w:right w:val="none" w:sz="0" w:space="0" w:color="auto"/>
      </w:divBdr>
    </w:div>
    <w:div w:id="1354114813">
      <w:bodyDiv w:val="1"/>
      <w:marLeft w:val="0"/>
      <w:marRight w:val="0"/>
      <w:marTop w:val="0"/>
      <w:marBottom w:val="0"/>
      <w:divBdr>
        <w:top w:val="none" w:sz="0" w:space="0" w:color="auto"/>
        <w:left w:val="none" w:sz="0" w:space="0" w:color="auto"/>
        <w:bottom w:val="none" w:sz="0" w:space="0" w:color="auto"/>
        <w:right w:val="none" w:sz="0" w:space="0" w:color="auto"/>
      </w:divBdr>
    </w:div>
    <w:div w:id="1395737137">
      <w:bodyDiv w:val="1"/>
      <w:marLeft w:val="0"/>
      <w:marRight w:val="0"/>
      <w:marTop w:val="0"/>
      <w:marBottom w:val="0"/>
      <w:divBdr>
        <w:top w:val="none" w:sz="0" w:space="0" w:color="auto"/>
        <w:left w:val="none" w:sz="0" w:space="0" w:color="auto"/>
        <w:bottom w:val="none" w:sz="0" w:space="0" w:color="auto"/>
        <w:right w:val="none" w:sz="0" w:space="0" w:color="auto"/>
      </w:divBdr>
    </w:div>
    <w:div w:id="1399089448">
      <w:bodyDiv w:val="1"/>
      <w:marLeft w:val="0"/>
      <w:marRight w:val="0"/>
      <w:marTop w:val="0"/>
      <w:marBottom w:val="0"/>
      <w:divBdr>
        <w:top w:val="none" w:sz="0" w:space="0" w:color="auto"/>
        <w:left w:val="none" w:sz="0" w:space="0" w:color="auto"/>
        <w:bottom w:val="none" w:sz="0" w:space="0" w:color="auto"/>
        <w:right w:val="none" w:sz="0" w:space="0" w:color="auto"/>
      </w:divBdr>
    </w:div>
    <w:div w:id="1420836317">
      <w:bodyDiv w:val="1"/>
      <w:marLeft w:val="0"/>
      <w:marRight w:val="0"/>
      <w:marTop w:val="0"/>
      <w:marBottom w:val="0"/>
      <w:divBdr>
        <w:top w:val="none" w:sz="0" w:space="0" w:color="auto"/>
        <w:left w:val="none" w:sz="0" w:space="0" w:color="auto"/>
        <w:bottom w:val="none" w:sz="0" w:space="0" w:color="auto"/>
        <w:right w:val="none" w:sz="0" w:space="0" w:color="auto"/>
      </w:divBdr>
    </w:div>
    <w:div w:id="1431123042">
      <w:bodyDiv w:val="1"/>
      <w:marLeft w:val="0"/>
      <w:marRight w:val="0"/>
      <w:marTop w:val="0"/>
      <w:marBottom w:val="0"/>
      <w:divBdr>
        <w:top w:val="none" w:sz="0" w:space="0" w:color="auto"/>
        <w:left w:val="none" w:sz="0" w:space="0" w:color="auto"/>
        <w:bottom w:val="none" w:sz="0" w:space="0" w:color="auto"/>
        <w:right w:val="none" w:sz="0" w:space="0" w:color="auto"/>
      </w:divBdr>
    </w:div>
    <w:div w:id="1501389266">
      <w:bodyDiv w:val="1"/>
      <w:marLeft w:val="0"/>
      <w:marRight w:val="0"/>
      <w:marTop w:val="0"/>
      <w:marBottom w:val="0"/>
      <w:divBdr>
        <w:top w:val="none" w:sz="0" w:space="0" w:color="auto"/>
        <w:left w:val="none" w:sz="0" w:space="0" w:color="auto"/>
        <w:bottom w:val="none" w:sz="0" w:space="0" w:color="auto"/>
        <w:right w:val="none" w:sz="0" w:space="0" w:color="auto"/>
      </w:divBdr>
    </w:div>
    <w:div w:id="1554583356">
      <w:bodyDiv w:val="1"/>
      <w:marLeft w:val="0"/>
      <w:marRight w:val="0"/>
      <w:marTop w:val="0"/>
      <w:marBottom w:val="0"/>
      <w:divBdr>
        <w:top w:val="none" w:sz="0" w:space="0" w:color="auto"/>
        <w:left w:val="none" w:sz="0" w:space="0" w:color="auto"/>
        <w:bottom w:val="none" w:sz="0" w:space="0" w:color="auto"/>
        <w:right w:val="none" w:sz="0" w:space="0" w:color="auto"/>
      </w:divBdr>
    </w:div>
    <w:div w:id="1584488717">
      <w:bodyDiv w:val="1"/>
      <w:marLeft w:val="0"/>
      <w:marRight w:val="0"/>
      <w:marTop w:val="0"/>
      <w:marBottom w:val="0"/>
      <w:divBdr>
        <w:top w:val="none" w:sz="0" w:space="0" w:color="auto"/>
        <w:left w:val="none" w:sz="0" w:space="0" w:color="auto"/>
        <w:bottom w:val="none" w:sz="0" w:space="0" w:color="auto"/>
        <w:right w:val="none" w:sz="0" w:space="0" w:color="auto"/>
      </w:divBdr>
    </w:div>
    <w:div w:id="1602251430">
      <w:bodyDiv w:val="1"/>
      <w:marLeft w:val="0"/>
      <w:marRight w:val="0"/>
      <w:marTop w:val="0"/>
      <w:marBottom w:val="0"/>
      <w:divBdr>
        <w:top w:val="none" w:sz="0" w:space="0" w:color="auto"/>
        <w:left w:val="none" w:sz="0" w:space="0" w:color="auto"/>
        <w:bottom w:val="none" w:sz="0" w:space="0" w:color="auto"/>
        <w:right w:val="none" w:sz="0" w:space="0" w:color="auto"/>
      </w:divBdr>
    </w:div>
    <w:div w:id="1608809049">
      <w:bodyDiv w:val="1"/>
      <w:marLeft w:val="0"/>
      <w:marRight w:val="0"/>
      <w:marTop w:val="0"/>
      <w:marBottom w:val="0"/>
      <w:divBdr>
        <w:top w:val="none" w:sz="0" w:space="0" w:color="auto"/>
        <w:left w:val="none" w:sz="0" w:space="0" w:color="auto"/>
        <w:bottom w:val="none" w:sz="0" w:space="0" w:color="auto"/>
        <w:right w:val="none" w:sz="0" w:space="0" w:color="auto"/>
      </w:divBdr>
    </w:div>
    <w:div w:id="1631205841">
      <w:bodyDiv w:val="1"/>
      <w:marLeft w:val="0"/>
      <w:marRight w:val="0"/>
      <w:marTop w:val="0"/>
      <w:marBottom w:val="0"/>
      <w:divBdr>
        <w:top w:val="none" w:sz="0" w:space="0" w:color="auto"/>
        <w:left w:val="none" w:sz="0" w:space="0" w:color="auto"/>
        <w:bottom w:val="none" w:sz="0" w:space="0" w:color="auto"/>
        <w:right w:val="none" w:sz="0" w:space="0" w:color="auto"/>
      </w:divBdr>
    </w:div>
    <w:div w:id="1728380995">
      <w:bodyDiv w:val="1"/>
      <w:marLeft w:val="0"/>
      <w:marRight w:val="0"/>
      <w:marTop w:val="0"/>
      <w:marBottom w:val="0"/>
      <w:divBdr>
        <w:top w:val="none" w:sz="0" w:space="0" w:color="auto"/>
        <w:left w:val="none" w:sz="0" w:space="0" w:color="auto"/>
        <w:bottom w:val="none" w:sz="0" w:space="0" w:color="auto"/>
        <w:right w:val="none" w:sz="0" w:space="0" w:color="auto"/>
      </w:divBdr>
    </w:div>
    <w:div w:id="1748113747">
      <w:bodyDiv w:val="1"/>
      <w:marLeft w:val="0"/>
      <w:marRight w:val="0"/>
      <w:marTop w:val="0"/>
      <w:marBottom w:val="0"/>
      <w:divBdr>
        <w:top w:val="none" w:sz="0" w:space="0" w:color="auto"/>
        <w:left w:val="none" w:sz="0" w:space="0" w:color="auto"/>
        <w:bottom w:val="none" w:sz="0" w:space="0" w:color="auto"/>
        <w:right w:val="none" w:sz="0" w:space="0" w:color="auto"/>
      </w:divBdr>
    </w:div>
    <w:div w:id="1794472463">
      <w:bodyDiv w:val="1"/>
      <w:marLeft w:val="0"/>
      <w:marRight w:val="0"/>
      <w:marTop w:val="0"/>
      <w:marBottom w:val="0"/>
      <w:divBdr>
        <w:top w:val="none" w:sz="0" w:space="0" w:color="auto"/>
        <w:left w:val="none" w:sz="0" w:space="0" w:color="auto"/>
        <w:bottom w:val="none" w:sz="0" w:space="0" w:color="auto"/>
        <w:right w:val="none" w:sz="0" w:space="0" w:color="auto"/>
      </w:divBdr>
    </w:div>
    <w:div w:id="1866484132">
      <w:bodyDiv w:val="1"/>
      <w:marLeft w:val="0"/>
      <w:marRight w:val="0"/>
      <w:marTop w:val="0"/>
      <w:marBottom w:val="0"/>
      <w:divBdr>
        <w:top w:val="none" w:sz="0" w:space="0" w:color="auto"/>
        <w:left w:val="none" w:sz="0" w:space="0" w:color="auto"/>
        <w:bottom w:val="none" w:sz="0" w:space="0" w:color="auto"/>
        <w:right w:val="none" w:sz="0" w:space="0" w:color="auto"/>
      </w:divBdr>
    </w:div>
    <w:div w:id="1907376677">
      <w:bodyDiv w:val="1"/>
      <w:marLeft w:val="0"/>
      <w:marRight w:val="0"/>
      <w:marTop w:val="0"/>
      <w:marBottom w:val="0"/>
      <w:divBdr>
        <w:top w:val="none" w:sz="0" w:space="0" w:color="auto"/>
        <w:left w:val="none" w:sz="0" w:space="0" w:color="auto"/>
        <w:bottom w:val="none" w:sz="0" w:space="0" w:color="auto"/>
        <w:right w:val="none" w:sz="0" w:space="0" w:color="auto"/>
      </w:divBdr>
    </w:div>
    <w:div w:id="1917544662">
      <w:bodyDiv w:val="1"/>
      <w:marLeft w:val="0"/>
      <w:marRight w:val="0"/>
      <w:marTop w:val="0"/>
      <w:marBottom w:val="0"/>
      <w:divBdr>
        <w:top w:val="none" w:sz="0" w:space="0" w:color="auto"/>
        <w:left w:val="none" w:sz="0" w:space="0" w:color="auto"/>
        <w:bottom w:val="none" w:sz="0" w:space="0" w:color="auto"/>
        <w:right w:val="none" w:sz="0" w:space="0" w:color="auto"/>
      </w:divBdr>
    </w:div>
    <w:div w:id="1964769756">
      <w:bodyDiv w:val="1"/>
      <w:marLeft w:val="0"/>
      <w:marRight w:val="0"/>
      <w:marTop w:val="0"/>
      <w:marBottom w:val="0"/>
      <w:divBdr>
        <w:top w:val="none" w:sz="0" w:space="0" w:color="auto"/>
        <w:left w:val="none" w:sz="0" w:space="0" w:color="auto"/>
        <w:bottom w:val="none" w:sz="0" w:space="0" w:color="auto"/>
        <w:right w:val="none" w:sz="0" w:space="0" w:color="auto"/>
      </w:divBdr>
    </w:div>
    <w:div w:id="1968049195">
      <w:bodyDiv w:val="1"/>
      <w:marLeft w:val="0"/>
      <w:marRight w:val="0"/>
      <w:marTop w:val="0"/>
      <w:marBottom w:val="0"/>
      <w:divBdr>
        <w:top w:val="none" w:sz="0" w:space="0" w:color="auto"/>
        <w:left w:val="none" w:sz="0" w:space="0" w:color="auto"/>
        <w:bottom w:val="none" w:sz="0" w:space="0" w:color="auto"/>
        <w:right w:val="none" w:sz="0" w:space="0" w:color="auto"/>
      </w:divBdr>
    </w:div>
    <w:div w:id="20139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S16-SG-CIR-0057/en" TargetMode="External"/><Relationship Id="rId18" Type="http://schemas.openxmlformats.org/officeDocument/2006/relationships/hyperlink" Target="http://www.itu.int/md/R00-CA-CIR-0232/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pg@list.cept.org"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www.itu.int/md/R15-TG5.1-C-0035/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tu.int/go/rcpm-wrc-19-studies" TargetMode="External"/><Relationship Id="rId20" Type="http://schemas.openxmlformats.org/officeDocument/2006/relationships/hyperlink" Target="mailto:alexandre.vallet@anfr.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tu.int/go/wrc-19-regional" TargetMode="External"/><Relationship Id="rId23" Type="http://schemas.openxmlformats.org/officeDocument/2006/relationships/hyperlink" Target="http://www.cept.org/ecc/groups/ecc/cpg/"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itu.int/net4/Proposals/CPI/WRC19/Ma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events/Pages/Calendar-Events.aspx?sector=ITU-R" TargetMode="External"/><Relationship Id="rId22" Type="http://schemas.openxmlformats.org/officeDocument/2006/relationships/hyperlink" Target="mailto:ra-rag@list.cept.org"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Minutes%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A148-D17E-4FAA-B52E-31C7CD6F28CC}">
  <ds:schemaRefs>
    <ds:schemaRef ds:uri="http://schemas.openxmlformats.org/officeDocument/2006/bibliography"/>
  </ds:schemaRefs>
</ds:datastoreItem>
</file>

<file path=customXml/itemProps2.xml><?xml version="1.0" encoding="utf-8"?>
<ds:datastoreItem xmlns:ds="http://schemas.openxmlformats.org/officeDocument/2006/customXml" ds:itemID="{1327996A-F25C-4C1D-865B-2B0B4D3746B5}">
  <ds:schemaRefs>
    <ds:schemaRef ds:uri="http://schemas.openxmlformats.org/officeDocument/2006/bibliography"/>
  </ds:schemaRefs>
</ds:datastoreItem>
</file>

<file path=customXml/itemProps3.xml><?xml version="1.0" encoding="utf-8"?>
<ds:datastoreItem xmlns:ds="http://schemas.openxmlformats.org/officeDocument/2006/customXml" ds:itemID="{01C7B32E-AFEC-40D1-97A8-4949D77929B9}">
  <ds:schemaRefs>
    <ds:schemaRef ds:uri="http://schemas.openxmlformats.org/officeDocument/2006/bibliography"/>
  </ds:schemaRefs>
</ds:datastoreItem>
</file>

<file path=customXml/itemProps4.xml><?xml version="1.0" encoding="utf-8"?>
<ds:datastoreItem xmlns:ds="http://schemas.openxmlformats.org/officeDocument/2006/customXml" ds:itemID="{E75715E7-6FFD-4AE6-BA00-FFEEBF73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Minutes generic</Template>
  <TotalTime>0</TotalTime>
  <Pages>15</Pages>
  <Words>5777</Words>
  <Characters>36398</Characters>
  <Application>Microsoft Office Word</Application>
  <DocSecurity>0</DocSecurity>
  <Lines>303</Lines>
  <Paragraphs>84</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Minutes of</vt:lpstr>
      <vt:lpstr>Draft Minutes of</vt:lpstr>
      <vt:lpstr>Draft Minutes of</vt:lpstr>
    </vt:vector>
  </TitlesOfParts>
  <Manager>stella.lyubchenko@eco.cept.org</Manager>
  <Company>ECO</Company>
  <LinksUpToDate>false</LinksUpToDate>
  <CharactersWithSpaces>42091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dc:title>
  <dc:creator>Karsten Buckwitz</dc:creator>
  <dc:description>this template is dedicated for generic minutes of any CEPT entity</dc:description>
  <cp:lastModifiedBy>CPG</cp:lastModifiedBy>
  <cp:revision>4</cp:revision>
  <cp:lastPrinted>1901-01-01T00:00:00Z</cp:lastPrinted>
  <dcterms:created xsi:type="dcterms:W3CDTF">2017-03-18T22:06:00Z</dcterms:created>
  <dcterms:modified xsi:type="dcterms:W3CDTF">2017-03-24T09:27:00Z</dcterms:modified>
  <cp:category>Protected Template</cp:category>
</cp:coreProperties>
</file>