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530"/>
        <w:gridCol w:w="2070"/>
        <w:gridCol w:w="30"/>
      </w:tblGrid>
      <w:tr w:rsidR="002F07A0" w:rsidRPr="001A4D7A" w:rsidTr="00BD386B">
        <w:trPr>
          <w:gridAfter w:val="1"/>
          <w:wAfter w:w="30" w:type="dxa"/>
          <w:cantSplit/>
        </w:trPr>
        <w:tc>
          <w:tcPr>
            <w:tcW w:w="1399" w:type="dxa"/>
            <w:vMerge w:val="restart"/>
          </w:tcPr>
          <w:p w:rsidR="002F07A0" w:rsidRPr="001A4D7A" w:rsidRDefault="002F07A0" w:rsidP="002F07A0">
            <w:pPr>
              <w:rPr>
                <w:rFonts w:cs="Times New Roman"/>
                <w:szCs w:val="24"/>
              </w:rPr>
            </w:pPr>
            <w:r w:rsidRPr="001A4D7A">
              <w:rPr>
                <w:rFonts w:cs="Times New Roman"/>
                <w:noProof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19050" t="0" r="0" b="0"/>
                  <wp:docPr id="1" name="그림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0" w:type="dxa"/>
          </w:tcPr>
          <w:p w:rsidR="002F07A0" w:rsidRPr="001A4D7A" w:rsidRDefault="002F07A0" w:rsidP="002F07A0">
            <w:pPr>
              <w:keepNext/>
              <w:spacing w:line="276" w:lineRule="auto"/>
              <w:outlineLvl w:val="7"/>
              <w:rPr>
                <w:rFonts w:cs="Times New Roman"/>
                <w:bCs/>
                <w:szCs w:val="24"/>
              </w:rPr>
            </w:pPr>
            <w:r w:rsidRPr="001A4D7A">
              <w:rPr>
                <w:rFonts w:cs="Times New Roman"/>
                <w:bCs/>
                <w:szCs w:val="24"/>
              </w:rPr>
              <w:t>ASIA-PACIFIC TELECOMMUNITY</w:t>
            </w:r>
          </w:p>
        </w:tc>
        <w:tc>
          <w:tcPr>
            <w:tcW w:w="2070" w:type="dxa"/>
          </w:tcPr>
          <w:p w:rsidR="002F07A0" w:rsidRPr="001A4D7A" w:rsidRDefault="002F07A0" w:rsidP="002F07A0">
            <w:pPr>
              <w:widowControl/>
              <w:wordWrap/>
              <w:jc w:val="left"/>
              <w:rPr>
                <w:rFonts w:cs="Times New Roman"/>
                <w:b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b/>
                <w:kern w:val="0"/>
                <w:szCs w:val="24"/>
                <w:lang w:eastAsia="en-US"/>
              </w:rPr>
              <w:t>Document</w:t>
            </w:r>
            <w:r w:rsidR="00BD386B">
              <w:rPr>
                <w:rFonts w:cs="Times New Roman"/>
                <w:b/>
                <w:kern w:val="0"/>
                <w:szCs w:val="24"/>
                <w:lang w:eastAsia="en-US"/>
              </w:rPr>
              <w:t xml:space="preserve"> No.</w:t>
            </w:r>
            <w:r w:rsidRPr="001A4D7A">
              <w:rPr>
                <w:rFonts w:cs="Times New Roman"/>
                <w:b/>
                <w:kern w:val="0"/>
                <w:szCs w:val="24"/>
                <w:lang w:eastAsia="en-US"/>
              </w:rPr>
              <w:t>:</w:t>
            </w:r>
          </w:p>
        </w:tc>
      </w:tr>
      <w:tr w:rsidR="00660DF0" w:rsidRPr="001A4D7A" w:rsidTr="00BD386B">
        <w:trPr>
          <w:cantSplit/>
        </w:trPr>
        <w:tc>
          <w:tcPr>
            <w:tcW w:w="1399" w:type="dxa"/>
            <w:vMerge/>
          </w:tcPr>
          <w:p w:rsidR="00660DF0" w:rsidRPr="001A4D7A" w:rsidRDefault="00660DF0" w:rsidP="00660DF0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530" w:type="dxa"/>
          </w:tcPr>
          <w:p w:rsidR="00660DF0" w:rsidRPr="001A4D7A" w:rsidRDefault="00660DF0" w:rsidP="00F11B8E">
            <w:pPr>
              <w:spacing w:line="0" w:lineRule="atLeast"/>
            </w:pPr>
            <w:r w:rsidRPr="001A4D7A">
              <w:rPr>
                <w:b/>
              </w:rPr>
              <w:t>The 2</w:t>
            </w:r>
            <w:r w:rsidR="00F11B8E" w:rsidRPr="001A4D7A">
              <w:rPr>
                <w:b/>
              </w:rPr>
              <w:t>3</w:t>
            </w:r>
            <w:r w:rsidRPr="001A4D7A">
              <w:rPr>
                <w:b/>
                <w:vertAlign w:val="superscript"/>
              </w:rPr>
              <w:t>nd</w:t>
            </w:r>
            <w:r w:rsidRPr="001A4D7A">
              <w:rPr>
                <w:b/>
              </w:rPr>
              <w:t xml:space="preserve"> Meeting of the APT Wireless Group (AWG-2</w:t>
            </w:r>
            <w:r w:rsidR="00F11B8E" w:rsidRPr="001A4D7A">
              <w:rPr>
                <w:b/>
              </w:rPr>
              <w:t>3</w:t>
            </w:r>
            <w:r w:rsidRPr="001A4D7A">
              <w:rPr>
                <w:b/>
              </w:rPr>
              <w:t xml:space="preserve">) </w:t>
            </w:r>
          </w:p>
        </w:tc>
        <w:tc>
          <w:tcPr>
            <w:tcW w:w="2100" w:type="dxa"/>
            <w:gridSpan w:val="2"/>
          </w:tcPr>
          <w:p w:rsidR="00660DF0" w:rsidRDefault="00660DF0" w:rsidP="00F11B8E">
            <w:pPr>
              <w:rPr>
                <w:b/>
                <w:bCs/>
              </w:rPr>
            </w:pPr>
            <w:r w:rsidRPr="001A4D7A">
              <w:rPr>
                <w:b/>
                <w:bCs/>
              </w:rPr>
              <w:t>AWG-2</w:t>
            </w:r>
            <w:r w:rsidR="00F11B8E" w:rsidRPr="001A4D7A">
              <w:rPr>
                <w:b/>
                <w:bCs/>
              </w:rPr>
              <w:t>3</w:t>
            </w:r>
            <w:r w:rsidR="00BD386B">
              <w:rPr>
                <w:b/>
                <w:bCs/>
              </w:rPr>
              <w:t>/INP-67</w:t>
            </w:r>
            <w:r w:rsidRPr="001A4D7A">
              <w:rPr>
                <w:b/>
                <w:bCs/>
              </w:rPr>
              <w:t xml:space="preserve"> </w:t>
            </w:r>
          </w:p>
          <w:p w:rsidR="006B3401" w:rsidRPr="001A4D7A" w:rsidRDefault="006B3401" w:rsidP="00F11B8E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660DF0" w:rsidRPr="001A4D7A" w:rsidTr="00BD386B">
        <w:trPr>
          <w:cantSplit/>
          <w:trHeight w:val="219"/>
        </w:trPr>
        <w:tc>
          <w:tcPr>
            <w:tcW w:w="1399" w:type="dxa"/>
            <w:vMerge/>
          </w:tcPr>
          <w:p w:rsidR="00660DF0" w:rsidRPr="001A4D7A" w:rsidRDefault="00660DF0" w:rsidP="00660DF0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530" w:type="dxa"/>
          </w:tcPr>
          <w:p w:rsidR="00660DF0" w:rsidRPr="001A4D7A" w:rsidRDefault="001554ED" w:rsidP="00F11B8E">
            <w:r w:rsidRPr="001A4D7A">
              <w:t>9 – 13 April 2018, Da Nang City, Socialist Republic of Viet Nam</w:t>
            </w:r>
          </w:p>
        </w:tc>
        <w:tc>
          <w:tcPr>
            <w:tcW w:w="2100" w:type="dxa"/>
            <w:gridSpan w:val="2"/>
          </w:tcPr>
          <w:p w:rsidR="00660DF0" w:rsidRPr="001A4D7A" w:rsidRDefault="006C6910" w:rsidP="00F11B8E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02</w:t>
            </w:r>
            <w:r w:rsidR="00BD386B">
              <w:rPr>
                <w:b w:val="0"/>
              </w:rPr>
              <w:t xml:space="preserve"> </w:t>
            </w:r>
            <w:r w:rsidR="001554ED" w:rsidRPr="001A4D7A">
              <w:rPr>
                <w:b w:val="0"/>
              </w:rPr>
              <w:t>April 2018</w:t>
            </w:r>
          </w:p>
        </w:tc>
      </w:tr>
    </w:tbl>
    <w:p w:rsidR="00694CB7" w:rsidRPr="001A4D7A" w:rsidRDefault="00694CB7" w:rsidP="00694CB7">
      <w:pPr>
        <w:rPr>
          <w:color w:val="000000" w:themeColor="text1"/>
        </w:rPr>
      </w:pPr>
    </w:p>
    <w:p w:rsidR="002F07A0" w:rsidRPr="001A4D7A" w:rsidRDefault="002F07A0" w:rsidP="002F07A0">
      <w:pPr>
        <w:jc w:val="center"/>
        <w:rPr>
          <w:rFonts w:eastAsiaTheme="minorEastAsia"/>
          <w:bCs/>
          <w:color w:val="000000" w:themeColor="text1"/>
          <w:sz w:val="28"/>
          <w:szCs w:val="28"/>
          <w:lang w:eastAsia="zh-CN"/>
        </w:rPr>
      </w:pPr>
    </w:p>
    <w:p w:rsidR="00F903FE" w:rsidRPr="001A4D7A" w:rsidRDefault="00F11B8E" w:rsidP="00E27887">
      <w:pPr>
        <w:jc w:val="center"/>
        <w:rPr>
          <w:rFonts w:eastAsiaTheme="minorEastAsia"/>
          <w:b/>
          <w:bCs/>
          <w:caps/>
          <w:color w:val="000000"/>
          <w:szCs w:val="24"/>
          <w:shd w:val="clear" w:color="auto" w:fill="FFFFFF"/>
          <w:lang w:eastAsia="ja-JP"/>
        </w:rPr>
      </w:pPr>
      <w:r w:rsidRPr="001A4D7A">
        <w:rPr>
          <w:rFonts w:eastAsiaTheme="minorEastAsia"/>
          <w:b/>
          <w:bCs/>
          <w:caps/>
          <w:color w:val="000000"/>
          <w:szCs w:val="24"/>
          <w:shd w:val="clear" w:color="auto" w:fill="FFFFFF"/>
          <w:lang w:eastAsia="ja-JP"/>
        </w:rPr>
        <w:t>RESPONSE TO</w:t>
      </w:r>
    </w:p>
    <w:p w:rsidR="00E27887" w:rsidRPr="001A4D7A" w:rsidRDefault="00F11B8E" w:rsidP="00E27887">
      <w:pPr>
        <w:jc w:val="center"/>
        <w:rPr>
          <w:rFonts w:eastAsiaTheme="minorEastAsia"/>
          <w:b/>
          <w:bCs/>
          <w:caps/>
          <w:szCs w:val="28"/>
          <w:lang w:eastAsia="zh-CN"/>
        </w:rPr>
      </w:pPr>
      <w:r w:rsidRPr="001A4D7A">
        <w:rPr>
          <w:rFonts w:eastAsiaTheme="minorEastAsia"/>
          <w:b/>
          <w:bCs/>
          <w:caps/>
          <w:color w:val="000000"/>
          <w:szCs w:val="24"/>
          <w:shd w:val="clear" w:color="auto" w:fill="FFFFFF"/>
          <w:lang w:eastAsia="ja-JP"/>
        </w:rPr>
        <w:t>NEW QUESTIONNAIRE ON REGULATORY INFORMATION FOR IMPLEMENTATION IMT NETWORK IN ASIA-PACIFIC REGION</w:t>
      </w:r>
    </w:p>
    <w:p w:rsidR="00E27887" w:rsidRPr="001A4D7A" w:rsidRDefault="00E27887" w:rsidP="00E27887">
      <w:pPr>
        <w:rPr>
          <w:rFonts w:eastAsiaTheme="minorEastAsia"/>
          <w:lang w:eastAsia="ja-JP"/>
        </w:rPr>
      </w:pPr>
    </w:p>
    <w:p w:rsidR="00F11B8E" w:rsidRPr="001A4D7A" w:rsidRDefault="005235C4" w:rsidP="005D76F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b/>
          <w:color w:val="000000" w:themeColor="text1"/>
          <w:sz w:val="22"/>
          <w:lang w:eastAsia="ja-JP" w:bidi="th-TH"/>
        </w:rPr>
      </w:pPr>
      <w:r w:rsidRPr="001A4D7A">
        <w:rPr>
          <w:rFonts w:eastAsia="MS Mincho" w:cs="Times New Roman"/>
          <w:b/>
          <w:color w:val="000000" w:themeColor="text1"/>
          <w:lang w:eastAsia="ja-JP" w:bidi="th-TH"/>
        </w:rPr>
        <w:t>Question 1:</w:t>
      </w:r>
      <w:r w:rsidR="00F11B8E" w:rsidRPr="001A4D7A">
        <w:rPr>
          <w:rFonts w:eastAsia="MS Mincho" w:cs="Times New Roman"/>
          <w:b/>
          <w:color w:val="000000" w:themeColor="text1"/>
          <w:sz w:val="22"/>
          <w:lang w:eastAsia="ja-JP" w:bidi="th-TH"/>
        </w:rPr>
        <w:t>Institution/Company Information and Profile</w:t>
      </w:r>
    </w:p>
    <w:p w:rsidR="00F11B8E" w:rsidRPr="001A4D7A" w:rsidRDefault="00F11B8E" w:rsidP="005D76F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color w:val="000000" w:themeColor="text1"/>
          <w:sz w:val="22"/>
          <w:lang w:eastAsia="ja-JP" w:bidi="th-TH"/>
        </w:rPr>
      </w:pPr>
      <w:r w:rsidRPr="001A4D7A">
        <w:rPr>
          <w:rFonts w:eastAsia="MS Mincho" w:cs="Times New Roman"/>
          <w:color w:val="000000" w:themeColor="text1"/>
          <w:sz w:val="22"/>
          <w:lang w:eastAsia="ja-JP" w:bidi="th-TH"/>
        </w:rPr>
        <w:t>Name of the institution : The Authority of Radio Frequency Management</w:t>
      </w:r>
    </w:p>
    <w:p w:rsidR="00F11B8E" w:rsidRPr="001A4D7A" w:rsidRDefault="00F11B8E" w:rsidP="005D76F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color w:val="000000" w:themeColor="text1"/>
          <w:sz w:val="22"/>
          <w:lang w:eastAsia="ja-JP" w:bidi="th-TH"/>
        </w:rPr>
      </w:pPr>
      <w:r w:rsidRPr="001A4D7A">
        <w:rPr>
          <w:rFonts w:eastAsia="MS Mincho" w:cs="Times New Roman"/>
          <w:color w:val="000000" w:themeColor="text1"/>
          <w:sz w:val="22"/>
          <w:lang w:eastAsia="ja-JP" w:bidi="th-TH"/>
        </w:rPr>
        <w:t xml:space="preserve">Name of contact person: </w:t>
      </w:r>
      <w:r w:rsidR="00853BCD" w:rsidRPr="001A4D7A">
        <w:rPr>
          <w:rFonts w:eastAsia="MS Mincho" w:cs="Times New Roman"/>
          <w:color w:val="000000" w:themeColor="text1"/>
          <w:sz w:val="22"/>
          <w:lang w:eastAsia="ja-JP" w:bidi="th-TH"/>
        </w:rPr>
        <w:t>NGUYEN ANH TUAN</w:t>
      </w:r>
    </w:p>
    <w:p w:rsidR="00853BCD" w:rsidRPr="001A4D7A" w:rsidRDefault="00F11B8E" w:rsidP="00387ABA">
      <w:pPr>
        <w:widowControl/>
        <w:tabs>
          <w:tab w:val="left" w:pos="794"/>
          <w:tab w:val="left" w:pos="1191"/>
          <w:tab w:val="left" w:pos="1588"/>
          <w:tab w:val="left" w:pos="1985"/>
          <w:tab w:val="center" w:pos="4649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color w:val="000000" w:themeColor="text1"/>
          <w:sz w:val="22"/>
          <w:lang w:val="vi-VN" w:eastAsia="ja-JP" w:bidi="th-TH"/>
        </w:rPr>
      </w:pPr>
      <w:r w:rsidRPr="001A4D7A">
        <w:rPr>
          <w:rFonts w:eastAsia="MS Mincho" w:cs="Times New Roman"/>
          <w:color w:val="000000" w:themeColor="text1"/>
          <w:sz w:val="22"/>
          <w:lang w:eastAsia="ja-JP" w:bidi="th-TH"/>
        </w:rPr>
        <w:t>Mailing Address</w:t>
      </w:r>
      <w:r w:rsidRPr="001A4D7A">
        <w:rPr>
          <w:rFonts w:eastAsia="MS Mincho" w:cs="Times New Roman"/>
          <w:color w:val="000000" w:themeColor="text1"/>
          <w:sz w:val="22"/>
          <w:lang w:eastAsia="ja-JP" w:bidi="th-TH"/>
        </w:rPr>
        <w:tab/>
      </w:r>
      <w:r w:rsidRPr="001A4D7A">
        <w:rPr>
          <w:rFonts w:eastAsia="MS Mincho" w:cs="Times New Roman"/>
          <w:color w:val="000000" w:themeColor="text1"/>
          <w:sz w:val="22"/>
          <w:lang w:eastAsia="ja-JP" w:bidi="th-TH"/>
        </w:rPr>
        <w:tab/>
        <w:t xml:space="preserve">:  </w:t>
      </w:r>
      <w:r w:rsidR="00387ABA">
        <w:rPr>
          <w:rFonts w:eastAsia="MS Mincho" w:cs="Times New Roman"/>
          <w:color w:val="000000" w:themeColor="text1"/>
          <w:sz w:val="22"/>
          <w:lang w:eastAsia="ja-JP" w:bidi="th-TH"/>
        </w:rPr>
        <w:tab/>
      </w:r>
    </w:p>
    <w:p w:rsidR="00F11B8E" w:rsidRPr="001A4D7A" w:rsidRDefault="00F11B8E" w:rsidP="005D76F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color w:val="000000" w:themeColor="text1"/>
          <w:sz w:val="22"/>
          <w:lang w:eastAsia="ja-JP" w:bidi="th-TH"/>
        </w:rPr>
      </w:pPr>
      <w:r w:rsidRPr="001A4D7A">
        <w:rPr>
          <w:rFonts w:eastAsia="MS Mincho" w:cs="Times New Roman"/>
          <w:color w:val="000000" w:themeColor="text1"/>
          <w:sz w:val="22"/>
          <w:lang w:eastAsia="ja-JP" w:bidi="th-TH"/>
        </w:rPr>
        <w:t>Phone</w:t>
      </w:r>
      <w:r w:rsidRPr="001A4D7A">
        <w:rPr>
          <w:rFonts w:eastAsia="MS Mincho" w:cs="Times New Roman"/>
          <w:color w:val="000000" w:themeColor="text1"/>
          <w:sz w:val="22"/>
          <w:lang w:eastAsia="ja-JP" w:bidi="th-TH"/>
        </w:rPr>
        <w:tab/>
      </w:r>
      <w:r w:rsidRPr="001A4D7A">
        <w:rPr>
          <w:rFonts w:eastAsia="MS Mincho" w:cs="Times New Roman"/>
          <w:color w:val="000000" w:themeColor="text1"/>
          <w:sz w:val="22"/>
          <w:lang w:eastAsia="ja-JP" w:bidi="th-TH"/>
        </w:rPr>
        <w:tab/>
      </w:r>
      <w:r w:rsidRPr="001A4D7A">
        <w:rPr>
          <w:rFonts w:eastAsia="MS Mincho" w:cs="Times New Roman"/>
          <w:color w:val="000000" w:themeColor="text1"/>
          <w:sz w:val="22"/>
          <w:lang w:eastAsia="ja-JP" w:bidi="th-TH"/>
        </w:rPr>
        <w:tab/>
      </w:r>
      <w:r w:rsidRPr="001A4D7A">
        <w:rPr>
          <w:rFonts w:eastAsia="MS Mincho" w:cs="Times New Roman"/>
          <w:color w:val="000000" w:themeColor="text1"/>
          <w:sz w:val="22"/>
          <w:lang w:eastAsia="ja-JP" w:bidi="th-TH"/>
        </w:rPr>
        <w:tab/>
        <w:t xml:space="preserve">: </w:t>
      </w:r>
    </w:p>
    <w:p w:rsidR="00853BCD" w:rsidRPr="001A4D7A" w:rsidRDefault="00F11B8E" w:rsidP="005D76F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color w:val="000000" w:themeColor="text1"/>
          <w:sz w:val="22"/>
          <w:lang w:eastAsia="ja-JP" w:bidi="th-TH"/>
        </w:rPr>
      </w:pPr>
      <w:r w:rsidRPr="001A4D7A">
        <w:rPr>
          <w:rFonts w:eastAsia="MS Mincho" w:cs="Times New Roman"/>
          <w:color w:val="000000" w:themeColor="text1"/>
          <w:sz w:val="22"/>
          <w:lang w:eastAsia="ja-JP" w:bidi="th-TH"/>
        </w:rPr>
        <w:t xml:space="preserve">Email Address </w:t>
      </w:r>
      <w:r w:rsidRPr="001A4D7A">
        <w:rPr>
          <w:rFonts w:eastAsia="MS Mincho" w:cs="Times New Roman"/>
          <w:color w:val="000000" w:themeColor="text1"/>
          <w:sz w:val="22"/>
          <w:lang w:eastAsia="ja-JP" w:bidi="th-TH"/>
        </w:rPr>
        <w:tab/>
      </w:r>
      <w:r w:rsidRPr="001A4D7A">
        <w:rPr>
          <w:rFonts w:eastAsia="MS Mincho" w:cs="Times New Roman"/>
          <w:color w:val="000000" w:themeColor="text1"/>
          <w:sz w:val="22"/>
          <w:lang w:eastAsia="ja-JP" w:bidi="th-TH"/>
        </w:rPr>
        <w:tab/>
        <w:t xml:space="preserve">: </w:t>
      </w:r>
      <w:r w:rsidR="00853BCD" w:rsidRPr="001A4D7A">
        <w:rPr>
          <w:rFonts w:eastAsia="MS Mincho" w:cs="Times New Roman"/>
          <w:color w:val="000000" w:themeColor="text1"/>
          <w:sz w:val="22"/>
          <w:lang w:eastAsia="ja-JP" w:bidi="th-TH"/>
        </w:rPr>
        <w:t>natuan@rfd.gov.vn</w:t>
      </w:r>
    </w:p>
    <w:p w:rsidR="00F11B8E" w:rsidRPr="001A4D7A" w:rsidRDefault="00F11B8E" w:rsidP="005D76F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color w:val="000000" w:themeColor="text1"/>
          <w:sz w:val="22"/>
          <w:lang w:eastAsia="ja-JP" w:bidi="th-TH"/>
        </w:rPr>
      </w:pPr>
      <w:r w:rsidRPr="001A4D7A">
        <w:rPr>
          <w:rFonts w:eastAsia="MS Mincho" w:cs="Times New Roman"/>
          <w:color w:val="000000" w:themeColor="text1"/>
          <w:sz w:val="22"/>
          <w:lang w:eastAsia="ja-JP" w:bidi="th-TH"/>
        </w:rPr>
        <w:t>My institution is (please choose) : Regulator</w:t>
      </w:r>
    </w:p>
    <w:p w:rsidR="00F11B8E" w:rsidRPr="001A4D7A" w:rsidRDefault="005235C4" w:rsidP="005D76F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color w:val="000000" w:themeColor="text1"/>
          <w:lang w:eastAsia="ja-JP" w:bidi="th-TH"/>
        </w:rPr>
      </w:pPr>
      <w:r w:rsidRPr="001A4D7A">
        <w:rPr>
          <w:rFonts w:eastAsia="MS Mincho" w:cs="Times New Roman"/>
          <w:b/>
          <w:color w:val="000000" w:themeColor="text1"/>
          <w:lang w:eastAsia="ja-JP" w:bidi="th-TH"/>
        </w:rPr>
        <w:t xml:space="preserve">Question </w:t>
      </w:r>
      <w:r w:rsidRPr="001A4D7A">
        <w:rPr>
          <w:rFonts w:eastAsia="Malgun Gothic" w:cs="Times New Roman"/>
          <w:b/>
          <w:color w:val="000000" w:themeColor="text1"/>
          <w:lang w:bidi="th-TH"/>
        </w:rPr>
        <w:t>2</w:t>
      </w:r>
      <w:r w:rsidRPr="001A4D7A">
        <w:rPr>
          <w:rFonts w:eastAsia="MS Mincho" w:cs="Times New Roman"/>
          <w:b/>
          <w:color w:val="000000" w:themeColor="text1"/>
          <w:lang w:eastAsia="ja-JP" w:bidi="th-TH"/>
        </w:rPr>
        <w:t>:</w:t>
      </w:r>
    </w:p>
    <w:p w:rsidR="00F11B8E" w:rsidRPr="001A4D7A" w:rsidRDefault="00F11B8E" w:rsidP="005D76F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color w:val="000000" w:themeColor="text1"/>
          <w:lang w:eastAsia="ja-JP" w:bidi="th-TH"/>
        </w:rPr>
      </w:pPr>
      <w:r w:rsidRPr="001A4D7A">
        <w:rPr>
          <w:rFonts w:eastAsia="MS Mincho" w:cs="Times New Roman"/>
          <w:color w:val="000000" w:themeColor="text1"/>
          <w:lang w:eastAsia="ja-JP" w:bidi="th-TH"/>
        </w:rPr>
        <w:t>Which IMT technology being use and will be used or technology neutral in these bands?</w:t>
      </w:r>
    </w:p>
    <w:p w:rsidR="00F11B8E" w:rsidRPr="001A4D7A" w:rsidRDefault="00F11B8E" w:rsidP="005D76F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eastAsia="MS Mincho" w:cs="Times New Roman"/>
          <w:color w:val="000000" w:themeColor="text1"/>
          <w:lang w:eastAsia="ja-JP" w:bidi="th-TH"/>
        </w:rPr>
      </w:pPr>
      <w:r w:rsidRPr="001A4D7A">
        <w:rPr>
          <w:rFonts w:eastAsia="MS Mincho" w:cs="Times New Roman"/>
          <w:color w:val="000000" w:themeColor="text1"/>
          <w:lang w:eastAsia="ja-JP" w:bidi="th-TH"/>
        </w:rPr>
        <w:t>Please fill in the frequency bands used for IMT and specify which IMT technology (e.g. WCDMA, HSPA, LTE, LTE-A, TDD-LTE, 3GPP Release 10, …) being used, if not IMT please answer “non-IMT”.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59"/>
        <w:gridCol w:w="1701"/>
        <w:gridCol w:w="1701"/>
        <w:gridCol w:w="1418"/>
        <w:gridCol w:w="1701"/>
      </w:tblGrid>
      <w:tr w:rsidR="00F11B8E" w:rsidRPr="001A4D7A" w:rsidTr="00AF7461">
        <w:trPr>
          <w:trHeight w:val="375"/>
        </w:trPr>
        <w:tc>
          <w:tcPr>
            <w:tcW w:w="1389" w:type="dxa"/>
            <w:vMerge w:val="restart"/>
            <w:shd w:val="clear" w:color="auto" w:fill="FFCC99"/>
            <w:vAlign w:val="center"/>
          </w:tcPr>
          <w:p w:rsidR="00F11B8E" w:rsidRPr="001A4D7A" w:rsidRDefault="00F11B8E" w:rsidP="00F11B8E">
            <w:pPr>
              <w:widowControl/>
              <w:wordWrap/>
              <w:jc w:val="center"/>
              <w:rPr>
                <w:rFonts w:cs="Times New Roman"/>
                <w:b/>
                <w:bCs/>
                <w:kern w:val="0"/>
                <w:szCs w:val="24"/>
                <w:lang w:eastAsia="zh-CN"/>
              </w:rPr>
            </w:pPr>
            <w:r w:rsidRPr="001A4D7A">
              <w:rPr>
                <w:rFonts w:cs="Times New Roman"/>
                <w:b/>
                <w:bCs/>
                <w:kern w:val="0"/>
                <w:szCs w:val="24"/>
                <w:lang w:eastAsia="zh-CN"/>
              </w:rPr>
              <w:t>Frequency band</w:t>
            </w:r>
          </w:p>
          <w:p w:rsidR="00F11B8E" w:rsidRPr="001A4D7A" w:rsidRDefault="00F11B8E" w:rsidP="00F11B8E">
            <w:pPr>
              <w:widowControl/>
              <w:wordWrap/>
              <w:jc w:val="center"/>
              <w:rPr>
                <w:rFonts w:eastAsia="MS Mincho" w:cs="Times New Roman"/>
                <w:b/>
                <w:bCs/>
                <w:kern w:val="0"/>
                <w:szCs w:val="24"/>
                <w:lang w:eastAsia="ja-JP"/>
              </w:rPr>
            </w:pPr>
            <w:r w:rsidRPr="001A4D7A">
              <w:rPr>
                <w:rFonts w:cs="Times New Roman"/>
                <w:b/>
                <w:bCs/>
                <w:kern w:val="0"/>
                <w:szCs w:val="24"/>
                <w:lang w:eastAsia="zh-CN"/>
              </w:rPr>
              <w:t>(MHz)</w:t>
            </w:r>
          </w:p>
        </w:tc>
        <w:tc>
          <w:tcPr>
            <w:tcW w:w="3260" w:type="dxa"/>
            <w:gridSpan w:val="2"/>
            <w:shd w:val="clear" w:color="auto" w:fill="FFCC99"/>
            <w:vAlign w:val="center"/>
          </w:tcPr>
          <w:p w:rsidR="00F11B8E" w:rsidRPr="001A4D7A" w:rsidRDefault="00F11B8E" w:rsidP="00F11B8E">
            <w:pPr>
              <w:widowControl/>
              <w:wordWrap/>
              <w:jc w:val="center"/>
              <w:rPr>
                <w:rFonts w:eastAsia="MS Mincho" w:cs="Times New Roman"/>
                <w:b/>
                <w:bCs/>
                <w:kern w:val="0"/>
                <w:szCs w:val="24"/>
                <w:lang w:eastAsia="ja-JP"/>
              </w:rPr>
            </w:pPr>
            <w:r w:rsidRPr="001A4D7A">
              <w:rPr>
                <w:rFonts w:cs="Times New Roman"/>
                <w:b/>
                <w:bCs/>
                <w:kern w:val="0"/>
                <w:szCs w:val="24"/>
                <w:lang w:eastAsia="zh-CN"/>
              </w:rPr>
              <w:t>Frequency</w:t>
            </w:r>
            <w:r w:rsidR="008D1D00">
              <w:rPr>
                <w:rFonts w:cs="Times New Roman"/>
                <w:b/>
                <w:bCs/>
                <w:kern w:val="0"/>
                <w:szCs w:val="24"/>
                <w:lang w:eastAsia="zh-CN"/>
              </w:rPr>
              <w:t xml:space="preserve"> </w:t>
            </w:r>
            <w:r w:rsidRPr="001A4D7A">
              <w:rPr>
                <w:rFonts w:cs="Times New Roman"/>
                <w:b/>
                <w:bCs/>
                <w:kern w:val="0"/>
                <w:szCs w:val="24"/>
                <w:lang w:eastAsia="zh-CN"/>
              </w:rPr>
              <w:t>Block</w:t>
            </w:r>
            <w:r w:rsidRPr="001A4D7A">
              <w:rPr>
                <w:rFonts w:cs="Times New Roman"/>
                <w:b/>
                <w:bCs/>
                <w:kern w:val="0"/>
                <w:szCs w:val="24"/>
                <w:lang w:eastAsia="en-US"/>
              </w:rPr>
              <w:t xml:space="preserve"> (</w:t>
            </w:r>
            <w:r w:rsidRPr="001A4D7A">
              <w:rPr>
                <w:rFonts w:cs="Times New Roman"/>
                <w:b/>
                <w:bCs/>
                <w:kern w:val="0"/>
                <w:szCs w:val="24"/>
                <w:lang w:eastAsia="zh-CN"/>
              </w:rPr>
              <w:t>MHz</w:t>
            </w:r>
            <w:r w:rsidRPr="001A4D7A">
              <w:rPr>
                <w:rFonts w:cs="Times New Roman"/>
                <w:b/>
                <w:bCs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CC99"/>
            <w:vAlign w:val="center"/>
          </w:tcPr>
          <w:p w:rsidR="00F11B8E" w:rsidRPr="001A4D7A" w:rsidRDefault="00F11B8E" w:rsidP="00F11B8E">
            <w:pPr>
              <w:widowControl/>
              <w:wordWrap/>
              <w:jc w:val="center"/>
              <w:rPr>
                <w:rFonts w:cs="Times New Roman"/>
                <w:b/>
                <w:bCs/>
                <w:kern w:val="0"/>
                <w:szCs w:val="24"/>
                <w:lang w:eastAsia="zh-CN"/>
              </w:rPr>
            </w:pPr>
            <w:r w:rsidRPr="001A4D7A">
              <w:rPr>
                <w:rFonts w:cs="Times New Roman"/>
                <w:b/>
                <w:bCs/>
                <w:kern w:val="0"/>
                <w:szCs w:val="24"/>
                <w:lang w:eastAsia="zh-CN"/>
              </w:rPr>
              <w:t>Operator</w:t>
            </w:r>
          </w:p>
        </w:tc>
        <w:tc>
          <w:tcPr>
            <w:tcW w:w="1418" w:type="dxa"/>
            <w:vMerge w:val="restart"/>
            <w:shd w:val="clear" w:color="auto" w:fill="FFCC99"/>
            <w:vAlign w:val="center"/>
          </w:tcPr>
          <w:p w:rsidR="00F11B8E" w:rsidRPr="001A4D7A" w:rsidRDefault="00F11B8E" w:rsidP="00F11B8E">
            <w:pPr>
              <w:widowControl/>
              <w:wordWrap/>
              <w:jc w:val="center"/>
              <w:rPr>
                <w:rFonts w:eastAsia="MS Mincho" w:cs="Times New Roman"/>
                <w:b/>
                <w:bCs/>
                <w:kern w:val="0"/>
                <w:szCs w:val="24"/>
                <w:lang w:eastAsia="ja-JP"/>
              </w:rPr>
            </w:pPr>
            <w:r w:rsidRPr="001A4D7A">
              <w:rPr>
                <w:rFonts w:cs="Times New Roman"/>
                <w:b/>
                <w:bCs/>
                <w:kern w:val="0"/>
                <w:szCs w:val="24"/>
                <w:lang w:eastAsia="zh-CN"/>
              </w:rPr>
              <w:t>IMT Technology</w:t>
            </w:r>
          </w:p>
        </w:tc>
        <w:tc>
          <w:tcPr>
            <w:tcW w:w="1701" w:type="dxa"/>
            <w:vMerge w:val="restart"/>
            <w:shd w:val="clear" w:color="auto" w:fill="FFCC99"/>
            <w:vAlign w:val="center"/>
          </w:tcPr>
          <w:p w:rsidR="00F11B8E" w:rsidRPr="001A4D7A" w:rsidRDefault="00F11B8E" w:rsidP="00F11B8E">
            <w:pPr>
              <w:widowControl/>
              <w:wordWrap/>
              <w:jc w:val="center"/>
              <w:rPr>
                <w:rFonts w:cs="Times New Roman"/>
                <w:b/>
                <w:bCs/>
                <w:kern w:val="0"/>
                <w:szCs w:val="24"/>
                <w:lang w:eastAsia="zh-CN"/>
              </w:rPr>
            </w:pPr>
            <w:r w:rsidRPr="001A4D7A">
              <w:rPr>
                <w:rFonts w:cs="Times New Roman"/>
                <w:b/>
                <w:bCs/>
                <w:kern w:val="0"/>
                <w:szCs w:val="24"/>
                <w:lang w:eastAsia="zh-CN"/>
              </w:rPr>
              <w:t>Channel bandwidth (MHz)</w:t>
            </w:r>
          </w:p>
        </w:tc>
      </w:tr>
      <w:tr w:rsidR="00F11B8E" w:rsidRPr="001A4D7A" w:rsidTr="00AF7461">
        <w:trPr>
          <w:trHeight w:val="165"/>
        </w:trPr>
        <w:tc>
          <w:tcPr>
            <w:tcW w:w="1389" w:type="dxa"/>
            <w:vMerge/>
            <w:shd w:val="clear" w:color="auto" w:fill="FFCC99"/>
            <w:vAlign w:val="center"/>
          </w:tcPr>
          <w:p w:rsidR="00F11B8E" w:rsidRPr="001A4D7A" w:rsidRDefault="00F11B8E" w:rsidP="00F11B8E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FFCC99"/>
            <w:vAlign w:val="center"/>
          </w:tcPr>
          <w:p w:rsidR="00F11B8E" w:rsidRPr="001A4D7A" w:rsidRDefault="00F11B8E" w:rsidP="00F11B8E">
            <w:pPr>
              <w:widowControl/>
              <w:wordWrap/>
              <w:jc w:val="center"/>
              <w:rPr>
                <w:rFonts w:cs="Times New Roman"/>
                <w:b/>
                <w:bCs/>
                <w:kern w:val="0"/>
                <w:szCs w:val="24"/>
                <w:lang w:eastAsia="en-US"/>
              </w:rPr>
            </w:pPr>
            <w:r w:rsidRPr="001A4D7A">
              <w:rPr>
                <w:rFonts w:eastAsia="MS Mincho" w:cs="Times New Roman"/>
                <w:b/>
                <w:bCs/>
                <w:kern w:val="0"/>
                <w:szCs w:val="24"/>
                <w:lang w:eastAsia="ja-JP"/>
              </w:rPr>
              <w:t>Uplink</w:t>
            </w:r>
          </w:p>
        </w:tc>
        <w:tc>
          <w:tcPr>
            <w:tcW w:w="1701" w:type="dxa"/>
            <w:shd w:val="clear" w:color="auto" w:fill="FFCC99"/>
            <w:vAlign w:val="center"/>
          </w:tcPr>
          <w:p w:rsidR="00F11B8E" w:rsidRPr="001A4D7A" w:rsidRDefault="00F11B8E" w:rsidP="00F11B8E">
            <w:pPr>
              <w:widowControl/>
              <w:wordWrap/>
              <w:jc w:val="center"/>
              <w:rPr>
                <w:rFonts w:cs="Times New Roman"/>
                <w:b/>
                <w:bCs/>
                <w:kern w:val="0"/>
                <w:szCs w:val="24"/>
                <w:lang w:eastAsia="en-US"/>
              </w:rPr>
            </w:pPr>
            <w:r w:rsidRPr="001A4D7A">
              <w:rPr>
                <w:rFonts w:eastAsia="MS Mincho" w:cs="Times New Roman"/>
                <w:b/>
                <w:bCs/>
                <w:kern w:val="0"/>
                <w:szCs w:val="24"/>
                <w:lang w:eastAsia="ja-JP"/>
              </w:rPr>
              <w:t>Downlink</w:t>
            </w:r>
          </w:p>
        </w:tc>
        <w:tc>
          <w:tcPr>
            <w:tcW w:w="1701" w:type="dxa"/>
            <w:vMerge/>
            <w:vAlign w:val="center"/>
          </w:tcPr>
          <w:p w:rsidR="00F11B8E" w:rsidRPr="001A4D7A" w:rsidRDefault="00F11B8E" w:rsidP="00F11B8E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:rsidR="00F11B8E" w:rsidRPr="001A4D7A" w:rsidRDefault="00F11B8E" w:rsidP="00F11B8E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vAlign w:val="center"/>
          </w:tcPr>
          <w:p w:rsidR="00F11B8E" w:rsidRPr="001A4D7A" w:rsidRDefault="00F11B8E" w:rsidP="00F11B8E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zh-CN"/>
              </w:rPr>
            </w:pPr>
          </w:p>
        </w:tc>
      </w:tr>
      <w:tr w:rsidR="001D5740" w:rsidRPr="001A4D7A" w:rsidTr="00AF7461">
        <w:trPr>
          <w:trHeight w:val="410"/>
        </w:trPr>
        <w:tc>
          <w:tcPr>
            <w:tcW w:w="1389" w:type="dxa"/>
            <w:vAlign w:val="center"/>
          </w:tcPr>
          <w:p w:rsidR="001D5740" w:rsidRPr="001A4D7A" w:rsidRDefault="006658A4" w:rsidP="001D5740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703-748/</w:t>
            </w:r>
            <w:r w:rsidRPr="001A4D7A">
              <w:rPr>
                <w:rFonts w:cs="Times New Roman"/>
                <w:kern w:val="0"/>
                <w:szCs w:val="24"/>
                <w:lang w:eastAsia="en-US"/>
              </w:rPr>
              <w:br/>
              <w:t>758-803</w:t>
            </w:r>
          </w:p>
        </w:tc>
        <w:tc>
          <w:tcPr>
            <w:tcW w:w="1559" w:type="dxa"/>
            <w:vAlign w:val="center"/>
          </w:tcPr>
          <w:p w:rsidR="001D5740" w:rsidRPr="001A4D7A" w:rsidRDefault="006658A4" w:rsidP="001D5740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Planing</w:t>
            </w:r>
          </w:p>
        </w:tc>
        <w:tc>
          <w:tcPr>
            <w:tcW w:w="1701" w:type="dxa"/>
            <w:vAlign w:val="center"/>
          </w:tcPr>
          <w:p w:rsidR="001D5740" w:rsidRPr="001A4D7A" w:rsidRDefault="006658A4" w:rsidP="001D5740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Planing</w:t>
            </w:r>
          </w:p>
        </w:tc>
        <w:tc>
          <w:tcPr>
            <w:tcW w:w="1701" w:type="dxa"/>
            <w:vAlign w:val="center"/>
          </w:tcPr>
          <w:p w:rsidR="001D5740" w:rsidRPr="001A4D7A" w:rsidRDefault="006658A4" w:rsidP="001D5740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3-4 operators</w:t>
            </w:r>
          </w:p>
        </w:tc>
        <w:tc>
          <w:tcPr>
            <w:tcW w:w="1418" w:type="dxa"/>
            <w:vAlign w:val="center"/>
          </w:tcPr>
          <w:p w:rsidR="001D5740" w:rsidRPr="001A4D7A" w:rsidRDefault="001D5740" w:rsidP="004F2015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D5740" w:rsidRPr="001A4D7A" w:rsidRDefault="00F1443E" w:rsidP="007F391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5</w:t>
            </w:r>
            <w:r w:rsidR="007F3918">
              <w:rPr>
                <w:rFonts w:cs="Times New Roman"/>
                <w:kern w:val="0"/>
                <w:szCs w:val="24"/>
                <w:lang w:eastAsia="en-US"/>
              </w:rPr>
              <w:t>, 10,</w:t>
            </w:r>
            <w:r w:rsidRPr="001A4D7A">
              <w:rPr>
                <w:rFonts w:cs="Times New Roman"/>
                <w:kern w:val="0"/>
                <w:szCs w:val="24"/>
                <w:lang w:eastAsia="en-US"/>
              </w:rPr>
              <w:t>15 MHz</w:t>
            </w:r>
          </w:p>
        </w:tc>
      </w:tr>
      <w:tr w:rsidR="006658A4" w:rsidRPr="001A4D7A" w:rsidTr="00AF7461">
        <w:trPr>
          <w:trHeight w:val="410"/>
        </w:trPr>
        <w:tc>
          <w:tcPr>
            <w:tcW w:w="1389" w:type="dxa"/>
            <w:vAlign w:val="center"/>
          </w:tcPr>
          <w:p w:rsidR="006658A4" w:rsidRPr="001A4D7A" w:rsidRDefault="006658A4" w:rsidP="007A0771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824-835/</w:t>
            </w:r>
            <w:r w:rsidRPr="001A4D7A">
              <w:rPr>
                <w:rFonts w:cs="Times New Roman"/>
                <w:kern w:val="0"/>
                <w:szCs w:val="24"/>
                <w:lang w:eastAsia="en-US"/>
              </w:rPr>
              <w:br/>
            </w: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869-880</w:t>
            </w:r>
          </w:p>
        </w:tc>
        <w:tc>
          <w:tcPr>
            <w:tcW w:w="1559" w:type="dxa"/>
            <w:vAlign w:val="center"/>
          </w:tcPr>
          <w:p w:rsidR="006658A4" w:rsidRPr="001A4D7A" w:rsidRDefault="006658A4" w:rsidP="007A0771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824-835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7A0771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869-880</w:t>
            </w:r>
          </w:p>
        </w:tc>
        <w:tc>
          <w:tcPr>
            <w:tcW w:w="1701" w:type="dxa"/>
            <w:vAlign w:val="center"/>
          </w:tcPr>
          <w:p w:rsidR="006658A4" w:rsidRPr="001A4D7A" w:rsidRDefault="00F1443E" w:rsidP="00F1443E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Considering licensing to a operator</w:t>
            </w:r>
          </w:p>
        </w:tc>
        <w:tc>
          <w:tcPr>
            <w:tcW w:w="1418" w:type="dxa"/>
            <w:vAlign w:val="center"/>
          </w:tcPr>
          <w:p w:rsidR="006658A4" w:rsidRPr="001A4D7A" w:rsidRDefault="006658A4" w:rsidP="007A0771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658A4" w:rsidRPr="001A4D7A" w:rsidRDefault="006658A4" w:rsidP="007A0771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</w:tr>
      <w:tr w:rsidR="006658A4" w:rsidRPr="001A4D7A" w:rsidTr="00AF7461">
        <w:trPr>
          <w:trHeight w:val="410"/>
        </w:trPr>
        <w:tc>
          <w:tcPr>
            <w:tcW w:w="1389" w:type="dxa"/>
            <w:vMerge w:val="restart"/>
            <w:vAlign w:val="center"/>
          </w:tcPr>
          <w:p w:rsidR="006658A4" w:rsidRPr="001A4D7A" w:rsidRDefault="006658A4" w:rsidP="001D5740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880 – 915/ 925 – 960</w:t>
            </w:r>
          </w:p>
        </w:tc>
        <w:tc>
          <w:tcPr>
            <w:tcW w:w="1559" w:type="dxa"/>
            <w:vAlign w:val="center"/>
          </w:tcPr>
          <w:p w:rsidR="006658A4" w:rsidRPr="001A4D7A" w:rsidRDefault="006658A4" w:rsidP="001D5740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880 – 890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1D5740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925 – 935</w:t>
            </w:r>
          </w:p>
        </w:tc>
        <w:tc>
          <w:tcPr>
            <w:tcW w:w="1701" w:type="dxa"/>
            <w:vAlign w:val="center"/>
          </w:tcPr>
          <w:p w:rsidR="006658A4" w:rsidRPr="001A4D7A" w:rsidRDefault="00A92BF6" w:rsidP="001D5740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 xml:space="preserve"> </w:t>
            </w:r>
            <w:r w:rsidR="001554ED" w:rsidRPr="001A4D7A">
              <w:rPr>
                <w:rFonts w:cs="Times New Roman"/>
                <w:kern w:val="0"/>
                <w:szCs w:val="24"/>
                <w:lang w:eastAsia="en-US"/>
              </w:rPr>
              <w:t>Vietnamobile</w:t>
            </w:r>
          </w:p>
        </w:tc>
        <w:tc>
          <w:tcPr>
            <w:tcW w:w="1418" w:type="dxa"/>
            <w:vAlign w:val="center"/>
          </w:tcPr>
          <w:p w:rsidR="006658A4" w:rsidRPr="001A4D7A" w:rsidRDefault="00F1443E" w:rsidP="004F2015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non-IMT (GSM)</w:t>
            </w:r>
          </w:p>
          <w:p w:rsidR="006658A4" w:rsidRPr="001A4D7A" w:rsidRDefault="006658A4" w:rsidP="004F2015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WCDMA</w:t>
            </w:r>
          </w:p>
          <w:p w:rsidR="006658A4" w:rsidRPr="001A4D7A" w:rsidRDefault="006658A4" w:rsidP="004F2015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LTE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1D5740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0.2</w:t>
            </w:r>
            <w:r w:rsidR="00E14532">
              <w:rPr>
                <w:rFonts w:cs="Times New Roman"/>
                <w:kern w:val="0"/>
                <w:szCs w:val="24"/>
                <w:lang w:val="fr-FR" w:eastAsia="en-US"/>
              </w:rPr>
              <w:t xml:space="preserve">kHz </w:t>
            </w: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 xml:space="preserve"> (GSM)</w:t>
            </w:r>
          </w:p>
          <w:p w:rsidR="006658A4" w:rsidRPr="001A4D7A" w:rsidRDefault="00EB16B5" w:rsidP="001D5740">
            <w:pPr>
              <w:wordWrap/>
              <w:rPr>
                <w:rFonts w:cs="Times New Roman"/>
                <w:kern w:val="0"/>
                <w:sz w:val="22"/>
                <w:szCs w:val="22"/>
                <w:lang w:val="fr-FR" w:eastAsia="en-US"/>
              </w:rPr>
            </w:pPr>
            <w:r w:rsidRPr="001A4D7A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>4</w:t>
            </w:r>
            <w:r w:rsidR="002275A5" w:rsidRPr="001A4D7A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>,2</w:t>
            </w:r>
            <w:r w:rsidR="00E14532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 xml:space="preserve"> MHz</w:t>
            </w:r>
            <w:r w:rsidR="000E69C7">
              <w:rPr>
                <w:rFonts w:cs="Times New Roman"/>
                <w:kern w:val="0"/>
                <w:sz w:val="22"/>
                <w:szCs w:val="22"/>
                <w:lang w:val="vi-VN" w:eastAsia="en-US"/>
              </w:rPr>
              <w:t xml:space="preserve"> </w:t>
            </w:r>
            <w:r w:rsidR="006658A4" w:rsidRPr="001A4D7A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>(WCDMA)</w:t>
            </w:r>
          </w:p>
          <w:p w:rsidR="006658A4" w:rsidRPr="001A4D7A" w:rsidRDefault="008F6D04" w:rsidP="00EB16B5">
            <w:pPr>
              <w:wordWrap/>
              <w:rPr>
                <w:rFonts w:cs="Times New Roman"/>
                <w:kern w:val="0"/>
                <w:sz w:val="22"/>
                <w:szCs w:val="22"/>
                <w:lang w:val="fr-FR" w:eastAsia="en-US"/>
              </w:rPr>
            </w:pPr>
            <w:r w:rsidRPr="001A4D7A">
              <w:rPr>
                <w:rFonts w:cs="Times New Roman"/>
                <w:kern w:val="0"/>
                <w:sz w:val="22"/>
                <w:szCs w:val="22"/>
                <w:lang w:val="vi-VN" w:eastAsia="en-US"/>
              </w:rPr>
              <w:t>3</w:t>
            </w:r>
            <w:r w:rsidR="00E14532">
              <w:rPr>
                <w:rFonts w:cs="Times New Roman"/>
                <w:kern w:val="0"/>
                <w:sz w:val="22"/>
                <w:szCs w:val="22"/>
                <w:lang w:eastAsia="en-US"/>
              </w:rPr>
              <w:t xml:space="preserve"> MHz</w:t>
            </w:r>
            <w:r w:rsidR="001554ED" w:rsidRPr="001A4D7A">
              <w:rPr>
                <w:rFonts w:cs="Times New Roman"/>
                <w:kern w:val="0"/>
                <w:sz w:val="22"/>
                <w:szCs w:val="22"/>
                <w:lang w:val="vi-VN" w:eastAsia="en-US"/>
              </w:rPr>
              <w:t xml:space="preserve"> </w:t>
            </w:r>
            <w:r w:rsidR="006658A4" w:rsidRPr="001A4D7A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>(LTE)</w:t>
            </w:r>
          </w:p>
        </w:tc>
      </w:tr>
      <w:tr w:rsidR="006658A4" w:rsidRPr="001A4D7A" w:rsidTr="00AF7461">
        <w:trPr>
          <w:trHeight w:val="410"/>
        </w:trPr>
        <w:tc>
          <w:tcPr>
            <w:tcW w:w="1389" w:type="dxa"/>
            <w:vMerge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</w:p>
        </w:tc>
        <w:tc>
          <w:tcPr>
            <w:tcW w:w="1559" w:type="dxa"/>
            <w:vAlign w:val="center"/>
          </w:tcPr>
          <w:p w:rsidR="006658A4" w:rsidRPr="001A4D7A" w:rsidRDefault="006658A4" w:rsidP="004F2015">
            <w:pPr>
              <w:widowControl/>
              <w:wordWrap/>
              <w:rPr>
                <w:rFonts w:eastAsia="MS Mincho" w:cs="Times New Roman"/>
                <w:kern w:val="0"/>
                <w:szCs w:val="24"/>
                <w:lang w:val="fr-FR"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val="fr-FR" w:eastAsia="ja-JP"/>
              </w:rPr>
              <w:t>890,1 – 898,5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4F2015">
            <w:pPr>
              <w:widowControl/>
              <w:wordWrap/>
              <w:rPr>
                <w:rFonts w:eastAsia="MS Mincho" w:cs="Times New Roman"/>
                <w:kern w:val="0"/>
                <w:szCs w:val="24"/>
                <w:lang w:val="fr-FR" w:eastAsia="ja-JP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 xml:space="preserve">935,1 </w:t>
            </w:r>
            <w:r w:rsidRPr="001A4D7A">
              <w:rPr>
                <w:rFonts w:eastAsia="MS Mincho" w:cs="Times New Roman"/>
                <w:kern w:val="0"/>
                <w:szCs w:val="24"/>
                <w:lang w:val="fr-FR" w:eastAsia="ja-JP"/>
              </w:rPr>
              <w:t>–</w:t>
            </w: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 xml:space="preserve"> 943,5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VNPT</w:t>
            </w:r>
          </w:p>
        </w:tc>
        <w:tc>
          <w:tcPr>
            <w:tcW w:w="1418" w:type="dxa"/>
            <w:vAlign w:val="center"/>
          </w:tcPr>
          <w:p w:rsidR="006658A4" w:rsidRPr="001A4D7A" w:rsidRDefault="00F1443E" w:rsidP="00F11B8E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non-IMT (GSM)</w:t>
            </w:r>
          </w:p>
          <w:p w:rsidR="00EB16B5" w:rsidRPr="001A4D7A" w:rsidRDefault="00EB16B5" w:rsidP="00F11B8E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WCDMA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0.2</w:t>
            </w:r>
            <w:r w:rsidR="00EB16B5" w:rsidRPr="001A4D7A">
              <w:rPr>
                <w:rFonts w:cs="Times New Roman"/>
                <w:kern w:val="0"/>
                <w:szCs w:val="24"/>
                <w:lang w:val="fr-FR" w:eastAsia="en-US"/>
              </w:rPr>
              <w:t xml:space="preserve"> </w:t>
            </w:r>
            <w:r w:rsidR="00E14532">
              <w:rPr>
                <w:rFonts w:cs="Times New Roman"/>
                <w:kern w:val="0"/>
                <w:szCs w:val="24"/>
                <w:lang w:val="fr-FR" w:eastAsia="en-US"/>
              </w:rPr>
              <w:t>kHz</w:t>
            </w:r>
            <w:r w:rsidR="00EB16B5" w:rsidRPr="001A4D7A">
              <w:rPr>
                <w:rFonts w:cs="Times New Roman"/>
                <w:kern w:val="0"/>
                <w:szCs w:val="24"/>
                <w:lang w:val="fr-FR" w:eastAsia="en-US"/>
              </w:rPr>
              <w:t>(GSM)</w:t>
            </w:r>
          </w:p>
          <w:p w:rsidR="00EB16B5" w:rsidRPr="001A4D7A" w:rsidRDefault="00EB16B5" w:rsidP="00F11B8E">
            <w:pPr>
              <w:wordWrap/>
              <w:rPr>
                <w:rFonts w:cs="Times New Roman"/>
                <w:kern w:val="0"/>
                <w:sz w:val="22"/>
                <w:szCs w:val="22"/>
                <w:lang w:val="fr-FR" w:eastAsia="en-US"/>
              </w:rPr>
            </w:pPr>
            <w:r w:rsidRPr="001A4D7A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>4</w:t>
            </w:r>
            <w:r w:rsidR="002275A5" w:rsidRPr="001A4D7A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>,2</w:t>
            </w:r>
            <w:r w:rsidRPr="001A4D7A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 xml:space="preserve"> </w:t>
            </w:r>
            <w:r w:rsidR="00E14532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 xml:space="preserve">MHz </w:t>
            </w:r>
            <w:r w:rsidRPr="001A4D7A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>(WCDMA)</w:t>
            </w:r>
          </w:p>
        </w:tc>
      </w:tr>
      <w:tr w:rsidR="006658A4" w:rsidRPr="001A4D7A" w:rsidTr="00AF7461">
        <w:trPr>
          <w:trHeight w:val="410"/>
        </w:trPr>
        <w:tc>
          <w:tcPr>
            <w:tcW w:w="1389" w:type="dxa"/>
            <w:vMerge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</w:p>
        </w:tc>
        <w:tc>
          <w:tcPr>
            <w:tcW w:w="1559" w:type="dxa"/>
            <w:vAlign w:val="center"/>
          </w:tcPr>
          <w:p w:rsidR="006658A4" w:rsidRPr="001A4D7A" w:rsidRDefault="006658A4" w:rsidP="004F2015">
            <w:pPr>
              <w:widowControl/>
              <w:wordWrap/>
              <w:rPr>
                <w:rFonts w:eastAsia="MS Mincho" w:cs="Times New Roman"/>
                <w:kern w:val="0"/>
                <w:szCs w:val="24"/>
                <w:lang w:val="fr-FR"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val="fr-FR" w:eastAsia="ja-JP"/>
              </w:rPr>
              <w:t>898,5 – 906,7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4F2015">
            <w:pPr>
              <w:widowControl/>
              <w:wordWrap/>
              <w:rPr>
                <w:rFonts w:eastAsia="MS Mincho" w:cs="Times New Roman"/>
                <w:kern w:val="0"/>
                <w:szCs w:val="24"/>
                <w:lang w:val="fr-FR" w:eastAsia="ja-JP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 xml:space="preserve">943,5 </w:t>
            </w:r>
            <w:r w:rsidRPr="001A4D7A">
              <w:rPr>
                <w:rFonts w:eastAsia="MS Mincho" w:cs="Times New Roman"/>
                <w:kern w:val="0"/>
                <w:szCs w:val="24"/>
                <w:lang w:val="fr-FR" w:eastAsia="ja-JP"/>
              </w:rPr>
              <w:t>–</w:t>
            </w: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 xml:space="preserve"> 951,7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Viettel</w:t>
            </w:r>
          </w:p>
        </w:tc>
        <w:tc>
          <w:tcPr>
            <w:tcW w:w="1418" w:type="dxa"/>
            <w:vAlign w:val="center"/>
          </w:tcPr>
          <w:p w:rsidR="006658A4" w:rsidRPr="001A4D7A" w:rsidRDefault="00F1443E" w:rsidP="00F11B8E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non-IMT (GSM)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1554ED">
            <w:pPr>
              <w:wordWrap/>
              <w:rPr>
                <w:rFonts w:cs="Times New Roman"/>
                <w:kern w:val="0"/>
                <w:szCs w:val="24"/>
                <w:lang w:val="vi-VN" w:eastAsia="en-US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val="fr-FR" w:eastAsia="ja-JP"/>
              </w:rPr>
              <w:t>0.2</w:t>
            </w:r>
            <w:r w:rsidR="00E14532">
              <w:rPr>
                <w:rFonts w:eastAsia="MS Mincho" w:cs="Times New Roman"/>
                <w:kern w:val="0"/>
                <w:szCs w:val="24"/>
                <w:lang w:val="fr-FR" w:eastAsia="ja-JP"/>
              </w:rPr>
              <w:t xml:space="preserve"> kHz</w:t>
            </w:r>
            <w:r w:rsidR="000E69C7">
              <w:rPr>
                <w:rFonts w:eastAsia="MS Mincho" w:cs="Times New Roman"/>
                <w:kern w:val="0"/>
                <w:szCs w:val="24"/>
                <w:lang w:val="vi-VN" w:eastAsia="ja-JP"/>
              </w:rPr>
              <w:t xml:space="preserve"> (GSM)</w:t>
            </w:r>
          </w:p>
        </w:tc>
      </w:tr>
      <w:tr w:rsidR="006658A4" w:rsidRPr="001A4D7A" w:rsidTr="000E69C7">
        <w:trPr>
          <w:trHeight w:val="410"/>
        </w:trPr>
        <w:tc>
          <w:tcPr>
            <w:tcW w:w="1389" w:type="dxa"/>
            <w:vMerge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</w:p>
        </w:tc>
        <w:tc>
          <w:tcPr>
            <w:tcW w:w="1559" w:type="dxa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val="fr-FR"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val="fr-FR" w:eastAsia="ja-JP"/>
              </w:rPr>
              <w:t>906,7-914,9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951</w:t>
            </w:r>
            <w:r w:rsidRPr="001A4D7A">
              <w:rPr>
                <w:rFonts w:cs="Times New Roman"/>
                <w:kern w:val="0"/>
                <w:szCs w:val="24"/>
                <w:lang w:eastAsia="en-US"/>
              </w:rPr>
              <w:t>,7-959,9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8A4" w:rsidRPr="000E69C7" w:rsidRDefault="001554ED" w:rsidP="00F11B8E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0E69C7">
              <w:rPr>
                <w:rFonts w:cs="Times New Roman"/>
                <w:kern w:val="0"/>
                <w:szCs w:val="24"/>
                <w:lang w:eastAsia="en-US"/>
              </w:rPr>
              <w:t xml:space="preserve"> Mobifone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9C7" w:rsidRDefault="000E69C7" w:rsidP="00F11B8E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non-IMT (GSM)</w:t>
            </w:r>
          </w:p>
          <w:p w:rsidR="00EB16B5" w:rsidRPr="000E69C7" w:rsidRDefault="00EB16B5" w:rsidP="00F11B8E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0E69C7">
              <w:rPr>
                <w:rFonts w:cs="Times New Roman"/>
                <w:kern w:val="0"/>
                <w:szCs w:val="24"/>
                <w:lang w:val="fr-FR" w:eastAsia="en-US"/>
              </w:rPr>
              <w:t>WCDMA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9C7" w:rsidRDefault="000E69C7" w:rsidP="00EB16B5">
            <w:pPr>
              <w:wordWrap/>
              <w:rPr>
                <w:rFonts w:cs="Times New Roman"/>
                <w:kern w:val="0"/>
                <w:sz w:val="22"/>
                <w:szCs w:val="22"/>
                <w:lang w:val="fr-FR" w:eastAsia="en-US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val="fr-FR" w:eastAsia="ja-JP"/>
              </w:rPr>
              <w:t>0.2</w:t>
            </w:r>
            <w:r>
              <w:rPr>
                <w:rFonts w:eastAsia="MS Mincho" w:cs="Times New Roman"/>
                <w:kern w:val="0"/>
                <w:szCs w:val="24"/>
                <w:lang w:val="vi-VN" w:eastAsia="ja-JP"/>
              </w:rPr>
              <w:t xml:space="preserve"> </w:t>
            </w:r>
            <w:r w:rsidR="00E14532">
              <w:rPr>
                <w:rFonts w:eastAsia="MS Mincho" w:cs="Times New Roman"/>
                <w:kern w:val="0"/>
                <w:szCs w:val="24"/>
                <w:lang w:eastAsia="ja-JP"/>
              </w:rPr>
              <w:t>kHz</w:t>
            </w:r>
            <w:r>
              <w:rPr>
                <w:rFonts w:eastAsia="MS Mincho" w:cs="Times New Roman"/>
                <w:kern w:val="0"/>
                <w:szCs w:val="24"/>
                <w:lang w:val="vi-VN" w:eastAsia="ja-JP"/>
              </w:rPr>
              <w:t>(GSM)</w:t>
            </w:r>
          </w:p>
          <w:p w:rsidR="006658A4" w:rsidRPr="000E69C7" w:rsidRDefault="00EB16B5" w:rsidP="00EB16B5">
            <w:pPr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0E69C7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>4</w:t>
            </w:r>
            <w:r w:rsidR="002275A5" w:rsidRPr="000E69C7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>,2</w:t>
            </w:r>
            <w:r w:rsidRPr="000E69C7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 xml:space="preserve"> </w:t>
            </w:r>
            <w:r w:rsidR="00E14532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 xml:space="preserve">MHz </w:t>
            </w:r>
            <w:r w:rsidRPr="000E69C7">
              <w:rPr>
                <w:rFonts w:cs="Times New Roman"/>
                <w:kern w:val="0"/>
                <w:sz w:val="22"/>
                <w:szCs w:val="22"/>
                <w:lang w:val="fr-FR" w:eastAsia="en-US"/>
              </w:rPr>
              <w:t>(WCDMA)</w:t>
            </w:r>
          </w:p>
        </w:tc>
      </w:tr>
      <w:tr w:rsidR="006658A4" w:rsidRPr="001A4D7A" w:rsidTr="00AF7461">
        <w:trPr>
          <w:trHeight w:val="455"/>
        </w:trPr>
        <w:tc>
          <w:tcPr>
            <w:tcW w:w="1389" w:type="dxa"/>
            <w:vMerge w:val="restart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lastRenderedPageBreak/>
              <w:t>1710 – 1785/ 1805 –1880</w:t>
            </w:r>
          </w:p>
        </w:tc>
        <w:tc>
          <w:tcPr>
            <w:tcW w:w="1559" w:type="dxa"/>
            <w:vAlign w:val="center"/>
          </w:tcPr>
          <w:p w:rsidR="006658A4" w:rsidRPr="001A4D7A" w:rsidRDefault="006658A4" w:rsidP="00F11B8E">
            <w:pPr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1710 – 1730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 xml:space="preserve">1805 </w:t>
            </w: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–</w:t>
            </w:r>
            <w:r w:rsidRPr="001A4D7A">
              <w:rPr>
                <w:rFonts w:cs="Times New Roman"/>
                <w:kern w:val="0"/>
                <w:szCs w:val="24"/>
                <w:lang w:eastAsia="en-US"/>
              </w:rPr>
              <w:t xml:space="preserve"> 1825</w:t>
            </w:r>
          </w:p>
        </w:tc>
        <w:tc>
          <w:tcPr>
            <w:tcW w:w="1701" w:type="dxa"/>
            <w:vAlign w:val="center"/>
          </w:tcPr>
          <w:p w:rsidR="006658A4" w:rsidRPr="001A4D7A" w:rsidRDefault="00F1443E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VNPT</w:t>
            </w:r>
          </w:p>
        </w:tc>
        <w:tc>
          <w:tcPr>
            <w:tcW w:w="1418" w:type="dxa"/>
            <w:vAlign w:val="center"/>
          </w:tcPr>
          <w:p w:rsidR="00F1443E" w:rsidRPr="001A4D7A" w:rsidRDefault="00F1443E" w:rsidP="00F1443E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non-IMT (GSM)</w:t>
            </w:r>
          </w:p>
          <w:p w:rsidR="006658A4" w:rsidRPr="001A4D7A" w:rsidRDefault="006658A4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LTE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0.2</w:t>
            </w:r>
            <w:r w:rsidR="00E14532">
              <w:rPr>
                <w:rFonts w:eastAsia="MS Mincho" w:cs="Times New Roman"/>
                <w:kern w:val="0"/>
                <w:szCs w:val="24"/>
                <w:lang w:eastAsia="ja-JP"/>
              </w:rPr>
              <w:t xml:space="preserve"> kHz</w:t>
            </w: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 xml:space="preserve"> (GSM)</w:t>
            </w:r>
          </w:p>
          <w:p w:rsidR="006658A4" w:rsidRPr="001A4D7A" w:rsidRDefault="006658A4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 xml:space="preserve">10 </w:t>
            </w:r>
            <w:r w:rsidR="00E14532">
              <w:rPr>
                <w:rFonts w:eastAsia="MS Mincho" w:cs="Times New Roman"/>
                <w:kern w:val="0"/>
                <w:szCs w:val="24"/>
                <w:lang w:eastAsia="ja-JP"/>
              </w:rPr>
              <w:t xml:space="preserve">MHz </w:t>
            </w: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(LTE)</w:t>
            </w:r>
          </w:p>
        </w:tc>
      </w:tr>
      <w:tr w:rsidR="006658A4" w:rsidRPr="001A4D7A" w:rsidTr="00AF7461">
        <w:trPr>
          <w:trHeight w:val="455"/>
        </w:trPr>
        <w:tc>
          <w:tcPr>
            <w:tcW w:w="1389" w:type="dxa"/>
            <w:vMerge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8A4" w:rsidRPr="001A4D7A" w:rsidRDefault="006658A4" w:rsidP="004F2015">
            <w:pPr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1730 – 1750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4F2015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 xml:space="preserve">1825 </w:t>
            </w: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–</w:t>
            </w:r>
            <w:r w:rsidRPr="001A4D7A">
              <w:rPr>
                <w:rFonts w:cs="Times New Roman"/>
                <w:kern w:val="0"/>
                <w:szCs w:val="24"/>
                <w:lang w:eastAsia="en-US"/>
              </w:rPr>
              <w:t xml:space="preserve"> 1845</w:t>
            </w:r>
          </w:p>
        </w:tc>
        <w:tc>
          <w:tcPr>
            <w:tcW w:w="1701" w:type="dxa"/>
            <w:vAlign w:val="center"/>
          </w:tcPr>
          <w:p w:rsidR="006658A4" w:rsidRPr="001A4D7A" w:rsidRDefault="001554ED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Mobifone</w:t>
            </w:r>
          </w:p>
        </w:tc>
        <w:tc>
          <w:tcPr>
            <w:tcW w:w="1418" w:type="dxa"/>
            <w:vAlign w:val="center"/>
          </w:tcPr>
          <w:p w:rsidR="00F1443E" w:rsidRPr="001A4D7A" w:rsidRDefault="00F1443E" w:rsidP="00F1443E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non-IMT (GSM)</w:t>
            </w:r>
          </w:p>
          <w:p w:rsidR="006658A4" w:rsidRPr="001A4D7A" w:rsidRDefault="006658A4" w:rsidP="001D5740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LTE</w:t>
            </w:r>
          </w:p>
        </w:tc>
        <w:tc>
          <w:tcPr>
            <w:tcW w:w="1701" w:type="dxa"/>
            <w:vAlign w:val="center"/>
          </w:tcPr>
          <w:p w:rsidR="00E14532" w:rsidRDefault="006658A4" w:rsidP="001D5740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 xml:space="preserve">0.2 </w:t>
            </w:r>
            <w:r w:rsidR="00E14532">
              <w:rPr>
                <w:rFonts w:eastAsia="MS Mincho" w:cs="Times New Roman"/>
                <w:kern w:val="0"/>
                <w:szCs w:val="24"/>
                <w:lang w:eastAsia="ja-JP"/>
              </w:rPr>
              <w:t>kHz</w:t>
            </w:r>
          </w:p>
          <w:p w:rsidR="006658A4" w:rsidRPr="001A4D7A" w:rsidRDefault="00E14532" w:rsidP="001D5740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>
              <w:rPr>
                <w:rFonts w:eastAsia="MS Mincho" w:cs="Times New Roman"/>
                <w:kern w:val="0"/>
                <w:szCs w:val="24"/>
                <w:lang w:eastAsia="ja-JP"/>
              </w:rPr>
              <w:t xml:space="preserve"> </w:t>
            </w:r>
            <w:r w:rsidR="006658A4" w:rsidRPr="001A4D7A">
              <w:rPr>
                <w:rFonts w:eastAsia="MS Mincho" w:cs="Times New Roman"/>
                <w:kern w:val="0"/>
                <w:szCs w:val="24"/>
                <w:lang w:eastAsia="ja-JP"/>
              </w:rPr>
              <w:t>(GSM)</w:t>
            </w:r>
          </w:p>
          <w:p w:rsidR="00E14532" w:rsidRDefault="006658A4" w:rsidP="001D5740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10</w:t>
            </w:r>
            <w:r w:rsidR="00E14532">
              <w:rPr>
                <w:rFonts w:eastAsia="MS Mincho" w:cs="Times New Roman"/>
                <w:kern w:val="0"/>
                <w:szCs w:val="24"/>
                <w:lang w:eastAsia="ja-JP"/>
              </w:rPr>
              <w:t xml:space="preserve"> MHz</w:t>
            </w:r>
          </w:p>
          <w:p w:rsidR="006658A4" w:rsidRPr="001A4D7A" w:rsidRDefault="00E14532" w:rsidP="001D5740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>
              <w:rPr>
                <w:rFonts w:eastAsia="MS Mincho" w:cs="Times New Roman"/>
                <w:kern w:val="0"/>
                <w:szCs w:val="24"/>
                <w:lang w:eastAsia="ja-JP"/>
              </w:rPr>
              <w:t xml:space="preserve"> </w:t>
            </w:r>
            <w:r w:rsidR="006658A4" w:rsidRPr="001A4D7A">
              <w:rPr>
                <w:rFonts w:eastAsia="MS Mincho" w:cs="Times New Roman"/>
                <w:kern w:val="0"/>
                <w:szCs w:val="24"/>
                <w:lang w:eastAsia="ja-JP"/>
              </w:rPr>
              <w:t xml:space="preserve"> (LTE)</w:t>
            </w:r>
          </w:p>
        </w:tc>
      </w:tr>
      <w:tr w:rsidR="006658A4" w:rsidRPr="001A4D7A" w:rsidTr="00AF7461">
        <w:trPr>
          <w:trHeight w:val="455"/>
        </w:trPr>
        <w:tc>
          <w:tcPr>
            <w:tcW w:w="1389" w:type="dxa"/>
            <w:vMerge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8A4" w:rsidRPr="001A4D7A" w:rsidRDefault="006658A4" w:rsidP="004F2015">
            <w:pPr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1750 – 1770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4F2015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 xml:space="preserve">1845 </w:t>
            </w: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–</w:t>
            </w:r>
            <w:r w:rsidRPr="001A4D7A">
              <w:rPr>
                <w:rFonts w:cs="Times New Roman"/>
                <w:kern w:val="0"/>
                <w:szCs w:val="24"/>
                <w:lang w:eastAsia="en-US"/>
              </w:rPr>
              <w:t xml:space="preserve"> 1865</w:t>
            </w:r>
          </w:p>
        </w:tc>
        <w:tc>
          <w:tcPr>
            <w:tcW w:w="1701" w:type="dxa"/>
            <w:vAlign w:val="center"/>
          </w:tcPr>
          <w:p w:rsidR="006658A4" w:rsidRPr="001A4D7A" w:rsidRDefault="00F1443E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Viettel</w:t>
            </w:r>
          </w:p>
        </w:tc>
        <w:tc>
          <w:tcPr>
            <w:tcW w:w="1418" w:type="dxa"/>
            <w:vAlign w:val="center"/>
          </w:tcPr>
          <w:p w:rsidR="00F1443E" w:rsidRPr="001A4D7A" w:rsidRDefault="00F1443E" w:rsidP="00F1443E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non-IMT (GSM)</w:t>
            </w:r>
          </w:p>
          <w:p w:rsidR="006658A4" w:rsidRPr="001A4D7A" w:rsidRDefault="006658A4" w:rsidP="001D5740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LTE</w:t>
            </w:r>
          </w:p>
        </w:tc>
        <w:tc>
          <w:tcPr>
            <w:tcW w:w="1701" w:type="dxa"/>
            <w:vAlign w:val="center"/>
          </w:tcPr>
          <w:p w:rsidR="00E14532" w:rsidRDefault="006658A4" w:rsidP="001D5740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0.2</w:t>
            </w:r>
            <w:r w:rsidR="00E14532">
              <w:rPr>
                <w:rFonts w:eastAsia="MS Mincho" w:cs="Times New Roman"/>
                <w:kern w:val="0"/>
                <w:szCs w:val="24"/>
                <w:lang w:eastAsia="ja-JP"/>
              </w:rPr>
              <w:t xml:space="preserve"> kHz</w:t>
            </w:r>
          </w:p>
          <w:p w:rsidR="006658A4" w:rsidRPr="001A4D7A" w:rsidRDefault="006658A4" w:rsidP="001D5740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 xml:space="preserve"> (GSM)</w:t>
            </w:r>
          </w:p>
          <w:p w:rsidR="006658A4" w:rsidRPr="001A4D7A" w:rsidRDefault="006658A4" w:rsidP="001D5740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10</w:t>
            </w:r>
            <w:r w:rsidR="00E14532">
              <w:rPr>
                <w:rFonts w:eastAsia="MS Mincho" w:cs="Times New Roman"/>
                <w:kern w:val="0"/>
                <w:szCs w:val="24"/>
                <w:lang w:eastAsia="ja-JP"/>
              </w:rPr>
              <w:t xml:space="preserve"> MHz</w:t>
            </w: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 xml:space="preserve"> (LTE)</w:t>
            </w:r>
          </w:p>
        </w:tc>
      </w:tr>
      <w:tr w:rsidR="006658A4" w:rsidRPr="001A4D7A" w:rsidTr="00AF7461">
        <w:trPr>
          <w:trHeight w:val="455"/>
        </w:trPr>
        <w:tc>
          <w:tcPr>
            <w:tcW w:w="1389" w:type="dxa"/>
            <w:vMerge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8A4" w:rsidRPr="001A4D7A" w:rsidRDefault="006658A4" w:rsidP="004F2015">
            <w:pPr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1770 – 1785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4F2015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 xml:space="preserve">1865 </w:t>
            </w: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–</w:t>
            </w:r>
            <w:r w:rsidRPr="001A4D7A">
              <w:rPr>
                <w:rFonts w:cs="Times New Roman"/>
                <w:kern w:val="0"/>
                <w:szCs w:val="24"/>
                <w:lang w:eastAsia="en-US"/>
              </w:rPr>
              <w:t xml:space="preserve"> 1880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Gtel</w:t>
            </w:r>
          </w:p>
        </w:tc>
        <w:tc>
          <w:tcPr>
            <w:tcW w:w="1418" w:type="dxa"/>
            <w:vAlign w:val="center"/>
          </w:tcPr>
          <w:p w:rsidR="006658A4" w:rsidRPr="001A4D7A" w:rsidRDefault="00F1443E" w:rsidP="00F1443E">
            <w:pPr>
              <w:wordWrap/>
              <w:rPr>
                <w:rFonts w:cs="Times New Roman"/>
                <w:kern w:val="0"/>
                <w:szCs w:val="24"/>
                <w:lang w:val="fr-FR"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fr-FR" w:eastAsia="en-US"/>
              </w:rPr>
              <w:t>non-IMT (GSM)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0.2</w:t>
            </w:r>
            <w:r w:rsidR="00E14532">
              <w:rPr>
                <w:rFonts w:eastAsia="MS Mincho" w:cs="Times New Roman"/>
                <w:kern w:val="0"/>
                <w:szCs w:val="24"/>
                <w:lang w:eastAsia="ja-JP"/>
              </w:rPr>
              <w:t xml:space="preserve"> kHz</w:t>
            </w:r>
          </w:p>
        </w:tc>
      </w:tr>
      <w:tr w:rsidR="006658A4" w:rsidRPr="001A4D7A" w:rsidTr="00AF7461">
        <w:trPr>
          <w:trHeight w:val="410"/>
        </w:trPr>
        <w:tc>
          <w:tcPr>
            <w:tcW w:w="1389" w:type="dxa"/>
            <w:vMerge w:val="restart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1920-1980/</w:t>
            </w:r>
            <w:r w:rsidRPr="001A4D7A">
              <w:rPr>
                <w:rFonts w:cs="Times New Roman"/>
                <w:kern w:val="0"/>
                <w:szCs w:val="24"/>
                <w:lang w:eastAsia="en-US"/>
              </w:rPr>
              <w:br/>
              <w:t>2110-2170</w:t>
            </w:r>
          </w:p>
        </w:tc>
        <w:tc>
          <w:tcPr>
            <w:tcW w:w="1559" w:type="dxa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1920-1935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2110-2125</w:t>
            </w:r>
          </w:p>
        </w:tc>
        <w:tc>
          <w:tcPr>
            <w:tcW w:w="1701" w:type="dxa"/>
            <w:vAlign w:val="center"/>
          </w:tcPr>
          <w:p w:rsidR="006658A4" w:rsidRPr="001A4D7A" w:rsidRDefault="001554ED" w:rsidP="00F11B8E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Mobifone</w:t>
            </w:r>
          </w:p>
        </w:tc>
        <w:tc>
          <w:tcPr>
            <w:tcW w:w="1418" w:type="dxa"/>
            <w:vAlign w:val="center"/>
          </w:tcPr>
          <w:p w:rsidR="006658A4" w:rsidRPr="001A4D7A" w:rsidRDefault="006658A4" w:rsidP="00F11B8E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WCDMA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5</w:t>
            </w:r>
            <w:r w:rsidR="00E14532">
              <w:rPr>
                <w:rFonts w:cs="Times New Roman"/>
                <w:kern w:val="0"/>
                <w:szCs w:val="24"/>
                <w:lang w:eastAsia="en-US"/>
              </w:rPr>
              <w:t xml:space="preserve"> MHz</w:t>
            </w:r>
          </w:p>
        </w:tc>
      </w:tr>
      <w:tr w:rsidR="006658A4" w:rsidRPr="001A4D7A" w:rsidTr="00AF7461">
        <w:trPr>
          <w:trHeight w:val="410"/>
        </w:trPr>
        <w:tc>
          <w:tcPr>
            <w:tcW w:w="1389" w:type="dxa"/>
            <w:vMerge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1935-1950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2125-2140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Viettel</w:t>
            </w:r>
          </w:p>
        </w:tc>
        <w:tc>
          <w:tcPr>
            <w:tcW w:w="1418" w:type="dxa"/>
            <w:vAlign w:val="center"/>
          </w:tcPr>
          <w:p w:rsidR="006658A4" w:rsidRPr="001A4D7A" w:rsidRDefault="006658A4" w:rsidP="001D5740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WCDMA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1D5740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5</w:t>
            </w:r>
            <w:r w:rsidR="00E14532">
              <w:rPr>
                <w:rFonts w:cs="Times New Roman"/>
                <w:kern w:val="0"/>
                <w:szCs w:val="24"/>
                <w:lang w:eastAsia="en-US"/>
              </w:rPr>
              <w:t xml:space="preserve"> MHz</w:t>
            </w:r>
          </w:p>
        </w:tc>
      </w:tr>
      <w:tr w:rsidR="006658A4" w:rsidRPr="001A4D7A" w:rsidTr="00AF7461">
        <w:trPr>
          <w:trHeight w:val="410"/>
        </w:trPr>
        <w:tc>
          <w:tcPr>
            <w:tcW w:w="1389" w:type="dxa"/>
            <w:vMerge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1950-1965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2140-2155</w:t>
            </w:r>
          </w:p>
        </w:tc>
        <w:tc>
          <w:tcPr>
            <w:tcW w:w="1701" w:type="dxa"/>
            <w:vAlign w:val="center"/>
          </w:tcPr>
          <w:p w:rsidR="006658A4" w:rsidRPr="001A4D7A" w:rsidRDefault="001554ED" w:rsidP="00F11B8E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 xml:space="preserve">Vietnamobile </w:t>
            </w:r>
            <w:r w:rsidR="006658A4" w:rsidRPr="001A4D7A">
              <w:rPr>
                <w:rFonts w:cs="Times New Roman"/>
                <w:kern w:val="0"/>
                <w:szCs w:val="24"/>
                <w:lang w:eastAsia="en-US"/>
              </w:rPr>
              <w:t>-Viettel</w:t>
            </w:r>
          </w:p>
        </w:tc>
        <w:tc>
          <w:tcPr>
            <w:tcW w:w="1418" w:type="dxa"/>
            <w:vAlign w:val="center"/>
          </w:tcPr>
          <w:p w:rsidR="006658A4" w:rsidRPr="001A4D7A" w:rsidRDefault="006658A4" w:rsidP="001D5740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WCDMA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1D5740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5</w:t>
            </w:r>
            <w:r w:rsidR="00E14532">
              <w:rPr>
                <w:rFonts w:cs="Times New Roman"/>
                <w:kern w:val="0"/>
                <w:szCs w:val="24"/>
                <w:lang w:eastAsia="en-US"/>
              </w:rPr>
              <w:t xml:space="preserve"> MHz</w:t>
            </w:r>
          </w:p>
        </w:tc>
      </w:tr>
      <w:tr w:rsidR="006658A4" w:rsidRPr="001A4D7A" w:rsidTr="00AF7461">
        <w:trPr>
          <w:trHeight w:val="410"/>
        </w:trPr>
        <w:tc>
          <w:tcPr>
            <w:tcW w:w="1389" w:type="dxa"/>
            <w:vMerge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1965-1980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2155-2170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F11B8E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VNPT</w:t>
            </w:r>
          </w:p>
        </w:tc>
        <w:tc>
          <w:tcPr>
            <w:tcW w:w="1418" w:type="dxa"/>
            <w:vAlign w:val="center"/>
          </w:tcPr>
          <w:p w:rsidR="006658A4" w:rsidRPr="001A4D7A" w:rsidRDefault="006658A4" w:rsidP="001D5740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WCDMA</w:t>
            </w:r>
          </w:p>
        </w:tc>
        <w:tc>
          <w:tcPr>
            <w:tcW w:w="1701" w:type="dxa"/>
            <w:vAlign w:val="center"/>
          </w:tcPr>
          <w:p w:rsidR="006658A4" w:rsidRPr="001A4D7A" w:rsidRDefault="006658A4" w:rsidP="001D5740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5</w:t>
            </w:r>
            <w:r w:rsidR="00E14532">
              <w:rPr>
                <w:rFonts w:cs="Times New Roman"/>
                <w:kern w:val="0"/>
                <w:szCs w:val="24"/>
                <w:lang w:eastAsia="en-US"/>
              </w:rPr>
              <w:t xml:space="preserve"> MHz</w:t>
            </w:r>
          </w:p>
        </w:tc>
      </w:tr>
      <w:tr w:rsidR="00246928" w:rsidRPr="001A4D7A" w:rsidTr="00AF7461">
        <w:trPr>
          <w:trHeight w:val="410"/>
        </w:trPr>
        <w:tc>
          <w:tcPr>
            <w:tcW w:w="1389" w:type="dxa"/>
            <w:vMerge w:val="restart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2300-2400</w:t>
            </w:r>
          </w:p>
        </w:tc>
        <w:tc>
          <w:tcPr>
            <w:tcW w:w="1559" w:type="dxa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2300-2330</w:t>
            </w:r>
          </w:p>
        </w:tc>
        <w:tc>
          <w:tcPr>
            <w:tcW w:w="1701" w:type="dxa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2300-2330</w:t>
            </w:r>
          </w:p>
        </w:tc>
        <w:tc>
          <w:tcPr>
            <w:tcW w:w="1701" w:type="dxa"/>
            <w:vMerge w:val="restart"/>
            <w:vAlign w:val="center"/>
          </w:tcPr>
          <w:p w:rsidR="00246928" w:rsidRPr="001A4D7A" w:rsidRDefault="00246928" w:rsidP="00246928">
            <w:pPr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not licensed yet</w:t>
            </w:r>
          </w:p>
        </w:tc>
        <w:tc>
          <w:tcPr>
            <w:tcW w:w="1418" w:type="dxa"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</w:tr>
      <w:tr w:rsidR="00246928" w:rsidRPr="001A4D7A" w:rsidTr="00AF7461">
        <w:trPr>
          <w:trHeight w:val="410"/>
        </w:trPr>
        <w:tc>
          <w:tcPr>
            <w:tcW w:w="1389" w:type="dxa"/>
            <w:vMerge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2330-2360</w:t>
            </w:r>
          </w:p>
        </w:tc>
        <w:tc>
          <w:tcPr>
            <w:tcW w:w="1701" w:type="dxa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2330-2360</w:t>
            </w:r>
          </w:p>
        </w:tc>
        <w:tc>
          <w:tcPr>
            <w:tcW w:w="1701" w:type="dxa"/>
            <w:vMerge/>
            <w:vAlign w:val="center"/>
          </w:tcPr>
          <w:p w:rsidR="00246928" w:rsidRPr="001A4D7A" w:rsidRDefault="00246928" w:rsidP="00246928">
            <w:pPr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</w:tr>
      <w:tr w:rsidR="00246928" w:rsidRPr="001A4D7A" w:rsidTr="00AF7461">
        <w:trPr>
          <w:trHeight w:val="410"/>
        </w:trPr>
        <w:tc>
          <w:tcPr>
            <w:tcW w:w="1389" w:type="dxa"/>
            <w:vMerge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2360-2390</w:t>
            </w:r>
          </w:p>
        </w:tc>
        <w:tc>
          <w:tcPr>
            <w:tcW w:w="1701" w:type="dxa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2360-2390</w:t>
            </w:r>
          </w:p>
        </w:tc>
        <w:tc>
          <w:tcPr>
            <w:tcW w:w="1701" w:type="dxa"/>
            <w:vMerge/>
            <w:vAlign w:val="center"/>
          </w:tcPr>
          <w:p w:rsidR="00246928" w:rsidRPr="001A4D7A" w:rsidRDefault="00246928" w:rsidP="00246928">
            <w:pPr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</w:tr>
      <w:tr w:rsidR="00246928" w:rsidRPr="001A4D7A" w:rsidTr="000E69C7">
        <w:trPr>
          <w:trHeight w:val="410"/>
        </w:trPr>
        <w:tc>
          <w:tcPr>
            <w:tcW w:w="1389" w:type="dxa"/>
            <w:vMerge w:val="restart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2500-2570/</w:t>
            </w:r>
          </w:p>
          <w:p w:rsidR="00246928" w:rsidRPr="001A4D7A" w:rsidRDefault="00246928" w:rsidP="00246928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2620-2690</w:t>
            </w:r>
          </w:p>
        </w:tc>
        <w:tc>
          <w:tcPr>
            <w:tcW w:w="1559" w:type="dxa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2500-2510</w:t>
            </w:r>
          </w:p>
        </w:tc>
        <w:tc>
          <w:tcPr>
            <w:tcW w:w="1701" w:type="dxa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2620-2630</w:t>
            </w:r>
          </w:p>
        </w:tc>
        <w:tc>
          <w:tcPr>
            <w:tcW w:w="1701" w:type="dxa"/>
            <w:vMerge w:val="restart"/>
            <w:vAlign w:val="center"/>
          </w:tcPr>
          <w:p w:rsidR="00246928" w:rsidRPr="001A4D7A" w:rsidRDefault="00246928" w:rsidP="00246928">
            <w:pPr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considering licensing in 2018-2019</w:t>
            </w:r>
          </w:p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(</w:t>
            </w:r>
            <w:r w:rsidR="00A0490E" w:rsidRPr="001A4D7A">
              <w:rPr>
                <w:rFonts w:cs="Times New Roman"/>
                <w:kern w:val="0"/>
                <w:szCs w:val="24"/>
                <w:lang w:eastAsia="en-US"/>
              </w:rPr>
              <w:t xml:space="preserve">maximum </w:t>
            </w:r>
            <w:r w:rsidR="00A0490E" w:rsidRPr="001A4D7A">
              <w:rPr>
                <w:rFonts w:cs="Times New Roman"/>
                <w:kern w:val="0"/>
                <w:szCs w:val="24"/>
                <w:lang w:eastAsia="en-US"/>
              </w:rPr>
              <w:br/>
            </w:r>
            <w:r w:rsidRPr="001A4D7A">
              <w:rPr>
                <w:rFonts w:cs="Times New Roman"/>
                <w:kern w:val="0"/>
                <w:szCs w:val="24"/>
                <w:lang w:eastAsia="en-US"/>
              </w:rPr>
              <w:t>4 operators)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928" w:rsidRPr="001A4D7A" w:rsidRDefault="00A92BF6" w:rsidP="00246928">
            <w:pPr>
              <w:wordWrap/>
              <w:rPr>
                <w:rFonts w:cs="Times New Roman"/>
                <w:kern w:val="0"/>
                <w:szCs w:val="24"/>
                <w:lang w:val="vi-VN"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LTE</w:t>
            </w:r>
            <w:r w:rsidR="008F6D04" w:rsidRPr="001A4D7A">
              <w:rPr>
                <w:rFonts w:cs="Times New Roman"/>
                <w:kern w:val="0"/>
                <w:szCs w:val="24"/>
                <w:lang w:val="vi-VN" w:eastAsia="en-US"/>
              </w:rPr>
              <w:t>/LTE-A</w:t>
            </w:r>
          </w:p>
        </w:tc>
        <w:tc>
          <w:tcPr>
            <w:tcW w:w="1701" w:type="dxa"/>
            <w:vAlign w:val="center"/>
          </w:tcPr>
          <w:p w:rsidR="00246928" w:rsidRPr="001A4D7A" w:rsidRDefault="001554ED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val="vi-VN" w:eastAsia="en-US"/>
              </w:rPr>
              <w:t>10</w:t>
            </w:r>
            <w:r w:rsidR="00246928" w:rsidRPr="001A4D7A">
              <w:rPr>
                <w:rFonts w:cs="Times New Roman"/>
                <w:kern w:val="0"/>
                <w:szCs w:val="24"/>
                <w:lang w:eastAsia="en-US"/>
              </w:rPr>
              <w:t>-20 MHz</w:t>
            </w:r>
          </w:p>
        </w:tc>
      </w:tr>
      <w:tr w:rsidR="00246928" w:rsidRPr="001A4D7A" w:rsidTr="000E69C7">
        <w:trPr>
          <w:trHeight w:val="410"/>
        </w:trPr>
        <w:tc>
          <w:tcPr>
            <w:tcW w:w="1389" w:type="dxa"/>
            <w:vMerge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2510-2530</w:t>
            </w:r>
          </w:p>
        </w:tc>
        <w:tc>
          <w:tcPr>
            <w:tcW w:w="1701" w:type="dxa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2630-2650</w:t>
            </w:r>
          </w:p>
        </w:tc>
        <w:tc>
          <w:tcPr>
            <w:tcW w:w="1701" w:type="dxa"/>
            <w:vMerge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</w:tr>
      <w:tr w:rsidR="00246928" w:rsidRPr="001A4D7A" w:rsidTr="000E69C7">
        <w:trPr>
          <w:trHeight w:val="410"/>
        </w:trPr>
        <w:tc>
          <w:tcPr>
            <w:tcW w:w="1389" w:type="dxa"/>
            <w:vMerge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2530-2550</w:t>
            </w:r>
          </w:p>
        </w:tc>
        <w:tc>
          <w:tcPr>
            <w:tcW w:w="1701" w:type="dxa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2650-2670</w:t>
            </w:r>
          </w:p>
        </w:tc>
        <w:tc>
          <w:tcPr>
            <w:tcW w:w="1701" w:type="dxa"/>
            <w:vMerge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</w:tr>
      <w:tr w:rsidR="00246928" w:rsidRPr="001A4D7A" w:rsidTr="000E69C7">
        <w:trPr>
          <w:trHeight w:val="410"/>
        </w:trPr>
        <w:tc>
          <w:tcPr>
            <w:tcW w:w="1389" w:type="dxa"/>
            <w:vMerge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2550-2570</w:t>
            </w:r>
          </w:p>
        </w:tc>
        <w:tc>
          <w:tcPr>
            <w:tcW w:w="1701" w:type="dxa"/>
            <w:vAlign w:val="center"/>
          </w:tcPr>
          <w:p w:rsidR="00246928" w:rsidRPr="001A4D7A" w:rsidRDefault="00246928" w:rsidP="00246928">
            <w:pPr>
              <w:widowControl/>
              <w:wordWrap/>
              <w:rPr>
                <w:rFonts w:eastAsia="MS Mincho" w:cs="Times New Roman"/>
                <w:kern w:val="0"/>
                <w:szCs w:val="24"/>
                <w:lang w:eastAsia="ja-JP"/>
              </w:rPr>
            </w:pPr>
            <w:r w:rsidRPr="001A4D7A">
              <w:rPr>
                <w:rFonts w:eastAsia="MS Mincho" w:cs="Times New Roman"/>
                <w:kern w:val="0"/>
                <w:szCs w:val="24"/>
                <w:lang w:eastAsia="ja-JP"/>
              </w:rPr>
              <w:t>2670-2690</w:t>
            </w:r>
          </w:p>
        </w:tc>
        <w:tc>
          <w:tcPr>
            <w:tcW w:w="1701" w:type="dxa"/>
            <w:vMerge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46928" w:rsidRPr="001A4D7A" w:rsidRDefault="00246928" w:rsidP="00246928">
            <w:pPr>
              <w:wordWrap/>
              <w:rPr>
                <w:rFonts w:cs="Times New Roman"/>
                <w:kern w:val="0"/>
                <w:szCs w:val="24"/>
                <w:lang w:eastAsia="en-US"/>
              </w:rPr>
            </w:pPr>
          </w:p>
        </w:tc>
      </w:tr>
    </w:tbl>
    <w:p w:rsidR="00F11B8E" w:rsidRPr="001A4D7A" w:rsidRDefault="001D5740" w:rsidP="00F11B8E">
      <w:pPr>
        <w:widowControl/>
        <w:wordWrap/>
        <w:jc w:val="left"/>
        <w:rPr>
          <w:rFonts w:cs="Times New Roman"/>
          <w:b/>
          <w:kern w:val="0"/>
          <w:szCs w:val="24"/>
          <w:lang w:eastAsia="en-US"/>
        </w:rPr>
      </w:pPr>
      <w:r w:rsidRPr="001A4D7A">
        <w:rPr>
          <w:rFonts w:cs="Times New Roman"/>
          <w:b/>
          <w:kern w:val="0"/>
          <w:szCs w:val="24"/>
          <w:lang w:eastAsia="en-US"/>
        </w:rPr>
        <w:br/>
      </w:r>
      <w:r w:rsidR="00F11B8E" w:rsidRPr="001A4D7A">
        <w:rPr>
          <w:rFonts w:cs="Times New Roman"/>
          <w:b/>
          <w:kern w:val="0"/>
          <w:szCs w:val="24"/>
          <w:lang w:eastAsia="en-US"/>
        </w:rPr>
        <w:t>Question 3:</w:t>
      </w:r>
    </w:p>
    <w:p w:rsidR="00F11B8E" w:rsidRPr="001A4D7A" w:rsidRDefault="00F11B8E" w:rsidP="00F11B8E">
      <w:pPr>
        <w:widowControl/>
        <w:wordWrap/>
        <w:jc w:val="left"/>
        <w:rPr>
          <w:rFonts w:cs="Times New Roman"/>
          <w:kern w:val="0"/>
          <w:szCs w:val="24"/>
          <w:lang w:eastAsia="en-US"/>
        </w:rPr>
      </w:pPr>
      <w:r w:rsidRPr="001A4D7A">
        <w:rPr>
          <w:rFonts w:cs="Times New Roman"/>
          <w:kern w:val="0"/>
          <w:szCs w:val="24"/>
          <w:lang w:eastAsia="en-US"/>
        </w:rPr>
        <w:t>Please provide (or refer to) characteristics, and protection criteria, for implementing the IMT systems/networks in Question 2, and similar information for non-IMT services, within the IMT band and in the neighboring bands.</w:t>
      </w:r>
    </w:p>
    <w:p w:rsidR="0028691C" w:rsidRPr="001A4D7A" w:rsidRDefault="0028691C" w:rsidP="00F11B8E">
      <w:pPr>
        <w:widowControl/>
        <w:wordWrap/>
        <w:jc w:val="left"/>
        <w:rPr>
          <w:rFonts w:cs="Times New Roman"/>
          <w:kern w:val="0"/>
          <w:szCs w:val="24"/>
          <w:lang w:eastAsia="en-US"/>
        </w:rPr>
      </w:pPr>
    </w:p>
    <w:p w:rsidR="006658A4" w:rsidRPr="001A4D7A" w:rsidRDefault="0028691C" w:rsidP="00F11B8E">
      <w:pPr>
        <w:widowControl/>
        <w:wordWrap/>
        <w:jc w:val="left"/>
        <w:rPr>
          <w:rFonts w:cs="Times New Roman"/>
          <w:kern w:val="0"/>
          <w:szCs w:val="24"/>
          <w:lang w:eastAsia="en-US"/>
        </w:rPr>
      </w:pPr>
      <w:r w:rsidRPr="001A4D7A">
        <w:rPr>
          <w:rFonts w:cs="Times New Roman"/>
          <w:kern w:val="0"/>
          <w:szCs w:val="24"/>
          <w:lang w:eastAsia="en-US"/>
        </w:rPr>
        <w:t>National  technical regulation:</w:t>
      </w:r>
    </w:p>
    <w:p w:rsidR="00403186" w:rsidRPr="001A4D7A" w:rsidRDefault="008D2A05" w:rsidP="00403186">
      <w:pPr>
        <w:pStyle w:val="ListParagraph"/>
        <w:widowControl/>
        <w:numPr>
          <w:ilvl w:val="0"/>
          <w:numId w:val="35"/>
        </w:numPr>
        <w:wordWrap/>
        <w:spacing w:before="120" w:after="120"/>
        <w:ind w:leftChars="0"/>
        <w:rPr>
          <w:rFonts w:cs="Times New Roman"/>
          <w:kern w:val="0"/>
          <w:szCs w:val="24"/>
          <w:lang w:eastAsia="en-US"/>
        </w:rPr>
      </w:pPr>
      <w:r w:rsidRPr="001A4D7A">
        <w:rPr>
          <w:rFonts w:cs="Times New Roman"/>
          <w:kern w:val="0"/>
          <w:szCs w:val="24"/>
          <w:lang w:eastAsia="en-US"/>
        </w:rPr>
        <w:t>QCVN 110</w:t>
      </w:r>
      <w:r w:rsidR="00403186" w:rsidRPr="001A4D7A">
        <w:rPr>
          <w:rFonts w:cs="Times New Roman"/>
          <w:kern w:val="0"/>
          <w:szCs w:val="24"/>
          <w:lang w:eastAsia="en-US"/>
        </w:rPr>
        <w:t>:2017/BTTTT on Universal Terrestrial Radio Access (E-UTRA) Base Stations (BS) (refer to ETSI EN 301 908-1 V11.1.1 (2016-07) and ETSI EN 301 908-14 V11.1.1 (2016-05))</w:t>
      </w:r>
    </w:p>
    <w:p w:rsidR="0028691C" w:rsidRPr="001A4D7A" w:rsidRDefault="006658A4" w:rsidP="0028691C">
      <w:pPr>
        <w:pStyle w:val="ListParagraph"/>
        <w:widowControl/>
        <w:numPr>
          <w:ilvl w:val="0"/>
          <w:numId w:val="35"/>
        </w:numPr>
        <w:wordWrap/>
        <w:spacing w:before="120" w:after="120"/>
        <w:ind w:leftChars="0"/>
        <w:rPr>
          <w:rFonts w:cs="Times New Roman"/>
          <w:kern w:val="0"/>
          <w:szCs w:val="24"/>
          <w:lang w:eastAsia="en-US"/>
        </w:rPr>
      </w:pPr>
      <w:r w:rsidRPr="001A4D7A">
        <w:rPr>
          <w:rFonts w:cs="Times New Roman"/>
          <w:kern w:val="0"/>
          <w:szCs w:val="24"/>
          <w:lang w:eastAsia="en-US"/>
        </w:rPr>
        <w:t>QCVN 41:2016/BTTTT</w:t>
      </w:r>
      <w:r w:rsidR="0028691C" w:rsidRPr="001A4D7A">
        <w:rPr>
          <w:rFonts w:cs="Times New Roman"/>
          <w:kern w:val="0"/>
          <w:szCs w:val="24"/>
          <w:lang w:eastAsia="en-US"/>
        </w:rPr>
        <w:t xml:space="preserve"> on GSM base stations</w:t>
      </w:r>
      <w:r w:rsidRPr="001A4D7A">
        <w:rPr>
          <w:rFonts w:cs="Times New Roman"/>
          <w:kern w:val="0"/>
          <w:szCs w:val="24"/>
          <w:lang w:eastAsia="en-US"/>
        </w:rPr>
        <w:t xml:space="preserve"> (refer to  ETSI EN 301 502 v12.1.1 (2015-03))</w:t>
      </w:r>
    </w:p>
    <w:p w:rsidR="0028691C" w:rsidRPr="001A4D7A" w:rsidRDefault="00996DE1" w:rsidP="00996DE1">
      <w:pPr>
        <w:pStyle w:val="ListParagraph"/>
        <w:widowControl/>
        <w:numPr>
          <w:ilvl w:val="0"/>
          <w:numId w:val="35"/>
        </w:numPr>
        <w:wordWrap/>
        <w:spacing w:before="120" w:after="120"/>
        <w:ind w:leftChars="0"/>
      </w:pPr>
      <w:r w:rsidRPr="001A4D7A">
        <w:rPr>
          <w:rFonts w:cs="Times New Roman"/>
          <w:kern w:val="0"/>
          <w:szCs w:val="24"/>
          <w:lang w:eastAsia="en-US"/>
        </w:rPr>
        <w:t xml:space="preserve">QCVN 16:2010/BTTTT on </w:t>
      </w:r>
      <w:r w:rsidRPr="001A4D7A">
        <w:t>base stations for W-CDMA FDD (refer to ETSI EN 301 908-3 V2.2.1 (2003-10), ETSI EN 301 908-1 V2.2.1 (2003-10) and TS 125 141 V6.4.0 (2003-12))</w:t>
      </w:r>
    </w:p>
    <w:p w:rsidR="00D340A2" w:rsidRPr="001A4D7A" w:rsidRDefault="00D340A2" w:rsidP="00996DE1">
      <w:pPr>
        <w:pStyle w:val="ListParagraph"/>
        <w:widowControl/>
        <w:numPr>
          <w:ilvl w:val="0"/>
          <w:numId w:val="35"/>
        </w:numPr>
        <w:wordWrap/>
        <w:spacing w:before="120" w:after="120"/>
        <w:ind w:leftChars="0"/>
      </w:pPr>
      <w:r w:rsidRPr="001A4D7A">
        <w:rPr>
          <w:rFonts w:cs="Times New Roman"/>
          <w:kern w:val="0"/>
          <w:szCs w:val="24"/>
          <w:lang w:eastAsia="en-US"/>
        </w:rPr>
        <w:t>QCVN: 47:2015/BTTTT on Radio spectrum and radiation of Radio communications equipments</w:t>
      </w:r>
    </w:p>
    <w:p w:rsidR="00F11B8E" w:rsidRPr="001A4D7A" w:rsidRDefault="00F11B8E" w:rsidP="00F11B8E">
      <w:pPr>
        <w:widowControl/>
        <w:wordWrap/>
        <w:jc w:val="left"/>
        <w:rPr>
          <w:rFonts w:cs="Times New Roman"/>
          <w:b/>
          <w:kern w:val="0"/>
          <w:szCs w:val="24"/>
          <w:lang w:eastAsia="en-US"/>
        </w:rPr>
      </w:pPr>
      <w:r w:rsidRPr="001A4D7A">
        <w:rPr>
          <w:rFonts w:cs="Times New Roman"/>
          <w:b/>
          <w:kern w:val="0"/>
          <w:szCs w:val="24"/>
          <w:lang w:eastAsia="en-US"/>
        </w:rPr>
        <w:t>Question 4:</w:t>
      </w:r>
    </w:p>
    <w:p w:rsidR="00F11B8E" w:rsidRPr="001A4D7A" w:rsidRDefault="00F11B8E" w:rsidP="005D76F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cs="Times New Roman"/>
          <w:kern w:val="0"/>
          <w:szCs w:val="24"/>
          <w:lang w:eastAsia="en-US"/>
        </w:rPr>
      </w:pPr>
      <w:r w:rsidRPr="001A4D7A">
        <w:rPr>
          <w:rFonts w:cs="Times New Roman"/>
          <w:kern w:val="0"/>
          <w:szCs w:val="24"/>
          <w:lang w:eastAsia="en-US"/>
        </w:rPr>
        <w:lastRenderedPageBreak/>
        <w:t xml:space="preserve">Which case of coexistence as illustrated below and the technical conditions must be applied to each IMT block (e.g power limit, emission mask for spectrum block, pfd limit, …) to </w:t>
      </w:r>
      <w:r w:rsidRPr="001A4D7A">
        <w:rPr>
          <w:rFonts w:eastAsia="MS Mincho" w:cs="Times New Roman"/>
          <w:bCs/>
          <w:kern w:val="0"/>
          <w:szCs w:val="24"/>
          <w:lang w:val="en-GB" w:eastAsia="en-US"/>
        </w:rPr>
        <w:t>support technology neutrality and spectrum efficiency</w:t>
      </w:r>
      <w:r w:rsidRPr="001A4D7A">
        <w:rPr>
          <w:rFonts w:cs="Times New Roman"/>
          <w:kern w:val="0"/>
          <w:szCs w:val="24"/>
          <w:lang w:eastAsia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74"/>
        <w:gridCol w:w="3121"/>
      </w:tblGrid>
      <w:tr w:rsidR="00D340A2" w:rsidRPr="001A4D7A" w:rsidTr="00D340A2">
        <w:tc>
          <w:tcPr>
            <w:tcW w:w="3171" w:type="dxa"/>
            <w:shd w:val="clear" w:color="auto" w:fill="E36C0A" w:themeFill="accent6" w:themeFillShade="BF"/>
            <w:vAlign w:val="center"/>
          </w:tcPr>
          <w:p w:rsidR="00D340A2" w:rsidRPr="001A4D7A" w:rsidRDefault="00D340A2" w:rsidP="00D340A2">
            <w:pPr>
              <w:widowControl/>
              <w:wordWrap/>
              <w:jc w:val="center"/>
              <w:rPr>
                <w:rFonts w:cs="Times New Roman"/>
                <w:b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b/>
                <w:kern w:val="0"/>
                <w:szCs w:val="24"/>
                <w:lang w:eastAsia="en-US"/>
              </w:rPr>
              <w:t>Frequency band (MHz)</w:t>
            </w:r>
          </w:p>
        </w:tc>
        <w:tc>
          <w:tcPr>
            <w:tcW w:w="3172" w:type="dxa"/>
            <w:shd w:val="clear" w:color="auto" w:fill="E36C0A" w:themeFill="accent6" w:themeFillShade="BF"/>
            <w:vAlign w:val="center"/>
          </w:tcPr>
          <w:p w:rsidR="00D340A2" w:rsidRPr="001A4D7A" w:rsidRDefault="00D340A2" w:rsidP="00D340A2">
            <w:pPr>
              <w:widowControl/>
              <w:wordWrap/>
              <w:jc w:val="center"/>
              <w:rPr>
                <w:rFonts w:cs="Times New Roman"/>
                <w:b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b/>
                <w:kern w:val="0"/>
                <w:szCs w:val="24"/>
                <w:lang w:eastAsia="en-US"/>
              </w:rPr>
              <w:t>Case</w:t>
            </w:r>
          </w:p>
        </w:tc>
        <w:tc>
          <w:tcPr>
            <w:tcW w:w="3172" w:type="dxa"/>
            <w:shd w:val="clear" w:color="auto" w:fill="E36C0A" w:themeFill="accent6" w:themeFillShade="BF"/>
            <w:vAlign w:val="center"/>
          </w:tcPr>
          <w:p w:rsidR="00D340A2" w:rsidRPr="001A4D7A" w:rsidRDefault="00D340A2" w:rsidP="00D340A2">
            <w:pPr>
              <w:widowControl/>
              <w:wordWrap/>
              <w:jc w:val="center"/>
              <w:rPr>
                <w:rFonts w:cs="Times New Roman"/>
                <w:b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b/>
                <w:kern w:val="0"/>
                <w:szCs w:val="24"/>
                <w:lang w:eastAsia="en-US"/>
              </w:rPr>
              <w:t>Technical condition</w:t>
            </w:r>
          </w:p>
        </w:tc>
      </w:tr>
      <w:tr w:rsidR="00D340A2" w:rsidRPr="001A4D7A" w:rsidTr="004F38D8">
        <w:tc>
          <w:tcPr>
            <w:tcW w:w="3171" w:type="dxa"/>
            <w:vAlign w:val="center"/>
          </w:tcPr>
          <w:p w:rsidR="00D340A2" w:rsidRPr="001A4D7A" w:rsidRDefault="00D340A2" w:rsidP="00D340A2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880 – 915/ 925 – 960</w:t>
            </w:r>
          </w:p>
        </w:tc>
        <w:tc>
          <w:tcPr>
            <w:tcW w:w="3172" w:type="dxa"/>
            <w:vAlign w:val="center"/>
          </w:tcPr>
          <w:p w:rsidR="00D340A2" w:rsidRPr="001A4D7A" w:rsidRDefault="00D340A2" w:rsidP="00D340A2">
            <w:pPr>
              <w:widowControl/>
              <w:wordWrap/>
              <w:jc w:val="center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B, C</w:t>
            </w:r>
            <w:r w:rsidR="00EB16B5" w:rsidRPr="001A4D7A">
              <w:rPr>
                <w:rFonts w:cs="Times New Roman"/>
                <w:kern w:val="0"/>
                <w:szCs w:val="24"/>
                <w:lang w:eastAsia="en-US"/>
              </w:rPr>
              <w:t>,D,E</w:t>
            </w:r>
          </w:p>
        </w:tc>
        <w:tc>
          <w:tcPr>
            <w:tcW w:w="3172" w:type="dxa"/>
            <w:vAlign w:val="center"/>
          </w:tcPr>
          <w:p w:rsidR="00D340A2" w:rsidRPr="001A4D7A" w:rsidRDefault="00D340A2" w:rsidP="00D340A2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QCVN 110:2017/BTTTT</w:t>
            </w:r>
          </w:p>
          <w:p w:rsidR="00D340A2" w:rsidRPr="001A4D7A" w:rsidRDefault="00D340A2" w:rsidP="00D340A2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QCVN 41:2016/BTTTT</w:t>
            </w:r>
          </w:p>
          <w:p w:rsidR="00D340A2" w:rsidRPr="001A4D7A" w:rsidRDefault="00D340A2" w:rsidP="00D340A2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QCVN: 47:2015/BTTTT</w:t>
            </w:r>
          </w:p>
        </w:tc>
      </w:tr>
      <w:tr w:rsidR="00D340A2" w:rsidRPr="001A4D7A" w:rsidTr="004F38D8">
        <w:tc>
          <w:tcPr>
            <w:tcW w:w="3171" w:type="dxa"/>
            <w:vAlign w:val="center"/>
          </w:tcPr>
          <w:p w:rsidR="00D340A2" w:rsidRPr="001A4D7A" w:rsidRDefault="00D340A2" w:rsidP="00D340A2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1710 – 1785/ 1805 –1880</w:t>
            </w:r>
          </w:p>
        </w:tc>
        <w:tc>
          <w:tcPr>
            <w:tcW w:w="3172" w:type="dxa"/>
            <w:vAlign w:val="center"/>
          </w:tcPr>
          <w:p w:rsidR="00D340A2" w:rsidRPr="001A4D7A" w:rsidRDefault="00D340A2" w:rsidP="00D340A2">
            <w:pPr>
              <w:widowControl/>
              <w:wordWrap/>
              <w:jc w:val="center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B, C</w:t>
            </w:r>
          </w:p>
        </w:tc>
        <w:tc>
          <w:tcPr>
            <w:tcW w:w="3172" w:type="dxa"/>
            <w:vAlign w:val="center"/>
          </w:tcPr>
          <w:p w:rsidR="00D340A2" w:rsidRPr="001A4D7A" w:rsidRDefault="00D340A2" w:rsidP="00D340A2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QCVN 110:2017/BTTTT</w:t>
            </w:r>
          </w:p>
          <w:p w:rsidR="00D340A2" w:rsidRPr="001A4D7A" w:rsidRDefault="00D340A2" w:rsidP="00D340A2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QCVN 41:2016/BTTTT</w:t>
            </w:r>
          </w:p>
          <w:p w:rsidR="00D340A2" w:rsidRPr="001A4D7A" w:rsidRDefault="00D340A2" w:rsidP="00D340A2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QCVN: 47:2015/BTTTT</w:t>
            </w:r>
          </w:p>
        </w:tc>
      </w:tr>
      <w:tr w:rsidR="00D340A2" w:rsidRPr="001A4D7A" w:rsidTr="004F38D8">
        <w:tc>
          <w:tcPr>
            <w:tcW w:w="3171" w:type="dxa"/>
            <w:vAlign w:val="center"/>
          </w:tcPr>
          <w:p w:rsidR="00D340A2" w:rsidRPr="001A4D7A" w:rsidRDefault="00D340A2" w:rsidP="00D340A2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1920-1980/2110-2170</w:t>
            </w:r>
          </w:p>
        </w:tc>
        <w:tc>
          <w:tcPr>
            <w:tcW w:w="3172" w:type="dxa"/>
            <w:vAlign w:val="center"/>
          </w:tcPr>
          <w:p w:rsidR="00D340A2" w:rsidRPr="001A4D7A" w:rsidRDefault="00D340A2" w:rsidP="00D340A2">
            <w:pPr>
              <w:widowControl/>
              <w:wordWrap/>
              <w:jc w:val="center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3172" w:type="dxa"/>
            <w:vAlign w:val="center"/>
          </w:tcPr>
          <w:p w:rsidR="00D340A2" w:rsidRPr="001A4D7A" w:rsidRDefault="00D340A2" w:rsidP="00D340A2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1A4D7A">
              <w:rPr>
                <w:rFonts w:cs="Times New Roman"/>
                <w:kern w:val="0"/>
                <w:szCs w:val="24"/>
                <w:lang w:eastAsia="en-US"/>
              </w:rPr>
              <w:t>QCVN 16:2010/BTTTT QCVN: 47:2015/BTTTT</w:t>
            </w:r>
          </w:p>
        </w:tc>
      </w:tr>
    </w:tbl>
    <w:p w:rsidR="00D340A2" w:rsidRPr="001A4D7A" w:rsidRDefault="00D340A2" w:rsidP="005D76F4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 w:afterLines="50" w:after="120"/>
        <w:textAlignment w:val="baseline"/>
        <w:rPr>
          <w:rFonts w:cs="Times New Roman"/>
          <w:kern w:val="0"/>
          <w:szCs w:val="24"/>
          <w:lang w:eastAsia="en-US"/>
        </w:rPr>
      </w:pPr>
    </w:p>
    <w:p w:rsidR="00F11B8E" w:rsidRPr="001A4D7A" w:rsidRDefault="00F11B8E" w:rsidP="00432693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</w:pPr>
      <w:r w:rsidRPr="001A4D7A">
        <w:object w:dxaOrig="14940" w:dyaOrig="7761">
          <v:shape id="_x0000_i1025" type="#_x0000_t75" style="width:414.75pt;height:221.25pt" o:ole="">
            <v:imagedata r:id="rId9" o:title=""/>
          </v:shape>
          <o:OLEObject Type="Embed" ProgID="Word.Picture.8" ShapeID="_x0000_i1025" DrawAspect="Content" ObjectID="_1584361235" r:id="rId10"/>
        </w:object>
      </w:r>
    </w:p>
    <w:p w:rsidR="00F11B8E" w:rsidRPr="001A4D7A" w:rsidRDefault="00F11B8E" w:rsidP="00F11B8E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1A4D7A">
        <w:rPr>
          <w:rFonts w:eastAsiaTheme="minorEastAsia" w:cs="Times New Roman"/>
          <w:color w:val="000000" w:themeColor="text1"/>
          <w:lang w:eastAsia="zh-CN" w:bidi="th-TH"/>
        </w:rPr>
        <w:t xml:space="preserve">Case A: coexistence between IMT block and IMT in adjacent block in same IMT band </w:t>
      </w:r>
    </w:p>
    <w:p w:rsidR="00F11B8E" w:rsidRPr="001A4D7A" w:rsidRDefault="00F11B8E" w:rsidP="00F11B8E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1A4D7A">
        <w:rPr>
          <w:rFonts w:eastAsiaTheme="minorEastAsia" w:cs="Times New Roman"/>
          <w:color w:val="000000" w:themeColor="text1"/>
          <w:lang w:eastAsia="zh-CN" w:bidi="th-TH"/>
        </w:rPr>
        <w:t>Case B: coexistence between IMT block and non-IMT in adjacent block in same IMT band</w:t>
      </w:r>
    </w:p>
    <w:p w:rsidR="00F11B8E" w:rsidRPr="001A4D7A" w:rsidRDefault="00F11B8E" w:rsidP="00F11B8E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1A4D7A">
        <w:rPr>
          <w:rFonts w:eastAsiaTheme="minorEastAsia" w:cs="Times New Roman"/>
          <w:color w:val="000000" w:themeColor="text1"/>
          <w:lang w:eastAsia="zh-CN" w:bidi="th-TH"/>
        </w:rPr>
        <w:t>Case C: coexistence between IMT block in IMT band and non-IMT block in adjacent band</w:t>
      </w:r>
    </w:p>
    <w:p w:rsidR="00F11B8E" w:rsidRPr="001A4D7A" w:rsidRDefault="00F11B8E" w:rsidP="00F11B8E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1A4D7A">
        <w:rPr>
          <w:rFonts w:eastAsiaTheme="minorEastAsia" w:cs="Times New Roman"/>
          <w:color w:val="000000" w:themeColor="text1"/>
          <w:lang w:eastAsia="zh-CN" w:bidi="th-TH"/>
        </w:rPr>
        <w:t>Case D: coexistence between IMT block and non-IMT block co-channel but adjacent geographical area</w:t>
      </w:r>
    </w:p>
    <w:p w:rsidR="005235C4" w:rsidRPr="001A4D7A" w:rsidRDefault="00F11B8E" w:rsidP="00432693">
      <w:pPr>
        <w:widowControl/>
        <w:tabs>
          <w:tab w:val="left" w:pos="794"/>
          <w:tab w:val="left" w:pos="1191"/>
          <w:tab w:val="left" w:pos="1588"/>
          <w:tab w:val="left" w:pos="1985"/>
        </w:tabs>
        <w:wordWrap/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 w:cs="Times New Roman"/>
          <w:color w:val="000000" w:themeColor="text1"/>
          <w:lang w:eastAsia="zh-CN" w:bidi="th-TH"/>
        </w:rPr>
      </w:pPr>
      <w:r w:rsidRPr="001A4D7A">
        <w:rPr>
          <w:rFonts w:eastAsiaTheme="minorEastAsia" w:cs="Times New Roman"/>
          <w:color w:val="000000" w:themeColor="text1"/>
          <w:lang w:eastAsia="zh-CN" w:bidi="th-TH"/>
        </w:rPr>
        <w:t>Case E: coexistence between IMT block and other IMT block co-channel but adjacent geographical area</w:t>
      </w:r>
    </w:p>
    <w:p w:rsidR="001624A1" w:rsidRPr="0063738A" w:rsidRDefault="001624A1" w:rsidP="001624A1">
      <w:pPr>
        <w:jc w:val="center"/>
        <w:rPr>
          <w:b/>
          <w:color w:val="000000" w:themeColor="text1"/>
          <w:sz w:val="28"/>
          <w:szCs w:val="28"/>
        </w:rPr>
      </w:pPr>
      <w:r w:rsidRPr="001A4D7A">
        <w:rPr>
          <w:rFonts w:hint="eastAsia"/>
          <w:b/>
          <w:color w:val="000000" w:themeColor="text1"/>
          <w:sz w:val="28"/>
          <w:szCs w:val="28"/>
        </w:rPr>
        <w:t>_____________</w:t>
      </w:r>
    </w:p>
    <w:sectPr w:rsidR="001624A1" w:rsidRPr="0063738A" w:rsidSect="00A528E9">
      <w:footerReference w:type="default" r:id="rId11"/>
      <w:footerReference w:type="first" r:id="rId12"/>
      <w:footnotePr>
        <w:numFmt w:val="decimalFullWidth"/>
      </w:footnotePr>
      <w:pgSz w:w="11907" w:h="16840" w:code="9"/>
      <w:pgMar w:top="1134" w:right="1304" w:bottom="1134" w:left="130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78" w:rsidRDefault="00934F78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934F78" w:rsidRDefault="00934F78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atangChe">
    <w:altName w:val="Arial Unicode MS"/>
    <w:panose1 w:val="02030609000101010101"/>
    <w:charset w:val="81"/>
    <w:family w:val="roman"/>
    <w:pitch w:val="fixed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40" w:rsidRDefault="001D5740" w:rsidP="00291619">
    <w:pPr>
      <w:pStyle w:val="Header"/>
    </w:pPr>
    <w:r w:rsidRPr="00C331F1">
      <w:rPr>
        <w:rFonts w:hint="eastAsia"/>
        <w:sz w:val="24"/>
        <w:szCs w:val="24"/>
      </w:rPr>
      <w:t>AWG-</w:t>
    </w:r>
    <w:r w:rsidRPr="002F07A0">
      <w:rPr>
        <w:rFonts w:eastAsia="Malgun Gothic" w:hint="eastAsia"/>
        <w:sz w:val="24"/>
        <w:szCs w:val="24"/>
        <w:lang w:eastAsia="zh-CN"/>
      </w:rPr>
      <w:t>21</w:t>
    </w:r>
    <w:r>
      <w:rPr>
        <w:rFonts w:hint="eastAsia"/>
        <w:sz w:val="24"/>
        <w:szCs w:val="24"/>
      </w:rPr>
      <w:t>/</w:t>
    </w:r>
    <w:r w:rsidR="00BD386B">
      <w:rPr>
        <w:sz w:val="24"/>
        <w:szCs w:val="24"/>
      </w:rPr>
      <w:t>INP-67</w:t>
    </w:r>
    <w:sdt>
      <w:sdtPr>
        <w:id w:val="-174479528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</w:r>
            <w:r w:rsidRPr="007423A2">
              <w:rPr>
                <w:sz w:val="24"/>
                <w:szCs w:val="24"/>
              </w:rPr>
              <w:t xml:space="preserve">Page </w:t>
            </w:r>
            <w:r w:rsidR="00BE706E" w:rsidRPr="007423A2">
              <w:rPr>
                <w:b/>
                <w:bCs/>
                <w:sz w:val="24"/>
                <w:szCs w:val="24"/>
              </w:rPr>
              <w:fldChar w:fldCharType="begin"/>
            </w:r>
            <w:r w:rsidRPr="007423A2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="00BE706E" w:rsidRPr="007423A2">
              <w:rPr>
                <w:b/>
                <w:bCs/>
                <w:sz w:val="24"/>
                <w:szCs w:val="24"/>
              </w:rPr>
              <w:fldChar w:fldCharType="separate"/>
            </w:r>
            <w:r w:rsidR="006B3401">
              <w:rPr>
                <w:b/>
                <w:bCs/>
                <w:noProof/>
                <w:sz w:val="24"/>
                <w:szCs w:val="24"/>
              </w:rPr>
              <w:t>3</w:t>
            </w:r>
            <w:r w:rsidR="00BE706E" w:rsidRPr="007423A2">
              <w:rPr>
                <w:b/>
                <w:bCs/>
                <w:sz w:val="24"/>
                <w:szCs w:val="24"/>
              </w:rPr>
              <w:fldChar w:fldCharType="end"/>
            </w:r>
            <w:r w:rsidRPr="007423A2">
              <w:rPr>
                <w:sz w:val="24"/>
                <w:szCs w:val="24"/>
              </w:rPr>
              <w:t xml:space="preserve"> of </w:t>
            </w:r>
            <w:r w:rsidR="00BE706E" w:rsidRPr="007423A2">
              <w:rPr>
                <w:b/>
                <w:bCs/>
                <w:sz w:val="24"/>
                <w:szCs w:val="24"/>
              </w:rPr>
              <w:fldChar w:fldCharType="begin"/>
            </w:r>
            <w:r w:rsidRPr="007423A2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="00BE706E" w:rsidRPr="007423A2">
              <w:rPr>
                <w:b/>
                <w:bCs/>
                <w:sz w:val="24"/>
                <w:szCs w:val="24"/>
              </w:rPr>
              <w:fldChar w:fldCharType="separate"/>
            </w:r>
            <w:r w:rsidR="006B3401">
              <w:rPr>
                <w:b/>
                <w:bCs/>
                <w:noProof/>
                <w:sz w:val="24"/>
                <w:szCs w:val="24"/>
              </w:rPr>
              <w:t>3</w:t>
            </w:r>
            <w:r w:rsidR="00BE706E" w:rsidRPr="007423A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45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73"/>
      <w:gridCol w:w="4006"/>
      <w:gridCol w:w="3566"/>
    </w:tblGrid>
    <w:tr w:rsidR="001D5740" w:rsidTr="00387ABA">
      <w:trPr>
        <w:cantSplit/>
        <w:trHeight w:val="179"/>
        <w:jc w:val="center"/>
      </w:trPr>
      <w:tc>
        <w:tcPr>
          <w:tcW w:w="1473" w:type="dxa"/>
        </w:tcPr>
        <w:p w:rsidR="001D5740" w:rsidRDefault="001D5740" w:rsidP="000A2599">
          <w:pPr>
            <w:rPr>
              <w:b/>
              <w:bCs/>
            </w:rPr>
          </w:pPr>
        </w:p>
      </w:tc>
      <w:tc>
        <w:tcPr>
          <w:tcW w:w="4006" w:type="dxa"/>
        </w:tcPr>
        <w:p w:rsidR="001D5740" w:rsidRDefault="001D5740" w:rsidP="00241FC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566" w:type="dxa"/>
        </w:tcPr>
        <w:p w:rsidR="001D5740" w:rsidRDefault="001D5740" w:rsidP="000A2599"/>
      </w:tc>
    </w:tr>
  </w:tbl>
  <w:p w:rsidR="00387ABA" w:rsidRPr="0034377F" w:rsidRDefault="00BD386B">
    <w:pPr>
      <w:pStyle w:val="Footer"/>
      <w:rPr>
        <w:lang w:val="en-US"/>
      </w:rPr>
    </w:pPr>
    <w:r>
      <w:rPr>
        <w:lang w:val="en-US"/>
      </w:rPr>
      <w:t xml:space="preserve">  </w:t>
    </w:r>
  </w:p>
  <w:tbl>
    <w:tblPr>
      <w:tblW w:w="9930" w:type="dxa"/>
      <w:jc w:val="center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18"/>
      <w:gridCol w:w="4397"/>
      <w:gridCol w:w="3915"/>
    </w:tblGrid>
    <w:tr w:rsidR="00387ABA" w:rsidTr="00C83C62">
      <w:trPr>
        <w:cantSplit/>
        <w:trHeight w:val="204"/>
        <w:jc w:val="center"/>
      </w:trPr>
      <w:tc>
        <w:tcPr>
          <w:tcW w:w="1618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387ABA" w:rsidRDefault="00387ABA" w:rsidP="00387ABA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7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387ABA" w:rsidRDefault="00387ABA" w:rsidP="00387ABA">
          <w:pPr>
            <w:pStyle w:val="Equation"/>
            <w:tabs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Cs w:val="24"/>
              <w:lang w:eastAsia="ko-KR"/>
            </w:rPr>
          </w:pPr>
          <w:r>
            <w:rPr>
              <w:rFonts w:eastAsia="Batang"/>
              <w:szCs w:val="24"/>
              <w:lang w:eastAsia="ko-KR"/>
            </w:rPr>
            <w:t xml:space="preserve">Nguyen </w:t>
          </w:r>
          <w:proofErr w:type="spellStart"/>
          <w:r>
            <w:rPr>
              <w:rFonts w:eastAsia="Batang"/>
              <w:szCs w:val="24"/>
              <w:lang w:eastAsia="ko-KR"/>
            </w:rPr>
            <w:t>Dinh</w:t>
          </w:r>
          <w:proofErr w:type="spellEnd"/>
          <w:r>
            <w:rPr>
              <w:rFonts w:eastAsia="Batang"/>
              <w:szCs w:val="24"/>
              <w:lang w:eastAsia="ko-KR"/>
            </w:rPr>
            <w:t xml:space="preserve"> Tuan</w:t>
          </w:r>
        </w:p>
        <w:p w:rsidR="00387ABA" w:rsidRDefault="00387ABA" w:rsidP="00387ABA">
          <w:pPr>
            <w:pStyle w:val="Equation"/>
            <w:tabs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Cs w:val="24"/>
              <w:lang w:eastAsia="ko-KR"/>
            </w:rPr>
          </w:pPr>
          <w:r>
            <w:rPr>
              <w:rFonts w:eastAsia="Batang"/>
              <w:szCs w:val="24"/>
              <w:lang w:eastAsia="ko-KR"/>
            </w:rPr>
            <w:t>Authority of Radio Frequency Management</w:t>
          </w:r>
        </w:p>
        <w:p w:rsidR="00387ABA" w:rsidRDefault="00387ABA" w:rsidP="00387ABA">
          <w:pPr>
            <w:pStyle w:val="Equation"/>
            <w:tabs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Cs w:val="24"/>
            </w:rPr>
          </w:pPr>
          <w:r>
            <w:rPr>
              <w:rFonts w:eastAsia="Batang"/>
              <w:szCs w:val="24"/>
              <w:lang w:eastAsia="ko-KR"/>
            </w:rPr>
            <w:t>MIC Viet Nam</w:t>
          </w:r>
        </w:p>
      </w:tc>
      <w:tc>
        <w:tcPr>
          <w:tcW w:w="3915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387ABA" w:rsidRDefault="00387ABA" w:rsidP="00387ABA">
          <w:pPr>
            <w:rPr>
              <w:lang w:eastAsia="ja-JP"/>
            </w:rPr>
          </w:pPr>
          <w:r>
            <w:t xml:space="preserve">Email: </w:t>
          </w:r>
          <w:hyperlink r:id="rId1" w:history="1">
            <w:r w:rsidRPr="00C621F6">
              <w:rPr>
                <w:rStyle w:val="Hyperlink"/>
              </w:rPr>
              <w:t>tuannd88@rfd.gov.vn</w:t>
            </w:r>
          </w:hyperlink>
          <w:r>
            <w:t xml:space="preserve"> </w:t>
          </w:r>
        </w:p>
      </w:tc>
    </w:tr>
  </w:tbl>
  <w:p w:rsidR="001D5740" w:rsidRPr="0034377F" w:rsidRDefault="001D574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78" w:rsidRDefault="00934F78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934F78" w:rsidRDefault="00934F78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3C33"/>
      </v:shape>
    </w:pict>
  </w:numPicBullet>
  <w:abstractNum w:abstractNumId="0" w15:restartNumberingAfterBreak="0">
    <w:nsid w:val="015A08F1"/>
    <w:multiLevelType w:val="hybridMultilevel"/>
    <w:tmpl w:val="D7AC5A98"/>
    <w:lvl w:ilvl="0" w:tplc="04090001">
      <w:start w:val="1"/>
      <w:numFmt w:val="bullet"/>
      <w:lvlText w:val=""/>
      <w:lvlJc w:val="left"/>
      <w:pPr>
        <w:ind w:left="1271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1C809D6"/>
    <w:multiLevelType w:val="hybridMultilevel"/>
    <w:tmpl w:val="F6B8B536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2A3560E"/>
    <w:multiLevelType w:val="hybridMultilevel"/>
    <w:tmpl w:val="599C3EB4"/>
    <w:lvl w:ilvl="0" w:tplc="644E672E">
      <w:start w:val="1"/>
      <w:numFmt w:val="bullet"/>
      <w:lvlText w:val="—"/>
      <w:lvlJc w:val="left"/>
      <w:pPr>
        <w:ind w:left="138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2D25257"/>
    <w:multiLevelType w:val="hybridMultilevel"/>
    <w:tmpl w:val="544A03CC"/>
    <w:lvl w:ilvl="0" w:tplc="644E672E">
      <w:start w:val="1"/>
      <w:numFmt w:val="bullet"/>
      <w:lvlText w:val="—"/>
      <w:lvlJc w:val="left"/>
      <w:pPr>
        <w:ind w:left="1214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" w15:restartNumberingAfterBreak="0">
    <w:nsid w:val="02F9313F"/>
    <w:multiLevelType w:val="hybridMultilevel"/>
    <w:tmpl w:val="1CB24B38"/>
    <w:lvl w:ilvl="0" w:tplc="35F210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cs="Times New Roman" w:hint="default"/>
      </w:rPr>
    </w:lvl>
    <w:lvl w:ilvl="1" w:tplc="5ACA75CE">
      <w:start w:val="3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380802DA">
      <w:start w:val="12"/>
      <w:numFmt w:val="bullet"/>
      <w:lvlText w:val="＊"/>
      <w:lvlJc w:val="left"/>
      <w:pPr>
        <w:ind w:left="1200" w:hanging="360"/>
      </w:pPr>
      <w:rPr>
        <w:rFonts w:ascii="SimSun" w:eastAsia="SimSun" w:hAnsi="SimSu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AE0637E"/>
    <w:multiLevelType w:val="hybridMultilevel"/>
    <w:tmpl w:val="EE2472DA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AB6393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82CEA308">
      <w:numFmt w:val="bullet"/>
      <w:lvlText w:val="–"/>
      <w:lvlJc w:val="left"/>
      <w:pPr>
        <w:ind w:left="1200" w:hanging="360"/>
      </w:pPr>
      <w:rPr>
        <w:rFonts w:ascii="MS Mincho" w:eastAsia="MS Mincho" w:hAnsi="MS Mincho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0442DEE"/>
    <w:multiLevelType w:val="hybridMultilevel"/>
    <w:tmpl w:val="5BD67C50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663285"/>
    <w:multiLevelType w:val="hybridMultilevel"/>
    <w:tmpl w:val="C310E7E0"/>
    <w:lvl w:ilvl="0" w:tplc="644E672E">
      <w:start w:val="1"/>
      <w:numFmt w:val="bullet"/>
      <w:lvlText w:val="—"/>
      <w:lvlJc w:val="left"/>
      <w:pPr>
        <w:ind w:left="1611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8" w15:restartNumberingAfterBreak="0">
    <w:nsid w:val="1F1C3084"/>
    <w:multiLevelType w:val="hybridMultilevel"/>
    <w:tmpl w:val="F1F86EBA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2D6BF9"/>
    <w:multiLevelType w:val="hybridMultilevel"/>
    <w:tmpl w:val="EBEAFB52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8E05A1"/>
    <w:multiLevelType w:val="hybridMultilevel"/>
    <w:tmpl w:val="EE2472DA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AB6393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82CEA308">
      <w:numFmt w:val="bullet"/>
      <w:lvlText w:val="–"/>
      <w:lvlJc w:val="left"/>
      <w:pPr>
        <w:ind w:left="1200" w:hanging="360"/>
      </w:pPr>
      <w:rPr>
        <w:rFonts w:ascii="MS Mincho" w:eastAsia="MS Mincho" w:hAnsi="MS Mincho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72855B2"/>
    <w:multiLevelType w:val="hybridMultilevel"/>
    <w:tmpl w:val="F41EB0E4"/>
    <w:lvl w:ilvl="0" w:tplc="EE224744">
      <w:start w:val="1"/>
      <w:numFmt w:val="decimal"/>
      <w:lvlText w:val="%1."/>
      <w:lvlJc w:val="left"/>
      <w:pPr>
        <w:ind w:left="598" w:hanging="360"/>
      </w:pPr>
      <w:rPr>
        <w:rFonts w:cs="Times New Roman" w:hint="default"/>
      </w:rPr>
    </w:lvl>
    <w:lvl w:ilvl="1" w:tplc="A9F0CECC">
      <w:start w:val="4"/>
      <w:numFmt w:val="bullet"/>
      <w:lvlText w:val="・"/>
      <w:lvlJc w:val="left"/>
      <w:pPr>
        <w:ind w:left="1018" w:hanging="360"/>
      </w:pPr>
      <w:rPr>
        <w:rFonts w:ascii="MS Mincho" w:eastAsia="MS Mincho" w:hAnsi="MS 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  <w:rPr>
        <w:rFonts w:cs="Times New Roman"/>
      </w:rPr>
    </w:lvl>
  </w:abstractNum>
  <w:abstractNum w:abstractNumId="12" w15:restartNumberingAfterBreak="0">
    <w:nsid w:val="286A31D3"/>
    <w:multiLevelType w:val="hybridMultilevel"/>
    <w:tmpl w:val="55945F82"/>
    <w:lvl w:ilvl="0" w:tplc="417CA18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8DD6B0C"/>
    <w:multiLevelType w:val="hybridMultilevel"/>
    <w:tmpl w:val="148CB896"/>
    <w:lvl w:ilvl="0" w:tplc="82CEA308">
      <w:numFmt w:val="bullet"/>
      <w:lvlText w:val="–"/>
      <w:lvlJc w:val="left"/>
      <w:pPr>
        <w:ind w:left="84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ACF0133"/>
    <w:multiLevelType w:val="hybridMultilevel"/>
    <w:tmpl w:val="82BAB23A"/>
    <w:lvl w:ilvl="0" w:tplc="B6D82D7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FAC09A8"/>
    <w:multiLevelType w:val="hybridMultilevel"/>
    <w:tmpl w:val="42F4F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16A52"/>
    <w:multiLevelType w:val="hybridMultilevel"/>
    <w:tmpl w:val="546ADABE"/>
    <w:lvl w:ilvl="0" w:tplc="C366ACCA">
      <w:start w:val="24"/>
      <w:numFmt w:val="bullet"/>
      <w:lvlText w:val="•"/>
      <w:lvlJc w:val="left"/>
      <w:pPr>
        <w:ind w:left="360" w:hanging="360"/>
      </w:pPr>
      <w:rPr>
        <w:rFonts w:ascii="Batang" w:eastAsia="Batang" w:hAnsi="Batang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97C06"/>
    <w:multiLevelType w:val="hybridMultilevel"/>
    <w:tmpl w:val="8D58F23A"/>
    <w:lvl w:ilvl="0" w:tplc="5F8E46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C101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2EA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C24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600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20C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07F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EDA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E35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E01B3"/>
    <w:multiLevelType w:val="hybridMultilevel"/>
    <w:tmpl w:val="AC0258D8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D647528"/>
    <w:multiLevelType w:val="hybridMultilevel"/>
    <w:tmpl w:val="91B66B0E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0D74C75"/>
    <w:multiLevelType w:val="hybridMultilevel"/>
    <w:tmpl w:val="4C081D3E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80CF074">
      <w:start w:val="1"/>
      <w:numFmt w:val="decimal"/>
      <w:lvlText w:val="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234785B"/>
    <w:multiLevelType w:val="hybridMultilevel"/>
    <w:tmpl w:val="2292BC4C"/>
    <w:lvl w:ilvl="0" w:tplc="3E2C9276">
      <w:start w:val="1"/>
      <w:numFmt w:val="bullet"/>
      <w:lvlText w:val=""/>
      <w:lvlJc w:val="left"/>
      <w:pPr>
        <w:ind w:left="12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2" w15:restartNumberingAfterBreak="0">
    <w:nsid w:val="43D16832"/>
    <w:multiLevelType w:val="hybridMultilevel"/>
    <w:tmpl w:val="2AA8E11A"/>
    <w:lvl w:ilvl="0" w:tplc="6A747196">
      <w:start w:val="13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BatangChe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23" w15:restartNumberingAfterBreak="0">
    <w:nsid w:val="450474DF"/>
    <w:multiLevelType w:val="hybridMultilevel"/>
    <w:tmpl w:val="9B524906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4A625BAE"/>
    <w:multiLevelType w:val="hybridMultilevel"/>
    <w:tmpl w:val="DBD8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EC62BE"/>
    <w:multiLevelType w:val="hybridMultilevel"/>
    <w:tmpl w:val="A066D6FE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 w:tplc="C366ACCA">
      <w:start w:val="24"/>
      <w:numFmt w:val="bullet"/>
      <w:lvlText w:val="•"/>
      <w:lvlJc w:val="left"/>
      <w:pPr>
        <w:tabs>
          <w:tab w:val="num" w:pos="1200"/>
        </w:tabs>
        <w:ind w:left="1200" w:hanging="400"/>
      </w:pPr>
      <w:rPr>
        <w:rFonts w:ascii="Batang" w:eastAsia="Batang" w:hAnsi="Batang" w:cs="Angsana New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6" w15:restartNumberingAfterBreak="0">
    <w:nsid w:val="4CFF25FA"/>
    <w:multiLevelType w:val="hybridMultilevel"/>
    <w:tmpl w:val="287ED888"/>
    <w:lvl w:ilvl="0" w:tplc="0C00C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97D57"/>
    <w:multiLevelType w:val="hybridMultilevel"/>
    <w:tmpl w:val="6688D592"/>
    <w:lvl w:ilvl="0" w:tplc="644E672E">
      <w:start w:val="1"/>
      <w:numFmt w:val="bullet"/>
      <w:lvlText w:val="—"/>
      <w:lvlJc w:val="left"/>
      <w:pPr>
        <w:ind w:left="1611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28" w15:restartNumberingAfterBreak="0">
    <w:nsid w:val="5CD34579"/>
    <w:multiLevelType w:val="hybridMultilevel"/>
    <w:tmpl w:val="AC3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4B0AD9"/>
    <w:multiLevelType w:val="hybridMultilevel"/>
    <w:tmpl w:val="98765DA6"/>
    <w:lvl w:ilvl="0" w:tplc="417CA180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4A01B8E"/>
    <w:multiLevelType w:val="hybridMultilevel"/>
    <w:tmpl w:val="80B03F6E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64C34C5A"/>
    <w:multiLevelType w:val="hybridMultilevel"/>
    <w:tmpl w:val="E50A47BC"/>
    <w:lvl w:ilvl="0" w:tplc="F84074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381327"/>
    <w:multiLevelType w:val="hybridMultilevel"/>
    <w:tmpl w:val="F7EE14BE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4" w15:restartNumberingAfterBreak="0">
    <w:nsid w:val="7F8C64E6"/>
    <w:multiLevelType w:val="hybridMultilevel"/>
    <w:tmpl w:val="4A68C5C0"/>
    <w:lvl w:ilvl="0" w:tplc="45227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2"/>
  </w:num>
  <w:num w:numId="3">
    <w:abstractNumId w:val="24"/>
  </w:num>
  <w:num w:numId="4">
    <w:abstractNumId w:val="34"/>
  </w:num>
  <w:num w:numId="5">
    <w:abstractNumId w:val="12"/>
  </w:num>
  <w:num w:numId="6">
    <w:abstractNumId w:val="10"/>
  </w:num>
  <w:num w:numId="7">
    <w:abstractNumId w:val="19"/>
  </w:num>
  <w:num w:numId="8">
    <w:abstractNumId w:val="20"/>
  </w:num>
  <w:num w:numId="9">
    <w:abstractNumId w:val="18"/>
  </w:num>
  <w:num w:numId="10">
    <w:abstractNumId w:val="0"/>
  </w:num>
  <w:num w:numId="11">
    <w:abstractNumId w:val="8"/>
  </w:num>
  <w:num w:numId="12">
    <w:abstractNumId w:val="32"/>
  </w:num>
  <w:num w:numId="13">
    <w:abstractNumId w:val="9"/>
  </w:num>
  <w:num w:numId="14">
    <w:abstractNumId w:val="6"/>
  </w:num>
  <w:num w:numId="15">
    <w:abstractNumId w:val="4"/>
  </w:num>
  <w:num w:numId="16">
    <w:abstractNumId w:val="23"/>
  </w:num>
  <w:num w:numId="17">
    <w:abstractNumId w:val="30"/>
  </w:num>
  <w:num w:numId="18">
    <w:abstractNumId w:val="11"/>
  </w:num>
  <w:num w:numId="19">
    <w:abstractNumId w:val="29"/>
  </w:num>
  <w:num w:numId="20">
    <w:abstractNumId w:val="3"/>
  </w:num>
  <w:num w:numId="21">
    <w:abstractNumId w:val="2"/>
  </w:num>
  <w:num w:numId="22">
    <w:abstractNumId w:val="5"/>
  </w:num>
  <w:num w:numId="23">
    <w:abstractNumId w:val="7"/>
  </w:num>
  <w:num w:numId="24">
    <w:abstractNumId w:val="27"/>
  </w:num>
  <w:num w:numId="25">
    <w:abstractNumId w:val="13"/>
  </w:num>
  <w:num w:numId="26">
    <w:abstractNumId w:val="21"/>
  </w:num>
  <w:num w:numId="27">
    <w:abstractNumId w:val="25"/>
  </w:num>
  <w:num w:numId="28">
    <w:abstractNumId w:val="28"/>
  </w:num>
  <w:num w:numId="29">
    <w:abstractNumId w:val="14"/>
  </w:num>
  <w:num w:numId="30">
    <w:abstractNumId w:val="15"/>
  </w:num>
  <w:num w:numId="31">
    <w:abstractNumId w:val="16"/>
  </w:num>
  <w:num w:numId="32">
    <w:abstractNumId w:val="1"/>
  </w:num>
  <w:num w:numId="33">
    <w:abstractNumId w:val="17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9"/>
    <w:rsid w:val="000037CF"/>
    <w:rsid w:val="000044D0"/>
    <w:rsid w:val="000105B3"/>
    <w:rsid w:val="00011DF1"/>
    <w:rsid w:val="000129B4"/>
    <w:rsid w:val="00013C3C"/>
    <w:rsid w:val="000210DD"/>
    <w:rsid w:val="00023536"/>
    <w:rsid w:val="0002564E"/>
    <w:rsid w:val="00025C3D"/>
    <w:rsid w:val="00033B52"/>
    <w:rsid w:val="00043CDB"/>
    <w:rsid w:val="00045B3E"/>
    <w:rsid w:val="00046096"/>
    <w:rsid w:val="000461D8"/>
    <w:rsid w:val="00054055"/>
    <w:rsid w:val="00055EE7"/>
    <w:rsid w:val="000563D0"/>
    <w:rsid w:val="00056416"/>
    <w:rsid w:val="0005766A"/>
    <w:rsid w:val="00060204"/>
    <w:rsid w:val="00060304"/>
    <w:rsid w:val="00063DE4"/>
    <w:rsid w:val="00063DF6"/>
    <w:rsid w:val="0006501D"/>
    <w:rsid w:val="0006519E"/>
    <w:rsid w:val="000662FF"/>
    <w:rsid w:val="00066558"/>
    <w:rsid w:val="00070435"/>
    <w:rsid w:val="00074058"/>
    <w:rsid w:val="00082AF2"/>
    <w:rsid w:val="00083522"/>
    <w:rsid w:val="000900BD"/>
    <w:rsid w:val="00090E50"/>
    <w:rsid w:val="000940CE"/>
    <w:rsid w:val="000969E0"/>
    <w:rsid w:val="00096D0F"/>
    <w:rsid w:val="000A15D8"/>
    <w:rsid w:val="000A2599"/>
    <w:rsid w:val="000A2DAF"/>
    <w:rsid w:val="000A38FF"/>
    <w:rsid w:val="000A6275"/>
    <w:rsid w:val="000A64DF"/>
    <w:rsid w:val="000A6674"/>
    <w:rsid w:val="000A6F3E"/>
    <w:rsid w:val="000B0734"/>
    <w:rsid w:val="000B0BC3"/>
    <w:rsid w:val="000B4B06"/>
    <w:rsid w:val="000B69F1"/>
    <w:rsid w:val="000B6E5C"/>
    <w:rsid w:val="000C0021"/>
    <w:rsid w:val="000C22B3"/>
    <w:rsid w:val="000C5B6C"/>
    <w:rsid w:val="000C6E5F"/>
    <w:rsid w:val="000D1F4E"/>
    <w:rsid w:val="000D54FC"/>
    <w:rsid w:val="000D7801"/>
    <w:rsid w:val="000E0F92"/>
    <w:rsid w:val="000E1C34"/>
    <w:rsid w:val="000E20AC"/>
    <w:rsid w:val="000E69C7"/>
    <w:rsid w:val="000F0A92"/>
    <w:rsid w:val="000F187E"/>
    <w:rsid w:val="000F240B"/>
    <w:rsid w:val="000F6B9A"/>
    <w:rsid w:val="00100914"/>
    <w:rsid w:val="00100BD3"/>
    <w:rsid w:val="001014F5"/>
    <w:rsid w:val="00101DD1"/>
    <w:rsid w:val="001054EE"/>
    <w:rsid w:val="00110F75"/>
    <w:rsid w:val="0011148E"/>
    <w:rsid w:val="00113184"/>
    <w:rsid w:val="001150C8"/>
    <w:rsid w:val="001171ED"/>
    <w:rsid w:val="00117F5D"/>
    <w:rsid w:val="001200E6"/>
    <w:rsid w:val="00127054"/>
    <w:rsid w:val="00132F82"/>
    <w:rsid w:val="00141895"/>
    <w:rsid w:val="001448AD"/>
    <w:rsid w:val="00146EB9"/>
    <w:rsid w:val="00150DDF"/>
    <w:rsid w:val="00151301"/>
    <w:rsid w:val="00151931"/>
    <w:rsid w:val="0015349C"/>
    <w:rsid w:val="00154928"/>
    <w:rsid w:val="001554ED"/>
    <w:rsid w:val="0015587D"/>
    <w:rsid w:val="001560AE"/>
    <w:rsid w:val="001567C2"/>
    <w:rsid w:val="001624A1"/>
    <w:rsid w:val="00171AD7"/>
    <w:rsid w:val="00173AF1"/>
    <w:rsid w:val="00174A0A"/>
    <w:rsid w:val="00174CFA"/>
    <w:rsid w:val="00176D42"/>
    <w:rsid w:val="00176E4F"/>
    <w:rsid w:val="00177822"/>
    <w:rsid w:val="00183852"/>
    <w:rsid w:val="00184727"/>
    <w:rsid w:val="00186737"/>
    <w:rsid w:val="001868B8"/>
    <w:rsid w:val="001874B1"/>
    <w:rsid w:val="001A4D7A"/>
    <w:rsid w:val="001A589F"/>
    <w:rsid w:val="001A74E3"/>
    <w:rsid w:val="001A7D7D"/>
    <w:rsid w:val="001B2626"/>
    <w:rsid w:val="001B2A4F"/>
    <w:rsid w:val="001B6CB4"/>
    <w:rsid w:val="001B70F4"/>
    <w:rsid w:val="001B73D2"/>
    <w:rsid w:val="001B7C93"/>
    <w:rsid w:val="001C4711"/>
    <w:rsid w:val="001C6819"/>
    <w:rsid w:val="001D4BA4"/>
    <w:rsid w:val="001D5283"/>
    <w:rsid w:val="001D5740"/>
    <w:rsid w:val="001D74BA"/>
    <w:rsid w:val="001E28C3"/>
    <w:rsid w:val="001E3BA6"/>
    <w:rsid w:val="001E5734"/>
    <w:rsid w:val="001F03DC"/>
    <w:rsid w:val="001F0B28"/>
    <w:rsid w:val="001F179C"/>
    <w:rsid w:val="001F2815"/>
    <w:rsid w:val="001F31F8"/>
    <w:rsid w:val="001F5381"/>
    <w:rsid w:val="00202162"/>
    <w:rsid w:val="00202A4B"/>
    <w:rsid w:val="00205F0D"/>
    <w:rsid w:val="002068A7"/>
    <w:rsid w:val="00207A16"/>
    <w:rsid w:val="00211030"/>
    <w:rsid w:val="00212537"/>
    <w:rsid w:val="00214600"/>
    <w:rsid w:val="00216204"/>
    <w:rsid w:val="00216378"/>
    <w:rsid w:val="002205DD"/>
    <w:rsid w:val="00222644"/>
    <w:rsid w:val="0022289E"/>
    <w:rsid w:val="00223429"/>
    <w:rsid w:val="002275A5"/>
    <w:rsid w:val="002325B7"/>
    <w:rsid w:val="002349EB"/>
    <w:rsid w:val="0023507B"/>
    <w:rsid w:val="002356D2"/>
    <w:rsid w:val="002364BB"/>
    <w:rsid w:val="00236997"/>
    <w:rsid w:val="00237208"/>
    <w:rsid w:val="00240994"/>
    <w:rsid w:val="00241C38"/>
    <w:rsid w:val="00241FC1"/>
    <w:rsid w:val="002423C0"/>
    <w:rsid w:val="00245B94"/>
    <w:rsid w:val="00246928"/>
    <w:rsid w:val="00247D5F"/>
    <w:rsid w:val="002574F2"/>
    <w:rsid w:val="0026230D"/>
    <w:rsid w:val="0026556B"/>
    <w:rsid w:val="002665C0"/>
    <w:rsid w:val="00274FA0"/>
    <w:rsid w:val="00277CF7"/>
    <w:rsid w:val="0028238C"/>
    <w:rsid w:val="00283122"/>
    <w:rsid w:val="00284901"/>
    <w:rsid w:val="00286692"/>
    <w:rsid w:val="0028691C"/>
    <w:rsid w:val="0028779F"/>
    <w:rsid w:val="00291619"/>
    <w:rsid w:val="002946EE"/>
    <w:rsid w:val="00294891"/>
    <w:rsid w:val="002972DF"/>
    <w:rsid w:val="002A31F1"/>
    <w:rsid w:val="002A469A"/>
    <w:rsid w:val="002A4913"/>
    <w:rsid w:val="002A571E"/>
    <w:rsid w:val="002B217C"/>
    <w:rsid w:val="002B57B6"/>
    <w:rsid w:val="002B75A5"/>
    <w:rsid w:val="002C2CDF"/>
    <w:rsid w:val="002D03BC"/>
    <w:rsid w:val="002D4CCD"/>
    <w:rsid w:val="002D641D"/>
    <w:rsid w:val="002E1496"/>
    <w:rsid w:val="002F029B"/>
    <w:rsid w:val="002F07A0"/>
    <w:rsid w:val="002F1CE8"/>
    <w:rsid w:val="002F2DE6"/>
    <w:rsid w:val="002F361A"/>
    <w:rsid w:val="002F42E0"/>
    <w:rsid w:val="002F4E86"/>
    <w:rsid w:val="003009AE"/>
    <w:rsid w:val="0030171F"/>
    <w:rsid w:val="00303EB9"/>
    <w:rsid w:val="003042CE"/>
    <w:rsid w:val="00306838"/>
    <w:rsid w:val="003103C7"/>
    <w:rsid w:val="0031147A"/>
    <w:rsid w:val="00321350"/>
    <w:rsid w:val="00321B46"/>
    <w:rsid w:val="0032225C"/>
    <w:rsid w:val="00322B31"/>
    <w:rsid w:val="00333F41"/>
    <w:rsid w:val="003415C4"/>
    <w:rsid w:val="0034377F"/>
    <w:rsid w:val="003437D7"/>
    <w:rsid w:val="00351F95"/>
    <w:rsid w:val="00352220"/>
    <w:rsid w:val="00352315"/>
    <w:rsid w:val="00352C12"/>
    <w:rsid w:val="00355941"/>
    <w:rsid w:val="003670F0"/>
    <w:rsid w:val="00367D57"/>
    <w:rsid w:val="00370A49"/>
    <w:rsid w:val="003718B9"/>
    <w:rsid w:val="0037262A"/>
    <w:rsid w:val="00372C4F"/>
    <w:rsid w:val="00376D54"/>
    <w:rsid w:val="003821C3"/>
    <w:rsid w:val="00382D93"/>
    <w:rsid w:val="00387ABA"/>
    <w:rsid w:val="00390A30"/>
    <w:rsid w:val="00393EC1"/>
    <w:rsid w:val="003943DD"/>
    <w:rsid w:val="0039591A"/>
    <w:rsid w:val="0039637F"/>
    <w:rsid w:val="003A235A"/>
    <w:rsid w:val="003A4E09"/>
    <w:rsid w:val="003A5819"/>
    <w:rsid w:val="003B0BFB"/>
    <w:rsid w:val="003B2146"/>
    <w:rsid w:val="003B4F7B"/>
    <w:rsid w:val="003B5A89"/>
    <w:rsid w:val="003B6DC7"/>
    <w:rsid w:val="003B722E"/>
    <w:rsid w:val="003C491D"/>
    <w:rsid w:val="003C53EC"/>
    <w:rsid w:val="003C5DA2"/>
    <w:rsid w:val="003D09DE"/>
    <w:rsid w:val="003D122F"/>
    <w:rsid w:val="003D17A1"/>
    <w:rsid w:val="003D509C"/>
    <w:rsid w:val="003D51B6"/>
    <w:rsid w:val="003E01FC"/>
    <w:rsid w:val="003E1C86"/>
    <w:rsid w:val="003E2620"/>
    <w:rsid w:val="003F0481"/>
    <w:rsid w:val="003F254E"/>
    <w:rsid w:val="00400D39"/>
    <w:rsid w:val="00403186"/>
    <w:rsid w:val="00403A14"/>
    <w:rsid w:val="00405143"/>
    <w:rsid w:val="0040599A"/>
    <w:rsid w:val="00410BDD"/>
    <w:rsid w:val="00413EA9"/>
    <w:rsid w:val="0041552E"/>
    <w:rsid w:val="004160DA"/>
    <w:rsid w:val="004163AA"/>
    <w:rsid w:val="00424FB2"/>
    <w:rsid w:val="00425B2D"/>
    <w:rsid w:val="004317D1"/>
    <w:rsid w:val="00432693"/>
    <w:rsid w:val="00432D96"/>
    <w:rsid w:val="00435D9D"/>
    <w:rsid w:val="00444A20"/>
    <w:rsid w:val="004457FB"/>
    <w:rsid w:val="0044617E"/>
    <w:rsid w:val="004478F1"/>
    <w:rsid w:val="0045054F"/>
    <w:rsid w:val="00452BDD"/>
    <w:rsid w:val="004530D1"/>
    <w:rsid w:val="00453D20"/>
    <w:rsid w:val="004552B1"/>
    <w:rsid w:val="00463796"/>
    <w:rsid w:val="00463837"/>
    <w:rsid w:val="004736C5"/>
    <w:rsid w:val="00474613"/>
    <w:rsid w:val="004749BE"/>
    <w:rsid w:val="0047534F"/>
    <w:rsid w:val="00476674"/>
    <w:rsid w:val="00476C76"/>
    <w:rsid w:val="00483DE8"/>
    <w:rsid w:val="00492C44"/>
    <w:rsid w:val="00494D7E"/>
    <w:rsid w:val="00497816"/>
    <w:rsid w:val="00497D1A"/>
    <w:rsid w:val="004A0963"/>
    <w:rsid w:val="004A4E4E"/>
    <w:rsid w:val="004B0322"/>
    <w:rsid w:val="004B092F"/>
    <w:rsid w:val="004B1EF2"/>
    <w:rsid w:val="004B462C"/>
    <w:rsid w:val="004C0A5C"/>
    <w:rsid w:val="004C51ED"/>
    <w:rsid w:val="004C58DA"/>
    <w:rsid w:val="004D01E2"/>
    <w:rsid w:val="004D7E10"/>
    <w:rsid w:val="004E12FA"/>
    <w:rsid w:val="004E16F5"/>
    <w:rsid w:val="004E33D9"/>
    <w:rsid w:val="004E53A1"/>
    <w:rsid w:val="004E5F5C"/>
    <w:rsid w:val="004E6123"/>
    <w:rsid w:val="004F0B6E"/>
    <w:rsid w:val="004F1315"/>
    <w:rsid w:val="004F2015"/>
    <w:rsid w:val="004F310E"/>
    <w:rsid w:val="004F47EF"/>
    <w:rsid w:val="004F4E67"/>
    <w:rsid w:val="004F4F4B"/>
    <w:rsid w:val="005009D9"/>
    <w:rsid w:val="005059A7"/>
    <w:rsid w:val="00505F8B"/>
    <w:rsid w:val="00507C77"/>
    <w:rsid w:val="00512064"/>
    <w:rsid w:val="0051208E"/>
    <w:rsid w:val="00515388"/>
    <w:rsid w:val="00515E89"/>
    <w:rsid w:val="005161B2"/>
    <w:rsid w:val="0052066B"/>
    <w:rsid w:val="00520F1B"/>
    <w:rsid w:val="005235C4"/>
    <w:rsid w:val="0052411D"/>
    <w:rsid w:val="005245A3"/>
    <w:rsid w:val="00531249"/>
    <w:rsid w:val="0053201D"/>
    <w:rsid w:val="00535FA7"/>
    <w:rsid w:val="00536BE7"/>
    <w:rsid w:val="00540D97"/>
    <w:rsid w:val="00541400"/>
    <w:rsid w:val="0054426E"/>
    <w:rsid w:val="005457FD"/>
    <w:rsid w:val="0055344D"/>
    <w:rsid w:val="00553DDC"/>
    <w:rsid w:val="00554355"/>
    <w:rsid w:val="00554D39"/>
    <w:rsid w:val="00555D31"/>
    <w:rsid w:val="005639AF"/>
    <w:rsid w:val="0056657F"/>
    <w:rsid w:val="00567076"/>
    <w:rsid w:val="005677AD"/>
    <w:rsid w:val="005756D8"/>
    <w:rsid w:val="00575876"/>
    <w:rsid w:val="00575EF8"/>
    <w:rsid w:val="005809EB"/>
    <w:rsid w:val="00581042"/>
    <w:rsid w:val="00585FCA"/>
    <w:rsid w:val="00590586"/>
    <w:rsid w:val="00591F9E"/>
    <w:rsid w:val="0059782E"/>
    <w:rsid w:val="005A33EA"/>
    <w:rsid w:val="005A5282"/>
    <w:rsid w:val="005A744D"/>
    <w:rsid w:val="005B014D"/>
    <w:rsid w:val="005B1097"/>
    <w:rsid w:val="005B17C2"/>
    <w:rsid w:val="005C0455"/>
    <w:rsid w:val="005C0CE4"/>
    <w:rsid w:val="005C3164"/>
    <w:rsid w:val="005D4B5B"/>
    <w:rsid w:val="005D5A5B"/>
    <w:rsid w:val="005D74A6"/>
    <w:rsid w:val="005D76F4"/>
    <w:rsid w:val="005E09FE"/>
    <w:rsid w:val="005E1261"/>
    <w:rsid w:val="005E4DC5"/>
    <w:rsid w:val="005E4FF7"/>
    <w:rsid w:val="005E6ED9"/>
    <w:rsid w:val="0060237B"/>
    <w:rsid w:val="00606EC5"/>
    <w:rsid w:val="006109D7"/>
    <w:rsid w:val="006152A1"/>
    <w:rsid w:val="006154B7"/>
    <w:rsid w:val="0061582D"/>
    <w:rsid w:val="00616CE0"/>
    <w:rsid w:val="00621FA3"/>
    <w:rsid w:val="00622D2B"/>
    <w:rsid w:val="00625D26"/>
    <w:rsid w:val="00626698"/>
    <w:rsid w:val="006303AD"/>
    <w:rsid w:val="0063107D"/>
    <w:rsid w:val="006323BA"/>
    <w:rsid w:val="0063463D"/>
    <w:rsid w:val="006372CF"/>
    <w:rsid w:val="0063738A"/>
    <w:rsid w:val="00637964"/>
    <w:rsid w:val="00637B86"/>
    <w:rsid w:val="00643F4A"/>
    <w:rsid w:val="0064567E"/>
    <w:rsid w:val="006468D3"/>
    <w:rsid w:val="00651FF2"/>
    <w:rsid w:val="0065546E"/>
    <w:rsid w:val="00656963"/>
    <w:rsid w:val="00660DF0"/>
    <w:rsid w:val="00663087"/>
    <w:rsid w:val="006652A8"/>
    <w:rsid w:val="006658A4"/>
    <w:rsid w:val="0066675C"/>
    <w:rsid w:val="006704BF"/>
    <w:rsid w:val="006723BF"/>
    <w:rsid w:val="00673439"/>
    <w:rsid w:val="00673E05"/>
    <w:rsid w:val="00680F41"/>
    <w:rsid w:val="00683857"/>
    <w:rsid w:val="0068421F"/>
    <w:rsid w:val="0068527F"/>
    <w:rsid w:val="00685B88"/>
    <w:rsid w:val="006910C2"/>
    <w:rsid w:val="00693C19"/>
    <w:rsid w:val="00694CB7"/>
    <w:rsid w:val="00697252"/>
    <w:rsid w:val="006A26B3"/>
    <w:rsid w:val="006A4682"/>
    <w:rsid w:val="006B0211"/>
    <w:rsid w:val="006B2536"/>
    <w:rsid w:val="006B3401"/>
    <w:rsid w:val="006B34CC"/>
    <w:rsid w:val="006B374B"/>
    <w:rsid w:val="006C6910"/>
    <w:rsid w:val="006D03EC"/>
    <w:rsid w:val="006D0AA5"/>
    <w:rsid w:val="006D18A1"/>
    <w:rsid w:val="006D3E6D"/>
    <w:rsid w:val="006E3602"/>
    <w:rsid w:val="006E3FF4"/>
    <w:rsid w:val="006E72D2"/>
    <w:rsid w:val="006F5AC2"/>
    <w:rsid w:val="006F701F"/>
    <w:rsid w:val="006F71F1"/>
    <w:rsid w:val="007005D6"/>
    <w:rsid w:val="00702818"/>
    <w:rsid w:val="007047B0"/>
    <w:rsid w:val="00706C1B"/>
    <w:rsid w:val="00706F32"/>
    <w:rsid w:val="007129B7"/>
    <w:rsid w:val="007136FC"/>
    <w:rsid w:val="00717432"/>
    <w:rsid w:val="0072059F"/>
    <w:rsid w:val="00722DE3"/>
    <w:rsid w:val="0072459E"/>
    <w:rsid w:val="007325DC"/>
    <w:rsid w:val="00734402"/>
    <w:rsid w:val="007373CE"/>
    <w:rsid w:val="00741175"/>
    <w:rsid w:val="007423A2"/>
    <w:rsid w:val="00742651"/>
    <w:rsid w:val="00742A7D"/>
    <w:rsid w:val="007503A6"/>
    <w:rsid w:val="00752282"/>
    <w:rsid w:val="00752615"/>
    <w:rsid w:val="007601B2"/>
    <w:rsid w:val="00761495"/>
    <w:rsid w:val="00761A4F"/>
    <w:rsid w:val="00762C60"/>
    <w:rsid w:val="00763D95"/>
    <w:rsid w:val="0076560E"/>
    <w:rsid w:val="00767624"/>
    <w:rsid w:val="0077425F"/>
    <w:rsid w:val="007757E5"/>
    <w:rsid w:val="00775AB1"/>
    <w:rsid w:val="00776422"/>
    <w:rsid w:val="00781F42"/>
    <w:rsid w:val="0078332C"/>
    <w:rsid w:val="0078534F"/>
    <w:rsid w:val="0078612D"/>
    <w:rsid w:val="00786C11"/>
    <w:rsid w:val="00790289"/>
    <w:rsid w:val="00790C6E"/>
    <w:rsid w:val="007947E5"/>
    <w:rsid w:val="007962AD"/>
    <w:rsid w:val="007A0ED4"/>
    <w:rsid w:val="007A10F9"/>
    <w:rsid w:val="007A494B"/>
    <w:rsid w:val="007A5C80"/>
    <w:rsid w:val="007B153A"/>
    <w:rsid w:val="007B599E"/>
    <w:rsid w:val="007C14FC"/>
    <w:rsid w:val="007C2938"/>
    <w:rsid w:val="007C5634"/>
    <w:rsid w:val="007C7406"/>
    <w:rsid w:val="007D0ED5"/>
    <w:rsid w:val="007D32D9"/>
    <w:rsid w:val="007D6EAE"/>
    <w:rsid w:val="007D73B5"/>
    <w:rsid w:val="007E4679"/>
    <w:rsid w:val="007F0EE5"/>
    <w:rsid w:val="007F2751"/>
    <w:rsid w:val="007F3918"/>
    <w:rsid w:val="007F3FA5"/>
    <w:rsid w:val="007F6362"/>
    <w:rsid w:val="00802552"/>
    <w:rsid w:val="008030C2"/>
    <w:rsid w:val="00803C1F"/>
    <w:rsid w:val="008112F5"/>
    <w:rsid w:val="00816A3F"/>
    <w:rsid w:val="00817777"/>
    <w:rsid w:val="00820ECC"/>
    <w:rsid w:val="0082337A"/>
    <w:rsid w:val="008244FC"/>
    <w:rsid w:val="00825102"/>
    <w:rsid w:val="00827D93"/>
    <w:rsid w:val="0083299B"/>
    <w:rsid w:val="008331F6"/>
    <w:rsid w:val="0083640B"/>
    <w:rsid w:val="00853BCD"/>
    <w:rsid w:val="00861694"/>
    <w:rsid w:val="00862C5C"/>
    <w:rsid w:val="00865C7E"/>
    <w:rsid w:val="00866373"/>
    <w:rsid w:val="008674D7"/>
    <w:rsid w:val="00870D4B"/>
    <w:rsid w:val="0087363D"/>
    <w:rsid w:val="008803D4"/>
    <w:rsid w:val="00881D25"/>
    <w:rsid w:val="0088566A"/>
    <w:rsid w:val="00887667"/>
    <w:rsid w:val="008923DE"/>
    <w:rsid w:val="0089315A"/>
    <w:rsid w:val="00893B6A"/>
    <w:rsid w:val="0089562B"/>
    <w:rsid w:val="00897035"/>
    <w:rsid w:val="008A62F9"/>
    <w:rsid w:val="008A7FA6"/>
    <w:rsid w:val="008B0905"/>
    <w:rsid w:val="008C07F2"/>
    <w:rsid w:val="008C2668"/>
    <w:rsid w:val="008C2F53"/>
    <w:rsid w:val="008C4F9B"/>
    <w:rsid w:val="008D19C0"/>
    <w:rsid w:val="008D1D00"/>
    <w:rsid w:val="008D1D6C"/>
    <w:rsid w:val="008D2347"/>
    <w:rsid w:val="008D2A05"/>
    <w:rsid w:val="008D2D4D"/>
    <w:rsid w:val="008E0108"/>
    <w:rsid w:val="008E1E79"/>
    <w:rsid w:val="008E20F0"/>
    <w:rsid w:val="008E22F6"/>
    <w:rsid w:val="008E3A1B"/>
    <w:rsid w:val="008F16E9"/>
    <w:rsid w:val="008F34AA"/>
    <w:rsid w:val="008F58C1"/>
    <w:rsid w:val="008F6D04"/>
    <w:rsid w:val="00904CA5"/>
    <w:rsid w:val="00904D36"/>
    <w:rsid w:val="00906046"/>
    <w:rsid w:val="0091304D"/>
    <w:rsid w:val="009170E7"/>
    <w:rsid w:val="00917F94"/>
    <w:rsid w:val="00923411"/>
    <w:rsid w:val="00923C52"/>
    <w:rsid w:val="009259B6"/>
    <w:rsid w:val="009260D4"/>
    <w:rsid w:val="00927149"/>
    <w:rsid w:val="00930054"/>
    <w:rsid w:val="00933DB8"/>
    <w:rsid w:val="00934F78"/>
    <w:rsid w:val="009364D6"/>
    <w:rsid w:val="00937605"/>
    <w:rsid w:val="00937E7B"/>
    <w:rsid w:val="00943DD6"/>
    <w:rsid w:val="009447C6"/>
    <w:rsid w:val="00951ED1"/>
    <w:rsid w:val="00956354"/>
    <w:rsid w:val="009653DE"/>
    <w:rsid w:val="00966DC2"/>
    <w:rsid w:val="00967371"/>
    <w:rsid w:val="009701A4"/>
    <w:rsid w:val="00973D23"/>
    <w:rsid w:val="00977B8B"/>
    <w:rsid w:val="00981411"/>
    <w:rsid w:val="009865D7"/>
    <w:rsid w:val="00986AA0"/>
    <w:rsid w:val="00991998"/>
    <w:rsid w:val="009938DA"/>
    <w:rsid w:val="00996DE1"/>
    <w:rsid w:val="00997C6A"/>
    <w:rsid w:val="009A3295"/>
    <w:rsid w:val="009A33D0"/>
    <w:rsid w:val="009A6751"/>
    <w:rsid w:val="009B31D7"/>
    <w:rsid w:val="009B40D8"/>
    <w:rsid w:val="009C22C0"/>
    <w:rsid w:val="009C3218"/>
    <w:rsid w:val="009C4375"/>
    <w:rsid w:val="009C6C02"/>
    <w:rsid w:val="009D1325"/>
    <w:rsid w:val="009D22CF"/>
    <w:rsid w:val="009D4752"/>
    <w:rsid w:val="009D4F07"/>
    <w:rsid w:val="009E13D1"/>
    <w:rsid w:val="009E73A7"/>
    <w:rsid w:val="009F09E1"/>
    <w:rsid w:val="009F11F7"/>
    <w:rsid w:val="009F28CA"/>
    <w:rsid w:val="009F7967"/>
    <w:rsid w:val="00A0490E"/>
    <w:rsid w:val="00A05285"/>
    <w:rsid w:val="00A06256"/>
    <w:rsid w:val="00A07422"/>
    <w:rsid w:val="00A11424"/>
    <w:rsid w:val="00A1168E"/>
    <w:rsid w:val="00A1389D"/>
    <w:rsid w:val="00A1422A"/>
    <w:rsid w:val="00A209CC"/>
    <w:rsid w:val="00A21F8B"/>
    <w:rsid w:val="00A22E3D"/>
    <w:rsid w:val="00A24C0B"/>
    <w:rsid w:val="00A346A3"/>
    <w:rsid w:val="00A3515B"/>
    <w:rsid w:val="00A41576"/>
    <w:rsid w:val="00A41849"/>
    <w:rsid w:val="00A44B94"/>
    <w:rsid w:val="00A458F2"/>
    <w:rsid w:val="00A47D96"/>
    <w:rsid w:val="00A52125"/>
    <w:rsid w:val="00A528E9"/>
    <w:rsid w:val="00A536DB"/>
    <w:rsid w:val="00A549FB"/>
    <w:rsid w:val="00A55312"/>
    <w:rsid w:val="00A56FFD"/>
    <w:rsid w:val="00A73913"/>
    <w:rsid w:val="00A816A5"/>
    <w:rsid w:val="00A84D57"/>
    <w:rsid w:val="00A92BF6"/>
    <w:rsid w:val="00A93540"/>
    <w:rsid w:val="00AA007A"/>
    <w:rsid w:val="00AB4788"/>
    <w:rsid w:val="00AB5533"/>
    <w:rsid w:val="00AB7F50"/>
    <w:rsid w:val="00AC0914"/>
    <w:rsid w:val="00AC0D0D"/>
    <w:rsid w:val="00AC3125"/>
    <w:rsid w:val="00AC3E6A"/>
    <w:rsid w:val="00AC6BBD"/>
    <w:rsid w:val="00AC6C08"/>
    <w:rsid w:val="00AC6FF4"/>
    <w:rsid w:val="00AC7AEE"/>
    <w:rsid w:val="00AD0A2B"/>
    <w:rsid w:val="00AD0B6B"/>
    <w:rsid w:val="00AD2BBC"/>
    <w:rsid w:val="00AD30DB"/>
    <w:rsid w:val="00AD4CD5"/>
    <w:rsid w:val="00AD7873"/>
    <w:rsid w:val="00AE26D2"/>
    <w:rsid w:val="00AE3940"/>
    <w:rsid w:val="00AE4665"/>
    <w:rsid w:val="00AE4D99"/>
    <w:rsid w:val="00AE7996"/>
    <w:rsid w:val="00AF6DB3"/>
    <w:rsid w:val="00AF7461"/>
    <w:rsid w:val="00B017D6"/>
    <w:rsid w:val="00B01AE2"/>
    <w:rsid w:val="00B01EFA"/>
    <w:rsid w:val="00B040F2"/>
    <w:rsid w:val="00B0634A"/>
    <w:rsid w:val="00B06EFD"/>
    <w:rsid w:val="00B13B45"/>
    <w:rsid w:val="00B14BD4"/>
    <w:rsid w:val="00B20E3E"/>
    <w:rsid w:val="00B23C1B"/>
    <w:rsid w:val="00B24EED"/>
    <w:rsid w:val="00B27E47"/>
    <w:rsid w:val="00B302EC"/>
    <w:rsid w:val="00B3136D"/>
    <w:rsid w:val="00B319AB"/>
    <w:rsid w:val="00B36EB9"/>
    <w:rsid w:val="00B44C7B"/>
    <w:rsid w:val="00B462A0"/>
    <w:rsid w:val="00B46C35"/>
    <w:rsid w:val="00B46EA7"/>
    <w:rsid w:val="00B55256"/>
    <w:rsid w:val="00B56102"/>
    <w:rsid w:val="00B62EF7"/>
    <w:rsid w:val="00B637F0"/>
    <w:rsid w:val="00B665A2"/>
    <w:rsid w:val="00B91CA9"/>
    <w:rsid w:val="00B921A1"/>
    <w:rsid w:val="00B96ABB"/>
    <w:rsid w:val="00B96DC8"/>
    <w:rsid w:val="00BA40DD"/>
    <w:rsid w:val="00BB3273"/>
    <w:rsid w:val="00BB4925"/>
    <w:rsid w:val="00BC02BE"/>
    <w:rsid w:val="00BC7E6D"/>
    <w:rsid w:val="00BD345C"/>
    <w:rsid w:val="00BD35E9"/>
    <w:rsid w:val="00BD386B"/>
    <w:rsid w:val="00BD4318"/>
    <w:rsid w:val="00BD6B0F"/>
    <w:rsid w:val="00BD7708"/>
    <w:rsid w:val="00BE0C68"/>
    <w:rsid w:val="00BE69FC"/>
    <w:rsid w:val="00BE706E"/>
    <w:rsid w:val="00BE736B"/>
    <w:rsid w:val="00BE76A0"/>
    <w:rsid w:val="00BE79E5"/>
    <w:rsid w:val="00BF1E7E"/>
    <w:rsid w:val="00BF31E7"/>
    <w:rsid w:val="00BF4760"/>
    <w:rsid w:val="00BF5267"/>
    <w:rsid w:val="00BF6340"/>
    <w:rsid w:val="00C00882"/>
    <w:rsid w:val="00C05C8E"/>
    <w:rsid w:val="00C153E0"/>
    <w:rsid w:val="00C17321"/>
    <w:rsid w:val="00C179D2"/>
    <w:rsid w:val="00C23975"/>
    <w:rsid w:val="00C2426C"/>
    <w:rsid w:val="00C264A2"/>
    <w:rsid w:val="00C27C09"/>
    <w:rsid w:val="00C27EDB"/>
    <w:rsid w:val="00C331F1"/>
    <w:rsid w:val="00C35051"/>
    <w:rsid w:val="00C37B39"/>
    <w:rsid w:val="00C401E8"/>
    <w:rsid w:val="00C42E2F"/>
    <w:rsid w:val="00C44414"/>
    <w:rsid w:val="00C47C08"/>
    <w:rsid w:val="00C53B81"/>
    <w:rsid w:val="00C540EF"/>
    <w:rsid w:val="00C5468C"/>
    <w:rsid w:val="00C57047"/>
    <w:rsid w:val="00C5749A"/>
    <w:rsid w:val="00C60109"/>
    <w:rsid w:val="00C60247"/>
    <w:rsid w:val="00C6287A"/>
    <w:rsid w:val="00C65589"/>
    <w:rsid w:val="00C65D70"/>
    <w:rsid w:val="00C675EC"/>
    <w:rsid w:val="00C70BCC"/>
    <w:rsid w:val="00C72371"/>
    <w:rsid w:val="00C745BC"/>
    <w:rsid w:val="00C80B55"/>
    <w:rsid w:val="00C81ECD"/>
    <w:rsid w:val="00C90E06"/>
    <w:rsid w:val="00C91AE3"/>
    <w:rsid w:val="00C92522"/>
    <w:rsid w:val="00C92FBD"/>
    <w:rsid w:val="00C93958"/>
    <w:rsid w:val="00C95CA4"/>
    <w:rsid w:val="00C96906"/>
    <w:rsid w:val="00C9779F"/>
    <w:rsid w:val="00CA0837"/>
    <w:rsid w:val="00CA22CF"/>
    <w:rsid w:val="00CA2F3F"/>
    <w:rsid w:val="00CA5978"/>
    <w:rsid w:val="00CA5E2D"/>
    <w:rsid w:val="00CB08BB"/>
    <w:rsid w:val="00CB094E"/>
    <w:rsid w:val="00CB1328"/>
    <w:rsid w:val="00CB1600"/>
    <w:rsid w:val="00CB2561"/>
    <w:rsid w:val="00CB2B84"/>
    <w:rsid w:val="00CB5AA1"/>
    <w:rsid w:val="00CC0212"/>
    <w:rsid w:val="00CC23A1"/>
    <w:rsid w:val="00CC245A"/>
    <w:rsid w:val="00CC565B"/>
    <w:rsid w:val="00CC63B7"/>
    <w:rsid w:val="00CD1125"/>
    <w:rsid w:val="00CD6241"/>
    <w:rsid w:val="00CD6900"/>
    <w:rsid w:val="00CE30CC"/>
    <w:rsid w:val="00CE766F"/>
    <w:rsid w:val="00CF1E74"/>
    <w:rsid w:val="00D00D92"/>
    <w:rsid w:val="00D0642E"/>
    <w:rsid w:val="00D12965"/>
    <w:rsid w:val="00D1425F"/>
    <w:rsid w:val="00D14673"/>
    <w:rsid w:val="00D15FCC"/>
    <w:rsid w:val="00D20449"/>
    <w:rsid w:val="00D2537F"/>
    <w:rsid w:val="00D26D73"/>
    <w:rsid w:val="00D2730B"/>
    <w:rsid w:val="00D340A2"/>
    <w:rsid w:val="00D34852"/>
    <w:rsid w:val="00D41D74"/>
    <w:rsid w:val="00D42D1B"/>
    <w:rsid w:val="00D438FB"/>
    <w:rsid w:val="00D46771"/>
    <w:rsid w:val="00D46EB8"/>
    <w:rsid w:val="00D51D96"/>
    <w:rsid w:val="00D53B73"/>
    <w:rsid w:val="00D546A1"/>
    <w:rsid w:val="00D54EFC"/>
    <w:rsid w:val="00D55456"/>
    <w:rsid w:val="00D55526"/>
    <w:rsid w:val="00D607DA"/>
    <w:rsid w:val="00D608F4"/>
    <w:rsid w:val="00D61691"/>
    <w:rsid w:val="00D63905"/>
    <w:rsid w:val="00D649E9"/>
    <w:rsid w:val="00D7088E"/>
    <w:rsid w:val="00D75FE0"/>
    <w:rsid w:val="00D808FB"/>
    <w:rsid w:val="00D814FA"/>
    <w:rsid w:val="00D83200"/>
    <w:rsid w:val="00D83D99"/>
    <w:rsid w:val="00D84F0C"/>
    <w:rsid w:val="00D86129"/>
    <w:rsid w:val="00D931E3"/>
    <w:rsid w:val="00DA2BD1"/>
    <w:rsid w:val="00DA3A41"/>
    <w:rsid w:val="00DA3DBB"/>
    <w:rsid w:val="00DB2BE9"/>
    <w:rsid w:val="00DB406F"/>
    <w:rsid w:val="00DC12CC"/>
    <w:rsid w:val="00DC547B"/>
    <w:rsid w:val="00DC5F82"/>
    <w:rsid w:val="00DD13CC"/>
    <w:rsid w:val="00DD1EC1"/>
    <w:rsid w:val="00DD45F8"/>
    <w:rsid w:val="00DD74E4"/>
    <w:rsid w:val="00DD7746"/>
    <w:rsid w:val="00DE276F"/>
    <w:rsid w:val="00DE2D86"/>
    <w:rsid w:val="00DE62A8"/>
    <w:rsid w:val="00DE7011"/>
    <w:rsid w:val="00DE7627"/>
    <w:rsid w:val="00DF0BA1"/>
    <w:rsid w:val="00DF1803"/>
    <w:rsid w:val="00DF1E8B"/>
    <w:rsid w:val="00DF49CA"/>
    <w:rsid w:val="00DF66E2"/>
    <w:rsid w:val="00DF7937"/>
    <w:rsid w:val="00E0198C"/>
    <w:rsid w:val="00E02F2D"/>
    <w:rsid w:val="00E052FF"/>
    <w:rsid w:val="00E11B63"/>
    <w:rsid w:val="00E124C0"/>
    <w:rsid w:val="00E132CA"/>
    <w:rsid w:val="00E13BB5"/>
    <w:rsid w:val="00E14532"/>
    <w:rsid w:val="00E16802"/>
    <w:rsid w:val="00E20A50"/>
    <w:rsid w:val="00E215C0"/>
    <w:rsid w:val="00E24E36"/>
    <w:rsid w:val="00E267EA"/>
    <w:rsid w:val="00E27887"/>
    <w:rsid w:val="00E447A4"/>
    <w:rsid w:val="00E45C91"/>
    <w:rsid w:val="00E50414"/>
    <w:rsid w:val="00E55451"/>
    <w:rsid w:val="00E5676C"/>
    <w:rsid w:val="00E57EF0"/>
    <w:rsid w:val="00E60E62"/>
    <w:rsid w:val="00E65C98"/>
    <w:rsid w:val="00E728EF"/>
    <w:rsid w:val="00E80419"/>
    <w:rsid w:val="00E82FC6"/>
    <w:rsid w:val="00E862E5"/>
    <w:rsid w:val="00E86962"/>
    <w:rsid w:val="00E92833"/>
    <w:rsid w:val="00E9693A"/>
    <w:rsid w:val="00EA165D"/>
    <w:rsid w:val="00EA26DD"/>
    <w:rsid w:val="00EA29CC"/>
    <w:rsid w:val="00EA3B21"/>
    <w:rsid w:val="00EA4F51"/>
    <w:rsid w:val="00EA5A95"/>
    <w:rsid w:val="00EB16B5"/>
    <w:rsid w:val="00EB3A8B"/>
    <w:rsid w:val="00EB50E0"/>
    <w:rsid w:val="00EC14C1"/>
    <w:rsid w:val="00EC1797"/>
    <w:rsid w:val="00EC377D"/>
    <w:rsid w:val="00EC3C58"/>
    <w:rsid w:val="00EC3FCC"/>
    <w:rsid w:val="00ED2FD4"/>
    <w:rsid w:val="00ED6F29"/>
    <w:rsid w:val="00EE0343"/>
    <w:rsid w:val="00EE040A"/>
    <w:rsid w:val="00EE36C4"/>
    <w:rsid w:val="00EE54B2"/>
    <w:rsid w:val="00EE6A32"/>
    <w:rsid w:val="00EE7A15"/>
    <w:rsid w:val="00EF1C67"/>
    <w:rsid w:val="00EF1EC9"/>
    <w:rsid w:val="00F0421F"/>
    <w:rsid w:val="00F07948"/>
    <w:rsid w:val="00F11937"/>
    <w:rsid w:val="00F11B8E"/>
    <w:rsid w:val="00F11C3B"/>
    <w:rsid w:val="00F1443E"/>
    <w:rsid w:val="00F1504C"/>
    <w:rsid w:val="00F15D70"/>
    <w:rsid w:val="00F21EA3"/>
    <w:rsid w:val="00F22963"/>
    <w:rsid w:val="00F2321D"/>
    <w:rsid w:val="00F2343A"/>
    <w:rsid w:val="00F23A5B"/>
    <w:rsid w:val="00F24907"/>
    <w:rsid w:val="00F265BC"/>
    <w:rsid w:val="00F27938"/>
    <w:rsid w:val="00F27C7D"/>
    <w:rsid w:val="00F34B71"/>
    <w:rsid w:val="00F3661D"/>
    <w:rsid w:val="00F37436"/>
    <w:rsid w:val="00F37E0E"/>
    <w:rsid w:val="00F40DE2"/>
    <w:rsid w:val="00F43B58"/>
    <w:rsid w:val="00F43DB0"/>
    <w:rsid w:val="00F506F0"/>
    <w:rsid w:val="00F56A83"/>
    <w:rsid w:val="00F5791C"/>
    <w:rsid w:val="00F6096E"/>
    <w:rsid w:val="00F61EDC"/>
    <w:rsid w:val="00F61F22"/>
    <w:rsid w:val="00F630FC"/>
    <w:rsid w:val="00F63FD3"/>
    <w:rsid w:val="00F651E8"/>
    <w:rsid w:val="00F662A2"/>
    <w:rsid w:val="00F703C7"/>
    <w:rsid w:val="00F7697D"/>
    <w:rsid w:val="00F774B4"/>
    <w:rsid w:val="00F77E05"/>
    <w:rsid w:val="00F81551"/>
    <w:rsid w:val="00F827B9"/>
    <w:rsid w:val="00F8575A"/>
    <w:rsid w:val="00F8701A"/>
    <w:rsid w:val="00F902BC"/>
    <w:rsid w:val="00F903FE"/>
    <w:rsid w:val="00F907AB"/>
    <w:rsid w:val="00F923C9"/>
    <w:rsid w:val="00F92D1B"/>
    <w:rsid w:val="00F944BC"/>
    <w:rsid w:val="00FA6A4F"/>
    <w:rsid w:val="00FB1088"/>
    <w:rsid w:val="00FB4F65"/>
    <w:rsid w:val="00FB624E"/>
    <w:rsid w:val="00FB7D91"/>
    <w:rsid w:val="00FC3525"/>
    <w:rsid w:val="00FC381C"/>
    <w:rsid w:val="00FC7CE0"/>
    <w:rsid w:val="00FD1C44"/>
    <w:rsid w:val="00FD3E73"/>
    <w:rsid w:val="00FD5290"/>
    <w:rsid w:val="00FD5A40"/>
    <w:rsid w:val="00FD7A9A"/>
    <w:rsid w:val="00FE5888"/>
    <w:rsid w:val="00FE79A0"/>
    <w:rsid w:val="00FF1E8F"/>
    <w:rsid w:val="00FF241B"/>
    <w:rsid w:val="00FF3C86"/>
    <w:rsid w:val="00FF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4DA87A-E8D1-42B4-B1F3-7F93878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Che" w:hAnsi="Times New Roman" w:cs="Angsana New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42"/>
    <w:pPr>
      <w:widowControl w:val="0"/>
      <w:wordWrap w:val="0"/>
      <w:jc w:val="both"/>
    </w:pPr>
    <w:rPr>
      <w:kern w:val="2"/>
      <w:sz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8C1"/>
    <w:pPr>
      <w:keepNext/>
      <w:spacing w:before="100" w:beforeAutospacing="1" w:after="100" w:afterAutospacing="1"/>
      <w:outlineLvl w:val="0"/>
    </w:pPr>
    <w:rPr>
      <w:rFonts w:cs="Times New Rom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FCA"/>
    <w:pPr>
      <w:keepNext/>
      <w:widowControl/>
      <w:wordWrap/>
      <w:jc w:val="left"/>
      <w:outlineLvl w:val="1"/>
    </w:pPr>
    <w:rPr>
      <w:rFonts w:ascii="Arial" w:eastAsia="MS Gothic" w:hAnsi="Arial" w:cs="Times New Roman"/>
      <w:kern w:val="0"/>
      <w:sz w:val="20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585FCA"/>
    <w:pPr>
      <w:keepNext/>
      <w:ind w:left="851"/>
      <w:outlineLvl w:val="2"/>
    </w:pPr>
    <w:rPr>
      <w:rFonts w:ascii="Arial" w:eastAsia="MS Gothic" w:hAnsi="Arial" w:cs="Times New Roman"/>
      <w:kern w:val="0"/>
      <w:sz w:val="20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585FCA"/>
    <w:pPr>
      <w:keepNext/>
      <w:ind w:left="720" w:hanging="720"/>
      <w:outlineLvl w:val="3"/>
    </w:pPr>
    <w:rPr>
      <w:rFonts w:cs="Times New Roman"/>
      <w:b/>
      <w:bCs/>
      <w:kern w:val="0"/>
      <w:sz w:val="20"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585FCA"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</w:style>
  <w:style w:type="paragraph" w:styleId="Heading6">
    <w:name w:val="heading 6"/>
    <w:basedOn w:val="Normal"/>
    <w:next w:val="NormalIndent"/>
    <w:link w:val="Heading6Char"/>
    <w:uiPriority w:val="99"/>
    <w:qFormat/>
    <w:rsid w:val="00585FCA"/>
    <w:pPr>
      <w:keepNext/>
      <w:ind w:left="709" w:hanging="709"/>
      <w:jc w:val="center"/>
      <w:outlineLvl w:val="5"/>
    </w:pPr>
    <w:rPr>
      <w:rFonts w:cs="Times New Roman"/>
      <w:b/>
      <w:bCs/>
      <w:kern w:val="0"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94CB7"/>
    <w:pPr>
      <w:keepNext/>
      <w:ind w:leftChars="800" w:left="800" w:hangingChars="200" w:hanging="200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F58C1"/>
    <w:rPr>
      <w:b/>
      <w:kern w:val="2"/>
      <w:sz w:val="22"/>
    </w:rPr>
  </w:style>
  <w:style w:type="character" w:customStyle="1" w:styleId="Heading2Char">
    <w:name w:val="Heading 2 Char"/>
    <w:link w:val="Heading2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3Char">
    <w:name w:val="Heading 3 Char"/>
    <w:link w:val="Heading3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4Char">
    <w:name w:val="Heading 4 Char"/>
    <w:link w:val="Heading4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character" w:customStyle="1" w:styleId="Heading5Char">
    <w:name w:val="Heading 5 Char"/>
    <w:link w:val="Heading5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6Char">
    <w:name w:val="Heading 6 Char"/>
    <w:link w:val="Heading6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paragraph" w:styleId="NormalIndent">
    <w:name w:val="Normal Indent"/>
    <w:basedOn w:val="Normal"/>
    <w:uiPriority w:val="99"/>
    <w:rsid w:val="00585FCA"/>
    <w:pPr>
      <w:ind w:left="851"/>
    </w:pPr>
  </w:style>
  <w:style w:type="paragraph" w:customStyle="1" w:styleId="Title2">
    <w:name w:val="Title 2"/>
    <w:basedOn w:val="Normal"/>
    <w:next w:val="Normal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customStyle="1" w:styleId="Title1">
    <w:name w:val="Title 1"/>
    <w:basedOn w:val="Normal"/>
    <w:next w:val="Title2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styleId="Footer">
    <w:name w:val="footer"/>
    <w:basedOn w:val="Normal"/>
    <w:link w:val="FooterChar"/>
    <w:uiPriority w:val="99"/>
    <w:rsid w:val="00585FCA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kern w:val="0"/>
      <w:lang w:val="en-GB"/>
    </w:rPr>
  </w:style>
  <w:style w:type="character" w:customStyle="1" w:styleId="FooterChar">
    <w:name w:val="Footer Char"/>
    <w:link w:val="Footer"/>
    <w:uiPriority w:val="99"/>
    <w:locked/>
    <w:rsid w:val="002A4913"/>
    <w:rPr>
      <w:rFonts w:cs="Times New Roman"/>
      <w:sz w:val="24"/>
      <w:lang w:val="en-GB" w:eastAsia="ko-KR"/>
    </w:rPr>
  </w:style>
  <w:style w:type="paragraph" w:customStyle="1" w:styleId="Head">
    <w:name w:val="Head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lang w:val="en-GB"/>
    </w:rPr>
  </w:style>
  <w:style w:type="character" w:styleId="FootnoteReference">
    <w:name w:val="footnote reference"/>
    <w:semiHidden/>
    <w:rsid w:val="00585FCA"/>
    <w:rPr>
      <w:rFonts w:cs="Times New Roman"/>
      <w:vertAlign w:val="superscript"/>
    </w:rPr>
  </w:style>
  <w:style w:type="paragraph" w:customStyle="1" w:styleId="Source">
    <w:name w:val="Source"/>
    <w:basedOn w:val="Normal"/>
    <w:next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lang w:val="en-GB"/>
    </w:rPr>
  </w:style>
  <w:style w:type="paragraph" w:styleId="Title">
    <w:name w:val="Title"/>
    <w:basedOn w:val="Normal"/>
    <w:link w:val="TitleChar"/>
    <w:uiPriority w:val="99"/>
    <w:qFormat/>
    <w:rsid w:val="00585FC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Gothic" w:hAnsi="Arial" w:cs="Times New Roman"/>
      <w:kern w:val="0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474613"/>
    <w:rPr>
      <w:rFonts w:ascii="Arial" w:eastAsia="MS Gothic" w:hAnsi="Arial" w:cs="Times New Roman"/>
      <w:sz w:val="32"/>
      <w:szCs w:val="32"/>
      <w:lang w:eastAsia="ko-KR"/>
    </w:rPr>
  </w:style>
  <w:style w:type="paragraph" w:styleId="BodyTextIndent">
    <w:name w:val="Body Text Indent"/>
    <w:basedOn w:val="Normal"/>
    <w:link w:val="BodyTextIndentChar"/>
    <w:uiPriority w:val="99"/>
    <w:rsid w:val="00585FCA"/>
    <w:pPr>
      <w:widowControl/>
      <w:wordWrap/>
      <w:ind w:left="720" w:hanging="720"/>
    </w:pPr>
    <w:rPr>
      <w:rFonts w:cs="Times New Roman"/>
      <w:kern w:val="0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TOC8">
    <w:name w:val="toc 8"/>
    <w:basedOn w:val="Normal"/>
    <w:next w:val="Normal"/>
    <w:autoRedefine/>
    <w:uiPriority w:val="99"/>
    <w:semiHidden/>
    <w:rsid w:val="00585FCA"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lang w:val="en-GB"/>
    </w:rPr>
  </w:style>
  <w:style w:type="paragraph" w:customStyle="1" w:styleId="Reasons">
    <w:name w:val="Reasons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lang w:val="en-GB"/>
    </w:rPr>
  </w:style>
  <w:style w:type="paragraph" w:styleId="TOC1">
    <w:name w:val="toc 1"/>
    <w:basedOn w:val="Heading1"/>
    <w:next w:val="Normal"/>
    <w:autoRedefine/>
    <w:uiPriority w:val="99"/>
    <w:semiHidden/>
    <w:rsid w:val="00585FCA"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uiPriority w:val="99"/>
    <w:semiHidden/>
    <w:rsid w:val="00585FCA"/>
    <w:pPr>
      <w:keepNext w:val="0"/>
      <w:ind w:left="240"/>
      <w:outlineLvl w:val="9"/>
    </w:pPr>
    <w:rPr>
      <w:rFonts w:ascii="Times New Roman" w:hAnsi="Times New Roman"/>
      <w:smallCaps/>
    </w:rPr>
  </w:style>
  <w:style w:type="paragraph" w:styleId="BodyText">
    <w:name w:val="Body Text"/>
    <w:basedOn w:val="Normal"/>
    <w:link w:val="BodyTextChar"/>
    <w:uiPriority w:val="99"/>
    <w:rsid w:val="00585FCA"/>
    <w:pPr>
      <w:widowControl/>
      <w:wordWrap/>
      <w:jc w:val="left"/>
    </w:pPr>
    <w:rPr>
      <w:rFonts w:cs="Times New Roman"/>
      <w:kern w:val="0"/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2">
    <w:name w:val="Body Text 2"/>
    <w:basedOn w:val="Normal"/>
    <w:link w:val="BodyText2Char"/>
    <w:uiPriority w:val="99"/>
    <w:rsid w:val="00585FCA"/>
    <w:pPr>
      <w:widowControl/>
      <w:wordWrap/>
      <w:jc w:val="left"/>
    </w:pPr>
    <w:rPr>
      <w:rFonts w:cs="Times New Roman"/>
      <w:kern w:val="0"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3">
    <w:name w:val="Body Text 3"/>
    <w:basedOn w:val="Normal"/>
    <w:link w:val="BodyText3Char"/>
    <w:uiPriority w:val="99"/>
    <w:rsid w:val="00585FCA"/>
    <w:pPr>
      <w:widowControl/>
      <w:wordWrap/>
    </w:pPr>
    <w:rPr>
      <w:rFonts w:cs="Times New Roman"/>
      <w:kern w:val="0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74613"/>
    <w:rPr>
      <w:rFonts w:cs="Times New Roman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semiHidden/>
    <w:rsid w:val="00585FCA"/>
    <w:pPr>
      <w:widowControl/>
      <w:wordWrap/>
      <w:jc w:val="left"/>
    </w:pPr>
    <w:rPr>
      <w:rFonts w:cs="Times New Roman"/>
      <w:noProof/>
      <w:kern w:val="0"/>
    </w:rPr>
  </w:style>
  <w:style w:type="character" w:customStyle="1" w:styleId="FootnoteTextChar">
    <w:name w:val="Footnote Text Char"/>
    <w:link w:val="FootnoteText"/>
    <w:semiHidden/>
    <w:locked/>
    <w:rsid w:val="00043CDB"/>
    <w:rPr>
      <w:rFonts w:cs="Times New Roman"/>
      <w:noProof/>
      <w:sz w:val="24"/>
      <w:lang w:eastAsia="ko-KR"/>
    </w:rPr>
  </w:style>
  <w:style w:type="paragraph" w:customStyle="1" w:styleId="Normalaftertitle">
    <w:name w:val="Normal after title"/>
    <w:basedOn w:val="Normal"/>
    <w:next w:val="Normal"/>
    <w:uiPriority w:val="99"/>
    <w:rsid w:val="00585FCA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lang w:val="fr-FR"/>
    </w:rPr>
  </w:style>
  <w:style w:type="paragraph" w:customStyle="1" w:styleId="Note">
    <w:name w:val="Note"/>
    <w:basedOn w:val="Normal"/>
    <w:uiPriority w:val="99"/>
    <w:rsid w:val="00585FCA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uiPriority w:val="99"/>
    <w:rsid w:val="00585FCA"/>
    <w:rPr>
      <w:rFonts w:ascii="Times New Roman" w:hAnsi="Times New Roman"/>
      <w:b/>
      <w:color w:val="auto"/>
    </w:rPr>
  </w:style>
  <w:style w:type="character" w:customStyle="1" w:styleId="Resref">
    <w:name w:val="Res#_ref"/>
    <w:uiPriority w:val="99"/>
    <w:rsid w:val="00585FCA"/>
    <w:rPr>
      <w:rFonts w:cs="Times New Roman"/>
    </w:rPr>
  </w:style>
  <w:style w:type="paragraph" w:customStyle="1" w:styleId="TableTitle">
    <w:name w:val="Table_Title"/>
    <w:basedOn w:val="Normal"/>
    <w:next w:val="Normal"/>
    <w:uiPriority w:val="99"/>
    <w:rsid w:val="00585FCA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uiPriority w:val="99"/>
    <w:rsid w:val="00585FCA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506F0"/>
    <w:rPr>
      <w:rFonts w:ascii="Arial" w:eastAsia="MS Gothic" w:hAnsi="Arial" w:cs="Times New Roman"/>
      <w:kern w:val="0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474613"/>
    <w:rPr>
      <w:rFonts w:ascii="Arial" w:eastAsia="MS Gothic" w:hAnsi="Arial" w:cs="Times New Roman"/>
      <w:sz w:val="2"/>
      <w:lang w:eastAsia="ko-KR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rFonts w:cs="Times New Roman"/>
      <w:kern w:val="0"/>
      <w:sz w:val="20"/>
    </w:rPr>
  </w:style>
  <w:style w:type="character" w:customStyle="1" w:styleId="HeaderChar">
    <w:name w:val="Header Char"/>
    <w:link w:val="Header"/>
    <w:uiPriority w:val="99"/>
    <w:locked/>
    <w:rsid w:val="00474613"/>
    <w:rPr>
      <w:rFonts w:cs="Times New Roman"/>
      <w:sz w:val="20"/>
      <w:szCs w:val="20"/>
      <w:lang w:eastAsia="ko-KR"/>
    </w:rPr>
  </w:style>
  <w:style w:type="paragraph" w:customStyle="1" w:styleId="Equation">
    <w:name w:val="Equation"/>
    <w:basedOn w:val="Normal"/>
    <w:rsid w:val="002A4913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 w:cs="Times New Roman"/>
      <w:kern w:val="0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969E0"/>
    <w:pPr>
      <w:ind w:leftChars="400" w:left="840"/>
    </w:pPr>
  </w:style>
  <w:style w:type="character" w:styleId="LineNumber">
    <w:name w:val="line number"/>
    <w:uiPriority w:val="99"/>
    <w:semiHidden/>
    <w:rsid w:val="00D53B73"/>
    <w:rPr>
      <w:rFonts w:cs="Times New Roman"/>
    </w:rPr>
  </w:style>
  <w:style w:type="table" w:styleId="TableGrid">
    <w:name w:val="Table Grid"/>
    <w:basedOn w:val="TableNormal"/>
    <w:uiPriority w:val="99"/>
    <w:rsid w:val="004F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05766A"/>
    <w:pPr>
      <w:wordWrap/>
      <w:jc w:val="left"/>
    </w:pPr>
    <w:rPr>
      <w:rFonts w:ascii="MS Gothic" w:eastAsia="MS Gothic" w:hAnsi="Courier New" w:cs="Times New Roman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05766A"/>
    <w:rPr>
      <w:rFonts w:ascii="MS Gothic" w:eastAsia="MS Gothic" w:hAnsi="Courier New" w:cs="Times New Roman"/>
      <w:kern w:val="2"/>
      <w:sz w:val="21"/>
      <w:szCs w:val="21"/>
      <w:lang w:eastAsia="en-US"/>
    </w:rPr>
  </w:style>
  <w:style w:type="paragraph" w:customStyle="1" w:styleId="1">
    <w:name w:val="リスト段落1"/>
    <w:basedOn w:val="Normal"/>
    <w:uiPriority w:val="99"/>
    <w:rsid w:val="009D4752"/>
    <w:pPr>
      <w:widowControl/>
      <w:tabs>
        <w:tab w:val="left" w:pos="794"/>
        <w:tab w:val="left" w:pos="1191"/>
        <w:tab w:val="left" w:pos="1588"/>
        <w:tab w:val="left" w:pos="1985"/>
      </w:tabs>
      <w:wordWrap/>
      <w:overflowPunct w:val="0"/>
      <w:autoSpaceDE w:val="0"/>
      <w:autoSpaceDN w:val="0"/>
      <w:adjustRightInd w:val="0"/>
      <w:spacing w:before="120"/>
      <w:ind w:left="720"/>
      <w:jc w:val="left"/>
      <w:textAlignment w:val="baseline"/>
    </w:pPr>
    <w:rPr>
      <w:rFonts w:cs="Times New Roman"/>
      <w:kern w:val="0"/>
      <w:lang w:val="en-GB" w:eastAsia="en-US"/>
    </w:rPr>
  </w:style>
  <w:style w:type="paragraph" w:customStyle="1" w:styleId="Tabletext">
    <w:name w:val="Table_text"/>
    <w:basedOn w:val="Normal"/>
    <w:link w:val="TabletextChar"/>
    <w:rsid w:val="009D4752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MS Mincho" w:cs="Times New Roman"/>
      <w:kern w:val="0"/>
      <w:sz w:val="22"/>
      <w:lang w:val="en-GB" w:eastAsia="en-US"/>
    </w:rPr>
  </w:style>
  <w:style w:type="character" w:customStyle="1" w:styleId="TabletextChar">
    <w:name w:val="Table_text Char"/>
    <w:link w:val="Tabletext"/>
    <w:locked/>
    <w:rsid w:val="009D4752"/>
    <w:rPr>
      <w:rFonts w:eastAsia="MS Mincho"/>
      <w:sz w:val="22"/>
      <w:lang w:val="en-GB" w:eastAsia="en-US"/>
    </w:rPr>
  </w:style>
  <w:style w:type="character" w:styleId="Hyperlink">
    <w:name w:val="Hyperlink"/>
    <w:uiPriority w:val="99"/>
    <w:rsid w:val="003D51B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6B0F"/>
    <w:pPr>
      <w:widowControl/>
      <w:wordWrap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575E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F8"/>
    <w:pPr>
      <w:jc w:val="left"/>
    </w:pPr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575EF8"/>
    <w:rPr>
      <w:kern w:val="2"/>
      <w:sz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5EF8"/>
    <w:rPr>
      <w:b/>
      <w:bCs/>
      <w:kern w:val="2"/>
      <w:sz w:val="24"/>
      <w:lang w:eastAsia="ko-KR"/>
    </w:rPr>
  </w:style>
  <w:style w:type="paragraph" w:styleId="Revision">
    <w:name w:val="Revision"/>
    <w:hidden/>
    <w:uiPriority w:val="99"/>
    <w:semiHidden/>
    <w:rsid w:val="00EC3FCC"/>
    <w:rPr>
      <w:kern w:val="2"/>
      <w:sz w:val="24"/>
      <w:lang w:eastAsia="ko-KR"/>
    </w:rPr>
  </w:style>
  <w:style w:type="character" w:styleId="PageNumber">
    <w:name w:val="page number"/>
    <w:basedOn w:val="DefaultParagraphFont"/>
    <w:rsid w:val="008F58C1"/>
  </w:style>
  <w:style w:type="character" w:customStyle="1" w:styleId="Heading8Char">
    <w:name w:val="Heading 8 Char"/>
    <w:link w:val="Heading8"/>
    <w:semiHidden/>
    <w:rsid w:val="00694CB7"/>
    <w:rPr>
      <w:kern w:val="2"/>
      <w:sz w:val="24"/>
    </w:rPr>
  </w:style>
  <w:style w:type="paragraph" w:customStyle="1" w:styleId="Questionarie-instanceQuestion-item">
    <w:name w:val="Questionarie-instance_Question-item"/>
    <w:basedOn w:val="Normal"/>
    <w:rsid w:val="0089562B"/>
    <w:pPr>
      <w:widowControl/>
      <w:wordWrap/>
      <w:spacing w:before="150" w:after="450"/>
      <w:jc w:val="left"/>
    </w:pPr>
    <w:rPr>
      <w:rFonts w:eastAsia="SimSun" w:cs="Times New Roman"/>
      <w:kern w:val="0"/>
      <w:szCs w:val="24"/>
      <w:bdr w:val="nil"/>
      <w:lang w:val="en-GB" w:eastAsia="en-GB"/>
    </w:rPr>
  </w:style>
  <w:style w:type="character" w:customStyle="1" w:styleId="Questionarie-instanceQuestion-text">
    <w:name w:val="Questionarie-instance_Question-text"/>
    <w:rsid w:val="0089562B"/>
    <w:rPr>
      <w:b/>
      <w:bCs/>
      <w:bdr w:val="nil"/>
    </w:rPr>
  </w:style>
  <w:style w:type="table" w:customStyle="1" w:styleId="TableGrid1">
    <w:name w:val="Table Grid1"/>
    <w:basedOn w:val="TableNormal"/>
    <w:next w:val="TableGrid"/>
    <w:uiPriority w:val="39"/>
    <w:rsid w:val="00F11B8E"/>
    <w:rPr>
      <w:rFonts w:ascii="Calibri" w:eastAsia="Calibri" w:hAnsi="Calibri" w:cs="Cordia New"/>
      <w:sz w:val="22"/>
      <w:szCs w:val="28"/>
      <w:lang w:eastAsia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2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7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5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6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76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3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7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annd88@rfd.gov.v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8C81C-7D5E-40C8-8B95-0A35AD3D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APT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ATARASHI</dc:creator>
  <cp:lastModifiedBy>APT Secretariat</cp:lastModifiedBy>
  <cp:revision>4</cp:revision>
  <cp:lastPrinted>2011-09-01T06:26:00Z</cp:lastPrinted>
  <dcterms:created xsi:type="dcterms:W3CDTF">2018-04-03T16:25:00Z</dcterms:created>
  <dcterms:modified xsi:type="dcterms:W3CDTF">2018-04-04T08:34:00Z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(2)Dw52fqNoXV6MCkaRDML4SlX+jxQkplxqdQ7C3nONl49zoqyzlGJctk6LiOv4ttGE63eEKwwD
K3HPkJ2ryCj+nsAcb/YxRSiuhysXBlscyt0Au/rvvxWTyQ/3JuKP4BDqp9N+3gdlQo5Fha43
fKBpEZsryjjPy92Y3PBqcfhTdNOwxXZE1MifYBBGTHykMrY+X3++0rIPDvKHdCNUE7giGkvU
Rn5vMqKg+7FgsGupnW</vt:lpwstr>
  </property>
  <property fmtid="{D5CDD505-2E9C-101B-9397-08002B2CF9AE}" pid="3" name="_2015_ms_pID_7253431">
    <vt:lpwstr>/m+wLaQRGE9RDAR+QHi7x7/6wlfBaMZQ++0JdVtF6zh7ue2t28h865
qrcTNybokVj7SnHG4+GoUE9RWvOEwAT1AWoays2dx0ZLx0BS8UpRLpYy8yn7pm2j8Y6pKXzf
mZNqxils+XHXm5qLRWWUBRzhdI+u5LnOU/9FhiudjuoV9PscOzt5SreqNqzfOygAv85kwgP8
E4nBS3VLH0ZhU78X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1491387402</vt:lpwstr>
  </property>
</Properties>
</file>