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19" w:type="dxa"/>
        <w:tblBorders>
          <w:bottom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99"/>
        <w:gridCol w:w="5720"/>
        <w:gridCol w:w="2700"/>
      </w:tblGrid>
      <w:tr w:rsidR="00096326" w:rsidRPr="00891D0B" w:rsidTr="00096326">
        <w:trPr>
          <w:cantSplit/>
        </w:trPr>
        <w:tc>
          <w:tcPr>
            <w:tcW w:w="1399" w:type="dxa"/>
            <w:vMerge w:val="restart"/>
          </w:tcPr>
          <w:p w:rsidR="00096326" w:rsidRPr="00891D0B" w:rsidRDefault="00096326" w:rsidP="0045458F">
            <w:pPr>
              <w:pStyle w:val="Note"/>
              <w:widowControl w:val="0"/>
              <w:tabs>
                <w:tab w:val="clear" w:pos="284"/>
                <w:tab w:val="clear" w:pos="1134"/>
                <w:tab w:val="clear" w:pos="1871"/>
                <w:tab w:val="clear" w:pos="2268"/>
              </w:tabs>
              <w:wordWrap w:val="0"/>
              <w:spacing w:before="0"/>
              <w:rPr>
                <w:noProof w:val="0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en-US"/>
              </w:rPr>
              <w:drawing>
                <wp:inline distT="0" distB="0" distL="0" distR="0" wp14:anchorId="36A2D427" wp14:editId="1FB19F4E">
                  <wp:extent cx="762000" cy="714375"/>
                  <wp:effectExtent l="0" t="0" r="0" b="9525"/>
                  <wp:docPr id="1" name="Picture 1" descr="APTlogogree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Tlogogree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096326" w:rsidRPr="00891D0B" w:rsidRDefault="00096326" w:rsidP="0045458F">
            <w:r w:rsidRPr="00096326">
              <w:t>ASIA-PACIFIC TELECOMMUNITY</w:t>
            </w:r>
          </w:p>
        </w:tc>
        <w:tc>
          <w:tcPr>
            <w:tcW w:w="2700" w:type="dxa"/>
          </w:tcPr>
          <w:p w:rsidR="00096326" w:rsidRPr="00096326" w:rsidRDefault="00096326" w:rsidP="00096326">
            <w:pPr>
              <w:rPr>
                <w:b/>
                <w:bCs/>
                <w:lang w:val="fr-FR"/>
              </w:rPr>
            </w:pPr>
            <w:r w:rsidRPr="00C15799">
              <w:rPr>
                <w:b/>
                <w:lang w:val="fr-FR"/>
              </w:rPr>
              <w:t>Document</w:t>
            </w:r>
            <w:r>
              <w:rPr>
                <w:b/>
                <w:lang w:val="fr-FR"/>
              </w:rPr>
              <w:t xml:space="preserve">: </w:t>
            </w:r>
          </w:p>
        </w:tc>
      </w:tr>
      <w:tr w:rsidR="00DA7595" w:rsidRPr="00C15799" w:rsidTr="00096326">
        <w:trPr>
          <w:cantSplit/>
        </w:trPr>
        <w:tc>
          <w:tcPr>
            <w:tcW w:w="1399" w:type="dxa"/>
            <w:vMerge/>
          </w:tcPr>
          <w:p w:rsidR="00DA7595" w:rsidRPr="00891D0B" w:rsidRDefault="00DA7595" w:rsidP="0045458F"/>
        </w:tc>
        <w:tc>
          <w:tcPr>
            <w:tcW w:w="5720" w:type="dxa"/>
          </w:tcPr>
          <w:p w:rsidR="00DA7595" w:rsidRPr="00891D0B" w:rsidRDefault="00DA7595" w:rsidP="006A64A9">
            <w:pPr>
              <w:spacing w:line="0" w:lineRule="atLeast"/>
            </w:pPr>
            <w:r>
              <w:rPr>
                <w:b/>
              </w:rPr>
              <w:t xml:space="preserve">The </w:t>
            </w:r>
            <w:r w:rsidR="006A64A9">
              <w:rPr>
                <w:b/>
              </w:rPr>
              <w:t xml:space="preserve">4th </w:t>
            </w:r>
            <w:r w:rsidR="00DB0A68">
              <w:rPr>
                <w:b/>
              </w:rPr>
              <w:t>Meeting of the APT Conference Preparatory</w:t>
            </w:r>
            <w:r w:rsidR="002926D4">
              <w:rPr>
                <w:b/>
              </w:rPr>
              <w:t xml:space="preserve"> </w:t>
            </w:r>
            <w:r w:rsidR="00DB0A68">
              <w:rPr>
                <w:b/>
              </w:rPr>
              <w:t xml:space="preserve"> Group for WRC-</w:t>
            </w:r>
            <w:r w:rsidR="00FE3DE5">
              <w:rPr>
                <w:b/>
              </w:rPr>
              <w:t>1</w:t>
            </w:r>
            <w:r w:rsidR="00096326">
              <w:rPr>
                <w:b/>
              </w:rPr>
              <w:t>9</w:t>
            </w:r>
            <w:r w:rsidR="00DB0A68">
              <w:rPr>
                <w:b/>
              </w:rPr>
              <w:t xml:space="preserve"> (APG</w:t>
            </w:r>
            <w:r w:rsidR="00096326">
              <w:rPr>
                <w:b/>
              </w:rPr>
              <w:t>19</w:t>
            </w:r>
            <w:r w:rsidR="00DB0A68">
              <w:rPr>
                <w:b/>
              </w:rPr>
              <w:t>-</w:t>
            </w:r>
            <w:r w:rsidR="006A64A9">
              <w:rPr>
                <w:b/>
              </w:rPr>
              <w:t>4</w:t>
            </w:r>
            <w:r w:rsidR="00DB0A68">
              <w:rPr>
                <w:b/>
              </w:rPr>
              <w:t>)</w:t>
            </w:r>
          </w:p>
        </w:tc>
        <w:tc>
          <w:tcPr>
            <w:tcW w:w="2700" w:type="dxa"/>
          </w:tcPr>
          <w:p w:rsidR="00DA7595" w:rsidRPr="00C15799" w:rsidRDefault="008319BF" w:rsidP="00096326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APG</w:t>
            </w:r>
            <w:r w:rsidR="006A64A9">
              <w:rPr>
                <w:b/>
                <w:bCs/>
                <w:lang w:val="fr-FR"/>
              </w:rPr>
              <w:t>19-4</w:t>
            </w:r>
            <w:r>
              <w:rPr>
                <w:b/>
                <w:bCs/>
                <w:lang w:val="fr-FR"/>
              </w:rPr>
              <w:t>/</w:t>
            </w:r>
            <w:r w:rsidR="00096326">
              <w:rPr>
                <w:b/>
                <w:bCs/>
                <w:lang w:val="fr-FR"/>
              </w:rPr>
              <w:t>INP</w:t>
            </w:r>
            <w:r w:rsidR="00D1252E">
              <w:rPr>
                <w:b/>
                <w:bCs/>
                <w:lang w:val="fr-FR"/>
              </w:rPr>
              <w:t>-</w:t>
            </w:r>
            <w:r w:rsidR="002D1E32">
              <w:rPr>
                <w:b/>
                <w:bCs/>
                <w:lang w:val="fr-FR"/>
              </w:rPr>
              <w:t>06</w:t>
            </w:r>
          </w:p>
        </w:tc>
      </w:tr>
      <w:tr w:rsidR="004B3553" w:rsidRPr="00891D0B" w:rsidTr="00096326">
        <w:trPr>
          <w:cantSplit/>
          <w:trHeight w:val="219"/>
        </w:trPr>
        <w:tc>
          <w:tcPr>
            <w:tcW w:w="1399" w:type="dxa"/>
            <w:vMerge/>
          </w:tcPr>
          <w:p w:rsidR="004B3553" w:rsidRPr="00C15799" w:rsidRDefault="004B3553" w:rsidP="0045458F">
            <w:pPr>
              <w:rPr>
                <w:lang w:val="fr-FR"/>
              </w:rPr>
            </w:pPr>
          </w:p>
        </w:tc>
        <w:tc>
          <w:tcPr>
            <w:tcW w:w="5720" w:type="dxa"/>
          </w:tcPr>
          <w:p w:rsidR="004B3553" w:rsidRPr="00891D0B" w:rsidRDefault="006A64A9" w:rsidP="006A64A9">
            <w:r>
              <w:t>7</w:t>
            </w:r>
            <w:r w:rsidR="00291C9E">
              <w:t xml:space="preserve"> – </w:t>
            </w:r>
            <w:r>
              <w:t xml:space="preserve">12 January </w:t>
            </w:r>
            <w:r w:rsidR="00F17B0A">
              <w:t>2</w:t>
            </w:r>
            <w:r w:rsidR="00291C9E">
              <w:t>0</w:t>
            </w:r>
            <w:r>
              <w:t>19</w:t>
            </w:r>
            <w:r w:rsidR="004B3553" w:rsidRPr="00891D0B">
              <w:t xml:space="preserve">, </w:t>
            </w:r>
            <w:r>
              <w:t>Busan</w:t>
            </w:r>
            <w:r w:rsidR="004B3553">
              <w:t xml:space="preserve">, </w:t>
            </w:r>
            <w:r>
              <w:t>Republic of Korea</w:t>
            </w:r>
          </w:p>
        </w:tc>
        <w:tc>
          <w:tcPr>
            <w:tcW w:w="2700" w:type="dxa"/>
          </w:tcPr>
          <w:p w:rsidR="004B3553" w:rsidRPr="00712451" w:rsidRDefault="004D7706" w:rsidP="00494953">
            <w:pPr>
              <w:rPr>
                <w:b/>
              </w:rPr>
            </w:pPr>
            <w:r>
              <w:rPr>
                <w:b/>
              </w:rPr>
              <w:t>10</w:t>
            </w:r>
            <w:r w:rsidR="00FE3DE5">
              <w:rPr>
                <w:b/>
              </w:rPr>
              <w:t xml:space="preserve"> </w:t>
            </w:r>
            <w:r w:rsidR="00494953">
              <w:rPr>
                <w:b/>
              </w:rPr>
              <w:t xml:space="preserve">October </w:t>
            </w:r>
            <w:r w:rsidR="00291C9E">
              <w:rPr>
                <w:b/>
              </w:rPr>
              <w:t>20</w:t>
            </w:r>
            <w:r w:rsidR="008319BF">
              <w:rPr>
                <w:b/>
              </w:rPr>
              <w:t>1</w:t>
            </w:r>
            <w:r w:rsidR="00F17B0A">
              <w:rPr>
                <w:b/>
              </w:rPr>
              <w:t>8</w:t>
            </w:r>
          </w:p>
        </w:tc>
      </w:tr>
    </w:tbl>
    <w:p w:rsidR="00DA7595" w:rsidRDefault="00DA7595" w:rsidP="00DA7595">
      <w:pPr>
        <w:rPr>
          <w:lang w:eastAsia="ko-KR"/>
        </w:rPr>
      </w:pPr>
    </w:p>
    <w:p w:rsidR="00096326" w:rsidRDefault="00096326" w:rsidP="00DA7595">
      <w:pPr>
        <w:jc w:val="center"/>
        <w:rPr>
          <w:sz w:val="28"/>
          <w:szCs w:val="28"/>
          <w:lang w:eastAsia="ko-KR"/>
        </w:rPr>
      </w:pPr>
    </w:p>
    <w:p w:rsidR="00DA7595" w:rsidRPr="00EB7E2E" w:rsidRDefault="002D1E32" w:rsidP="00DA7595">
      <w:pPr>
        <w:jc w:val="center"/>
        <w:rPr>
          <w:sz w:val="26"/>
          <w:szCs w:val="26"/>
          <w:lang w:eastAsia="ko-KR"/>
        </w:rPr>
      </w:pPr>
      <w:r>
        <w:rPr>
          <w:sz w:val="26"/>
          <w:szCs w:val="26"/>
          <w:lang w:eastAsia="ko-KR"/>
        </w:rPr>
        <w:t>Chairman, APT Wireless Group</w:t>
      </w:r>
    </w:p>
    <w:p w:rsidR="00FE3DE5" w:rsidRDefault="00FE3DE5" w:rsidP="0063062B">
      <w:pPr>
        <w:jc w:val="center"/>
        <w:rPr>
          <w:b/>
          <w:bCs/>
          <w:caps/>
          <w:sz w:val="28"/>
          <w:szCs w:val="28"/>
        </w:rPr>
      </w:pPr>
    </w:p>
    <w:p w:rsidR="00C357AD" w:rsidRPr="00096326" w:rsidRDefault="002D1E32" w:rsidP="0063062B">
      <w:pPr>
        <w:jc w:val="center"/>
        <w:rPr>
          <w:b/>
          <w:bCs/>
          <w:caps/>
        </w:rPr>
      </w:pPr>
      <w:r>
        <w:rPr>
          <w:b/>
          <w:bCs/>
          <w:caps/>
        </w:rPr>
        <w:t xml:space="preserve">Liaison statements </w:t>
      </w:r>
      <w:r w:rsidR="00B7268E">
        <w:rPr>
          <w:b/>
          <w:bCs/>
          <w:caps/>
        </w:rPr>
        <w:t>from AWG</w:t>
      </w:r>
    </w:p>
    <w:p w:rsidR="00DB0A68" w:rsidRDefault="00DB0A68" w:rsidP="00C357AD">
      <w:pPr>
        <w:jc w:val="center"/>
      </w:pPr>
    </w:p>
    <w:p w:rsidR="00C357AD" w:rsidRDefault="00C357AD" w:rsidP="00C357AD">
      <w:pPr>
        <w:jc w:val="center"/>
        <w:rPr>
          <w:b/>
        </w:rPr>
      </w:pPr>
    </w:p>
    <w:tbl>
      <w:tblPr>
        <w:tblW w:w="0" w:type="auto"/>
        <w:tblBorders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283"/>
        <w:gridCol w:w="6034"/>
      </w:tblGrid>
      <w:tr w:rsidR="00446BFE" w:rsidRPr="00965B95" w:rsidTr="001669FC">
        <w:tc>
          <w:tcPr>
            <w:tcW w:w="3348" w:type="dxa"/>
            <w:shd w:val="clear" w:color="auto" w:fill="auto"/>
          </w:tcPr>
          <w:p w:rsidR="00446BFE" w:rsidRPr="00965B95" w:rsidRDefault="00446BFE" w:rsidP="001669FC">
            <w:pPr>
              <w:rPr>
                <w:b/>
              </w:rPr>
            </w:pPr>
            <w:r w:rsidRPr="00965B95">
              <w:rPr>
                <w:b/>
              </w:rPr>
              <w:t>Title of the Liaison Statement:</w:t>
            </w:r>
          </w:p>
          <w:p w:rsidR="00446BFE" w:rsidRPr="005F2407" w:rsidRDefault="00446BFE" w:rsidP="001669FC">
            <w:pPr>
              <w:rPr>
                <w:rFonts w:eastAsiaTheme="minorEastAsia"/>
                <w:b/>
                <w:lang w:eastAsia="ja-JP"/>
              </w:rPr>
            </w:pPr>
          </w:p>
        </w:tc>
        <w:tc>
          <w:tcPr>
            <w:tcW w:w="6185" w:type="dxa"/>
            <w:shd w:val="clear" w:color="auto" w:fill="auto"/>
          </w:tcPr>
          <w:p w:rsidR="00446BFE" w:rsidRPr="005F2407" w:rsidRDefault="00446BFE" w:rsidP="001669FC">
            <w:pPr>
              <w:rPr>
                <w:rFonts w:eastAsiaTheme="minorEastAsia"/>
                <w:lang w:eastAsia="ja-JP"/>
              </w:rPr>
            </w:pPr>
            <w:r>
              <w:rPr>
                <w:rFonts w:eastAsiaTheme="minorEastAsia" w:hint="eastAsia"/>
                <w:lang w:eastAsia="ja-JP"/>
              </w:rPr>
              <w:t xml:space="preserve">Progress of </w:t>
            </w:r>
            <w:r w:rsidRPr="00E664D5">
              <w:t xml:space="preserve">AWG studies related to </w:t>
            </w:r>
            <w:bookmarkStart w:id="0" w:name="_GoBack"/>
            <w:bookmarkEnd w:id="0"/>
            <w:r w:rsidRPr="00E664D5">
              <w:t>WRC-19 agenda item</w:t>
            </w:r>
            <w:r>
              <w:rPr>
                <w:rFonts w:eastAsiaTheme="minorEastAsia" w:hint="eastAsia"/>
                <w:lang w:eastAsia="ja-JP"/>
              </w:rPr>
              <w:t>s</w:t>
            </w:r>
          </w:p>
        </w:tc>
      </w:tr>
      <w:tr w:rsidR="00446BFE" w:rsidRPr="00965B95" w:rsidTr="001669FC">
        <w:tc>
          <w:tcPr>
            <w:tcW w:w="3348" w:type="dxa"/>
            <w:shd w:val="clear" w:color="auto" w:fill="auto"/>
          </w:tcPr>
          <w:p w:rsidR="00446BFE" w:rsidRPr="00965B95" w:rsidRDefault="00446BFE" w:rsidP="001669FC">
            <w:pPr>
              <w:rPr>
                <w:b/>
              </w:rPr>
            </w:pPr>
            <w:r>
              <w:rPr>
                <w:b/>
              </w:rPr>
              <w:t>Objective</w:t>
            </w:r>
            <w:r w:rsidRPr="00965B95">
              <w:rPr>
                <w:b/>
              </w:rPr>
              <w:t>:</w:t>
            </w:r>
          </w:p>
          <w:p w:rsidR="00446BFE" w:rsidRPr="00965B95" w:rsidRDefault="00446BFE" w:rsidP="001669FC">
            <w:pPr>
              <w:rPr>
                <w:b/>
              </w:rPr>
            </w:pPr>
          </w:p>
        </w:tc>
        <w:tc>
          <w:tcPr>
            <w:tcW w:w="6185" w:type="dxa"/>
            <w:shd w:val="clear" w:color="auto" w:fill="auto"/>
          </w:tcPr>
          <w:p w:rsidR="00446BFE" w:rsidRPr="00E664D5" w:rsidRDefault="00446BFE" w:rsidP="001669FC">
            <w:pPr>
              <w:rPr>
                <w:rFonts w:eastAsiaTheme="minorEastAsia"/>
                <w:lang w:eastAsia="ja-JP"/>
              </w:rPr>
            </w:pPr>
            <w:r w:rsidRPr="00510AD8">
              <w:t>For Information</w:t>
            </w:r>
            <w:r>
              <w:rPr>
                <w:rFonts w:eastAsiaTheme="minorEastAsia" w:hint="eastAsia"/>
                <w:lang w:eastAsia="ja-JP"/>
              </w:rPr>
              <w:t xml:space="preserve"> and </w:t>
            </w:r>
            <w:r>
              <w:rPr>
                <w:rFonts w:eastAsiaTheme="minorEastAsia"/>
                <w:lang w:eastAsia="ja-JP"/>
              </w:rPr>
              <w:t>consideration</w:t>
            </w:r>
          </w:p>
          <w:p w:rsidR="00446BFE" w:rsidRPr="00965B95" w:rsidRDefault="00446BFE" w:rsidP="001669FC">
            <w:pPr>
              <w:rPr>
                <w:b/>
              </w:rPr>
            </w:pPr>
          </w:p>
        </w:tc>
      </w:tr>
      <w:tr w:rsidR="00446BFE" w:rsidRPr="00965B95" w:rsidTr="001669FC">
        <w:tc>
          <w:tcPr>
            <w:tcW w:w="3348" w:type="dxa"/>
            <w:shd w:val="clear" w:color="auto" w:fill="auto"/>
          </w:tcPr>
          <w:p w:rsidR="00446BFE" w:rsidRDefault="00446BFE" w:rsidP="001669FC">
            <w:pPr>
              <w:rPr>
                <w:b/>
              </w:rPr>
            </w:pPr>
            <w:r>
              <w:rPr>
                <w:b/>
              </w:rPr>
              <w:t>Origin:</w:t>
            </w:r>
          </w:p>
          <w:p w:rsidR="00446BFE" w:rsidRPr="00965B95" w:rsidRDefault="00446BFE" w:rsidP="001669F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6185" w:type="dxa"/>
            <w:shd w:val="clear" w:color="auto" w:fill="auto"/>
          </w:tcPr>
          <w:p w:rsidR="00446BFE" w:rsidRDefault="00446BFE" w:rsidP="001669FC">
            <w:r w:rsidRPr="00E479D7">
              <w:rPr>
                <w:rFonts w:eastAsiaTheme="minorEastAsia"/>
                <w:lang w:eastAsia="ja-JP"/>
              </w:rPr>
              <w:t>APT Wireless Group (AWG)</w:t>
            </w:r>
          </w:p>
        </w:tc>
      </w:tr>
      <w:tr w:rsidR="00446BFE" w:rsidRPr="00965B95" w:rsidTr="001669FC">
        <w:tc>
          <w:tcPr>
            <w:tcW w:w="3348" w:type="dxa"/>
            <w:shd w:val="clear" w:color="auto" w:fill="auto"/>
          </w:tcPr>
          <w:p w:rsidR="00446BFE" w:rsidRPr="00965B95" w:rsidRDefault="00446BFE" w:rsidP="001669FC">
            <w:pPr>
              <w:rPr>
                <w:b/>
              </w:rPr>
            </w:pPr>
            <w:r w:rsidRPr="00965B95">
              <w:rPr>
                <w:b/>
              </w:rPr>
              <w:t>Contact:</w:t>
            </w:r>
          </w:p>
          <w:p w:rsidR="00446BFE" w:rsidRPr="00965B95" w:rsidRDefault="00446BFE" w:rsidP="001669FC">
            <w:pPr>
              <w:rPr>
                <w:b/>
              </w:rPr>
            </w:pPr>
          </w:p>
        </w:tc>
        <w:tc>
          <w:tcPr>
            <w:tcW w:w="6185" w:type="dxa"/>
            <w:shd w:val="clear" w:color="auto" w:fill="auto"/>
          </w:tcPr>
          <w:p w:rsidR="00446BFE" w:rsidRPr="00E301F1" w:rsidRDefault="00446BFE" w:rsidP="001669FC">
            <w:pPr>
              <w:rPr>
                <w:rFonts w:eastAsiaTheme="minorEastAsia"/>
                <w:lang w:eastAsia="ja-JP"/>
              </w:rPr>
            </w:pPr>
            <w:r w:rsidRPr="005C2B5E">
              <w:rPr>
                <w:rFonts w:eastAsiaTheme="minorEastAsia"/>
                <w:lang w:eastAsia="ja-JP"/>
              </w:rPr>
              <w:t>Dr. Kohei Satoh, Chairman, AWG</w:t>
            </w:r>
          </w:p>
        </w:tc>
      </w:tr>
    </w:tbl>
    <w:p w:rsidR="00446BFE" w:rsidRDefault="00446BFE" w:rsidP="00446BFE">
      <w:pPr>
        <w:rPr>
          <w:b/>
        </w:rPr>
      </w:pPr>
    </w:p>
    <w:p w:rsidR="00446BFE" w:rsidRDefault="00446BFE" w:rsidP="00446BFE">
      <w:pPr>
        <w:jc w:val="both"/>
        <w:rPr>
          <w:rFonts w:eastAsiaTheme="minorEastAsia"/>
          <w:lang w:eastAsia="ja-JP"/>
        </w:rPr>
      </w:pPr>
      <w:r>
        <w:rPr>
          <w:rFonts w:eastAsiaTheme="minorEastAsia"/>
          <w:lang w:eastAsia="ja-JP"/>
        </w:rPr>
        <w:t xml:space="preserve">The </w:t>
      </w:r>
      <w:r w:rsidRPr="00643226">
        <w:rPr>
          <w:rFonts w:eastAsiaTheme="minorEastAsia" w:hint="eastAsia"/>
          <w:lang w:eastAsia="ja-JP"/>
        </w:rPr>
        <w:t xml:space="preserve">APT Wireless Group (AWG) would like to thank </w:t>
      </w:r>
      <w:r w:rsidRPr="00643226">
        <w:rPr>
          <w:rFonts w:eastAsiaTheme="minorEastAsia"/>
          <w:lang w:eastAsia="ja-JP"/>
        </w:rPr>
        <w:t>APT Conference Preparatory Group for WRC-19</w:t>
      </w:r>
      <w:r w:rsidRPr="00643226">
        <w:rPr>
          <w:rFonts w:eastAsiaTheme="minorEastAsia" w:hint="eastAsia"/>
          <w:lang w:eastAsia="ja-JP"/>
        </w:rPr>
        <w:t xml:space="preserve"> (APG-19) for its liaison statement (</w:t>
      </w:r>
      <w:r w:rsidRPr="00643226">
        <w:rPr>
          <w:rFonts w:eastAsiaTheme="minorEastAsia"/>
          <w:lang w:eastAsia="ja-JP"/>
        </w:rPr>
        <w:t xml:space="preserve">Document </w:t>
      </w:r>
      <w:r>
        <w:rPr>
          <w:rFonts w:eastAsiaTheme="minorEastAsia"/>
          <w:lang w:eastAsia="ja-JP"/>
        </w:rPr>
        <w:t>APG19-3</w:t>
      </w:r>
      <w:r w:rsidRPr="00643226">
        <w:rPr>
          <w:rFonts w:eastAsiaTheme="minorEastAsia"/>
          <w:lang w:eastAsia="ja-JP"/>
        </w:rPr>
        <w:t>/</w:t>
      </w:r>
      <w:r>
        <w:rPr>
          <w:rFonts w:eastAsiaTheme="minorEastAsia"/>
          <w:lang w:eastAsia="ja-JP"/>
        </w:rPr>
        <w:t>OUT-35 and OUT-37</w:t>
      </w:r>
      <w:r w:rsidRPr="00643226">
        <w:rPr>
          <w:rFonts w:eastAsiaTheme="minorEastAsia" w:hint="eastAsia"/>
          <w:lang w:eastAsia="ja-JP"/>
        </w:rPr>
        <w:t xml:space="preserve">) concerning </w:t>
      </w:r>
      <w:r w:rsidRPr="00643226">
        <w:rPr>
          <w:rFonts w:eastAsiaTheme="minorEastAsia"/>
          <w:lang w:eastAsia="ja-JP"/>
        </w:rPr>
        <w:t>“</w:t>
      </w:r>
      <w:r w:rsidRPr="00643226">
        <w:rPr>
          <w:rFonts w:eastAsiaTheme="minorEastAsia" w:hint="eastAsia"/>
          <w:lang w:eastAsia="ja-JP"/>
        </w:rPr>
        <w:t>S</w:t>
      </w:r>
      <w:r w:rsidRPr="00643226">
        <w:rPr>
          <w:rFonts w:eastAsiaTheme="minorEastAsia"/>
          <w:lang w:eastAsia="ja-JP"/>
        </w:rPr>
        <w:t>tudies in AWG associated with WRC-19 agenda items”</w:t>
      </w:r>
      <w:r w:rsidRPr="00643226">
        <w:rPr>
          <w:rFonts w:eastAsiaTheme="minorEastAsia" w:hint="eastAsia"/>
          <w:lang w:eastAsia="ja-JP"/>
        </w:rPr>
        <w:t xml:space="preserve">. In </w:t>
      </w:r>
      <w:r>
        <w:rPr>
          <w:rFonts w:eastAsiaTheme="minorEastAsia"/>
          <w:lang w:eastAsia="ja-JP"/>
        </w:rPr>
        <w:t xml:space="preserve">those </w:t>
      </w:r>
      <w:r w:rsidRPr="00643226">
        <w:rPr>
          <w:rFonts w:eastAsiaTheme="minorEastAsia"/>
          <w:lang w:eastAsia="ja-JP"/>
        </w:rPr>
        <w:t>liaison statement</w:t>
      </w:r>
      <w:r w:rsidR="005E1933">
        <w:rPr>
          <w:rFonts w:eastAsiaTheme="minorEastAsia"/>
          <w:lang w:eastAsia="ja-JP"/>
        </w:rPr>
        <w:t>s</w:t>
      </w:r>
      <w:r w:rsidRPr="00643226">
        <w:rPr>
          <w:rFonts w:eastAsiaTheme="minorEastAsia"/>
          <w:lang w:eastAsia="ja-JP"/>
        </w:rPr>
        <w:t xml:space="preserve">, </w:t>
      </w:r>
      <w:r w:rsidRPr="00643226">
        <w:rPr>
          <w:rFonts w:eastAsiaTheme="minorEastAsia" w:hint="eastAsia"/>
          <w:lang w:eastAsia="ja-JP"/>
        </w:rPr>
        <w:t xml:space="preserve">AWG was requested to </w:t>
      </w:r>
      <w:r w:rsidRPr="00643226">
        <w:rPr>
          <w:rFonts w:eastAsiaTheme="minorEastAsia"/>
          <w:lang w:eastAsia="ja-JP"/>
        </w:rPr>
        <w:t>inform APG</w:t>
      </w:r>
      <w:r w:rsidRPr="00643226">
        <w:rPr>
          <w:rFonts w:eastAsiaTheme="minorEastAsia" w:hint="eastAsia"/>
          <w:lang w:eastAsia="ja-JP"/>
        </w:rPr>
        <w:t>-19</w:t>
      </w:r>
      <w:r w:rsidRPr="00643226">
        <w:rPr>
          <w:rFonts w:eastAsiaTheme="minorEastAsia"/>
          <w:lang w:eastAsia="ja-JP"/>
        </w:rPr>
        <w:t xml:space="preserve"> </w:t>
      </w:r>
      <w:r w:rsidRPr="00643226">
        <w:rPr>
          <w:rFonts w:eastAsiaTheme="minorEastAsia" w:hint="eastAsia"/>
          <w:lang w:eastAsia="ja-JP"/>
        </w:rPr>
        <w:t xml:space="preserve">of its </w:t>
      </w:r>
      <w:r w:rsidRPr="00643226">
        <w:rPr>
          <w:rFonts w:eastAsiaTheme="minorEastAsia"/>
          <w:lang w:eastAsia="ja-JP"/>
        </w:rPr>
        <w:t xml:space="preserve">progress </w:t>
      </w:r>
      <w:r w:rsidRPr="00643226">
        <w:rPr>
          <w:rFonts w:eastAsiaTheme="minorEastAsia" w:hint="eastAsia"/>
          <w:lang w:eastAsia="ja-JP"/>
        </w:rPr>
        <w:t>of</w:t>
      </w:r>
      <w:r w:rsidRPr="00643226">
        <w:rPr>
          <w:rFonts w:eastAsiaTheme="minorEastAsia"/>
          <w:lang w:eastAsia="ja-JP"/>
        </w:rPr>
        <w:t xml:space="preserve"> </w:t>
      </w:r>
      <w:r w:rsidRPr="00643226">
        <w:rPr>
          <w:rFonts w:eastAsiaTheme="minorEastAsia" w:hint="eastAsia"/>
          <w:lang w:eastAsia="ja-JP"/>
        </w:rPr>
        <w:t xml:space="preserve">the </w:t>
      </w:r>
      <w:r w:rsidRPr="00643226">
        <w:rPr>
          <w:rFonts w:eastAsiaTheme="minorEastAsia"/>
          <w:lang w:eastAsia="ja-JP"/>
        </w:rPr>
        <w:t>studies in a timely manner.</w:t>
      </w:r>
      <w:r w:rsidRPr="00643226">
        <w:rPr>
          <w:rFonts w:eastAsiaTheme="minorEastAsia" w:hint="eastAsia"/>
          <w:lang w:eastAsia="ja-JP"/>
        </w:rPr>
        <w:t xml:space="preserve"> In accordance with this request, AWG would like to provide </w:t>
      </w:r>
      <w:r w:rsidRPr="00643226">
        <w:rPr>
          <w:rFonts w:eastAsiaTheme="minorEastAsia"/>
          <w:lang w:eastAsia="ja-JP"/>
        </w:rPr>
        <w:t xml:space="preserve">information on </w:t>
      </w:r>
      <w:r w:rsidRPr="00643226">
        <w:rPr>
          <w:rFonts w:eastAsiaTheme="minorEastAsia" w:hint="eastAsia"/>
          <w:lang w:eastAsia="ja-JP"/>
        </w:rPr>
        <w:t>progress as follows</w:t>
      </w:r>
      <w:r w:rsidRPr="00643226">
        <w:rPr>
          <w:rFonts w:eastAsiaTheme="minorEastAsia"/>
          <w:lang w:eastAsia="ja-JP"/>
        </w:rPr>
        <w:t>:</w:t>
      </w:r>
    </w:p>
    <w:p w:rsidR="00446BFE" w:rsidRPr="00E301F1" w:rsidRDefault="00446BFE" w:rsidP="00446BFE">
      <w:pPr>
        <w:jc w:val="both"/>
        <w:rPr>
          <w:rFonts w:eastAsiaTheme="minorEastAsia"/>
          <w:lang w:eastAsia="ja-JP"/>
        </w:rPr>
      </w:pPr>
    </w:p>
    <w:p w:rsidR="00446BFE" w:rsidRDefault="00446BFE" w:rsidP="00446BFE">
      <w:pPr>
        <w:pStyle w:val="ListParagraph"/>
        <w:ind w:leftChars="0" w:left="360"/>
        <w:rPr>
          <w:rFonts w:eastAsiaTheme="minorEastAsia"/>
          <w:b/>
          <w:lang w:eastAsia="ja-JP"/>
        </w:rPr>
      </w:pPr>
    </w:p>
    <w:p w:rsidR="00446BFE" w:rsidRPr="00AD469F" w:rsidRDefault="00446BFE" w:rsidP="00446BFE">
      <w:pPr>
        <w:pStyle w:val="ListParagraph"/>
        <w:numPr>
          <w:ilvl w:val="0"/>
          <w:numId w:val="9"/>
        </w:numPr>
        <w:ind w:leftChars="0"/>
        <w:rPr>
          <w:rFonts w:eastAsiaTheme="minorEastAsia"/>
          <w:b/>
          <w:lang w:eastAsia="ja-JP"/>
        </w:rPr>
      </w:pPr>
      <w:r>
        <w:rPr>
          <w:rFonts w:eastAsiaTheme="minorEastAsia"/>
          <w:b/>
          <w:lang w:eastAsia="ja-JP"/>
        </w:rPr>
        <w:t>A</w:t>
      </w:r>
      <w:r w:rsidRPr="00D93A2A">
        <w:rPr>
          <w:rFonts w:eastAsiaTheme="minorEastAsia"/>
          <w:b/>
          <w:lang w:eastAsia="ja-JP"/>
        </w:rPr>
        <w:t>WG studies re</w:t>
      </w:r>
      <w:r>
        <w:rPr>
          <w:rFonts w:eastAsiaTheme="minorEastAsia"/>
          <w:b/>
          <w:lang w:eastAsia="ja-JP"/>
        </w:rPr>
        <w:t>lated to WRC-19 agenda item 1.12</w:t>
      </w:r>
    </w:p>
    <w:p w:rsidR="00446BFE" w:rsidRDefault="00446BFE" w:rsidP="00446BFE">
      <w:pPr>
        <w:rPr>
          <w:rFonts w:eastAsiaTheme="minorEastAsia"/>
          <w:lang w:eastAsia="ja-JP"/>
        </w:rPr>
      </w:pPr>
    </w:p>
    <w:p w:rsidR="005E1933" w:rsidRPr="00792177" w:rsidRDefault="005E1933" w:rsidP="005E1933">
      <w:pPr>
        <w:jc w:val="both"/>
        <w:rPr>
          <w:rFonts w:eastAsia="Yu Mincho"/>
          <w:lang w:eastAsia="ja-JP"/>
        </w:rPr>
      </w:pPr>
      <w:r w:rsidRPr="00792177">
        <w:rPr>
          <w:rFonts w:eastAsia="Yu Mincho"/>
          <w:lang w:eastAsia="ja-JP"/>
        </w:rPr>
        <w:t>The AWG-2</w:t>
      </w:r>
      <w:r>
        <w:rPr>
          <w:rFonts w:eastAsia="Yu Mincho"/>
          <w:lang w:eastAsia="ja-JP"/>
        </w:rPr>
        <w:t>3</w:t>
      </w:r>
      <w:r w:rsidRPr="00792177">
        <w:rPr>
          <w:rFonts w:eastAsia="Yu Mincho"/>
          <w:lang w:eastAsia="ja-JP"/>
        </w:rPr>
        <w:t xml:space="preserve"> finalized </w:t>
      </w:r>
      <w:r>
        <w:rPr>
          <w:rFonts w:eastAsia="Yu Mincho"/>
          <w:lang w:eastAsia="ja-JP"/>
        </w:rPr>
        <w:t xml:space="preserve">and approved the revision of the APT Report </w:t>
      </w:r>
      <w:r w:rsidRPr="007A729E">
        <w:rPr>
          <w:rFonts w:eastAsia="Yu Mincho"/>
          <w:i/>
          <w:lang w:eastAsia="ja-JP"/>
        </w:rPr>
        <w:t>“ITS Usage report in APT Member Countries”</w:t>
      </w:r>
      <w:r>
        <w:rPr>
          <w:rFonts w:eastAsia="Yu Mincho"/>
          <w:lang w:eastAsia="ja-JP"/>
        </w:rPr>
        <w:t xml:space="preserve"> (Report No. APT/AWG /REP-18 </w:t>
      </w:r>
      <w:r w:rsidRPr="00792177">
        <w:rPr>
          <w:rFonts w:eastAsia="Yu Mincho"/>
          <w:lang w:eastAsia="ja-JP"/>
        </w:rPr>
        <w:t>(Rev.</w:t>
      </w:r>
      <w:r>
        <w:rPr>
          <w:rFonts w:eastAsia="Yu Mincho"/>
          <w:lang w:eastAsia="ja-JP"/>
        </w:rPr>
        <w:t>2</w:t>
      </w:r>
      <w:r w:rsidRPr="00792177">
        <w:rPr>
          <w:rFonts w:eastAsia="Yu Mincho"/>
          <w:lang w:eastAsia="ja-JP"/>
        </w:rPr>
        <w:t>)</w:t>
      </w:r>
      <w:r>
        <w:rPr>
          <w:rFonts w:eastAsia="Yu Mincho"/>
          <w:lang w:eastAsia="ja-JP"/>
        </w:rPr>
        <w:t>)</w:t>
      </w:r>
      <w:r w:rsidDel="00E179D4">
        <w:rPr>
          <w:rFonts w:eastAsia="Yu Mincho"/>
          <w:lang w:eastAsia="ja-JP"/>
        </w:rPr>
        <w:t>.</w:t>
      </w:r>
      <w:r w:rsidRPr="00792177">
        <w:rPr>
          <w:rFonts w:eastAsia="Yu Mincho"/>
          <w:lang w:eastAsia="ja-JP"/>
        </w:rPr>
        <w:t xml:space="preserve"> This report may assist APT Member countries in preparation of WRC-19 Agenda Item 1.12. </w:t>
      </w:r>
      <w:r>
        <w:rPr>
          <w:rFonts w:eastAsia="Yu Mincho"/>
          <w:lang w:eastAsia="ja-JP"/>
        </w:rPr>
        <w:t>The report is attached in the Annex</w:t>
      </w:r>
      <w:r w:rsidR="00AB53D3">
        <w:rPr>
          <w:rFonts w:eastAsia="Yu Mincho"/>
          <w:lang w:eastAsia="ja-JP"/>
        </w:rPr>
        <w:t xml:space="preserve"> </w:t>
      </w:r>
      <w:r w:rsidR="007A729E">
        <w:t>of this Liaison Statement</w:t>
      </w:r>
      <w:r>
        <w:rPr>
          <w:rFonts w:eastAsia="Yu Mincho"/>
          <w:lang w:eastAsia="ja-JP"/>
        </w:rPr>
        <w:t xml:space="preserve">. </w:t>
      </w:r>
    </w:p>
    <w:p w:rsidR="00446BFE" w:rsidRDefault="00446BFE" w:rsidP="00446BFE">
      <w:pPr>
        <w:rPr>
          <w:rFonts w:eastAsiaTheme="minorEastAsia"/>
          <w:lang w:eastAsia="ja-JP"/>
        </w:rPr>
      </w:pPr>
    </w:p>
    <w:p w:rsidR="00446BFE" w:rsidRPr="002A611E" w:rsidRDefault="00446BFE" w:rsidP="00446BFE">
      <w:pPr>
        <w:pStyle w:val="ListParagraph"/>
        <w:numPr>
          <w:ilvl w:val="0"/>
          <w:numId w:val="9"/>
        </w:numPr>
        <w:ind w:leftChars="0"/>
        <w:rPr>
          <w:rFonts w:eastAsiaTheme="minorEastAsia"/>
          <w:b/>
          <w:lang w:eastAsia="ja-JP"/>
        </w:rPr>
      </w:pPr>
      <w:r w:rsidRPr="00D93A2A">
        <w:rPr>
          <w:rFonts w:eastAsiaTheme="minorEastAsia"/>
          <w:b/>
          <w:lang w:eastAsia="ja-JP"/>
        </w:rPr>
        <w:t>AWG studies related to WRC-19 agenda item 1.13</w:t>
      </w:r>
    </w:p>
    <w:p w:rsidR="00446BFE" w:rsidRDefault="00446BFE" w:rsidP="00446BFE">
      <w:pPr>
        <w:rPr>
          <w:rFonts w:eastAsiaTheme="minorEastAsia"/>
          <w:lang w:eastAsia="ja-JP"/>
        </w:rPr>
      </w:pPr>
    </w:p>
    <w:p w:rsidR="00446BFE" w:rsidRPr="00A3744D" w:rsidRDefault="00AB53D3" w:rsidP="00446BFE">
      <w:pPr>
        <w:jc w:val="both"/>
        <w:rPr>
          <w:rFonts w:eastAsiaTheme="minorEastAsia"/>
          <w:lang w:eastAsia="ja-JP"/>
        </w:rPr>
      </w:pPr>
      <w:r w:rsidRPr="00AB53D3">
        <w:rPr>
          <w:rFonts w:eastAsia="Malgun Gothic"/>
          <w:lang w:eastAsia="ja-JP"/>
        </w:rPr>
        <w:t xml:space="preserve">Based on </w:t>
      </w:r>
      <w:r w:rsidRPr="00AB53D3">
        <w:rPr>
          <w:rFonts w:eastAsia="Malgun Gothic" w:hint="eastAsia"/>
          <w:lang w:eastAsia="ja-JP"/>
        </w:rPr>
        <w:t xml:space="preserve">a questionnaire to the APT Members, AWG is collecting information on usage and future plan </w:t>
      </w:r>
      <w:r w:rsidRPr="00AB53D3">
        <w:rPr>
          <w:rFonts w:eastAsia="MS Mincho" w:hint="eastAsia"/>
          <w:lang w:eastAsia="ja-JP"/>
        </w:rPr>
        <w:t>for</w:t>
      </w:r>
      <w:r w:rsidRPr="00AB53D3">
        <w:rPr>
          <w:rFonts w:eastAsia="Malgun Gothic" w:hint="eastAsia"/>
          <w:lang w:eastAsia="zh-CN"/>
        </w:rPr>
        <w:t xml:space="preserve"> </w:t>
      </w:r>
      <w:r w:rsidRPr="00AB53D3">
        <w:rPr>
          <w:rFonts w:eastAsia="MS Mincho" w:hint="eastAsia"/>
          <w:lang w:eastAsia="ja-JP"/>
        </w:rPr>
        <w:t xml:space="preserve">the </w:t>
      </w:r>
      <w:r w:rsidRPr="00AB53D3">
        <w:rPr>
          <w:rFonts w:eastAsia="Malgun Gothic" w:hint="eastAsia"/>
          <w:lang w:eastAsia="zh-CN"/>
        </w:rPr>
        <w:t>frequency bands</w:t>
      </w:r>
      <w:r>
        <w:rPr>
          <w:rFonts w:eastAsia="Malgun Gothic" w:hint="eastAsia"/>
          <w:lang w:eastAsia="ja-JP"/>
        </w:rPr>
        <w:t xml:space="preserve"> being considered under WRC-19 Agenda I</w:t>
      </w:r>
      <w:r w:rsidRPr="00AB53D3">
        <w:rPr>
          <w:rFonts w:eastAsia="Malgun Gothic" w:hint="eastAsia"/>
          <w:lang w:eastAsia="ja-JP"/>
        </w:rPr>
        <w:t xml:space="preserve">tem 1.13. The </w:t>
      </w:r>
      <w:r w:rsidRPr="00AB53D3">
        <w:rPr>
          <w:rFonts w:eastAsia="Malgun Gothic"/>
          <w:lang w:eastAsia="ja-JP"/>
        </w:rPr>
        <w:t>received</w:t>
      </w:r>
      <w:r w:rsidRPr="00AB53D3">
        <w:rPr>
          <w:rFonts w:eastAsia="Malgun Gothic" w:hint="eastAsia"/>
          <w:lang w:eastAsia="ja-JP"/>
        </w:rPr>
        <w:t xml:space="preserve"> responses to the </w:t>
      </w:r>
      <w:r w:rsidRPr="00AB53D3">
        <w:rPr>
          <w:rFonts w:eastAsia="Malgun Gothic"/>
          <w:lang w:eastAsia="ja-JP"/>
        </w:rPr>
        <w:t>questionnaire</w:t>
      </w:r>
      <w:r w:rsidRPr="00AB53D3">
        <w:rPr>
          <w:rFonts w:eastAsia="Malgun Gothic" w:hint="eastAsia"/>
          <w:lang w:eastAsia="ja-JP"/>
        </w:rPr>
        <w:t xml:space="preserve"> from some APT Members are compiled into a working document towards a draft new APT</w:t>
      </w:r>
      <w:r w:rsidRPr="00AB53D3">
        <w:rPr>
          <w:rFonts w:eastAsia="Malgun Gothic"/>
          <w:lang w:eastAsia="ja-JP"/>
        </w:rPr>
        <w:t xml:space="preserve"> </w:t>
      </w:r>
      <w:r w:rsidRPr="00AB53D3">
        <w:rPr>
          <w:rFonts w:eastAsia="Malgun Gothic" w:hint="eastAsia"/>
          <w:lang w:eastAsia="ja-JP"/>
        </w:rPr>
        <w:t>Report.</w:t>
      </w:r>
      <w:r w:rsidRPr="00AB53D3">
        <w:rPr>
          <w:rFonts w:eastAsia="Malgun Gothic"/>
          <w:lang w:eastAsia="ja-JP"/>
        </w:rPr>
        <w:t xml:space="preserve"> </w:t>
      </w:r>
      <w:r w:rsidRPr="00AB53D3">
        <w:rPr>
          <w:rFonts w:eastAsia="Malgun Gothic" w:hint="eastAsia"/>
          <w:lang w:eastAsia="ja-JP"/>
        </w:rPr>
        <w:t>AWG received further responses from some APT Members. The latest version of the working document is available in D</w:t>
      </w:r>
      <w:r w:rsidRPr="00AB53D3">
        <w:rPr>
          <w:rFonts w:eastAsia="Malgun Gothic"/>
          <w:lang w:eastAsia="ja-JP"/>
        </w:rPr>
        <w:t>o</w:t>
      </w:r>
      <w:r w:rsidRPr="00AB53D3">
        <w:rPr>
          <w:rFonts w:eastAsia="Malgun Gothic" w:hint="eastAsia"/>
          <w:lang w:eastAsia="ja-JP"/>
        </w:rPr>
        <w:t>cument AWG-2</w:t>
      </w:r>
      <w:r w:rsidRPr="00AB53D3">
        <w:rPr>
          <w:rFonts w:eastAsia="MS Mincho" w:hint="eastAsia"/>
          <w:lang w:eastAsia="ja-JP"/>
        </w:rPr>
        <w:t>4</w:t>
      </w:r>
      <w:r w:rsidRPr="00AB53D3">
        <w:rPr>
          <w:rFonts w:eastAsia="Malgun Gothic" w:hint="eastAsia"/>
          <w:lang w:eastAsia="ja-JP"/>
        </w:rPr>
        <w:t>/TMP-</w:t>
      </w:r>
      <w:r w:rsidRPr="00AB53D3">
        <w:rPr>
          <w:rFonts w:eastAsia="MS Mincho" w:hint="eastAsia"/>
          <w:lang w:eastAsia="ja-JP"/>
        </w:rPr>
        <w:t>27</w:t>
      </w:r>
      <w:r w:rsidRPr="00AB53D3">
        <w:rPr>
          <w:rFonts w:eastAsia="Malgun Gothic" w:hint="eastAsia"/>
          <w:lang w:eastAsia="ja-JP"/>
        </w:rPr>
        <w:t xml:space="preserve"> and its detailed workplan is available in Document AWG-2</w:t>
      </w:r>
      <w:r w:rsidRPr="00AB53D3">
        <w:rPr>
          <w:rFonts w:eastAsia="MS Mincho" w:hint="eastAsia"/>
          <w:lang w:eastAsia="ja-JP"/>
        </w:rPr>
        <w:t>4</w:t>
      </w:r>
      <w:r w:rsidRPr="00AB53D3">
        <w:rPr>
          <w:rFonts w:eastAsia="Malgun Gothic" w:hint="eastAsia"/>
          <w:lang w:eastAsia="ja-JP"/>
        </w:rPr>
        <w:t>/</w:t>
      </w:r>
      <w:r w:rsidRPr="00AB53D3">
        <w:rPr>
          <w:rFonts w:eastAsia="Malgun Gothic"/>
          <w:lang w:eastAsia="ja-JP"/>
        </w:rPr>
        <w:t>OUT-</w:t>
      </w:r>
      <w:r w:rsidRPr="00AB53D3">
        <w:rPr>
          <w:rFonts w:eastAsia="MS Mincho"/>
          <w:lang w:eastAsia="ja-JP"/>
        </w:rPr>
        <w:t>16</w:t>
      </w:r>
      <w:r w:rsidRPr="00AB53D3">
        <w:rPr>
          <w:rFonts w:eastAsia="Malgun Gothic" w:hint="eastAsia"/>
          <w:lang w:eastAsia="ja-JP"/>
        </w:rPr>
        <w:t xml:space="preserve">. </w:t>
      </w:r>
      <w:r w:rsidRPr="00AB53D3">
        <w:rPr>
          <w:rFonts w:eastAsia="Malgun Gothic"/>
          <w:lang w:eastAsia="ja-JP"/>
        </w:rPr>
        <w:t xml:space="preserve">The document and relevant workplan are attached in the Annex </w:t>
      </w:r>
      <w:r w:rsidR="007A729E">
        <w:t>of this Liaison Statement</w:t>
      </w:r>
      <w:r w:rsidRPr="00AB53D3">
        <w:rPr>
          <w:rFonts w:eastAsia="Malgun Gothic"/>
          <w:lang w:eastAsia="ja-JP"/>
        </w:rPr>
        <w:t>.</w:t>
      </w:r>
    </w:p>
    <w:p w:rsidR="00446BFE" w:rsidRDefault="00446BFE" w:rsidP="00446BFE">
      <w:pPr>
        <w:rPr>
          <w:rFonts w:eastAsia="MS Mincho"/>
          <w:lang w:eastAsia="ja-JP"/>
        </w:rPr>
      </w:pPr>
    </w:p>
    <w:p w:rsidR="00AB53D3" w:rsidRDefault="00446BFE" w:rsidP="00AB53D3">
      <w:pPr>
        <w:jc w:val="both"/>
        <w:rPr>
          <w:rFonts w:eastAsiaTheme="minorEastAsia"/>
          <w:lang w:eastAsia="zh-CN"/>
        </w:rPr>
      </w:pPr>
      <w:r>
        <w:rPr>
          <w:rFonts w:eastAsiaTheme="minorEastAsia"/>
          <w:lang w:eastAsia="ja-JP"/>
        </w:rPr>
        <w:t xml:space="preserve">Further, </w:t>
      </w:r>
      <w:r w:rsidR="00AB53D3">
        <w:rPr>
          <w:rFonts w:eastAsiaTheme="minorEastAsia" w:hint="eastAsia"/>
          <w:lang w:eastAsia="zh-CN"/>
        </w:rPr>
        <w:t>the 24</w:t>
      </w:r>
      <w:r w:rsidR="00AB53D3">
        <w:rPr>
          <w:rFonts w:eastAsiaTheme="minorEastAsia"/>
          <w:lang w:eastAsia="zh-CN"/>
        </w:rPr>
        <w:t>th</w:t>
      </w:r>
      <w:r w:rsidR="00AB53D3">
        <w:rPr>
          <w:rFonts w:eastAsiaTheme="minorEastAsia" w:hint="eastAsia"/>
          <w:lang w:eastAsia="zh-CN"/>
        </w:rPr>
        <w:t xml:space="preserve"> Meeting of the AWG (AWG-24), held </w:t>
      </w:r>
      <w:r w:rsidR="00AB53D3">
        <w:rPr>
          <w:rFonts w:eastAsiaTheme="minorEastAsia"/>
          <w:lang w:eastAsia="zh-CN"/>
        </w:rPr>
        <w:t>in Bangkok</w:t>
      </w:r>
      <w:r w:rsidR="00AB53D3">
        <w:rPr>
          <w:rFonts w:eastAsiaTheme="minorEastAsia" w:hint="eastAsia"/>
          <w:lang w:eastAsia="zh-CN"/>
        </w:rPr>
        <w:t xml:space="preserve">, Thailand from 17 to 21 September 2018, updated the working document towards a preliminary draft APT Report on </w:t>
      </w:r>
      <w:r w:rsidR="0091426E">
        <w:rPr>
          <w:rFonts w:eastAsiaTheme="minorEastAsia"/>
          <w:lang w:eastAsia="zh-CN"/>
        </w:rPr>
        <w:t>“</w:t>
      </w:r>
      <w:r w:rsidR="00AB53D3" w:rsidRPr="0091426E">
        <w:rPr>
          <w:rFonts w:eastAsiaTheme="minorEastAsia"/>
          <w:i/>
          <w:lang w:eastAsia="zh-CN"/>
        </w:rPr>
        <w:t>Sharing and Compatibility Studies for IMT above 24 GHz for APT region</w:t>
      </w:r>
      <w:r w:rsidR="0091426E" w:rsidRPr="0091426E">
        <w:rPr>
          <w:rFonts w:eastAsiaTheme="minorEastAsia"/>
          <w:i/>
          <w:lang w:eastAsia="zh-CN"/>
        </w:rPr>
        <w:t>”</w:t>
      </w:r>
      <w:r w:rsidR="0070621F">
        <w:rPr>
          <w:rFonts w:eastAsiaTheme="minorEastAsia"/>
          <w:i/>
          <w:lang w:eastAsia="zh-CN"/>
        </w:rPr>
        <w:t xml:space="preserve"> </w:t>
      </w:r>
      <w:r w:rsidR="0070621F">
        <w:rPr>
          <w:rFonts w:eastAsiaTheme="minorEastAsia"/>
          <w:lang w:eastAsia="zh-CN"/>
        </w:rPr>
        <w:t>(Document No. AWG-24/TMP-62)</w:t>
      </w:r>
      <w:r w:rsidR="00AB53D3">
        <w:rPr>
          <w:rFonts w:eastAsiaTheme="minorEastAsia" w:hint="eastAsia"/>
          <w:lang w:eastAsia="zh-CN"/>
        </w:rPr>
        <w:t xml:space="preserve">. According to the final results of sharing studies in TG 5/1, this working document is being developed to analyze the TG5/1 study results, so that it would provide the information on how those results were achieved. </w:t>
      </w:r>
    </w:p>
    <w:p w:rsidR="00AB53D3" w:rsidRDefault="00AB53D3" w:rsidP="00AB53D3">
      <w:pPr>
        <w:jc w:val="both"/>
        <w:rPr>
          <w:rFonts w:eastAsiaTheme="minorEastAsia"/>
          <w:lang w:eastAsia="zh-CN"/>
        </w:rPr>
      </w:pPr>
    </w:p>
    <w:p w:rsidR="00AB53D3" w:rsidRDefault="00AB53D3" w:rsidP="00AB53D3">
      <w:pPr>
        <w:jc w:val="both"/>
        <w:rPr>
          <w:rFonts w:eastAsiaTheme="minorEastAsia"/>
          <w:lang w:eastAsia="zh-CN"/>
        </w:rPr>
      </w:pPr>
      <w:r w:rsidRPr="001A579D">
        <w:rPr>
          <w:rFonts w:eastAsia="SimSun"/>
          <w:lang w:eastAsia="zh-CN"/>
        </w:rPr>
        <w:t>Note that the analysis of technical conditions provided in th</w:t>
      </w:r>
      <w:r>
        <w:rPr>
          <w:rFonts w:eastAsia="SimSun"/>
          <w:lang w:eastAsia="zh-CN"/>
        </w:rPr>
        <w:t xml:space="preserve">e attached working document </w:t>
      </w:r>
      <w:r w:rsidRPr="001A579D">
        <w:rPr>
          <w:rFonts w:eastAsia="SimSun"/>
          <w:lang w:eastAsia="zh-CN"/>
        </w:rPr>
        <w:t>is simply intended to describe studies that have bee</w:t>
      </w:r>
      <w:r>
        <w:rPr>
          <w:rFonts w:eastAsia="SimSun"/>
          <w:lang w:eastAsia="zh-CN"/>
        </w:rPr>
        <w:t>n undertaken in relevant ITU-R Study G</w:t>
      </w:r>
      <w:r w:rsidRPr="001A579D">
        <w:rPr>
          <w:rFonts w:eastAsia="SimSun"/>
          <w:lang w:eastAsia="zh-CN"/>
        </w:rPr>
        <w:t xml:space="preserve">roups. The intent of </w:t>
      </w:r>
      <w:r>
        <w:rPr>
          <w:rFonts w:eastAsia="SimSun"/>
          <w:lang w:eastAsia="zh-CN"/>
        </w:rPr>
        <w:t xml:space="preserve">that analysis </w:t>
      </w:r>
      <w:r w:rsidRPr="001A579D">
        <w:rPr>
          <w:rFonts w:eastAsia="SimSun"/>
          <w:lang w:eastAsia="zh-CN"/>
        </w:rPr>
        <w:t xml:space="preserve">is neither to provide any </w:t>
      </w:r>
      <w:r>
        <w:rPr>
          <w:rFonts w:eastAsia="SimSun"/>
          <w:lang w:eastAsia="zh-CN"/>
        </w:rPr>
        <w:t xml:space="preserve">alternative analysis, nor is </w:t>
      </w:r>
      <w:r w:rsidRPr="001A579D">
        <w:rPr>
          <w:rFonts w:eastAsia="SimSun"/>
          <w:lang w:eastAsia="zh-CN"/>
        </w:rPr>
        <w:t>to challenge or question the methods or parameters used in ITU-R studies related to WRC-19 Agenda Item 1.13.</w:t>
      </w:r>
      <w:r>
        <w:rPr>
          <w:rFonts w:eastAsia="SimSun"/>
          <w:lang w:eastAsia="zh-CN"/>
        </w:rPr>
        <w:t xml:space="preserve"> The working document is attached in the Annex</w:t>
      </w:r>
      <w:r w:rsidR="007A729E">
        <w:rPr>
          <w:rFonts w:eastAsia="SimSun"/>
          <w:lang w:eastAsia="zh-CN"/>
        </w:rPr>
        <w:t xml:space="preserve"> </w:t>
      </w:r>
      <w:r w:rsidR="007A729E">
        <w:t>of this Liaison Statement</w:t>
      </w:r>
      <w:r>
        <w:rPr>
          <w:rFonts w:eastAsia="SimSun"/>
          <w:lang w:eastAsia="zh-CN"/>
        </w:rPr>
        <w:t xml:space="preserve">. </w:t>
      </w:r>
    </w:p>
    <w:p w:rsidR="00446BFE" w:rsidRDefault="00446BFE" w:rsidP="00446BFE">
      <w:pPr>
        <w:jc w:val="both"/>
        <w:rPr>
          <w:rFonts w:eastAsiaTheme="minorEastAsia"/>
          <w:lang w:eastAsia="ja-JP"/>
        </w:rPr>
      </w:pPr>
    </w:p>
    <w:p w:rsidR="00446BFE" w:rsidRDefault="00446BFE" w:rsidP="00446BFE">
      <w:pPr>
        <w:rPr>
          <w:rFonts w:eastAsia="MS Mincho"/>
          <w:lang w:eastAsia="ja-JP"/>
        </w:rPr>
      </w:pPr>
    </w:p>
    <w:p w:rsidR="00446BFE" w:rsidRDefault="00446BFE" w:rsidP="00446BFE">
      <w:pPr>
        <w:pStyle w:val="ListParagraph"/>
        <w:numPr>
          <w:ilvl w:val="0"/>
          <w:numId w:val="9"/>
        </w:numPr>
        <w:ind w:leftChars="0"/>
        <w:rPr>
          <w:rFonts w:eastAsiaTheme="minorEastAsia"/>
          <w:b/>
          <w:lang w:eastAsia="ja-JP"/>
        </w:rPr>
      </w:pPr>
      <w:r w:rsidRPr="00BF246B">
        <w:rPr>
          <w:rFonts w:eastAsiaTheme="minorEastAsia" w:hint="eastAsia"/>
          <w:b/>
          <w:lang w:eastAsia="ja-JP"/>
        </w:rPr>
        <w:t xml:space="preserve">AWG studies related to </w:t>
      </w:r>
      <w:proofErr w:type="spellStart"/>
      <w:r w:rsidR="009B5847" w:rsidRPr="009B5847">
        <w:rPr>
          <w:rFonts w:eastAsiaTheme="minorEastAsia" w:hint="eastAsia"/>
          <w:b/>
          <w:lang w:eastAsia="ja-JP"/>
        </w:rPr>
        <w:t>IoT</w:t>
      </w:r>
      <w:proofErr w:type="spellEnd"/>
      <w:r w:rsidR="009B5847" w:rsidRPr="009B5847">
        <w:rPr>
          <w:rFonts w:eastAsiaTheme="minorEastAsia" w:hint="eastAsia"/>
          <w:b/>
          <w:lang w:eastAsia="ja-JP"/>
        </w:rPr>
        <w:t>/MTC</w:t>
      </w:r>
    </w:p>
    <w:p w:rsidR="00446BFE" w:rsidRDefault="00446BFE" w:rsidP="00446BFE">
      <w:pPr>
        <w:snapToGrid w:val="0"/>
        <w:spacing w:beforeLines="50" w:before="120"/>
        <w:ind w:rightChars="19" w:right="46"/>
        <w:jc w:val="both"/>
        <w:rPr>
          <w:lang w:val="en-GB" w:eastAsia="ja-JP"/>
        </w:rPr>
      </w:pPr>
    </w:p>
    <w:p w:rsidR="009B5847" w:rsidRDefault="009B5847" w:rsidP="009B5847">
      <w:pPr>
        <w:snapToGrid w:val="0"/>
        <w:jc w:val="both"/>
        <w:rPr>
          <w:rFonts w:eastAsiaTheme="minorEastAsia"/>
          <w:lang w:eastAsia="zh-CN"/>
        </w:rPr>
      </w:pPr>
      <w:r w:rsidRPr="009B57C2">
        <w:rPr>
          <w:lang w:val="en-SG"/>
        </w:rPr>
        <w:t>At AWG-2</w:t>
      </w:r>
      <w:r>
        <w:rPr>
          <w:lang w:val="en-SG"/>
        </w:rPr>
        <w:t>2</w:t>
      </w:r>
      <w:r w:rsidRPr="009B57C2">
        <w:rPr>
          <w:lang w:val="en-SG"/>
        </w:rPr>
        <w:t xml:space="preserve">, </w:t>
      </w:r>
      <w:r>
        <w:rPr>
          <w:lang w:val="en-SG"/>
        </w:rPr>
        <w:t xml:space="preserve">the Task Group on Short Range Devices (TG SRD) </w:t>
      </w:r>
      <w:r w:rsidR="00E739E1">
        <w:rPr>
          <w:lang w:val="en-SG"/>
        </w:rPr>
        <w:t>was</w:t>
      </w:r>
      <w:r>
        <w:rPr>
          <w:lang w:val="en-SG"/>
        </w:rPr>
        <w:t xml:space="preserve"> renamed to Task Group on </w:t>
      </w:r>
      <w:proofErr w:type="spellStart"/>
      <w:r>
        <w:rPr>
          <w:lang w:val="en-SG"/>
        </w:rPr>
        <w:t>IoT</w:t>
      </w:r>
      <w:proofErr w:type="spellEnd"/>
      <w:r>
        <w:rPr>
          <w:lang w:val="en-SG"/>
        </w:rPr>
        <w:t xml:space="preserve"> (TG </w:t>
      </w:r>
      <w:proofErr w:type="spellStart"/>
      <w:r>
        <w:rPr>
          <w:lang w:val="en-SG"/>
        </w:rPr>
        <w:t>IoT</w:t>
      </w:r>
      <w:proofErr w:type="spellEnd"/>
      <w:r>
        <w:rPr>
          <w:lang w:val="en-SG"/>
        </w:rPr>
        <w:t xml:space="preserve">) to study and </w:t>
      </w:r>
      <w:r w:rsidRPr="009B57C2">
        <w:rPr>
          <w:lang w:val="en-SG"/>
        </w:rPr>
        <w:t xml:space="preserve">discuss </w:t>
      </w:r>
      <w:r>
        <w:rPr>
          <w:lang w:val="en-SG"/>
        </w:rPr>
        <w:t>topics relating to Internet of Things (</w:t>
      </w:r>
      <w:proofErr w:type="spellStart"/>
      <w:r>
        <w:rPr>
          <w:lang w:val="en-SG"/>
        </w:rPr>
        <w:t>IoT</w:t>
      </w:r>
      <w:proofErr w:type="spellEnd"/>
      <w:r>
        <w:rPr>
          <w:lang w:val="en-SG"/>
        </w:rPr>
        <w:t xml:space="preserve">). </w:t>
      </w:r>
      <w:r>
        <w:rPr>
          <w:rFonts w:eastAsia="SimSun"/>
          <w:lang w:eastAsia="zh-CN"/>
        </w:rPr>
        <w:t>A q</w:t>
      </w:r>
      <w:r w:rsidRPr="00501D88">
        <w:rPr>
          <w:rFonts w:eastAsia="SimSun" w:hint="eastAsia"/>
          <w:lang w:eastAsia="zh-CN"/>
        </w:rPr>
        <w:t xml:space="preserve">uestionnaire </w:t>
      </w:r>
      <w:r>
        <w:rPr>
          <w:rFonts w:eastAsia="SimSun"/>
          <w:lang w:eastAsia="zh-CN"/>
        </w:rPr>
        <w:t xml:space="preserve">was developed </w:t>
      </w:r>
      <w:r w:rsidRPr="00501D88">
        <w:rPr>
          <w:rFonts w:eastAsia="SimSun" w:hint="eastAsia"/>
          <w:lang w:eastAsia="zh-CN"/>
        </w:rPr>
        <w:t>to</w:t>
      </w:r>
      <w:r>
        <w:rPr>
          <w:rFonts w:eastAsia="SimSun"/>
          <w:lang w:eastAsia="zh-CN"/>
        </w:rPr>
        <w:t xml:space="preserve"> </w:t>
      </w:r>
      <w:r w:rsidR="00E739E1">
        <w:rPr>
          <w:rFonts w:eastAsia="SimSun" w:hint="eastAsia"/>
          <w:lang w:eastAsia="zh-CN"/>
        </w:rPr>
        <w:t xml:space="preserve">collect </w:t>
      </w:r>
      <w:r w:rsidRPr="00501D88">
        <w:rPr>
          <w:rFonts w:eastAsia="SimSun" w:hint="eastAsia"/>
          <w:lang w:eastAsia="zh-CN"/>
        </w:rPr>
        <w:t xml:space="preserve">information on </w:t>
      </w:r>
      <w:r w:rsidRPr="00501D88">
        <w:rPr>
          <w:rFonts w:eastAsia="SimSun"/>
          <w:lang w:eastAsia="zh-CN"/>
        </w:rPr>
        <w:t>current status and future plan o</w:t>
      </w:r>
      <w:r>
        <w:rPr>
          <w:rFonts w:eastAsia="SimSun"/>
          <w:lang w:eastAsia="zh-CN"/>
        </w:rPr>
        <w:t xml:space="preserve">f implementation and deployment of </w:t>
      </w:r>
      <w:proofErr w:type="spellStart"/>
      <w:r>
        <w:rPr>
          <w:rFonts w:eastAsia="SimSun"/>
          <w:lang w:eastAsia="zh-CN"/>
        </w:rPr>
        <w:t>IoT</w:t>
      </w:r>
      <w:proofErr w:type="spellEnd"/>
      <w:r>
        <w:rPr>
          <w:rFonts w:eastAsia="SimSun" w:hint="eastAsia"/>
          <w:lang w:eastAsia="zh-CN"/>
        </w:rPr>
        <w:t xml:space="preserve"> </w:t>
      </w:r>
      <w:r>
        <w:rPr>
          <w:rFonts w:eastAsia="SimSun"/>
          <w:lang w:eastAsia="zh-CN"/>
        </w:rPr>
        <w:t xml:space="preserve">in APT Member countries. </w:t>
      </w:r>
      <w:r>
        <w:rPr>
          <w:rFonts w:eastAsia="SimSun"/>
        </w:rPr>
        <w:t xml:space="preserve">Based on the </w:t>
      </w:r>
      <w:r>
        <w:rPr>
          <w:rFonts w:eastAsia="SimSun"/>
          <w:lang w:eastAsia="zh-CN"/>
        </w:rPr>
        <w:t>replies to the questionnaire</w:t>
      </w:r>
      <w:r>
        <w:rPr>
          <w:rFonts w:eastAsia="SimSun"/>
        </w:rPr>
        <w:t xml:space="preserve"> and the input contributions received at the AWG-23 and AWG-24, AWG approved the </w:t>
      </w:r>
      <w:r>
        <w:rPr>
          <w:szCs w:val="20"/>
          <w:lang w:val="en-GB"/>
        </w:rPr>
        <w:t>APT Report on "</w:t>
      </w:r>
      <w:r w:rsidRPr="00FA03DC">
        <w:rPr>
          <w:i/>
          <w:szCs w:val="20"/>
          <w:lang w:val="en-GB"/>
        </w:rPr>
        <w:t>Current Status and Future Plan of Implementation a</w:t>
      </w:r>
      <w:r>
        <w:rPr>
          <w:i/>
          <w:szCs w:val="20"/>
          <w:lang w:val="en-GB"/>
        </w:rPr>
        <w:t>nd</w:t>
      </w:r>
      <w:r w:rsidRPr="00FA03DC">
        <w:rPr>
          <w:i/>
          <w:szCs w:val="20"/>
          <w:lang w:val="en-GB"/>
        </w:rPr>
        <w:t xml:space="preserve"> Development of </w:t>
      </w:r>
      <w:proofErr w:type="spellStart"/>
      <w:r w:rsidRPr="00FA03DC">
        <w:rPr>
          <w:i/>
          <w:szCs w:val="20"/>
          <w:lang w:val="en-GB"/>
        </w:rPr>
        <w:t>IoT</w:t>
      </w:r>
      <w:proofErr w:type="spellEnd"/>
      <w:r w:rsidRPr="00FA03DC">
        <w:rPr>
          <w:i/>
          <w:szCs w:val="20"/>
          <w:lang w:val="en-GB"/>
        </w:rPr>
        <w:t xml:space="preserve"> in Asia Pacific Countrie</w:t>
      </w:r>
      <w:r>
        <w:rPr>
          <w:i/>
          <w:szCs w:val="20"/>
          <w:lang w:val="en-GB"/>
        </w:rPr>
        <w:t>s</w:t>
      </w:r>
      <w:r w:rsidRPr="00123DB9">
        <w:rPr>
          <w:iCs/>
          <w:szCs w:val="20"/>
          <w:lang w:val="en-GB"/>
        </w:rPr>
        <w:t>"</w:t>
      </w:r>
      <w:r>
        <w:rPr>
          <w:iCs/>
          <w:szCs w:val="20"/>
          <w:lang w:val="en-GB"/>
        </w:rPr>
        <w:t xml:space="preserve"> (Report No. APT/AWG/REP-86)</w:t>
      </w:r>
      <w:r w:rsidRPr="00123DB9">
        <w:rPr>
          <w:iCs/>
        </w:rPr>
        <w:t>.</w:t>
      </w:r>
      <w:r>
        <w:t xml:space="preserve"> </w:t>
      </w:r>
      <w:r>
        <w:rPr>
          <w:rFonts w:eastAsiaTheme="minorEastAsia"/>
          <w:lang w:eastAsia="zh-CN"/>
        </w:rPr>
        <w:t>The Report is attached in the Annex</w:t>
      </w:r>
      <w:r w:rsidR="007A729E" w:rsidRPr="007A729E">
        <w:t xml:space="preserve"> </w:t>
      </w:r>
      <w:r w:rsidR="007A729E">
        <w:t>of this Liaison Statement</w:t>
      </w:r>
      <w:r>
        <w:rPr>
          <w:rFonts w:eastAsiaTheme="minorEastAsia"/>
          <w:lang w:eastAsia="zh-CN"/>
        </w:rPr>
        <w:t xml:space="preserve">. </w:t>
      </w:r>
    </w:p>
    <w:p w:rsidR="009B5847" w:rsidRDefault="009B5847" w:rsidP="00446BFE">
      <w:pPr>
        <w:snapToGrid w:val="0"/>
        <w:spacing w:beforeLines="50" w:before="120"/>
        <w:ind w:rightChars="19" w:right="46"/>
        <w:jc w:val="both"/>
        <w:rPr>
          <w:lang w:val="en-GB" w:eastAsia="ja-JP"/>
        </w:rPr>
      </w:pPr>
    </w:p>
    <w:p w:rsidR="009B5847" w:rsidRPr="00BF246B" w:rsidRDefault="009B5847" w:rsidP="009B5847">
      <w:pPr>
        <w:pStyle w:val="ListParagraph"/>
        <w:numPr>
          <w:ilvl w:val="0"/>
          <w:numId w:val="9"/>
        </w:numPr>
        <w:ind w:leftChars="0"/>
        <w:rPr>
          <w:rFonts w:eastAsiaTheme="minorEastAsia"/>
          <w:b/>
          <w:lang w:eastAsia="ja-JP"/>
        </w:rPr>
      </w:pPr>
      <w:r>
        <w:rPr>
          <w:rFonts w:eastAsiaTheme="minorEastAsia"/>
          <w:b/>
          <w:lang w:eastAsia="ja-JP"/>
        </w:rPr>
        <w:t xml:space="preserve">AWG </w:t>
      </w:r>
      <w:r w:rsidR="00E739E1">
        <w:rPr>
          <w:rFonts w:eastAsiaTheme="minorEastAsia"/>
          <w:b/>
          <w:lang w:eastAsia="ja-JP"/>
        </w:rPr>
        <w:t>studies</w:t>
      </w:r>
      <w:r>
        <w:rPr>
          <w:rFonts w:eastAsiaTheme="minorEastAsia"/>
          <w:b/>
          <w:lang w:eastAsia="ja-JP"/>
        </w:rPr>
        <w:t xml:space="preserve"> related </w:t>
      </w:r>
      <w:r w:rsidR="00E739E1">
        <w:rPr>
          <w:rFonts w:eastAsiaTheme="minorEastAsia"/>
          <w:b/>
          <w:lang w:eastAsia="ja-JP"/>
        </w:rPr>
        <w:t>to a possible future Agenda Item on HAPS</w:t>
      </w:r>
    </w:p>
    <w:p w:rsidR="009B5847" w:rsidRDefault="009B5847" w:rsidP="00446BFE">
      <w:pPr>
        <w:snapToGrid w:val="0"/>
        <w:spacing w:beforeLines="50" w:before="120"/>
        <w:ind w:rightChars="19" w:right="46"/>
        <w:jc w:val="both"/>
        <w:rPr>
          <w:lang w:val="en-GB" w:eastAsia="ja-JP"/>
        </w:rPr>
      </w:pPr>
    </w:p>
    <w:p w:rsidR="00E739E1" w:rsidRDefault="00E739E1" w:rsidP="00E739E1">
      <w:pPr>
        <w:autoSpaceDE w:val="0"/>
        <w:autoSpaceDN w:val="0"/>
        <w:adjustRightInd w:val="0"/>
        <w:spacing w:afterLines="50" w:after="120"/>
        <w:jc w:val="both"/>
      </w:pPr>
      <w:r>
        <w:rPr>
          <w:rFonts w:eastAsia="SimSun"/>
        </w:rPr>
        <w:t xml:space="preserve">During AWG-23 an Ad Hoc Group was established to consider the issues related to HAPS. </w:t>
      </w:r>
      <w:r>
        <w:rPr>
          <w:rFonts w:eastAsia="SimSun"/>
          <w:lang w:eastAsia="zh-CN"/>
        </w:rPr>
        <w:t>A</w:t>
      </w:r>
      <w:r w:rsidRPr="00501D88">
        <w:rPr>
          <w:rFonts w:eastAsia="SimSun" w:hint="eastAsia"/>
          <w:lang w:eastAsia="zh-CN"/>
        </w:rPr>
        <w:t xml:space="preserve"> </w:t>
      </w:r>
      <w:r>
        <w:rPr>
          <w:rFonts w:eastAsia="SimSun"/>
          <w:lang w:eastAsia="zh-CN"/>
        </w:rPr>
        <w:t>q</w:t>
      </w:r>
      <w:r w:rsidRPr="00501D88">
        <w:rPr>
          <w:rFonts w:eastAsia="SimSun" w:hint="eastAsia"/>
          <w:lang w:eastAsia="zh-CN"/>
        </w:rPr>
        <w:t xml:space="preserve">uestionnaire </w:t>
      </w:r>
      <w:r>
        <w:rPr>
          <w:rFonts w:eastAsia="SimSun"/>
          <w:lang w:eastAsia="zh-CN"/>
        </w:rPr>
        <w:t xml:space="preserve">was developed </w:t>
      </w:r>
      <w:r w:rsidRPr="00501D88">
        <w:rPr>
          <w:rFonts w:eastAsia="SimSun" w:hint="eastAsia"/>
          <w:lang w:eastAsia="zh-CN"/>
        </w:rPr>
        <w:t>to</w:t>
      </w:r>
      <w:r w:rsidRPr="00501D88">
        <w:rPr>
          <w:rFonts w:eastAsia="SimSun"/>
          <w:lang w:eastAsia="zh-CN"/>
        </w:rPr>
        <w:t xml:space="preserve"> </w:t>
      </w:r>
      <w:r w:rsidRPr="00501D88">
        <w:rPr>
          <w:rFonts w:eastAsia="SimSun" w:hint="eastAsia"/>
          <w:lang w:eastAsia="zh-CN"/>
        </w:rPr>
        <w:t xml:space="preserve">collect the information on </w:t>
      </w:r>
      <w:r w:rsidRPr="00501D88">
        <w:rPr>
          <w:rFonts w:eastAsia="SimSun"/>
          <w:lang w:eastAsia="zh-CN"/>
        </w:rPr>
        <w:t>the current status and future plan o</w:t>
      </w:r>
      <w:r>
        <w:rPr>
          <w:rFonts w:eastAsia="SimSun"/>
          <w:lang w:eastAsia="zh-CN"/>
        </w:rPr>
        <w:t xml:space="preserve">f implementation and deployment relating to </w:t>
      </w:r>
      <w:r>
        <w:rPr>
          <w:rFonts w:eastAsia="SimSun" w:hint="eastAsia"/>
          <w:lang w:eastAsia="zh-CN"/>
        </w:rPr>
        <w:t xml:space="preserve">HAPS </w:t>
      </w:r>
      <w:r>
        <w:rPr>
          <w:rFonts w:eastAsia="SimSun"/>
          <w:lang w:eastAsia="zh-CN"/>
        </w:rPr>
        <w:t>in APT countries t</w:t>
      </w:r>
      <w:r>
        <w:rPr>
          <w:rFonts w:eastAsia="SimSun" w:hint="eastAsia"/>
          <w:lang w:eastAsia="zh-CN"/>
        </w:rPr>
        <w:t xml:space="preserve">o facilitate the study </w:t>
      </w:r>
      <w:r>
        <w:rPr>
          <w:rFonts w:eastAsia="SimSun"/>
          <w:lang w:eastAsia="zh-CN"/>
        </w:rPr>
        <w:t xml:space="preserve">of the existing and future operation of </w:t>
      </w:r>
      <w:r>
        <w:rPr>
          <w:rFonts w:eastAsia="SimSun" w:hint="eastAsia"/>
          <w:lang w:eastAsia="zh-CN"/>
        </w:rPr>
        <w:t xml:space="preserve">HAPS </w:t>
      </w:r>
      <w:r>
        <w:rPr>
          <w:rFonts w:eastAsia="SimSun"/>
          <w:lang w:eastAsia="zh-CN"/>
        </w:rPr>
        <w:t>in the frequency band around and below 2 GHz in</w:t>
      </w:r>
      <w:r>
        <w:rPr>
          <w:rFonts w:eastAsia="SimSun" w:hint="eastAsia"/>
          <w:lang w:eastAsia="zh-CN"/>
        </w:rPr>
        <w:t xml:space="preserve"> the Asia Pacific region</w:t>
      </w:r>
      <w:r>
        <w:rPr>
          <w:rFonts w:eastAsia="SimSun"/>
          <w:lang w:eastAsia="zh-CN"/>
        </w:rPr>
        <w:t xml:space="preserve"> and </w:t>
      </w:r>
      <w:r w:rsidRPr="00DE236D">
        <w:rPr>
          <w:rFonts w:eastAsia="SimSun"/>
          <w:lang w:eastAsia="zh-CN"/>
        </w:rPr>
        <w:t xml:space="preserve">to support discussion </w:t>
      </w:r>
      <w:r>
        <w:rPr>
          <w:rFonts w:eastAsia="SimSun"/>
          <w:lang w:eastAsia="zh-CN"/>
        </w:rPr>
        <w:t xml:space="preserve">of a possible future WRC-23 Agenda Item </w:t>
      </w:r>
      <w:r w:rsidRPr="00DE236D">
        <w:rPr>
          <w:rFonts w:eastAsia="SimSun"/>
          <w:lang w:eastAsia="zh-CN"/>
        </w:rPr>
        <w:t>in APG</w:t>
      </w:r>
      <w:r>
        <w:rPr>
          <w:rFonts w:eastAsia="SimSun"/>
          <w:lang w:eastAsia="zh-CN"/>
        </w:rPr>
        <w:t>-</w:t>
      </w:r>
      <w:r w:rsidRPr="00DE236D">
        <w:rPr>
          <w:rFonts w:eastAsia="SimSun"/>
          <w:lang w:eastAsia="zh-CN"/>
        </w:rPr>
        <w:t>19</w:t>
      </w:r>
      <w:r>
        <w:rPr>
          <w:rFonts w:eastAsia="SimSun"/>
          <w:lang w:eastAsia="zh-CN"/>
        </w:rPr>
        <w:t xml:space="preserve">. </w:t>
      </w:r>
      <w:r>
        <w:rPr>
          <w:rFonts w:eastAsia="SimSun"/>
        </w:rPr>
        <w:t xml:space="preserve"> AWG-24, held in Bangkok, Thailand from 17 to 21 September 2018, continued its work.</w:t>
      </w:r>
      <w:r w:rsidRPr="00C279B8">
        <w:rPr>
          <w:rFonts w:eastAsia="SimSun"/>
        </w:rPr>
        <w:t xml:space="preserve"> </w:t>
      </w:r>
      <w:r>
        <w:rPr>
          <w:rFonts w:eastAsia="SimSun"/>
        </w:rPr>
        <w:t xml:space="preserve">Based on the </w:t>
      </w:r>
      <w:r>
        <w:rPr>
          <w:rFonts w:eastAsia="SimSun"/>
          <w:lang w:eastAsia="zh-CN"/>
        </w:rPr>
        <w:t>replies to the questionnaire</w:t>
      </w:r>
      <w:r>
        <w:rPr>
          <w:rFonts w:eastAsia="SimSun"/>
        </w:rPr>
        <w:t xml:space="preserve"> and the input contributions, AWG developed </w:t>
      </w:r>
      <w:r>
        <w:rPr>
          <w:szCs w:val="20"/>
          <w:lang w:val="en-GB"/>
        </w:rPr>
        <w:t>a working document towards a preliminary draft new APT Report on “</w:t>
      </w:r>
      <w:r w:rsidRPr="005556CE">
        <w:rPr>
          <w:i/>
          <w:szCs w:val="20"/>
          <w:lang w:val="en-GB"/>
        </w:rPr>
        <w:t>Technical and operational analysis for using HAPS as IMT base station in the frequency bands around and below 2GHz identified to IMT</w:t>
      </w:r>
      <w:r>
        <w:rPr>
          <w:i/>
          <w:szCs w:val="20"/>
          <w:lang w:val="en-GB"/>
        </w:rPr>
        <w:t>’</w:t>
      </w:r>
      <w:r>
        <w:rPr>
          <w:lang w:val="en-GB"/>
        </w:rPr>
        <w:t xml:space="preserve"> </w:t>
      </w:r>
      <w:r>
        <w:t>which provide technical and operational analysis information as required by APG-19. AWG will further develop this report at AWG-25 in 2019 and provide the information to APG19-5. The working document is attached in Annex of this Liaison Statement.</w:t>
      </w:r>
    </w:p>
    <w:p w:rsidR="00E739E1" w:rsidRDefault="00E739E1" w:rsidP="00446BFE">
      <w:pPr>
        <w:snapToGrid w:val="0"/>
        <w:spacing w:beforeLines="50" w:before="120"/>
        <w:ind w:rightChars="19" w:right="46"/>
        <w:jc w:val="both"/>
        <w:rPr>
          <w:lang w:val="en-GB" w:eastAsia="ja-JP"/>
        </w:rPr>
      </w:pPr>
    </w:p>
    <w:p w:rsidR="00446BFE" w:rsidRPr="00C02A0E" w:rsidRDefault="00446BFE" w:rsidP="00446BFE">
      <w:pPr>
        <w:snapToGrid w:val="0"/>
        <w:spacing w:beforeLines="50" w:before="120"/>
        <w:ind w:rightChars="19" w:right="46"/>
        <w:jc w:val="both"/>
        <w:rPr>
          <w:lang w:val="en-GB"/>
        </w:rPr>
      </w:pPr>
      <w:r w:rsidRPr="00643226">
        <w:rPr>
          <w:lang w:val="en-GB" w:eastAsia="ja-JP"/>
        </w:rPr>
        <w:t xml:space="preserve">AWG </w:t>
      </w:r>
      <w:r w:rsidRPr="00643226">
        <w:rPr>
          <w:lang w:val="en-GB"/>
        </w:rPr>
        <w:t xml:space="preserve">would appreciate </w:t>
      </w:r>
      <w:r>
        <w:rPr>
          <w:lang w:val="en-GB"/>
        </w:rPr>
        <w:t xml:space="preserve">if </w:t>
      </w:r>
      <w:r w:rsidRPr="00643226">
        <w:rPr>
          <w:lang w:val="en-GB"/>
        </w:rPr>
        <w:t>APG</w:t>
      </w:r>
      <w:r>
        <w:rPr>
          <w:lang w:val="en-GB"/>
        </w:rPr>
        <w:t>-19 could</w:t>
      </w:r>
      <w:r w:rsidRPr="00643226">
        <w:rPr>
          <w:lang w:val="en-GB"/>
        </w:rPr>
        <w:t xml:space="preserve"> provide </w:t>
      </w:r>
      <w:r>
        <w:rPr>
          <w:lang w:val="en-GB"/>
        </w:rPr>
        <w:t>comments, if any,</w:t>
      </w:r>
      <w:r w:rsidRPr="00643226">
        <w:rPr>
          <w:lang w:val="en-GB"/>
        </w:rPr>
        <w:t xml:space="preserve"> on the above activit</w:t>
      </w:r>
      <w:r>
        <w:rPr>
          <w:lang w:val="en-GB"/>
        </w:rPr>
        <w:t>ies</w:t>
      </w:r>
      <w:r w:rsidRPr="00643226">
        <w:rPr>
          <w:lang w:val="en-GB"/>
        </w:rPr>
        <w:t xml:space="preserve"> before the next </w:t>
      </w:r>
      <w:r w:rsidRPr="00643226">
        <w:rPr>
          <w:rFonts w:eastAsia="Malgun Gothic"/>
        </w:rPr>
        <w:t>AWG</w:t>
      </w:r>
      <w:r w:rsidRPr="00643226">
        <w:rPr>
          <w:rFonts w:eastAsiaTheme="minorEastAsia"/>
          <w:lang w:eastAsia="zh-CN"/>
        </w:rPr>
        <w:t xml:space="preserve"> meeting</w:t>
      </w:r>
      <w:r w:rsidRPr="00643226">
        <w:rPr>
          <w:rFonts w:eastAsia="Malgun Gothic"/>
        </w:rPr>
        <w:t>.</w:t>
      </w:r>
    </w:p>
    <w:p w:rsidR="00446BFE" w:rsidRPr="00C02A0E" w:rsidRDefault="00446BFE" w:rsidP="00446BFE">
      <w:pPr>
        <w:rPr>
          <w:rFonts w:eastAsiaTheme="minorEastAsia"/>
          <w:lang w:eastAsia="ja-JP"/>
        </w:rPr>
      </w:pPr>
    </w:p>
    <w:p w:rsidR="00446BFE" w:rsidRDefault="00446BFE" w:rsidP="00446BFE">
      <w:r w:rsidRPr="00643226">
        <w:rPr>
          <w:rFonts w:eastAsiaTheme="minorEastAsia"/>
          <w:lang w:eastAsia="ja-JP"/>
        </w:rPr>
        <w:t>AWG</w:t>
      </w:r>
      <w:r w:rsidRPr="00643226">
        <w:t xml:space="preserve"> looks forward to continuing its cooperation with </w:t>
      </w:r>
      <w:r w:rsidRPr="00643226">
        <w:rPr>
          <w:rFonts w:eastAsiaTheme="minorEastAsia"/>
          <w:lang w:eastAsia="ja-JP"/>
        </w:rPr>
        <w:t>APG-19</w:t>
      </w:r>
      <w:r w:rsidRPr="00643226">
        <w:t>.</w:t>
      </w:r>
    </w:p>
    <w:p w:rsidR="00446BFE" w:rsidRDefault="00446BFE" w:rsidP="00446BFE"/>
    <w:p w:rsidR="00446BFE" w:rsidRDefault="00446BFE" w:rsidP="00446BFE"/>
    <w:p w:rsidR="00446BFE" w:rsidRPr="00510AD8" w:rsidRDefault="00446BFE" w:rsidP="00446BFE">
      <w:pPr>
        <w:rPr>
          <w:b/>
        </w:rPr>
      </w:pPr>
      <w:r>
        <w:rPr>
          <w:b/>
        </w:rPr>
        <w:t>Dr. Kohei Satoh</w:t>
      </w:r>
    </w:p>
    <w:p w:rsidR="00446BFE" w:rsidRPr="00DA1B7A" w:rsidRDefault="00446BFE" w:rsidP="00446BFE">
      <w:r w:rsidRPr="00DA1B7A">
        <w:t>Chairman, APT Wireless Group (AWG)</w:t>
      </w:r>
    </w:p>
    <w:p w:rsidR="00446BFE" w:rsidRDefault="00446BFE" w:rsidP="00446BFE">
      <w:pPr>
        <w:jc w:val="both"/>
        <w:rPr>
          <w:b/>
        </w:rPr>
      </w:pPr>
    </w:p>
    <w:p w:rsidR="00C357AD" w:rsidRDefault="00C357AD" w:rsidP="00C357AD">
      <w:pPr>
        <w:jc w:val="both"/>
        <w:rPr>
          <w:b/>
        </w:rPr>
      </w:pPr>
    </w:p>
    <w:p w:rsidR="001174B7" w:rsidRDefault="001174B7" w:rsidP="001174B7">
      <w:pPr>
        <w:jc w:val="both"/>
        <w:rPr>
          <w:b/>
        </w:rPr>
      </w:pPr>
    </w:p>
    <w:p w:rsidR="00F17B0A" w:rsidRDefault="00C357AD" w:rsidP="009A4A6D">
      <w:pPr>
        <w:jc w:val="center"/>
        <w:rPr>
          <w:snapToGrid w:val="0"/>
        </w:rPr>
      </w:pPr>
      <w:r>
        <w:t>____________</w:t>
      </w:r>
    </w:p>
    <w:p w:rsidR="00F17B0A" w:rsidRPr="00F17B0A" w:rsidRDefault="00F17B0A" w:rsidP="00F17B0A"/>
    <w:p w:rsidR="00F17B0A" w:rsidRPr="00F17B0A" w:rsidRDefault="00F17B0A" w:rsidP="00F17B0A"/>
    <w:p w:rsidR="00F17B0A" w:rsidRPr="00F17B0A" w:rsidRDefault="00F17B0A" w:rsidP="00F17B0A"/>
    <w:p w:rsidR="00F17B0A" w:rsidRPr="00F17B0A" w:rsidRDefault="00F17B0A" w:rsidP="00F17B0A"/>
    <w:p w:rsidR="00E164E1" w:rsidRPr="004B5EEE" w:rsidRDefault="00E164E1" w:rsidP="00E164E1">
      <w:pPr>
        <w:jc w:val="center"/>
        <w:rPr>
          <w:lang w:val="en-AU"/>
        </w:rPr>
      </w:pPr>
      <w:r w:rsidRPr="0027209D">
        <w:rPr>
          <w:b/>
          <w:lang w:val="en-AU"/>
        </w:rPr>
        <w:lastRenderedPageBreak/>
        <w:t>ANNEX</w:t>
      </w:r>
      <w:r>
        <w:rPr>
          <w:b/>
          <w:lang w:val="en-AU"/>
        </w:rPr>
        <w:t xml:space="preserve"> </w:t>
      </w:r>
    </w:p>
    <w:p w:rsidR="00E164E1" w:rsidRPr="008F4A94" w:rsidRDefault="00E164E1" w:rsidP="00E164E1">
      <w:pPr>
        <w:spacing w:after="120"/>
        <w:ind w:left="357"/>
        <w:rPr>
          <w:rFonts w:eastAsiaTheme="minorEastAsia"/>
          <w:b/>
          <w:lang w:eastAsia="ja-JP"/>
        </w:rPr>
      </w:pPr>
      <w:r w:rsidRPr="008F4A94">
        <w:rPr>
          <w:b/>
          <w:lang w:val="en-AU"/>
        </w:rPr>
        <w:t xml:space="preserve">List of documents which are being </w:t>
      </w:r>
      <w:r w:rsidRPr="008F4A94">
        <w:rPr>
          <w:rFonts w:eastAsiaTheme="minorEastAsia" w:hint="eastAsia"/>
          <w:b/>
          <w:lang w:eastAsia="ja-JP"/>
        </w:rPr>
        <w:t>s</w:t>
      </w:r>
      <w:r w:rsidRPr="008F4A94">
        <w:rPr>
          <w:rFonts w:eastAsiaTheme="minorEastAsia"/>
          <w:b/>
          <w:lang w:eastAsia="ja-JP"/>
        </w:rPr>
        <w:t>tudied in AWG associated with WRC-19 agenda items</w:t>
      </w:r>
      <w:r>
        <w:rPr>
          <w:rFonts w:eastAsiaTheme="minorEastAsia"/>
          <w:b/>
          <w:lang w:eastAsia="ja-JP"/>
        </w:rPr>
        <w:t>:</w:t>
      </w:r>
    </w:p>
    <w:p w:rsidR="00E164E1" w:rsidRPr="004B5EEE" w:rsidRDefault="00E164E1" w:rsidP="00E164E1">
      <w:pPr>
        <w:spacing w:after="120"/>
        <w:ind w:left="357"/>
        <w:rPr>
          <w:lang w:val="en-AU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2"/>
        <w:gridCol w:w="1443"/>
        <w:gridCol w:w="5262"/>
      </w:tblGrid>
      <w:tr w:rsidR="00E164E1" w:rsidRPr="004B5EEE" w:rsidTr="001669FC">
        <w:tc>
          <w:tcPr>
            <w:tcW w:w="2242" w:type="dxa"/>
          </w:tcPr>
          <w:p w:rsidR="00E164E1" w:rsidRPr="004B5EEE" w:rsidRDefault="00E164E1" w:rsidP="001669FC">
            <w:pPr>
              <w:spacing w:before="40" w:after="40"/>
              <w:jc w:val="center"/>
              <w:rPr>
                <w:b/>
                <w:szCs w:val="22"/>
                <w:lang w:val="en-AU"/>
              </w:rPr>
            </w:pPr>
            <w:r>
              <w:rPr>
                <w:b/>
                <w:szCs w:val="22"/>
                <w:lang w:val="en-AU"/>
              </w:rPr>
              <w:t>Document No.</w:t>
            </w:r>
          </w:p>
        </w:tc>
        <w:tc>
          <w:tcPr>
            <w:tcW w:w="1443" w:type="dxa"/>
          </w:tcPr>
          <w:p w:rsidR="00E164E1" w:rsidRPr="004B5EEE" w:rsidRDefault="00E164E1" w:rsidP="001669FC">
            <w:pPr>
              <w:spacing w:before="40" w:after="40"/>
              <w:jc w:val="center"/>
              <w:rPr>
                <w:b/>
                <w:szCs w:val="22"/>
                <w:lang w:val="en-AU"/>
              </w:rPr>
            </w:pPr>
            <w:r>
              <w:rPr>
                <w:b/>
                <w:szCs w:val="22"/>
                <w:lang w:val="en-AU"/>
              </w:rPr>
              <w:t>Responsible AWG WG</w:t>
            </w:r>
          </w:p>
        </w:tc>
        <w:tc>
          <w:tcPr>
            <w:tcW w:w="5262" w:type="dxa"/>
          </w:tcPr>
          <w:p w:rsidR="00E164E1" w:rsidRPr="004B5EEE" w:rsidRDefault="00E164E1" w:rsidP="001669FC">
            <w:pPr>
              <w:spacing w:before="40" w:after="40"/>
              <w:jc w:val="center"/>
              <w:rPr>
                <w:b/>
                <w:szCs w:val="22"/>
                <w:lang w:val="en-AU"/>
              </w:rPr>
            </w:pPr>
            <w:r>
              <w:rPr>
                <w:b/>
                <w:szCs w:val="22"/>
                <w:lang w:val="en-AU"/>
              </w:rPr>
              <w:t xml:space="preserve">Document </w:t>
            </w:r>
            <w:r w:rsidRPr="004B5EEE">
              <w:rPr>
                <w:b/>
                <w:szCs w:val="22"/>
                <w:lang w:val="en-AU"/>
              </w:rPr>
              <w:t>Title</w:t>
            </w:r>
            <w:r>
              <w:rPr>
                <w:b/>
                <w:szCs w:val="22"/>
                <w:lang w:val="en-AU"/>
              </w:rPr>
              <w:t xml:space="preserve"> and Embedded File</w:t>
            </w:r>
          </w:p>
        </w:tc>
      </w:tr>
      <w:tr w:rsidR="00E164E1" w:rsidRPr="004B5EEE" w:rsidTr="001669FC">
        <w:tc>
          <w:tcPr>
            <w:tcW w:w="2242" w:type="dxa"/>
          </w:tcPr>
          <w:p w:rsidR="00E164E1" w:rsidRDefault="00E164E1" w:rsidP="00E164E1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APG/AWG/REP-18 (Rev.2)</w:t>
            </w:r>
          </w:p>
        </w:tc>
        <w:tc>
          <w:tcPr>
            <w:tcW w:w="1443" w:type="dxa"/>
          </w:tcPr>
          <w:p w:rsidR="00E164E1" w:rsidRDefault="00E164E1" w:rsidP="00163906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WG T</w:t>
            </w:r>
            <w:r w:rsidR="00163906">
              <w:rPr>
                <w:szCs w:val="22"/>
                <w:lang w:val="en-AU"/>
              </w:rPr>
              <w:t>ech</w:t>
            </w:r>
          </w:p>
        </w:tc>
        <w:tc>
          <w:tcPr>
            <w:tcW w:w="5262" w:type="dxa"/>
          </w:tcPr>
          <w:p w:rsidR="00E164E1" w:rsidRDefault="00E164E1" w:rsidP="001669FC">
            <w:pPr>
              <w:spacing w:before="40" w:after="40"/>
              <w:rPr>
                <w:color w:val="000000"/>
              </w:rPr>
            </w:pPr>
            <w:r w:rsidRPr="00EF53CF">
              <w:t xml:space="preserve">APT Report on </w:t>
            </w:r>
            <w:r>
              <w:t>“</w:t>
            </w:r>
            <w:r w:rsidRPr="005E5ADE">
              <w:rPr>
                <w:i/>
                <w:color w:val="000000"/>
              </w:rPr>
              <w:t>Usage of Intelligent Transportation Systems in APT Countries”</w:t>
            </w:r>
          </w:p>
          <w:bookmarkStart w:id="1" w:name="_MON_1599983800"/>
          <w:bookmarkEnd w:id="1"/>
          <w:p w:rsidR="00E13995" w:rsidRDefault="00E13995" w:rsidP="001669FC">
            <w:pPr>
              <w:spacing w:before="40" w:after="40"/>
            </w:pPr>
            <w:r>
              <w:object w:dxaOrig="1536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600671609" r:id="rId9">
                  <o:FieldCodes>\s</o:FieldCodes>
                </o:OLEObject>
              </w:object>
            </w:r>
          </w:p>
          <w:p w:rsidR="00E164E1" w:rsidRPr="00EF53CF" w:rsidRDefault="00E164E1" w:rsidP="001669FC">
            <w:pPr>
              <w:spacing w:before="40" w:after="40"/>
              <w:rPr>
                <w:bCs/>
                <w:color w:val="000000" w:themeColor="text1"/>
                <w:szCs w:val="22"/>
                <w:lang w:eastAsia="ja-JP"/>
              </w:rPr>
            </w:pPr>
          </w:p>
        </w:tc>
      </w:tr>
      <w:tr w:rsidR="00E164E1" w:rsidRPr="004B5EEE" w:rsidTr="001669FC">
        <w:tc>
          <w:tcPr>
            <w:tcW w:w="2242" w:type="dxa"/>
          </w:tcPr>
          <w:p w:rsidR="00E164E1" w:rsidRDefault="00163906" w:rsidP="001669FC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AWG-24/TMP-27</w:t>
            </w:r>
          </w:p>
        </w:tc>
        <w:tc>
          <w:tcPr>
            <w:tcW w:w="1443" w:type="dxa"/>
          </w:tcPr>
          <w:p w:rsidR="00E164E1" w:rsidRDefault="00163906" w:rsidP="00163906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WG Tech</w:t>
            </w:r>
          </w:p>
        </w:tc>
        <w:tc>
          <w:tcPr>
            <w:tcW w:w="5262" w:type="dxa"/>
          </w:tcPr>
          <w:p w:rsidR="00E164E1" w:rsidRDefault="00163906" w:rsidP="00163906">
            <w:pPr>
              <w:spacing w:before="40" w:after="40"/>
            </w:pPr>
            <w:r>
              <w:t xml:space="preserve">Working Document towards a preliminary Draft New APT Report on responses to the Questionnaire on </w:t>
            </w:r>
            <w:r w:rsidR="005E5ADE">
              <w:t>“</w:t>
            </w:r>
            <w:r w:rsidR="005E5ADE" w:rsidRPr="005E5ADE">
              <w:rPr>
                <w:i/>
              </w:rPr>
              <w:t>U</w:t>
            </w:r>
            <w:r w:rsidRPr="005E5ADE">
              <w:rPr>
                <w:i/>
              </w:rPr>
              <w:t>sage and future plan of frequency band in relation to studies on WRC-19 Agenda item 1.13 in Asia-Pacific Region</w:t>
            </w:r>
            <w:r w:rsidR="005E5ADE">
              <w:t>”</w:t>
            </w:r>
            <w:r>
              <w:t>.</w:t>
            </w:r>
          </w:p>
          <w:p w:rsidR="00163906" w:rsidRDefault="00163906" w:rsidP="00163906">
            <w:pPr>
              <w:spacing w:before="40" w:after="40"/>
            </w:pPr>
          </w:p>
          <w:bookmarkStart w:id="2" w:name="_MON_1599983958"/>
          <w:bookmarkEnd w:id="2"/>
          <w:p w:rsidR="00163906" w:rsidRPr="0062125E" w:rsidRDefault="00163906" w:rsidP="00163906">
            <w:pPr>
              <w:spacing w:before="40" w:after="40"/>
            </w:pPr>
            <w:r>
              <w:object w:dxaOrig="1536" w:dyaOrig="993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600671610" r:id="rId11">
                  <o:FieldCodes>\s</o:FieldCodes>
                </o:OLEObject>
              </w:object>
            </w:r>
          </w:p>
        </w:tc>
      </w:tr>
      <w:tr w:rsidR="00E164E1" w:rsidRPr="004B5EEE" w:rsidTr="001669FC">
        <w:tc>
          <w:tcPr>
            <w:tcW w:w="2242" w:type="dxa"/>
          </w:tcPr>
          <w:p w:rsidR="00E164E1" w:rsidRPr="004B5EEE" w:rsidRDefault="00E164E1" w:rsidP="00163906">
            <w:pPr>
              <w:spacing w:before="40" w:after="40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AWG-2</w:t>
            </w:r>
            <w:r w:rsidR="00163906">
              <w:rPr>
                <w:szCs w:val="22"/>
                <w:lang w:val="en-AU"/>
              </w:rPr>
              <w:t>4/OUT-16 (Relevant part only)</w:t>
            </w:r>
          </w:p>
        </w:tc>
        <w:tc>
          <w:tcPr>
            <w:tcW w:w="1443" w:type="dxa"/>
          </w:tcPr>
          <w:p w:rsidR="00E164E1" w:rsidRPr="004B5EEE" w:rsidRDefault="00163906" w:rsidP="00163906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WG Tech</w:t>
            </w:r>
          </w:p>
        </w:tc>
        <w:tc>
          <w:tcPr>
            <w:tcW w:w="5262" w:type="dxa"/>
          </w:tcPr>
          <w:p w:rsidR="00163906" w:rsidRDefault="00163906" w:rsidP="00163906">
            <w:pPr>
              <w:spacing w:before="40" w:after="40"/>
            </w:pPr>
            <w:r>
              <w:rPr>
                <w:bCs/>
                <w:color w:val="000000" w:themeColor="text1"/>
                <w:szCs w:val="22"/>
                <w:lang w:eastAsia="ja-JP"/>
              </w:rPr>
              <w:t>Associated Workplan on “</w:t>
            </w:r>
            <w:r w:rsidRPr="005E5ADE">
              <w:rPr>
                <w:i/>
              </w:rPr>
              <w:t>Usage and future plan of frequency band in relation to studies on WRC-19 Agenda item 1.13 in Asia-Pacific Region</w:t>
            </w:r>
            <w:r>
              <w:t>”</w:t>
            </w:r>
          </w:p>
          <w:p w:rsidR="00163906" w:rsidRDefault="00163906" w:rsidP="00163906">
            <w:pPr>
              <w:spacing w:before="40" w:after="40"/>
            </w:pPr>
          </w:p>
          <w:bookmarkStart w:id="3" w:name="_MON_1599984353"/>
          <w:bookmarkEnd w:id="3"/>
          <w:p w:rsidR="00E164E1" w:rsidRPr="0027209D" w:rsidRDefault="00163906" w:rsidP="00C67B20">
            <w:pPr>
              <w:spacing w:before="40" w:after="40"/>
              <w:rPr>
                <w:bCs/>
                <w:color w:val="000000" w:themeColor="text1"/>
                <w:szCs w:val="22"/>
                <w:lang w:eastAsia="ja-JP"/>
              </w:rPr>
            </w:pPr>
            <w:r>
              <w:object w:dxaOrig="1536" w:dyaOrig="993">
                <v:shape id="_x0000_i1027" type="#_x0000_t75" style="width:76.5pt;height:49.5pt" o:ole="">
                  <v:imagedata r:id="rId12" o:title=""/>
                </v:shape>
                <o:OLEObject Type="Embed" ProgID="Word.Document.12" ShapeID="_x0000_i1027" DrawAspect="Icon" ObjectID="_1600671611" r:id="rId13">
                  <o:FieldCodes>\s</o:FieldCodes>
                </o:OLEObject>
              </w:object>
            </w:r>
          </w:p>
        </w:tc>
      </w:tr>
      <w:tr w:rsidR="00E164E1" w:rsidRPr="004B5EEE" w:rsidTr="001669FC">
        <w:tc>
          <w:tcPr>
            <w:tcW w:w="2242" w:type="dxa"/>
          </w:tcPr>
          <w:p w:rsidR="00E164E1" w:rsidRPr="00DF52BD" w:rsidRDefault="00D74767" w:rsidP="001669FC">
            <w:pPr>
              <w:spacing w:before="40" w:after="40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AWG-24/TMP-62</w:t>
            </w:r>
          </w:p>
        </w:tc>
        <w:tc>
          <w:tcPr>
            <w:tcW w:w="1443" w:type="dxa"/>
          </w:tcPr>
          <w:p w:rsidR="00E164E1" w:rsidRDefault="00D74767" w:rsidP="001669FC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WG Spec</w:t>
            </w:r>
          </w:p>
        </w:tc>
        <w:tc>
          <w:tcPr>
            <w:tcW w:w="5262" w:type="dxa"/>
          </w:tcPr>
          <w:p w:rsidR="00E164E1" w:rsidRDefault="00D74767" w:rsidP="00D74767">
            <w:pPr>
              <w:spacing w:before="40" w:after="40"/>
            </w:pPr>
            <w:r>
              <w:t>Working Document towards a Preliminary Draft New APT Report on “</w:t>
            </w:r>
            <w:r w:rsidRPr="005E5ADE">
              <w:rPr>
                <w:i/>
              </w:rPr>
              <w:t>Sharing and compatibility studies for IMT above 24 GHZ for APT region</w:t>
            </w:r>
            <w:r>
              <w:t>”</w:t>
            </w:r>
          </w:p>
          <w:bookmarkStart w:id="4" w:name="_MON_1599984555"/>
          <w:bookmarkEnd w:id="4"/>
          <w:p w:rsidR="00D74767" w:rsidRPr="006E1C25" w:rsidRDefault="00D74767" w:rsidP="00D74767">
            <w:pPr>
              <w:spacing w:before="40" w:after="40"/>
              <w:rPr>
                <w:bCs/>
                <w:color w:val="000000" w:themeColor="text1"/>
                <w:szCs w:val="22"/>
                <w:lang w:eastAsia="ja-JP"/>
              </w:rPr>
            </w:pPr>
            <w:r>
              <w:rPr>
                <w:bCs/>
                <w:color w:val="000000" w:themeColor="text1"/>
                <w:szCs w:val="22"/>
                <w:lang w:eastAsia="ja-JP"/>
              </w:rPr>
              <w:object w:dxaOrig="1536" w:dyaOrig="993">
                <v:shape id="_x0000_i1028" type="#_x0000_t75" style="width:76.5pt;height:49.5pt" o:ole="">
                  <v:imagedata r:id="rId14" o:title=""/>
                </v:shape>
                <o:OLEObject Type="Embed" ProgID="Word.Document.12" ShapeID="_x0000_i1028" DrawAspect="Icon" ObjectID="_1600671612" r:id="rId15">
                  <o:FieldCodes>\s</o:FieldCodes>
                </o:OLEObject>
              </w:object>
            </w:r>
          </w:p>
        </w:tc>
      </w:tr>
      <w:tr w:rsidR="00E164E1" w:rsidRPr="004B5EEE" w:rsidTr="001669FC">
        <w:tc>
          <w:tcPr>
            <w:tcW w:w="2242" w:type="dxa"/>
          </w:tcPr>
          <w:p w:rsidR="00E164E1" w:rsidRDefault="005E5ADE" w:rsidP="001669FC">
            <w:pPr>
              <w:spacing w:before="40" w:after="40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APT/AWG/REP-86</w:t>
            </w:r>
          </w:p>
        </w:tc>
        <w:tc>
          <w:tcPr>
            <w:tcW w:w="1443" w:type="dxa"/>
          </w:tcPr>
          <w:p w:rsidR="00E164E1" w:rsidRDefault="005E5ADE" w:rsidP="001669FC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 xml:space="preserve">WG </w:t>
            </w:r>
            <w:r w:rsidR="00E164E1">
              <w:rPr>
                <w:szCs w:val="22"/>
                <w:lang w:val="en-AU"/>
              </w:rPr>
              <w:t>Tech</w:t>
            </w:r>
          </w:p>
        </w:tc>
        <w:tc>
          <w:tcPr>
            <w:tcW w:w="5262" w:type="dxa"/>
          </w:tcPr>
          <w:p w:rsidR="00E164E1" w:rsidRDefault="005E5ADE" w:rsidP="001669FC">
            <w:pPr>
              <w:spacing w:before="40" w:after="40"/>
            </w:pPr>
            <w:r w:rsidRPr="005E5ADE">
              <w:t>APT Report on "</w:t>
            </w:r>
            <w:r w:rsidRPr="005E5ADE">
              <w:rPr>
                <w:i/>
              </w:rPr>
              <w:t>Survey on Current status and future plan of implementation and deployment of Internet of Things in Asia Pacific region Countries</w:t>
            </w:r>
            <w:r w:rsidRPr="005E5ADE">
              <w:t>"</w:t>
            </w:r>
          </w:p>
          <w:bookmarkStart w:id="5" w:name="_MON_1599985299"/>
          <w:bookmarkEnd w:id="5"/>
          <w:p w:rsidR="00E65C41" w:rsidRPr="005E5ADE" w:rsidRDefault="00E65C41" w:rsidP="001669FC">
            <w:pPr>
              <w:spacing w:before="40" w:after="40"/>
              <w:rPr>
                <w:bCs/>
                <w:color w:val="000000" w:themeColor="text1"/>
                <w:szCs w:val="22"/>
                <w:lang w:eastAsia="ja-JP"/>
              </w:rPr>
            </w:pPr>
            <w:r>
              <w:rPr>
                <w:bCs/>
                <w:color w:val="000000" w:themeColor="text1"/>
                <w:szCs w:val="22"/>
                <w:lang w:eastAsia="ja-JP"/>
              </w:rPr>
              <w:object w:dxaOrig="1536" w:dyaOrig="993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600671613" r:id="rId17">
                  <o:FieldCodes>\s</o:FieldCodes>
                </o:OLEObject>
              </w:object>
            </w:r>
          </w:p>
        </w:tc>
      </w:tr>
      <w:tr w:rsidR="005A221B" w:rsidRPr="004B5EEE" w:rsidTr="001669FC">
        <w:tc>
          <w:tcPr>
            <w:tcW w:w="2242" w:type="dxa"/>
          </w:tcPr>
          <w:p w:rsidR="005A221B" w:rsidRDefault="00B7268E" w:rsidP="001669FC">
            <w:pPr>
              <w:spacing w:before="40" w:after="40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AWG-24/TMP-69 (Rev.2)</w:t>
            </w:r>
          </w:p>
        </w:tc>
        <w:tc>
          <w:tcPr>
            <w:tcW w:w="1443" w:type="dxa"/>
          </w:tcPr>
          <w:p w:rsidR="005A221B" w:rsidRDefault="00B7268E" w:rsidP="001669FC">
            <w:pPr>
              <w:spacing w:before="40" w:after="40"/>
              <w:jc w:val="center"/>
              <w:rPr>
                <w:szCs w:val="22"/>
                <w:lang w:val="en-AU"/>
              </w:rPr>
            </w:pPr>
            <w:r>
              <w:rPr>
                <w:szCs w:val="22"/>
                <w:lang w:val="en-AU"/>
              </w:rPr>
              <w:t>Ad Hoc HAPS</w:t>
            </w:r>
          </w:p>
        </w:tc>
        <w:tc>
          <w:tcPr>
            <w:tcW w:w="5262" w:type="dxa"/>
          </w:tcPr>
          <w:p w:rsidR="005A221B" w:rsidRDefault="00B7268E" w:rsidP="00B7268E">
            <w:pPr>
              <w:spacing w:before="40" w:after="40"/>
              <w:rPr>
                <w:i/>
              </w:rPr>
            </w:pPr>
            <w:r>
              <w:t>Working document towards a Preliminary Draft New APT Report on “T</w:t>
            </w:r>
            <w:r w:rsidRPr="00B7268E">
              <w:rPr>
                <w:i/>
              </w:rPr>
              <w:t>echnical and operational analysis for using haps as IMT base stations (</w:t>
            </w:r>
            <w:proofErr w:type="spellStart"/>
            <w:r w:rsidRPr="00B7268E">
              <w:rPr>
                <w:i/>
              </w:rPr>
              <w:t>hibs</w:t>
            </w:r>
            <w:proofErr w:type="spellEnd"/>
            <w:r w:rsidRPr="00B7268E">
              <w:rPr>
                <w:i/>
              </w:rPr>
              <w:t xml:space="preserve">) </w:t>
            </w:r>
            <w:r w:rsidRPr="00B7268E">
              <w:rPr>
                <w:i/>
              </w:rPr>
              <w:lastRenderedPageBreak/>
              <w:t>in the frequency bands around and below 2 GHZ identified to IMT</w:t>
            </w:r>
            <w:r>
              <w:rPr>
                <w:i/>
              </w:rPr>
              <w:t>”</w:t>
            </w:r>
          </w:p>
          <w:bookmarkStart w:id="6" w:name="_MON_1599986165"/>
          <w:bookmarkEnd w:id="6"/>
          <w:p w:rsidR="00B7268E" w:rsidRPr="005E5ADE" w:rsidRDefault="00B7268E" w:rsidP="00B7268E">
            <w:pPr>
              <w:spacing w:before="40" w:after="40"/>
            </w:pPr>
            <w:r>
              <w:object w:dxaOrig="1536" w:dyaOrig="993">
                <v:shape id="_x0000_i1030" type="#_x0000_t75" style="width:76.5pt;height:49.5pt" o:ole="">
                  <v:imagedata r:id="rId18" o:title=""/>
                </v:shape>
                <o:OLEObject Type="Embed" ProgID="Word.Document.12" ShapeID="_x0000_i1030" DrawAspect="Icon" ObjectID="_1600671614" r:id="rId19">
                  <o:FieldCodes>\s</o:FieldCodes>
                </o:OLEObject>
              </w:object>
            </w:r>
          </w:p>
        </w:tc>
      </w:tr>
    </w:tbl>
    <w:p w:rsidR="00E164E1" w:rsidRDefault="00E164E1" w:rsidP="00E164E1">
      <w:pPr>
        <w:jc w:val="center"/>
        <w:rPr>
          <w:b/>
          <w:lang w:val="en-AU"/>
        </w:rPr>
      </w:pPr>
    </w:p>
    <w:p w:rsidR="00E164E1" w:rsidRDefault="00E164E1" w:rsidP="00E164E1">
      <w:pPr>
        <w:tabs>
          <w:tab w:val="left" w:pos="1830"/>
        </w:tabs>
      </w:pPr>
      <w:r>
        <w:tab/>
      </w:r>
    </w:p>
    <w:p w:rsidR="00F17B0A" w:rsidRPr="00F17B0A" w:rsidRDefault="00F17B0A" w:rsidP="00F17B0A"/>
    <w:p w:rsidR="00F17B0A" w:rsidRPr="00F17B0A" w:rsidRDefault="00F17B0A" w:rsidP="00F17B0A"/>
    <w:p w:rsidR="00F17B0A" w:rsidRPr="00F17B0A" w:rsidRDefault="00F17B0A" w:rsidP="00F17B0A"/>
    <w:p w:rsidR="00F17B0A" w:rsidRPr="00F17B0A" w:rsidRDefault="00F17B0A" w:rsidP="00F17B0A"/>
    <w:p w:rsidR="00F17B0A" w:rsidRPr="00F17B0A" w:rsidRDefault="00F17B0A" w:rsidP="00F17B0A"/>
    <w:p w:rsidR="00F17B0A" w:rsidRPr="00F17B0A" w:rsidRDefault="00F17B0A" w:rsidP="00F17B0A"/>
    <w:p w:rsidR="00F17B0A" w:rsidRPr="00F17B0A" w:rsidRDefault="00F17B0A" w:rsidP="00F17B0A"/>
    <w:p w:rsidR="00F17B0A" w:rsidRDefault="00F17B0A" w:rsidP="00F17B0A"/>
    <w:p w:rsidR="00F17B0A" w:rsidRPr="00F17B0A" w:rsidRDefault="00F17B0A" w:rsidP="00F17B0A"/>
    <w:p w:rsidR="00F17B0A" w:rsidRDefault="00F17B0A" w:rsidP="00F17B0A"/>
    <w:p w:rsidR="00DA7595" w:rsidRDefault="00F17B0A" w:rsidP="00F17B0A">
      <w:pPr>
        <w:tabs>
          <w:tab w:val="left" w:pos="3540"/>
        </w:tabs>
      </w:pPr>
      <w:r>
        <w:tab/>
      </w:r>
    </w:p>
    <w:p w:rsidR="00F17B0A" w:rsidRDefault="00F17B0A" w:rsidP="00F17B0A">
      <w:pPr>
        <w:tabs>
          <w:tab w:val="left" w:pos="3540"/>
        </w:tabs>
      </w:pPr>
    </w:p>
    <w:p w:rsidR="00F17B0A" w:rsidRDefault="00F17B0A" w:rsidP="00F17B0A">
      <w:pPr>
        <w:tabs>
          <w:tab w:val="left" w:pos="3540"/>
        </w:tabs>
      </w:pPr>
    </w:p>
    <w:p w:rsidR="00F17B0A" w:rsidRDefault="00F17B0A" w:rsidP="00F17B0A">
      <w:pPr>
        <w:tabs>
          <w:tab w:val="left" w:pos="3540"/>
        </w:tabs>
      </w:pPr>
    </w:p>
    <w:p w:rsidR="00F17B0A" w:rsidRDefault="00F17B0A" w:rsidP="00F17B0A">
      <w:pPr>
        <w:tabs>
          <w:tab w:val="left" w:pos="3540"/>
        </w:tabs>
      </w:pPr>
    </w:p>
    <w:p w:rsidR="00EB7E2E" w:rsidRDefault="00EB7E2E" w:rsidP="00F17B0A">
      <w:pPr>
        <w:tabs>
          <w:tab w:val="left" w:pos="3540"/>
        </w:tabs>
      </w:pPr>
    </w:p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Pr="00EB7E2E" w:rsidRDefault="00EB7E2E" w:rsidP="00EB7E2E"/>
    <w:p w:rsidR="00EB7E2E" w:rsidRDefault="00EB7E2E" w:rsidP="00EB7E2E"/>
    <w:p w:rsidR="00EB7E2E" w:rsidRPr="00EB7E2E" w:rsidRDefault="00EB7E2E" w:rsidP="00EB7E2E"/>
    <w:p w:rsidR="00EB7E2E" w:rsidRDefault="00EB7E2E" w:rsidP="00EB7E2E"/>
    <w:p w:rsidR="00F17B0A" w:rsidRPr="00EB7E2E" w:rsidRDefault="00F17B0A" w:rsidP="00EB7E2E"/>
    <w:sectPr w:rsidR="00F17B0A" w:rsidRPr="00EB7E2E" w:rsidSect="00DB0A68">
      <w:headerReference w:type="default" r:id="rId20"/>
      <w:footerReference w:type="even" r:id="rId21"/>
      <w:footerReference w:type="default" r:id="rId22"/>
      <w:footerReference w:type="first" r:id="rId23"/>
      <w:pgSz w:w="11909" w:h="16834" w:code="9"/>
      <w:pgMar w:top="1195" w:right="1152" w:bottom="113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14A" w:rsidRDefault="00E4414A">
      <w:r>
        <w:separator/>
      </w:r>
    </w:p>
  </w:endnote>
  <w:endnote w:type="continuationSeparator" w:id="0">
    <w:p w:rsidR="00E4414A" w:rsidRDefault="00E44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Che">
    <w:altName w:val="Arial Unicode MS"/>
    <w:panose1 w:val="020B0609000101010101"/>
    <w:charset w:val="81"/>
    <w:family w:val="modern"/>
    <w:pitch w:val="fixed"/>
    <w:sig w:usb0="00000000" w:usb1="69D77CFB" w:usb2="00000030" w:usb3="00000000" w:csb0="0008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tangChe">
    <w:altName w:val="Arial Unicode MS"/>
    <w:panose1 w:val="02030609000101010101"/>
    <w:charset w:val="81"/>
    <w:family w:val="modern"/>
    <w:pitch w:val="fixed"/>
    <w:sig w:usb0="00000000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Mincho">
    <w:altName w:val="MS Gothic"/>
    <w:panose1 w:val="02020400000000000000"/>
    <w:charset w:val="80"/>
    <w:family w:val="roman"/>
    <w:pitch w:val="variable"/>
    <w:sig w:usb0="00000000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3B" w:rsidRDefault="0097693B" w:rsidP="002C07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7693B" w:rsidRDefault="0097693B" w:rsidP="00DB0A6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3B" w:rsidRDefault="00F17B0A" w:rsidP="00F17B0A">
    <w:pPr>
      <w:pStyle w:val="Footer"/>
      <w:ind w:right="360"/>
    </w:pPr>
    <w:r>
      <w:rPr>
        <w:rFonts w:hint="eastAsia"/>
        <w:lang w:eastAsia="ko-KR"/>
      </w:rPr>
      <w:t>A</w:t>
    </w:r>
    <w:r>
      <w:rPr>
        <w:lang w:eastAsia="ko-KR"/>
      </w:rPr>
      <w:t>PG19</w:t>
    </w:r>
    <w:r>
      <w:rPr>
        <w:rFonts w:hint="eastAsia"/>
        <w:lang w:eastAsia="ko-KR"/>
      </w:rPr>
      <w:t>-</w:t>
    </w:r>
    <w:r w:rsidR="00EB7E2E">
      <w:rPr>
        <w:lang w:eastAsia="ko-KR"/>
      </w:rPr>
      <w:t>4</w:t>
    </w:r>
    <w:r>
      <w:rPr>
        <w:rFonts w:hint="eastAsia"/>
        <w:lang w:eastAsia="ko-KR"/>
      </w:rPr>
      <w:t>/</w:t>
    </w:r>
    <w:r w:rsidR="00B7268E">
      <w:rPr>
        <w:lang w:eastAsia="ko-KR"/>
      </w:rPr>
      <w:t>INP-06</w:t>
    </w:r>
    <w:r>
      <w:rPr>
        <w:rStyle w:val="PageNumber"/>
      </w:rPr>
      <w:tab/>
    </w:r>
    <w:r>
      <w:rPr>
        <w:rStyle w:val="PageNumber"/>
      </w:rPr>
      <w:tab/>
    </w:r>
    <w:r w:rsidR="002C7EA9" w:rsidRPr="002C7EA9">
      <w:rPr>
        <w:rStyle w:val="PageNumber"/>
      </w:rPr>
      <w:t xml:space="preserve">Page </w:t>
    </w:r>
    <w:r w:rsidR="002C7EA9" w:rsidRPr="002C7EA9">
      <w:rPr>
        <w:rStyle w:val="PageNumber"/>
      </w:rPr>
      <w:fldChar w:fldCharType="begin"/>
    </w:r>
    <w:r w:rsidR="002C7EA9" w:rsidRPr="002C7EA9">
      <w:rPr>
        <w:rStyle w:val="PageNumber"/>
      </w:rPr>
      <w:instrText xml:space="preserve"> PAGE </w:instrText>
    </w:r>
    <w:r w:rsidR="002C7EA9" w:rsidRPr="002C7EA9">
      <w:rPr>
        <w:rStyle w:val="PageNumber"/>
      </w:rPr>
      <w:fldChar w:fldCharType="separate"/>
    </w:r>
    <w:r w:rsidR="004D7706">
      <w:rPr>
        <w:rStyle w:val="PageNumber"/>
        <w:noProof/>
      </w:rPr>
      <w:t>2</w:t>
    </w:r>
    <w:r w:rsidR="002C7EA9" w:rsidRPr="002C7EA9">
      <w:rPr>
        <w:rStyle w:val="PageNumber"/>
      </w:rPr>
      <w:fldChar w:fldCharType="end"/>
    </w:r>
    <w:r w:rsidR="002C7EA9" w:rsidRPr="002C7EA9">
      <w:rPr>
        <w:rStyle w:val="PageNumber"/>
      </w:rPr>
      <w:t xml:space="preserve"> of </w:t>
    </w:r>
    <w:r w:rsidR="002C7EA9" w:rsidRPr="002C7EA9">
      <w:rPr>
        <w:rStyle w:val="PageNumber"/>
      </w:rPr>
      <w:fldChar w:fldCharType="begin"/>
    </w:r>
    <w:r w:rsidR="002C7EA9" w:rsidRPr="002C7EA9">
      <w:rPr>
        <w:rStyle w:val="PageNumber"/>
      </w:rPr>
      <w:instrText xml:space="preserve"> NUMPAGES </w:instrText>
    </w:r>
    <w:r w:rsidR="002C7EA9" w:rsidRPr="002C7EA9">
      <w:rPr>
        <w:rStyle w:val="PageNumber"/>
      </w:rPr>
      <w:fldChar w:fldCharType="separate"/>
    </w:r>
    <w:r w:rsidR="004D7706">
      <w:rPr>
        <w:rStyle w:val="PageNumber"/>
        <w:noProof/>
      </w:rPr>
      <w:t>5</w:t>
    </w:r>
    <w:r w:rsidR="002C7EA9" w:rsidRPr="002C7EA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jc w:val="center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617"/>
      <w:gridCol w:w="4394"/>
      <w:gridCol w:w="3912"/>
    </w:tblGrid>
    <w:tr w:rsidR="0097693B">
      <w:trPr>
        <w:cantSplit/>
        <w:trHeight w:val="204"/>
        <w:jc w:val="center"/>
      </w:trPr>
      <w:tc>
        <w:tcPr>
          <w:tcW w:w="1617" w:type="dxa"/>
          <w:tcBorders>
            <w:top w:val="single" w:sz="12" w:space="0" w:color="auto"/>
          </w:tcBorders>
        </w:tcPr>
        <w:p w:rsidR="0097693B" w:rsidRPr="00155F6B" w:rsidRDefault="0097693B" w:rsidP="00762576">
          <w:pPr>
            <w:rPr>
              <w:b/>
              <w:bCs/>
            </w:rPr>
          </w:pPr>
          <w:r w:rsidRPr="00155F6B">
            <w:rPr>
              <w:b/>
              <w:bCs/>
            </w:rPr>
            <w:t>Contact:</w:t>
          </w:r>
        </w:p>
      </w:tc>
      <w:tc>
        <w:tcPr>
          <w:tcW w:w="4394" w:type="dxa"/>
          <w:tcBorders>
            <w:top w:val="single" w:sz="12" w:space="0" w:color="auto"/>
          </w:tcBorders>
        </w:tcPr>
        <w:p w:rsidR="0097693B" w:rsidRPr="00155F6B" w:rsidRDefault="0097693B" w:rsidP="00155F6B">
          <w:pPr>
            <w:pStyle w:val="Equation"/>
            <w:tabs>
              <w:tab w:val="clear" w:pos="4820"/>
              <w:tab w:val="clear" w:pos="9639"/>
              <w:tab w:val="left" w:pos="1191"/>
              <w:tab w:val="left" w:pos="1588"/>
              <w:tab w:val="left" w:pos="1985"/>
            </w:tabs>
            <w:spacing w:beforeLines="0" w:before="0"/>
            <w:rPr>
              <w:rFonts w:eastAsia="Batang"/>
              <w:szCs w:val="24"/>
            </w:rPr>
          </w:pPr>
        </w:p>
      </w:tc>
      <w:tc>
        <w:tcPr>
          <w:tcW w:w="3912" w:type="dxa"/>
          <w:tcBorders>
            <w:top w:val="single" w:sz="12" w:space="0" w:color="auto"/>
          </w:tcBorders>
        </w:tcPr>
        <w:p w:rsidR="0097693B" w:rsidRPr="00155F6B" w:rsidRDefault="0097693B" w:rsidP="00762576">
          <w:pPr>
            <w:rPr>
              <w:lang w:eastAsia="ja-JP"/>
            </w:rPr>
          </w:pPr>
          <w:r w:rsidRPr="00155F6B">
            <w:t>Email</w:t>
          </w:r>
          <w:r w:rsidRPr="00155F6B">
            <w:rPr>
              <w:rFonts w:hint="eastAsia"/>
            </w:rPr>
            <w:t xml:space="preserve">: </w:t>
          </w:r>
        </w:p>
      </w:tc>
    </w:tr>
  </w:tbl>
  <w:p w:rsidR="0097693B" w:rsidRDefault="009769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14A" w:rsidRDefault="00E4414A">
      <w:r>
        <w:separator/>
      </w:r>
    </w:p>
  </w:footnote>
  <w:footnote w:type="continuationSeparator" w:id="0">
    <w:p w:rsidR="00E4414A" w:rsidRDefault="00E441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3B" w:rsidRDefault="0097693B" w:rsidP="00C15633">
    <w:pPr>
      <w:pStyle w:val="Header"/>
      <w:tabs>
        <w:tab w:val="center" w:pos="4763"/>
        <w:tab w:val="left" w:pos="5820"/>
      </w:tabs>
      <w:rPr>
        <w:lang w:eastAsia="ko-KR"/>
      </w:rPr>
    </w:pPr>
    <w:r>
      <w:rPr>
        <w:lang w:eastAsia="ko-KR"/>
      </w:rPr>
      <w:tab/>
    </w:r>
  </w:p>
  <w:p w:rsidR="0097693B" w:rsidRDefault="0097693B" w:rsidP="00AD7E5F">
    <w:pPr>
      <w:pStyle w:val="Header"/>
      <w:tabs>
        <w:tab w:val="center" w:pos="4763"/>
        <w:tab w:val="left" w:pos="5820"/>
      </w:tabs>
      <w:rPr>
        <w:lang w:eastAsia="ko-K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E695D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E0848EE"/>
    <w:multiLevelType w:val="hybridMultilevel"/>
    <w:tmpl w:val="EFDC8FF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2" w15:restartNumberingAfterBreak="0">
    <w:nsid w:val="21D34771"/>
    <w:multiLevelType w:val="hybridMultilevel"/>
    <w:tmpl w:val="764E0C7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A45E8">
      <w:start w:val="2"/>
      <w:numFmt w:val="bullet"/>
      <w:suff w:val="space"/>
      <w:lvlText w:val="-"/>
      <w:lvlJc w:val="left"/>
      <w:pPr>
        <w:ind w:left="1340" w:hanging="180"/>
      </w:pPr>
      <w:rPr>
        <w:rFonts w:ascii="Times New Roman" w:eastAsia="GulimChe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3" w15:restartNumberingAfterBreak="0">
    <w:nsid w:val="25001BAB"/>
    <w:multiLevelType w:val="hybridMultilevel"/>
    <w:tmpl w:val="53F8C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8383807"/>
    <w:multiLevelType w:val="hybridMultilevel"/>
    <w:tmpl w:val="E1BA3B18"/>
    <w:lvl w:ilvl="0" w:tplc="999A407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upperLetter"/>
      <w:lvlText w:val="%5.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upperLetter"/>
      <w:lvlText w:val="%8.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641696"/>
    <w:multiLevelType w:val="hybridMultilevel"/>
    <w:tmpl w:val="EFDC8FF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6" w15:restartNumberingAfterBreak="0">
    <w:nsid w:val="36EE16D3"/>
    <w:multiLevelType w:val="hybridMultilevel"/>
    <w:tmpl w:val="764E0C7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22A45E8">
      <w:start w:val="2"/>
      <w:numFmt w:val="bullet"/>
      <w:suff w:val="space"/>
      <w:lvlText w:val="-"/>
      <w:lvlJc w:val="left"/>
      <w:pPr>
        <w:ind w:left="980" w:hanging="180"/>
      </w:pPr>
      <w:rPr>
        <w:rFonts w:ascii="Times New Roman" w:eastAsia="GulimChe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6F050AC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18A1258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633"/>
    <w:rsid w:val="0003595B"/>
    <w:rsid w:val="00050A51"/>
    <w:rsid w:val="000713CF"/>
    <w:rsid w:val="00096326"/>
    <w:rsid w:val="000A5418"/>
    <w:rsid w:val="000A5C23"/>
    <w:rsid w:val="000F517C"/>
    <w:rsid w:val="000F5540"/>
    <w:rsid w:val="001174B7"/>
    <w:rsid w:val="001539DD"/>
    <w:rsid w:val="00155F6B"/>
    <w:rsid w:val="00161526"/>
    <w:rsid w:val="00163906"/>
    <w:rsid w:val="00196568"/>
    <w:rsid w:val="001A2F16"/>
    <w:rsid w:val="001B18C2"/>
    <w:rsid w:val="001D5D7E"/>
    <w:rsid w:val="00253035"/>
    <w:rsid w:val="00254A1B"/>
    <w:rsid w:val="0028454D"/>
    <w:rsid w:val="00291C9E"/>
    <w:rsid w:val="002926D4"/>
    <w:rsid w:val="002C07DA"/>
    <w:rsid w:val="002C7EA9"/>
    <w:rsid w:val="002D1E32"/>
    <w:rsid w:val="00342F20"/>
    <w:rsid w:val="00371351"/>
    <w:rsid w:val="003809C7"/>
    <w:rsid w:val="003B6263"/>
    <w:rsid w:val="003C64A7"/>
    <w:rsid w:val="003D3FDA"/>
    <w:rsid w:val="00420822"/>
    <w:rsid w:val="00446BFE"/>
    <w:rsid w:val="0045458F"/>
    <w:rsid w:val="004633B4"/>
    <w:rsid w:val="00490FB9"/>
    <w:rsid w:val="00494953"/>
    <w:rsid w:val="004B3553"/>
    <w:rsid w:val="004D7706"/>
    <w:rsid w:val="004F6C66"/>
    <w:rsid w:val="00530E8C"/>
    <w:rsid w:val="00545933"/>
    <w:rsid w:val="00557544"/>
    <w:rsid w:val="00583665"/>
    <w:rsid w:val="00587875"/>
    <w:rsid w:val="005A221B"/>
    <w:rsid w:val="005E1933"/>
    <w:rsid w:val="005E5ADE"/>
    <w:rsid w:val="00607E2B"/>
    <w:rsid w:val="006139D6"/>
    <w:rsid w:val="00623CE1"/>
    <w:rsid w:val="0063062B"/>
    <w:rsid w:val="00657428"/>
    <w:rsid w:val="00667229"/>
    <w:rsid w:val="00682BE5"/>
    <w:rsid w:val="00690FED"/>
    <w:rsid w:val="006939A5"/>
    <w:rsid w:val="006A64A9"/>
    <w:rsid w:val="0070621F"/>
    <w:rsid w:val="00712451"/>
    <w:rsid w:val="00731041"/>
    <w:rsid w:val="00732F08"/>
    <w:rsid w:val="0074190C"/>
    <w:rsid w:val="00762576"/>
    <w:rsid w:val="00791060"/>
    <w:rsid w:val="007A729E"/>
    <w:rsid w:val="007B5626"/>
    <w:rsid w:val="007E5092"/>
    <w:rsid w:val="0080570B"/>
    <w:rsid w:val="008148E1"/>
    <w:rsid w:val="008319BF"/>
    <w:rsid w:val="008D0E09"/>
    <w:rsid w:val="008F1E81"/>
    <w:rsid w:val="0091426E"/>
    <w:rsid w:val="0097693B"/>
    <w:rsid w:val="00993355"/>
    <w:rsid w:val="009A4A6D"/>
    <w:rsid w:val="009A5661"/>
    <w:rsid w:val="009B5847"/>
    <w:rsid w:val="00A13265"/>
    <w:rsid w:val="00A71136"/>
    <w:rsid w:val="00A74082"/>
    <w:rsid w:val="00AA474C"/>
    <w:rsid w:val="00AB53D3"/>
    <w:rsid w:val="00AD7E5F"/>
    <w:rsid w:val="00B01AA1"/>
    <w:rsid w:val="00B30C81"/>
    <w:rsid w:val="00B4793B"/>
    <w:rsid w:val="00B7268E"/>
    <w:rsid w:val="00B820EA"/>
    <w:rsid w:val="00B95BBB"/>
    <w:rsid w:val="00BB44F8"/>
    <w:rsid w:val="00C15633"/>
    <w:rsid w:val="00C15799"/>
    <w:rsid w:val="00C357AD"/>
    <w:rsid w:val="00C6069C"/>
    <w:rsid w:val="00C67B20"/>
    <w:rsid w:val="00C85119"/>
    <w:rsid w:val="00CD5431"/>
    <w:rsid w:val="00CF2491"/>
    <w:rsid w:val="00D1252E"/>
    <w:rsid w:val="00D57772"/>
    <w:rsid w:val="00D72AE3"/>
    <w:rsid w:val="00D74767"/>
    <w:rsid w:val="00D75A4D"/>
    <w:rsid w:val="00D8478B"/>
    <w:rsid w:val="00D86151"/>
    <w:rsid w:val="00DA7595"/>
    <w:rsid w:val="00DB0A68"/>
    <w:rsid w:val="00DC43A3"/>
    <w:rsid w:val="00DD7C09"/>
    <w:rsid w:val="00E0124F"/>
    <w:rsid w:val="00E13995"/>
    <w:rsid w:val="00E164E1"/>
    <w:rsid w:val="00E4414A"/>
    <w:rsid w:val="00E65C41"/>
    <w:rsid w:val="00E674D3"/>
    <w:rsid w:val="00E70FD0"/>
    <w:rsid w:val="00E739E1"/>
    <w:rsid w:val="00EB7E2E"/>
    <w:rsid w:val="00F17B0A"/>
    <w:rsid w:val="00F84067"/>
    <w:rsid w:val="00FE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61A95EF-6810-4CB2-B858-8E49C26C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595"/>
    <w:rPr>
      <w:rFonts w:eastAsia="BatangChe"/>
      <w:sz w:val="24"/>
      <w:szCs w:val="24"/>
    </w:rPr>
  </w:style>
  <w:style w:type="paragraph" w:styleId="Heading1">
    <w:name w:val="heading 1"/>
    <w:basedOn w:val="Normal"/>
    <w:next w:val="Normal"/>
    <w:qFormat/>
    <w:rsid w:val="00DA7595"/>
    <w:pPr>
      <w:keepNext/>
      <w:jc w:val="center"/>
      <w:outlineLvl w:val="0"/>
    </w:pPr>
    <w:rPr>
      <w:b/>
      <w:bCs/>
      <w:u w:val="single"/>
    </w:rPr>
  </w:style>
  <w:style w:type="paragraph" w:styleId="Heading8">
    <w:name w:val="heading 8"/>
    <w:basedOn w:val="Normal"/>
    <w:next w:val="Normal"/>
    <w:qFormat/>
    <w:rsid w:val="00DA7595"/>
    <w:pPr>
      <w:keepNext/>
      <w:widowControl w:val="0"/>
      <w:wordWrap w:val="0"/>
      <w:jc w:val="both"/>
      <w:outlineLvl w:val="7"/>
    </w:pPr>
    <w:rPr>
      <w:b/>
      <w:bCs/>
      <w:kern w:val="2"/>
      <w:sz w:val="20"/>
      <w:szCs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A7595"/>
    <w:pPr>
      <w:tabs>
        <w:tab w:val="center" w:pos="4320"/>
        <w:tab w:val="right" w:pos="8640"/>
      </w:tabs>
    </w:pPr>
  </w:style>
  <w:style w:type="paragraph" w:customStyle="1" w:styleId="a">
    <w:name w:val="표"/>
    <w:basedOn w:val="Normal"/>
    <w:next w:val="Normal"/>
    <w:autoRedefine/>
    <w:rsid w:val="00DA7595"/>
    <w:pPr>
      <w:widowControl w:val="0"/>
      <w:wordWrap w:val="0"/>
      <w:autoSpaceDE w:val="0"/>
      <w:autoSpaceDN w:val="0"/>
      <w:jc w:val="both"/>
    </w:pPr>
    <w:rPr>
      <w:rFonts w:ascii="Book Antiqua" w:eastAsia="GulimChe" w:hAnsi="Book Antiqua"/>
      <w:b/>
      <w:bCs/>
      <w:kern w:val="2"/>
      <w:sz w:val="28"/>
      <w:lang w:eastAsia="ko-KR"/>
    </w:rPr>
  </w:style>
  <w:style w:type="character" w:styleId="PageNumber">
    <w:name w:val="page number"/>
    <w:basedOn w:val="DefaultParagraphFont"/>
    <w:rsid w:val="00DA7595"/>
  </w:style>
  <w:style w:type="paragraph" w:styleId="NormalIndent">
    <w:name w:val="Normal Indent"/>
    <w:basedOn w:val="Normal"/>
    <w:rsid w:val="00DA7595"/>
    <w:pPr>
      <w:widowControl w:val="0"/>
      <w:wordWrap w:val="0"/>
      <w:ind w:left="851"/>
      <w:jc w:val="both"/>
    </w:pPr>
    <w:rPr>
      <w:kern w:val="2"/>
      <w:sz w:val="20"/>
      <w:szCs w:val="20"/>
      <w:lang w:eastAsia="ko-KR"/>
    </w:rPr>
  </w:style>
  <w:style w:type="paragraph" w:customStyle="1" w:styleId="Note">
    <w:name w:val="Note"/>
    <w:basedOn w:val="Normal"/>
    <w:rsid w:val="00DA7595"/>
    <w:pPr>
      <w:tabs>
        <w:tab w:val="left" w:pos="284"/>
        <w:tab w:val="left" w:pos="1134"/>
        <w:tab w:val="left" w:pos="1871"/>
        <w:tab w:val="left" w:pos="2268"/>
      </w:tabs>
      <w:spacing w:before="160"/>
      <w:jc w:val="both"/>
    </w:pPr>
    <w:rPr>
      <w:noProof/>
      <w:sz w:val="20"/>
      <w:szCs w:val="20"/>
      <w:lang w:eastAsia="ko-KR"/>
    </w:rPr>
  </w:style>
  <w:style w:type="paragraph" w:styleId="Header">
    <w:name w:val="header"/>
    <w:basedOn w:val="Normal"/>
    <w:rsid w:val="0080570B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rsid w:val="00AD7E5F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spacing w:beforeLines="50" w:before="120" w:line="240" w:lineRule="atLeast"/>
      <w:textAlignment w:val="baseline"/>
    </w:pPr>
    <w:rPr>
      <w:rFonts w:eastAsia="MS Mincho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446BFE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3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2.docx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4.docx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6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</Company>
  <LinksUpToDate>false</LinksUpToDate>
  <CharactersWithSpaces>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Forhadul Parvez</cp:lastModifiedBy>
  <cp:revision>27</cp:revision>
  <cp:lastPrinted>2004-07-28T02:14:00Z</cp:lastPrinted>
  <dcterms:created xsi:type="dcterms:W3CDTF">2018-10-02T03:09:00Z</dcterms:created>
  <dcterms:modified xsi:type="dcterms:W3CDTF">2018-10-10T03:14:00Z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804043688</vt:i4>
  </property>
  <property fmtid="{D5CDD505-2E9C-101B-9397-08002B2CF9AE}" pid="3" name="_EmailSubject">
    <vt:lpwstr>AWF template</vt:lpwstr>
  </property>
  <property fmtid="{D5CDD505-2E9C-101B-9397-08002B2CF9AE}" pid="4" name="_AuthorEmail">
    <vt:lpwstr>jysong@samsung.com</vt:lpwstr>
  </property>
  <property fmtid="{D5CDD505-2E9C-101B-9397-08002B2CF9AE}" pid="5" name="_AuthorEmailDisplayName">
    <vt:lpwstr>Juyeon Song</vt:lpwstr>
  </property>
  <property fmtid="{D5CDD505-2E9C-101B-9397-08002B2CF9AE}" pid="6" name="_ReviewingToolsShownOnce">
    <vt:lpwstr/>
  </property>
</Properties>
</file>