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19" w:type="dxa"/>
        <w:tblBorders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99"/>
        <w:gridCol w:w="5760"/>
        <w:gridCol w:w="2160"/>
      </w:tblGrid>
      <w:tr w:rsidR="007E1FDD" w:rsidRPr="00891D0B" w14:paraId="3330D63F" w14:textId="77777777" w:rsidTr="007E1FDD">
        <w:trPr>
          <w:cantSplit/>
          <w:trHeight w:val="288"/>
        </w:trPr>
        <w:tc>
          <w:tcPr>
            <w:tcW w:w="1399" w:type="dxa"/>
            <w:vMerge w:val="restart"/>
          </w:tcPr>
          <w:p w14:paraId="1A1B5712" w14:textId="198425DC" w:rsidR="007E1FDD" w:rsidRPr="00891D0B" w:rsidRDefault="00367CBC" w:rsidP="00601B51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 w:rsidRPr="005662F8"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5957386F" wp14:editId="35305045">
                  <wp:extent cx="762000" cy="71437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25E818D8" w14:textId="77777777" w:rsidR="007E1FDD" w:rsidRPr="00891D0B" w:rsidRDefault="007E1FDD" w:rsidP="00601B51">
            <w:pPr>
              <w:spacing w:before="40"/>
              <w:jc w:val="both"/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160" w:type="dxa"/>
          </w:tcPr>
          <w:p w14:paraId="540DDF00" w14:textId="77777777" w:rsidR="007E1FDD" w:rsidRPr="00891D0B" w:rsidRDefault="007E1FDD" w:rsidP="00601B51">
            <w:pPr>
              <w:pStyle w:val="Heading8"/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 No:</w:t>
            </w:r>
          </w:p>
        </w:tc>
      </w:tr>
      <w:tr w:rsidR="003D25E1" w:rsidRPr="00C15799" w14:paraId="22E48BEE" w14:textId="77777777" w:rsidTr="007E7497">
        <w:trPr>
          <w:cantSplit/>
          <w:trHeight w:val="504"/>
        </w:trPr>
        <w:tc>
          <w:tcPr>
            <w:tcW w:w="1399" w:type="dxa"/>
            <w:vMerge/>
          </w:tcPr>
          <w:p w14:paraId="73980128" w14:textId="77777777" w:rsidR="003D25E1" w:rsidRPr="00891D0B" w:rsidRDefault="003D25E1" w:rsidP="00601B51">
            <w:pPr>
              <w:jc w:val="both"/>
            </w:pPr>
          </w:p>
        </w:tc>
        <w:tc>
          <w:tcPr>
            <w:tcW w:w="5760" w:type="dxa"/>
            <w:vAlign w:val="center"/>
          </w:tcPr>
          <w:p w14:paraId="2971464E" w14:textId="77777777" w:rsidR="00C17F93" w:rsidRDefault="00C73F61" w:rsidP="00601B51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 xml:space="preserve">The </w:t>
            </w:r>
            <w:r w:rsidR="00C17F93">
              <w:rPr>
                <w:b/>
              </w:rPr>
              <w:t>2</w:t>
            </w:r>
            <w:r>
              <w:rPr>
                <w:b/>
              </w:rPr>
              <w:t>5</w:t>
            </w:r>
            <w:r w:rsidR="003D25E1">
              <w:rPr>
                <w:b/>
              </w:rPr>
              <w:t xml:space="preserve">th Meeting of the APT </w:t>
            </w:r>
            <w:r w:rsidR="00C17F93">
              <w:rPr>
                <w:b/>
              </w:rPr>
              <w:t>Wireless Group</w:t>
            </w:r>
          </w:p>
          <w:p w14:paraId="79A2F207" w14:textId="77777777" w:rsidR="003D25E1" w:rsidRPr="00891D0B" w:rsidRDefault="00C17F93" w:rsidP="00601B51">
            <w:pPr>
              <w:spacing w:before="40"/>
              <w:jc w:val="both"/>
            </w:pPr>
            <w:r>
              <w:rPr>
                <w:b/>
              </w:rPr>
              <w:t>(AWG-25)</w:t>
            </w:r>
          </w:p>
        </w:tc>
        <w:tc>
          <w:tcPr>
            <w:tcW w:w="2160" w:type="dxa"/>
          </w:tcPr>
          <w:p w14:paraId="7B2BF29F" w14:textId="13F8ED7F" w:rsidR="007E1FDD" w:rsidRDefault="00C17F93" w:rsidP="00601B51">
            <w:pPr>
              <w:spacing w:before="40"/>
              <w:jc w:val="both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AWG</w:t>
            </w:r>
            <w:r w:rsidR="00C73F61">
              <w:rPr>
                <w:b/>
                <w:bCs/>
                <w:lang w:val="fr-FR"/>
              </w:rPr>
              <w:t>-</w:t>
            </w:r>
            <w:r>
              <w:rPr>
                <w:b/>
                <w:bCs/>
                <w:lang w:val="fr-FR"/>
              </w:rPr>
              <w:t>2</w:t>
            </w:r>
            <w:r w:rsidR="00C73F61">
              <w:rPr>
                <w:b/>
                <w:bCs/>
                <w:lang w:val="fr-FR"/>
              </w:rPr>
              <w:t>5</w:t>
            </w:r>
            <w:r w:rsidR="007E1FDD">
              <w:rPr>
                <w:b/>
                <w:bCs/>
                <w:lang w:val="fr-FR"/>
              </w:rPr>
              <w:t>/</w:t>
            </w:r>
            <w:r w:rsidR="00164353">
              <w:rPr>
                <w:b/>
                <w:bCs/>
                <w:lang w:val="fr-FR"/>
              </w:rPr>
              <w:t>INP</w:t>
            </w:r>
            <w:r w:rsidR="007E1FDD">
              <w:rPr>
                <w:b/>
                <w:bCs/>
                <w:lang w:val="fr-FR"/>
              </w:rPr>
              <w:t>-</w:t>
            </w:r>
            <w:r w:rsidR="008A1CDD">
              <w:rPr>
                <w:b/>
                <w:bCs/>
                <w:lang w:val="fr-FR"/>
              </w:rPr>
              <w:t>14</w:t>
            </w:r>
          </w:p>
          <w:p w14:paraId="6007B62B" w14:textId="77777777" w:rsidR="003D25E1" w:rsidRPr="007E1FDD" w:rsidRDefault="003D25E1" w:rsidP="00601B51">
            <w:pPr>
              <w:jc w:val="both"/>
              <w:rPr>
                <w:b/>
                <w:bCs/>
                <w:lang w:val="en-GB"/>
              </w:rPr>
            </w:pPr>
          </w:p>
        </w:tc>
      </w:tr>
      <w:tr w:rsidR="007E1FDD" w:rsidRPr="00891D0B" w14:paraId="65FFDFC5" w14:textId="77777777" w:rsidTr="007E1FDD">
        <w:trPr>
          <w:cantSplit/>
          <w:trHeight w:val="288"/>
        </w:trPr>
        <w:tc>
          <w:tcPr>
            <w:tcW w:w="1399" w:type="dxa"/>
            <w:vMerge/>
          </w:tcPr>
          <w:p w14:paraId="34D8EA0D" w14:textId="77777777" w:rsidR="007E1FDD" w:rsidRPr="007E1FDD" w:rsidRDefault="007E1FDD" w:rsidP="00601B51">
            <w:pPr>
              <w:jc w:val="both"/>
              <w:rPr>
                <w:lang w:val="en-GB"/>
              </w:rPr>
            </w:pPr>
          </w:p>
        </w:tc>
        <w:tc>
          <w:tcPr>
            <w:tcW w:w="5760" w:type="dxa"/>
            <w:vAlign w:val="bottom"/>
          </w:tcPr>
          <w:p w14:paraId="0097BE3B" w14:textId="77777777" w:rsidR="007E1FDD" w:rsidRPr="00712451" w:rsidRDefault="00C73F61" w:rsidP="00601B51">
            <w:pPr>
              <w:spacing w:before="40"/>
              <w:jc w:val="both"/>
              <w:rPr>
                <w:b/>
              </w:rPr>
            </w:pPr>
            <w:r>
              <w:t xml:space="preserve">1 </w:t>
            </w:r>
            <w:r w:rsidR="00C17F93">
              <w:t>– 5</w:t>
            </w:r>
            <w:r w:rsidR="007E1FDD">
              <w:t xml:space="preserve"> </w:t>
            </w:r>
            <w:r w:rsidR="00C17F93">
              <w:t xml:space="preserve">July </w:t>
            </w:r>
            <w:r w:rsidR="007E1FDD">
              <w:t>2019</w:t>
            </w:r>
            <w:r w:rsidR="007E1FDD" w:rsidRPr="00891D0B">
              <w:t xml:space="preserve">, </w:t>
            </w:r>
            <w:r w:rsidR="00C17F93">
              <w:t>Tangerang</w:t>
            </w:r>
            <w:r w:rsidR="007E1FDD">
              <w:t xml:space="preserve">, </w:t>
            </w:r>
            <w:r w:rsidR="00C17F93">
              <w:t>Indonesia</w:t>
            </w:r>
          </w:p>
        </w:tc>
        <w:tc>
          <w:tcPr>
            <w:tcW w:w="2160" w:type="dxa"/>
            <w:vAlign w:val="bottom"/>
          </w:tcPr>
          <w:p w14:paraId="5869982D" w14:textId="438984F8" w:rsidR="007E1FDD" w:rsidRPr="007E1FDD" w:rsidRDefault="008A1CDD" w:rsidP="008A1CDD">
            <w:pPr>
              <w:spacing w:before="40"/>
              <w:jc w:val="both"/>
              <w:rPr>
                <w:bCs/>
              </w:rPr>
            </w:pPr>
            <w:r>
              <w:rPr>
                <w:bCs/>
              </w:rPr>
              <w:t>21</w:t>
            </w:r>
            <w:r w:rsidR="007E1FDD" w:rsidRPr="007E1FDD">
              <w:rPr>
                <w:bCs/>
              </w:rPr>
              <w:t xml:space="preserve"> </w:t>
            </w:r>
            <w:r>
              <w:rPr>
                <w:bCs/>
              </w:rPr>
              <w:t xml:space="preserve">June </w:t>
            </w:r>
            <w:r w:rsidR="007E1FDD" w:rsidRPr="007E1FDD">
              <w:rPr>
                <w:bCs/>
              </w:rPr>
              <w:t>201</w:t>
            </w:r>
            <w:r w:rsidR="00C73F61">
              <w:rPr>
                <w:bCs/>
              </w:rPr>
              <w:t>9</w:t>
            </w:r>
          </w:p>
        </w:tc>
      </w:tr>
    </w:tbl>
    <w:p w14:paraId="243883AD" w14:textId="77777777" w:rsidR="00133947" w:rsidRDefault="00133947" w:rsidP="00601B51">
      <w:pPr>
        <w:jc w:val="both"/>
        <w:rPr>
          <w:lang w:eastAsia="ko-KR"/>
        </w:rPr>
      </w:pPr>
    </w:p>
    <w:p w14:paraId="27204809" w14:textId="746AE446" w:rsidR="00DA7595" w:rsidRPr="00DF0C68" w:rsidRDefault="00343067" w:rsidP="00601B51">
      <w:pPr>
        <w:jc w:val="both"/>
        <w:rPr>
          <w:lang w:val="en-GB" w:eastAsia="ko-KR"/>
        </w:rPr>
      </w:pPr>
      <w:r>
        <w:rPr>
          <w:lang w:eastAsia="ko-KR"/>
        </w:rPr>
        <w:t>Source</w:t>
      </w:r>
      <w:r w:rsidR="00DF0C68">
        <w:rPr>
          <w:lang w:eastAsia="ko-KR"/>
        </w:rPr>
        <w:t>:</w:t>
      </w:r>
      <w:r w:rsidR="005662F8">
        <w:rPr>
          <w:lang w:eastAsia="ko-KR"/>
        </w:rPr>
        <w:t xml:space="preserve"> </w:t>
      </w:r>
      <w:r w:rsidR="005662F8" w:rsidRPr="005662F8">
        <w:rPr>
          <w:bCs/>
        </w:rPr>
        <w:t>AWG-24/OUT-</w:t>
      </w:r>
      <w:r w:rsidR="005662F8" w:rsidRPr="005662F8">
        <w:rPr>
          <w:rFonts w:eastAsia="Times New Roman" w:hint="eastAsia"/>
          <w:bCs/>
          <w:lang w:eastAsia="ja-JP"/>
        </w:rPr>
        <w:t>0</w:t>
      </w:r>
      <w:r w:rsidR="005662F8" w:rsidRPr="005662F8">
        <w:rPr>
          <w:rFonts w:eastAsia="Times New Roman"/>
          <w:bCs/>
          <w:lang w:eastAsia="ja-JP"/>
        </w:rPr>
        <w:t>4</w:t>
      </w:r>
      <w:r w:rsidR="00DF0C68">
        <w:rPr>
          <w:lang w:eastAsia="ko-KR"/>
        </w:rPr>
        <w:t xml:space="preserve"> </w:t>
      </w:r>
      <w:r w:rsidR="005662F8">
        <w:rPr>
          <w:lang w:eastAsia="ko-KR"/>
        </w:rPr>
        <w:t>and</w:t>
      </w:r>
      <w:r w:rsidR="00715527">
        <w:rPr>
          <w:lang w:eastAsia="ko-KR"/>
        </w:rPr>
        <w:t xml:space="preserve"> APT Report: </w:t>
      </w:r>
      <w:hyperlink r:id="rId8" w:history="1">
        <w:r w:rsidR="00DF0C68" w:rsidRPr="005662F8">
          <w:rPr>
            <w:rStyle w:val="Hyperlink"/>
            <w:color w:val="000000"/>
            <w:u w:val="none"/>
            <w:shd w:val="clear" w:color="auto" w:fill="FFFFFF"/>
          </w:rPr>
          <w:t>APT/AWG/REP-84</w:t>
        </w:r>
      </w:hyperlink>
    </w:p>
    <w:p w14:paraId="1C783FFD" w14:textId="77777777" w:rsidR="007E7497" w:rsidRPr="00B355DB" w:rsidRDefault="007E7497" w:rsidP="00601B51">
      <w:pPr>
        <w:jc w:val="both"/>
        <w:rPr>
          <w:caps/>
        </w:rPr>
      </w:pPr>
    </w:p>
    <w:p w14:paraId="4C3B81A9" w14:textId="77777777" w:rsidR="00715527" w:rsidRPr="008A1CDD" w:rsidRDefault="00715527" w:rsidP="00715527">
      <w:pPr>
        <w:jc w:val="center"/>
        <w:rPr>
          <w:lang w:val="en-GB" w:eastAsia="ko-KR"/>
        </w:rPr>
      </w:pPr>
      <w:r w:rsidRPr="008A1CDD">
        <w:rPr>
          <w:color w:val="000000"/>
        </w:rPr>
        <w:t>Bangladesh</w:t>
      </w:r>
    </w:p>
    <w:p w14:paraId="21EA0571" w14:textId="77777777" w:rsidR="00DF0C68" w:rsidRPr="005662F8" w:rsidRDefault="00DF0C68" w:rsidP="00601B51">
      <w:pPr>
        <w:jc w:val="both"/>
        <w:rPr>
          <w:rFonts w:eastAsia="Times New Roman"/>
          <w:b/>
          <w:bCs/>
          <w:caps/>
          <w:color w:val="000000"/>
          <w:shd w:val="clear" w:color="auto" w:fill="FFFFFF"/>
          <w:lang w:val="en-GB" w:eastAsia="ja-JP"/>
        </w:rPr>
      </w:pPr>
    </w:p>
    <w:p w14:paraId="29DF79BF" w14:textId="7C7EE255" w:rsidR="00715527" w:rsidRPr="005662F8" w:rsidRDefault="00715527" w:rsidP="00715527">
      <w:pPr>
        <w:jc w:val="center"/>
        <w:rPr>
          <w:b/>
          <w:bCs/>
          <w:caps/>
          <w:color w:val="000000"/>
        </w:rPr>
      </w:pPr>
      <w:r>
        <w:rPr>
          <w:rFonts w:eastAsia="Times New Roman"/>
          <w:b/>
          <w:bCs/>
          <w:caps/>
          <w:color w:val="000000"/>
          <w:shd w:val="clear" w:color="auto" w:fill="FFFFFF"/>
          <w:lang w:val="en-GB" w:eastAsia="ja-JP"/>
        </w:rPr>
        <w:t xml:space="preserve">update and correction of information of bangladesh in </w:t>
      </w:r>
      <w:r w:rsidRPr="005662F8">
        <w:rPr>
          <w:rFonts w:eastAsia="Times New Roman"/>
          <w:b/>
          <w:bCs/>
          <w:caps/>
          <w:color w:val="000000"/>
          <w:shd w:val="clear" w:color="auto" w:fill="FFFFFF"/>
          <w:lang w:val="en-GB" w:eastAsia="ja-JP"/>
        </w:rPr>
        <w:t xml:space="preserve">APT Report on </w:t>
      </w:r>
      <w:r w:rsidRPr="0065638E">
        <w:rPr>
          <w:rFonts w:eastAsia="MS Mincho" w:hint="eastAsia"/>
          <w:b/>
          <w:bCs/>
          <w:caps/>
          <w:color w:val="000000"/>
          <w:shd w:val="clear" w:color="auto" w:fill="FFFFFF"/>
          <w:lang w:val="en-GB" w:eastAsia="ja-JP"/>
        </w:rPr>
        <w:t>survey studies</w:t>
      </w:r>
      <w:r>
        <w:rPr>
          <w:rFonts w:eastAsia="MS Mincho" w:hint="eastAsia"/>
          <w:b/>
          <w:bCs/>
          <w:caps/>
          <w:color w:val="000000"/>
          <w:shd w:val="clear" w:color="auto" w:fill="FFFFFF"/>
          <w:lang w:val="en-GB" w:eastAsia="ja-JP"/>
        </w:rPr>
        <w:t xml:space="preserve"> </w:t>
      </w:r>
      <w:r w:rsidRPr="0065638E">
        <w:rPr>
          <w:rFonts w:eastAsia="MS Mincho" w:hint="eastAsia"/>
          <w:b/>
          <w:bCs/>
          <w:caps/>
          <w:lang w:val="en-GB" w:eastAsia="ja-JP"/>
        </w:rPr>
        <w:t>on</w:t>
      </w:r>
      <w:r>
        <w:rPr>
          <w:rFonts w:eastAsia="MS Mincho" w:hint="eastAsia"/>
          <w:b/>
          <w:bCs/>
          <w:caps/>
          <w:lang w:val="en-GB" w:eastAsia="ja-JP"/>
        </w:rPr>
        <w:t xml:space="preserve"> </w:t>
      </w:r>
      <w:r w:rsidRPr="0065638E">
        <w:rPr>
          <w:b/>
          <w:bCs/>
          <w:caps/>
          <w:lang w:val="en-GB"/>
        </w:rPr>
        <w:t xml:space="preserve">regulatory information for implementation </w:t>
      </w:r>
      <w:r>
        <w:rPr>
          <w:rFonts w:eastAsia="MS Mincho" w:hint="eastAsia"/>
          <w:b/>
          <w:bCs/>
          <w:caps/>
          <w:lang w:val="en-GB" w:eastAsia="ja-JP"/>
        </w:rPr>
        <w:t xml:space="preserve">of </w:t>
      </w:r>
      <w:r w:rsidRPr="0065638E">
        <w:rPr>
          <w:b/>
          <w:bCs/>
          <w:caps/>
          <w:lang w:val="en-GB"/>
        </w:rPr>
        <w:t>IMT network</w:t>
      </w:r>
      <w:r>
        <w:rPr>
          <w:rFonts w:eastAsia="MS Mincho" w:hint="eastAsia"/>
          <w:b/>
          <w:bCs/>
          <w:caps/>
          <w:lang w:val="en-GB" w:eastAsia="ja-JP"/>
        </w:rPr>
        <w:t>s</w:t>
      </w:r>
      <w:r w:rsidRPr="0065638E">
        <w:rPr>
          <w:b/>
          <w:bCs/>
          <w:caps/>
          <w:lang w:val="en-GB"/>
        </w:rPr>
        <w:t xml:space="preserve"> in Asia-Pacific Region</w:t>
      </w:r>
      <w:r>
        <w:rPr>
          <w:b/>
          <w:bCs/>
          <w:caps/>
          <w:lang w:val="en-GB"/>
        </w:rPr>
        <w:t xml:space="preserve"> (</w:t>
      </w:r>
      <w:r w:rsidR="00291FAE">
        <w:rPr>
          <w:b/>
          <w:bCs/>
          <w:caps/>
          <w:lang w:val="en-GB"/>
        </w:rPr>
        <w:t xml:space="preserve">No. </w:t>
      </w:r>
      <w:bookmarkStart w:id="0" w:name="_GoBack"/>
      <w:bookmarkEnd w:id="0"/>
      <w:r>
        <w:rPr>
          <w:b/>
          <w:bCs/>
          <w:caps/>
          <w:lang w:val="en-GB"/>
        </w:rPr>
        <w:t>APT/AWG/REP-84)</w:t>
      </w:r>
    </w:p>
    <w:p w14:paraId="7D4E68FA" w14:textId="77777777" w:rsidR="00DF0C68" w:rsidRPr="005662F8" w:rsidRDefault="00DF0C68" w:rsidP="005D7935">
      <w:pPr>
        <w:jc w:val="center"/>
        <w:rPr>
          <w:b/>
          <w:bCs/>
          <w:caps/>
          <w:color w:val="000000"/>
        </w:rPr>
      </w:pPr>
    </w:p>
    <w:p w14:paraId="441E41CC" w14:textId="77777777" w:rsidR="007E7497" w:rsidRPr="00F22892" w:rsidRDefault="007E7497" w:rsidP="00601B51">
      <w:pPr>
        <w:jc w:val="both"/>
      </w:pPr>
    </w:p>
    <w:p w14:paraId="57CEF611" w14:textId="77777777" w:rsidR="007E7497" w:rsidRPr="005662F8" w:rsidRDefault="005662F8" w:rsidP="00601B51">
      <w:pPr>
        <w:jc w:val="both"/>
        <w:rPr>
          <w:b/>
        </w:rPr>
      </w:pPr>
      <w:r w:rsidRPr="005662F8">
        <w:rPr>
          <w:b/>
        </w:rPr>
        <w:t xml:space="preserve">Introduction: </w:t>
      </w:r>
    </w:p>
    <w:p w14:paraId="39C2C48A" w14:textId="77777777" w:rsidR="005662F8" w:rsidRDefault="005662F8" w:rsidP="00601B51">
      <w:pPr>
        <w:tabs>
          <w:tab w:val="left" w:pos="600"/>
        </w:tabs>
        <w:jc w:val="both"/>
      </w:pPr>
    </w:p>
    <w:p w14:paraId="7FFABE37" w14:textId="77777777" w:rsidR="005662F8" w:rsidRPr="003E1FA0" w:rsidRDefault="00715527" w:rsidP="003E1FA0">
      <w:pPr>
        <w:jc w:val="both"/>
        <w:rPr>
          <w:b/>
        </w:rPr>
      </w:pPr>
      <w:r>
        <w:t xml:space="preserve">In AWG-24 an output document (No: </w:t>
      </w:r>
      <w:r w:rsidRPr="005662F8">
        <w:rPr>
          <w:bCs/>
        </w:rPr>
        <w:t>AWG-24/OUT-</w:t>
      </w:r>
      <w:r w:rsidRPr="005662F8">
        <w:rPr>
          <w:rFonts w:eastAsia="Times New Roman" w:hint="eastAsia"/>
          <w:bCs/>
          <w:lang w:eastAsia="ja-JP"/>
        </w:rPr>
        <w:t>0</w:t>
      </w:r>
      <w:r w:rsidRPr="005662F8">
        <w:rPr>
          <w:rFonts w:eastAsia="Times New Roman"/>
          <w:bCs/>
          <w:lang w:eastAsia="ja-JP"/>
        </w:rPr>
        <w:t>4</w:t>
      </w:r>
      <w:r>
        <w:rPr>
          <w:lang w:eastAsia="ko-KR"/>
        </w:rPr>
        <w:t>)</w:t>
      </w:r>
      <w:r>
        <w:t xml:space="preserve"> was developed as an APT Report (</w:t>
      </w:r>
      <w:proofErr w:type="spellStart"/>
      <w:r>
        <w:t>No.</w:t>
      </w:r>
      <w:proofErr w:type="gramStart"/>
      <w:r>
        <w:t>:</w:t>
      </w:r>
      <w:proofErr w:type="gramEnd"/>
      <w:r w:rsidR="008F5191">
        <w:rPr>
          <w:rStyle w:val="Hyperlink"/>
          <w:color w:val="000000"/>
          <w:u w:val="none"/>
          <w:shd w:val="clear" w:color="auto" w:fill="FFFFFF"/>
        </w:rPr>
        <w:fldChar w:fldCharType="begin"/>
      </w:r>
      <w:r w:rsidR="008F5191">
        <w:rPr>
          <w:rStyle w:val="Hyperlink"/>
          <w:color w:val="000000"/>
          <w:u w:val="none"/>
          <w:shd w:val="clear" w:color="auto" w:fill="FFFFFF"/>
        </w:rPr>
        <w:instrText xml:space="preserve"> HYPERLINK "https://www.apt.int/sites/default/files/A</w:instrText>
      </w:r>
      <w:r w:rsidR="008F5191">
        <w:rPr>
          <w:rStyle w:val="Hyperlink"/>
          <w:color w:val="000000"/>
          <w:u w:val="none"/>
          <w:shd w:val="clear" w:color="auto" w:fill="FFFFFF"/>
        </w:rPr>
        <w:instrText xml:space="preserve">PT-AWG-REP-84_Report_IMT_implementation_rev.docx" </w:instrText>
      </w:r>
      <w:r w:rsidR="008F5191">
        <w:rPr>
          <w:rStyle w:val="Hyperlink"/>
          <w:color w:val="000000"/>
          <w:u w:val="none"/>
          <w:shd w:val="clear" w:color="auto" w:fill="FFFFFF"/>
        </w:rPr>
        <w:fldChar w:fldCharType="separate"/>
      </w:r>
      <w:r w:rsidRPr="005662F8">
        <w:rPr>
          <w:rStyle w:val="Hyperlink"/>
          <w:color w:val="000000"/>
          <w:u w:val="none"/>
          <w:shd w:val="clear" w:color="auto" w:fill="FFFFFF"/>
        </w:rPr>
        <w:t>APT</w:t>
      </w:r>
      <w:proofErr w:type="spellEnd"/>
      <w:r w:rsidRPr="005662F8">
        <w:rPr>
          <w:rStyle w:val="Hyperlink"/>
          <w:color w:val="000000"/>
          <w:u w:val="none"/>
          <w:shd w:val="clear" w:color="auto" w:fill="FFFFFF"/>
        </w:rPr>
        <w:t>/AWG/REP-84</w:t>
      </w:r>
      <w:r w:rsidR="008F5191">
        <w:rPr>
          <w:rStyle w:val="Hyperlink"/>
          <w:color w:val="000000"/>
          <w:u w:val="none"/>
          <w:shd w:val="clear" w:color="auto" w:fill="FFFFFF"/>
        </w:rPr>
        <w:fldChar w:fldCharType="end"/>
      </w:r>
      <w:r>
        <w:rPr>
          <w:color w:val="000000"/>
        </w:rPr>
        <w:t>)</w:t>
      </w:r>
      <w:r w:rsidR="007F7388">
        <w:rPr>
          <w:color w:val="000000"/>
        </w:rPr>
        <w:t xml:space="preserve"> </w:t>
      </w:r>
      <w:r w:rsidR="003E1FA0">
        <w:rPr>
          <w:color w:val="000000"/>
        </w:rPr>
        <w:t xml:space="preserve">which was </w:t>
      </w:r>
      <w:r w:rsidR="003E1FA0" w:rsidRPr="003E1FA0">
        <w:rPr>
          <w:bCs/>
        </w:rPr>
        <w:t>adopted by</w:t>
      </w:r>
      <w:r w:rsidR="003E1FA0">
        <w:rPr>
          <w:b/>
        </w:rPr>
        <w:t xml:space="preserve"> </w:t>
      </w:r>
      <w:r w:rsidR="003E1FA0" w:rsidRPr="003E1FA0">
        <w:rPr>
          <w:bCs/>
        </w:rPr>
        <w:t>24th Meeting of APT Wireless Group</w:t>
      </w:r>
      <w:r w:rsidR="002B44EF">
        <w:rPr>
          <w:bCs/>
        </w:rPr>
        <w:t xml:space="preserve"> in </w:t>
      </w:r>
      <w:r w:rsidR="003E1FA0" w:rsidRPr="003E1FA0">
        <w:rPr>
          <w:bCs/>
        </w:rPr>
        <w:t>Bangkok, Thailand</w:t>
      </w:r>
      <w:r w:rsidR="003E1FA0">
        <w:rPr>
          <w:bCs/>
        </w:rPr>
        <w:t>. That report was</w:t>
      </w:r>
      <w:r w:rsidR="003E1FA0">
        <w:rPr>
          <w:b/>
        </w:rPr>
        <w:t xml:space="preserve"> </w:t>
      </w:r>
      <w:r w:rsidR="005662F8">
        <w:t>based on the information given in AWG-23 (</w:t>
      </w:r>
      <w:r>
        <w:rPr>
          <w:lang w:val="en-GB"/>
        </w:rPr>
        <w:t>No</w:t>
      </w:r>
      <w:r w:rsidR="00853323">
        <w:rPr>
          <w:lang w:val="en-GB"/>
        </w:rPr>
        <w:t xml:space="preserve">: </w:t>
      </w:r>
      <w:r w:rsidR="005662F8" w:rsidRPr="004A56DC">
        <w:rPr>
          <w:rFonts w:hint="eastAsia"/>
          <w:lang w:val="en-GB"/>
        </w:rPr>
        <w:t>AWG-23/</w:t>
      </w:r>
      <w:hyperlink r:id="rId9" w:history="1">
        <w:r w:rsidR="005662F8">
          <w:rPr>
            <w:lang w:val="en-GB"/>
          </w:rPr>
          <w:t>INP</w:t>
        </w:r>
        <w:r w:rsidR="005662F8" w:rsidRPr="004A56DC">
          <w:rPr>
            <w:rFonts w:hint="eastAsia"/>
            <w:lang w:val="en-GB"/>
          </w:rPr>
          <w:t>-</w:t>
        </w:r>
        <w:r w:rsidR="005662F8">
          <w:rPr>
            <w:lang w:val="en-GB"/>
          </w:rPr>
          <w:t>10</w:t>
        </w:r>
        <w:r w:rsidR="005662F8" w:rsidRPr="004A56DC">
          <w:rPr>
            <w:rFonts w:hint="eastAsia"/>
            <w:lang w:val="en-GB"/>
          </w:rPr>
          <w:t>9</w:t>
        </w:r>
      </w:hyperlink>
      <w:r w:rsidR="005662F8">
        <w:rPr>
          <w:lang w:val="en-GB"/>
        </w:rPr>
        <w:t>)</w:t>
      </w:r>
      <w:r w:rsidR="008520EF">
        <w:rPr>
          <w:lang w:val="en-GB"/>
        </w:rPr>
        <w:t xml:space="preserve"> by Bangladesh</w:t>
      </w:r>
      <w:r w:rsidR="005662F8">
        <w:rPr>
          <w:lang w:val="en-GB"/>
        </w:rPr>
        <w:t>. Meanwhile</w:t>
      </w:r>
      <w:r w:rsidR="00853323">
        <w:rPr>
          <w:lang w:val="en-GB"/>
        </w:rPr>
        <w:t xml:space="preserve"> few changes </w:t>
      </w:r>
      <w:r w:rsidR="00ED16E3">
        <w:rPr>
          <w:lang w:val="en-GB"/>
        </w:rPr>
        <w:t>have</w:t>
      </w:r>
      <w:r w:rsidR="00853323">
        <w:rPr>
          <w:lang w:val="en-GB"/>
        </w:rPr>
        <w:t xml:space="preserve"> been made in </w:t>
      </w:r>
      <w:r w:rsidR="005662F8">
        <w:rPr>
          <w:lang w:val="en-GB"/>
        </w:rPr>
        <w:t xml:space="preserve">the frequency assignment for the </w:t>
      </w:r>
      <w:r w:rsidR="00853323">
        <w:rPr>
          <w:lang w:val="en-GB"/>
        </w:rPr>
        <w:t>Mobile Phone Operators in Bangladesh. This document is prepared with the updated information</w:t>
      </w:r>
      <w:r w:rsidR="008520EF">
        <w:rPr>
          <w:lang w:val="en-GB"/>
        </w:rPr>
        <w:t xml:space="preserve"> for</w:t>
      </w:r>
      <w:r w:rsidR="007A6E1A">
        <w:rPr>
          <w:lang w:val="en-GB"/>
        </w:rPr>
        <w:t xml:space="preserve"> question no</w:t>
      </w:r>
      <w:proofErr w:type="gramStart"/>
      <w:r w:rsidR="007A6E1A">
        <w:rPr>
          <w:lang w:val="en-GB"/>
        </w:rPr>
        <w:t>:2</w:t>
      </w:r>
      <w:proofErr w:type="gramEnd"/>
      <w:r w:rsidR="007A6E1A">
        <w:rPr>
          <w:lang w:val="en-GB"/>
        </w:rPr>
        <w:t xml:space="preserve"> to</w:t>
      </w:r>
      <w:r w:rsidR="008520EF">
        <w:rPr>
          <w:lang w:val="en-GB"/>
        </w:rPr>
        <w:t xml:space="preserve"> </w:t>
      </w:r>
      <w:r w:rsidR="007A6E1A">
        <w:rPr>
          <w:lang w:val="en-GB"/>
        </w:rPr>
        <w:t xml:space="preserve">consider </w:t>
      </w:r>
      <w:r w:rsidR="008520EF">
        <w:rPr>
          <w:lang w:val="en-GB"/>
        </w:rPr>
        <w:t xml:space="preserve">at </w:t>
      </w:r>
      <w:r w:rsidR="003E1FA0">
        <w:rPr>
          <w:lang w:val="en-GB"/>
        </w:rPr>
        <w:t xml:space="preserve">upcoming </w:t>
      </w:r>
      <w:r w:rsidR="008520EF">
        <w:rPr>
          <w:lang w:val="en-GB"/>
        </w:rPr>
        <w:t>AWG</w:t>
      </w:r>
      <w:r w:rsidR="00D472C4">
        <w:rPr>
          <w:lang w:val="en-GB"/>
        </w:rPr>
        <w:t>-25</w:t>
      </w:r>
      <w:r w:rsidR="008520EF">
        <w:rPr>
          <w:lang w:val="en-GB"/>
        </w:rPr>
        <w:t xml:space="preserve">. </w:t>
      </w:r>
      <w:r w:rsidR="00853323">
        <w:rPr>
          <w:lang w:val="en-GB"/>
        </w:rPr>
        <w:t xml:space="preserve">  </w:t>
      </w:r>
    </w:p>
    <w:p w14:paraId="51604D40" w14:textId="77777777" w:rsidR="00853323" w:rsidRDefault="00853323" w:rsidP="00601B51">
      <w:pPr>
        <w:tabs>
          <w:tab w:val="left" w:pos="1830"/>
        </w:tabs>
        <w:jc w:val="both"/>
        <w:rPr>
          <w:lang w:val="en-GB"/>
        </w:rPr>
      </w:pPr>
    </w:p>
    <w:p w14:paraId="76806118" w14:textId="77777777" w:rsidR="00853323" w:rsidRDefault="00853323" w:rsidP="00601B51">
      <w:pPr>
        <w:tabs>
          <w:tab w:val="left" w:pos="1830"/>
        </w:tabs>
        <w:jc w:val="both"/>
        <w:rPr>
          <w:lang w:val="en-GB"/>
        </w:rPr>
      </w:pPr>
      <w:r w:rsidRPr="004A56DC">
        <w:rPr>
          <w:lang w:val="en-GB"/>
        </w:rPr>
        <w:t xml:space="preserve">This Administration proposes to </w:t>
      </w:r>
      <w:r>
        <w:rPr>
          <w:lang w:val="en-GB"/>
        </w:rPr>
        <w:t>update and further development to</w:t>
      </w:r>
      <w:r w:rsidR="007A6E1A">
        <w:rPr>
          <w:lang w:val="en-GB"/>
        </w:rPr>
        <w:t xml:space="preserve"> the discussed </w:t>
      </w:r>
      <w:r>
        <w:rPr>
          <w:lang w:val="en-GB"/>
        </w:rPr>
        <w:t xml:space="preserve">report </w:t>
      </w:r>
      <w:r w:rsidR="007A6E1A">
        <w:rPr>
          <w:lang w:val="en-GB"/>
        </w:rPr>
        <w:t xml:space="preserve">with </w:t>
      </w:r>
      <w:r>
        <w:rPr>
          <w:lang w:val="en-GB"/>
        </w:rPr>
        <w:t xml:space="preserve">the given information from this document. </w:t>
      </w:r>
    </w:p>
    <w:p w14:paraId="3619D58C" w14:textId="77777777" w:rsidR="008520EF" w:rsidRDefault="008520EF" w:rsidP="00601B51">
      <w:pPr>
        <w:tabs>
          <w:tab w:val="left" w:pos="1830"/>
        </w:tabs>
        <w:jc w:val="both"/>
        <w:rPr>
          <w:lang w:val="en-GB"/>
        </w:rPr>
      </w:pPr>
    </w:p>
    <w:p w14:paraId="18223135" w14:textId="77777777" w:rsidR="007A6E1A" w:rsidRPr="00ED1311" w:rsidRDefault="007A6E1A" w:rsidP="00601B51">
      <w:pPr>
        <w:jc w:val="both"/>
        <w:rPr>
          <w:b/>
        </w:rPr>
      </w:pPr>
      <w:r w:rsidRPr="00ED1311">
        <w:rPr>
          <w:b/>
        </w:rPr>
        <w:t>Question 2:</w:t>
      </w:r>
    </w:p>
    <w:p w14:paraId="72C66D75" w14:textId="77777777" w:rsidR="007A6E1A" w:rsidRDefault="007A6E1A" w:rsidP="003E1FA0">
      <w:pPr>
        <w:jc w:val="both"/>
      </w:pPr>
      <w:r>
        <w:t>Which IMT technology being use and will be used or technology neutral in these bands?</w:t>
      </w:r>
    </w:p>
    <w:p w14:paraId="41620BFA" w14:textId="77777777" w:rsidR="007A6E1A" w:rsidRDefault="007A6E1A" w:rsidP="003E1FA0">
      <w:pPr>
        <w:pStyle w:val="ListParagraph"/>
        <w:ind w:left="0"/>
        <w:jc w:val="both"/>
      </w:pPr>
      <w:r>
        <w:t>Please fill in the frequency bands used for IMT and specify which IMT technology (e.g. WCDMA, HSPA, LTE, LTE-A, TDD-LTE, 3GPP Release 10, …) being used, if not IMT please answer “non-IMT”.</w:t>
      </w:r>
    </w:p>
    <w:p w14:paraId="69725401" w14:textId="77777777" w:rsidR="00E82922" w:rsidRDefault="0085024D" w:rsidP="003E1FA0">
      <w:pPr>
        <w:tabs>
          <w:tab w:val="left" w:pos="600"/>
        </w:tabs>
        <w:jc w:val="both"/>
      </w:pPr>
      <w:proofErr w:type="spellStart"/>
      <w:r>
        <w:t>Ans</w:t>
      </w:r>
      <w:proofErr w:type="spellEnd"/>
      <w:r>
        <w:t xml:space="preserve">: </w:t>
      </w:r>
      <w:r w:rsidR="00E82922">
        <w:t xml:space="preserve"> 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38"/>
        <w:gridCol w:w="1985"/>
        <w:gridCol w:w="1694"/>
        <w:gridCol w:w="1170"/>
        <w:gridCol w:w="1105"/>
      </w:tblGrid>
      <w:tr w:rsidR="00E82922" w:rsidRPr="00D6004B" w14:paraId="2DF30ACF" w14:textId="77777777" w:rsidTr="007F7388">
        <w:trPr>
          <w:trHeight w:val="375"/>
        </w:trPr>
        <w:tc>
          <w:tcPr>
            <w:tcW w:w="1560" w:type="dxa"/>
            <w:vMerge w:val="restart"/>
            <w:shd w:val="clear" w:color="auto" w:fill="FFCC99"/>
            <w:vAlign w:val="center"/>
          </w:tcPr>
          <w:p w14:paraId="620D9090" w14:textId="77777777" w:rsidR="00E82922" w:rsidRDefault="00E82922" w:rsidP="002B1153">
            <w:pPr>
              <w:jc w:val="center"/>
              <w:rPr>
                <w:b/>
                <w:bCs/>
                <w:lang w:eastAsia="zh-CN"/>
              </w:rPr>
            </w:pPr>
            <w:bookmarkStart w:id="1" w:name="_Hlk11755410"/>
            <w:r>
              <w:rPr>
                <w:b/>
                <w:bCs/>
                <w:lang w:eastAsia="zh-CN"/>
              </w:rPr>
              <w:t>Frequency band</w:t>
            </w:r>
          </w:p>
          <w:p w14:paraId="3D6FDB39" w14:textId="77777777" w:rsidR="00E82922" w:rsidRPr="0042077C" w:rsidRDefault="00E82922" w:rsidP="002B1153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t>(MHz)</w:t>
            </w:r>
          </w:p>
        </w:tc>
        <w:tc>
          <w:tcPr>
            <w:tcW w:w="4423" w:type="dxa"/>
            <w:gridSpan w:val="2"/>
            <w:shd w:val="clear" w:color="auto" w:fill="FFCC99"/>
            <w:vAlign w:val="center"/>
          </w:tcPr>
          <w:p w14:paraId="0739FDAA" w14:textId="77777777" w:rsidR="00E82922" w:rsidRPr="00DA5446" w:rsidRDefault="00E82922" w:rsidP="002B1153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03454E">
              <w:rPr>
                <w:b/>
                <w:bCs/>
                <w:lang w:eastAsia="zh-CN"/>
              </w:rPr>
              <w:t>Frequency</w:t>
            </w:r>
            <w:r w:rsidR="00073EC8">
              <w:rPr>
                <w:b/>
                <w:bCs/>
                <w:lang w:eastAsia="zh-CN"/>
              </w:rPr>
              <w:t xml:space="preserve"> </w:t>
            </w:r>
            <w:r w:rsidRPr="0003454E">
              <w:rPr>
                <w:b/>
                <w:bCs/>
                <w:lang w:eastAsia="zh-CN"/>
              </w:rPr>
              <w:t>B</w:t>
            </w:r>
            <w:r>
              <w:rPr>
                <w:b/>
                <w:bCs/>
                <w:lang w:eastAsia="zh-CN"/>
              </w:rPr>
              <w:t>lock</w:t>
            </w:r>
            <w:r w:rsidRPr="0003454E">
              <w:rPr>
                <w:b/>
                <w:bCs/>
              </w:rPr>
              <w:t xml:space="preserve"> (</w:t>
            </w:r>
            <w:r w:rsidRPr="0003454E">
              <w:rPr>
                <w:b/>
                <w:bCs/>
                <w:lang w:eastAsia="zh-CN"/>
              </w:rPr>
              <w:t>MHz</w:t>
            </w:r>
            <w:r w:rsidRPr="0003454E">
              <w:rPr>
                <w:b/>
                <w:bCs/>
              </w:rPr>
              <w:t>)</w:t>
            </w:r>
          </w:p>
        </w:tc>
        <w:tc>
          <w:tcPr>
            <w:tcW w:w="1694" w:type="dxa"/>
            <w:vMerge w:val="restart"/>
            <w:shd w:val="clear" w:color="auto" w:fill="FFCC99"/>
          </w:tcPr>
          <w:p w14:paraId="56C52212" w14:textId="77777777" w:rsidR="00E82922" w:rsidRDefault="00E82922" w:rsidP="002B115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Operator</w:t>
            </w:r>
          </w:p>
        </w:tc>
        <w:tc>
          <w:tcPr>
            <w:tcW w:w="1170" w:type="dxa"/>
            <w:vMerge w:val="restart"/>
            <w:shd w:val="clear" w:color="auto" w:fill="FFCC99"/>
            <w:vAlign w:val="center"/>
          </w:tcPr>
          <w:p w14:paraId="63B8F909" w14:textId="77777777" w:rsidR="00E82922" w:rsidRPr="0003454E" w:rsidRDefault="00E82922" w:rsidP="002B1153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>
              <w:rPr>
                <w:b/>
                <w:bCs/>
                <w:lang w:eastAsia="zh-CN"/>
              </w:rPr>
              <w:t xml:space="preserve">IMT </w:t>
            </w:r>
            <w:r w:rsidRPr="0003454E">
              <w:rPr>
                <w:b/>
                <w:bCs/>
                <w:lang w:eastAsia="zh-CN"/>
              </w:rPr>
              <w:t>Technology</w:t>
            </w:r>
          </w:p>
        </w:tc>
        <w:tc>
          <w:tcPr>
            <w:tcW w:w="1105" w:type="dxa"/>
            <w:vMerge w:val="restart"/>
            <w:shd w:val="clear" w:color="auto" w:fill="FFCC99"/>
            <w:vAlign w:val="center"/>
          </w:tcPr>
          <w:p w14:paraId="4A36A8B5" w14:textId="77777777" w:rsidR="00E82922" w:rsidRDefault="00E82922" w:rsidP="002B1153">
            <w:pPr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Channel bandwidth (MHz)</w:t>
            </w:r>
          </w:p>
        </w:tc>
      </w:tr>
      <w:tr w:rsidR="00E82922" w:rsidRPr="00D6004B" w14:paraId="54319C9E" w14:textId="77777777" w:rsidTr="007F7388">
        <w:trPr>
          <w:trHeight w:val="165"/>
        </w:trPr>
        <w:tc>
          <w:tcPr>
            <w:tcW w:w="1560" w:type="dxa"/>
            <w:vMerge/>
            <w:shd w:val="clear" w:color="auto" w:fill="FFCC99"/>
          </w:tcPr>
          <w:p w14:paraId="5FF285FB" w14:textId="77777777" w:rsidR="00E82922" w:rsidRPr="00D6004B" w:rsidRDefault="00E82922" w:rsidP="002B1153">
            <w:pPr>
              <w:rPr>
                <w:lang w:eastAsia="zh-CN"/>
              </w:rPr>
            </w:pPr>
          </w:p>
        </w:tc>
        <w:tc>
          <w:tcPr>
            <w:tcW w:w="2438" w:type="dxa"/>
            <w:shd w:val="clear" w:color="auto" w:fill="FFCC99"/>
          </w:tcPr>
          <w:p w14:paraId="760AE5C4" w14:textId="77777777" w:rsidR="00E82922" w:rsidRPr="0003454E" w:rsidRDefault="00E82922" w:rsidP="002B1153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Uplink</w:t>
            </w:r>
          </w:p>
        </w:tc>
        <w:tc>
          <w:tcPr>
            <w:tcW w:w="1985" w:type="dxa"/>
            <w:shd w:val="clear" w:color="auto" w:fill="FFCC99"/>
          </w:tcPr>
          <w:p w14:paraId="1B1D8C83" w14:textId="77777777" w:rsidR="00E82922" w:rsidRPr="0003454E" w:rsidRDefault="00E82922" w:rsidP="002B1153">
            <w:pPr>
              <w:jc w:val="center"/>
              <w:rPr>
                <w:b/>
                <w:bCs/>
              </w:rPr>
            </w:pPr>
            <w:r w:rsidRPr="0003454E">
              <w:rPr>
                <w:rFonts w:eastAsia="MS Mincho"/>
                <w:b/>
                <w:bCs/>
                <w:lang w:eastAsia="ja-JP"/>
              </w:rPr>
              <w:t>Downlink</w:t>
            </w:r>
          </w:p>
        </w:tc>
        <w:tc>
          <w:tcPr>
            <w:tcW w:w="1694" w:type="dxa"/>
            <w:vMerge/>
          </w:tcPr>
          <w:p w14:paraId="57A43E40" w14:textId="77777777" w:rsidR="00E82922" w:rsidRPr="00D6004B" w:rsidRDefault="00E82922" w:rsidP="002B1153">
            <w:pPr>
              <w:rPr>
                <w:lang w:eastAsia="zh-CN"/>
              </w:rPr>
            </w:pPr>
          </w:p>
        </w:tc>
        <w:tc>
          <w:tcPr>
            <w:tcW w:w="1170" w:type="dxa"/>
            <w:vMerge/>
          </w:tcPr>
          <w:p w14:paraId="52F51416" w14:textId="77777777" w:rsidR="00E82922" w:rsidRPr="00D6004B" w:rsidRDefault="00E82922" w:rsidP="002B1153">
            <w:pPr>
              <w:rPr>
                <w:lang w:eastAsia="zh-CN"/>
              </w:rPr>
            </w:pPr>
          </w:p>
        </w:tc>
        <w:tc>
          <w:tcPr>
            <w:tcW w:w="1105" w:type="dxa"/>
            <w:vMerge/>
          </w:tcPr>
          <w:p w14:paraId="1F106CFB" w14:textId="77777777" w:rsidR="00E82922" w:rsidRPr="00D6004B" w:rsidRDefault="00E82922" w:rsidP="002B1153">
            <w:pPr>
              <w:rPr>
                <w:lang w:eastAsia="zh-CN"/>
              </w:rPr>
            </w:pPr>
          </w:p>
        </w:tc>
      </w:tr>
      <w:tr w:rsidR="00E82922" w:rsidRPr="00D6004B" w14:paraId="65F3BF0A" w14:textId="77777777" w:rsidTr="007F7388">
        <w:trPr>
          <w:trHeight w:val="410"/>
        </w:trPr>
        <w:tc>
          <w:tcPr>
            <w:tcW w:w="1560" w:type="dxa"/>
            <w:vMerge w:val="restart"/>
            <w:vAlign w:val="center"/>
          </w:tcPr>
          <w:p w14:paraId="0E524586" w14:textId="77777777" w:rsidR="00E82922" w:rsidRPr="000C57CA" w:rsidRDefault="00E82922" w:rsidP="002B1153">
            <w:pPr>
              <w:jc w:val="center"/>
            </w:pPr>
            <w:r w:rsidRPr="000C57CA">
              <w:t>880 – 915/ 925 – 960</w:t>
            </w:r>
          </w:p>
        </w:tc>
        <w:tc>
          <w:tcPr>
            <w:tcW w:w="2438" w:type="dxa"/>
            <w:vAlign w:val="center"/>
          </w:tcPr>
          <w:p w14:paraId="0541DD48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888.4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-890</w:t>
            </w:r>
            <w:r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1985" w:type="dxa"/>
            <w:vAlign w:val="center"/>
          </w:tcPr>
          <w:p w14:paraId="4AD2BE17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933.4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 xml:space="preserve"> </w:t>
            </w:r>
            <w:r>
              <w:rPr>
                <w:rFonts w:eastAsia="MS Mincho"/>
                <w:lang w:eastAsia="ja-JP"/>
              </w:rPr>
              <w:t>–</w:t>
            </w:r>
            <w:r w:rsidRPr="000C57CA">
              <w:rPr>
                <w:rFonts w:eastAsia="MS Mincho"/>
                <w:lang w:eastAsia="ja-JP"/>
              </w:rPr>
              <w:t xml:space="preserve"> 935</w:t>
            </w:r>
            <w:r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1694" w:type="dxa"/>
          </w:tcPr>
          <w:p w14:paraId="11D35545" w14:textId="77777777" w:rsidR="00E82922" w:rsidRPr="000C57CA" w:rsidRDefault="00E82922" w:rsidP="002B1153">
            <w:pPr>
              <w:widowControl w:val="0"/>
              <w:jc w:val="center"/>
            </w:pPr>
            <w:proofErr w:type="spellStart"/>
            <w:r>
              <w:t>Robi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737AF488" w14:textId="77777777" w:rsidR="00E82922" w:rsidRPr="006256F7" w:rsidRDefault="00E82922" w:rsidP="002B1153">
            <w:pPr>
              <w:jc w:val="center"/>
            </w:pPr>
            <w:r w:rsidRPr="006256F7">
              <w:rPr>
                <w:rFonts w:eastAsia="MS Mincho"/>
                <w:lang w:eastAsia="ja-JP"/>
              </w:rPr>
              <w:t>Tech Neutral</w:t>
            </w:r>
          </w:p>
        </w:tc>
        <w:tc>
          <w:tcPr>
            <w:tcW w:w="1105" w:type="dxa"/>
          </w:tcPr>
          <w:p w14:paraId="4F03F5A6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1.6</w:t>
            </w:r>
          </w:p>
        </w:tc>
      </w:tr>
      <w:tr w:rsidR="00E82922" w:rsidRPr="00D6004B" w14:paraId="2C5E1272" w14:textId="77777777" w:rsidTr="007F7388">
        <w:trPr>
          <w:trHeight w:val="278"/>
        </w:trPr>
        <w:tc>
          <w:tcPr>
            <w:tcW w:w="1560" w:type="dxa"/>
            <w:vMerge/>
            <w:vAlign w:val="center"/>
          </w:tcPr>
          <w:p w14:paraId="52F4C563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1345503E" w14:textId="77777777" w:rsidR="00E82922" w:rsidRPr="000C57CA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890.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0-895.2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85" w:type="dxa"/>
          </w:tcPr>
          <w:p w14:paraId="652415DD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935</w:t>
            </w:r>
            <w:r>
              <w:t>.00</w:t>
            </w:r>
            <w:r w:rsidRPr="000C57CA">
              <w:t xml:space="preserve"> </w:t>
            </w:r>
            <w:r w:rsidRPr="000C57CA">
              <w:rPr>
                <w:rFonts w:eastAsia="MS Mincho"/>
                <w:lang w:eastAsia="ja-JP"/>
              </w:rPr>
              <w:t>–</w:t>
            </w:r>
            <w:r w:rsidRPr="000C57CA">
              <w:t xml:space="preserve"> </w:t>
            </w:r>
            <w:r w:rsidRPr="002B44EF">
              <w:t>940.20</w:t>
            </w:r>
          </w:p>
        </w:tc>
        <w:tc>
          <w:tcPr>
            <w:tcW w:w="1694" w:type="dxa"/>
          </w:tcPr>
          <w:p w14:paraId="3467BA18" w14:textId="77777777" w:rsidR="00E82922" w:rsidRPr="000C57CA" w:rsidRDefault="00E82922" w:rsidP="002B1153">
            <w:pPr>
              <w:widowControl w:val="0"/>
              <w:jc w:val="center"/>
            </w:pPr>
            <w:proofErr w:type="spellStart"/>
            <w:r>
              <w:t>Teletalk</w:t>
            </w:r>
            <w:proofErr w:type="spellEnd"/>
          </w:p>
        </w:tc>
        <w:tc>
          <w:tcPr>
            <w:tcW w:w="1170" w:type="dxa"/>
            <w:vMerge/>
          </w:tcPr>
          <w:p w14:paraId="0A5AF966" w14:textId="77777777" w:rsidR="00E82922" w:rsidRPr="006256F7" w:rsidRDefault="00E82922" w:rsidP="002B1153">
            <w:pPr>
              <w:jc w:val="center"/>
            </w:pPr>
          </w:p>
        </w:tc>
        <w:tc>
          <w:tcPr>
            <w:tcW w:w="1105" w:type="dxa"/>
          </w:tcPr>
          <w:p w14:paraId="5F1E66E4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5.2</w:t>
            </w:r>
          </w:p>
        </w:tc>
      </w:tr>
      <w:tr w:rsidR="00E82922" w:rsidRPr="00D6004B" w14:paraId="5CBB73AA" w14:textId="77777777" w:rsidTr="007F7388">
        <w:trPr>
          <w:trHeight w:val="335"/>
        </w:trPr>
        <w:tc>
          <w:tcPr>
            <w:tcW w:w="1560" w:type="dxa"/>
            <w:vMerge/>
          </w:tcPr>
          <w:p w14:paraId="2FF65C2F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193B3677" w14:textId="77777777" w:rsidR="00E82922" w:rsidRPr="000C57CA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895.2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-900.2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85" w:type="dxa"/>
          </w:tcPr>
          <w:p w14:paraId="0FA54056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940.2</w:t>
            </w:r>
            <w:r>
              <w:t>0</w:t>
            </w:r>
            <w:r w:rsidRPr="000C57CA">
              <w:t>-945.2</w:t>
            </w:r>
            <w:r>
              <w:t>0</w:t>
            </w:r>
          </w:p>
        </w:tc>
        <w:tc>
          <w:tcPr>
            <w:tcW w:w="1694" w:type="dxa"/>
          </w:tcPr>
          <w:p w14:paraId="51A1D332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>
              <w:t>Banglalink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48300898" w14:textId="77777777" w:rsidR="00E82922" w:rsidRPr="006256F7" w:rsidRDefault="00E82922" w:rsidP="002B115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05" w:type="dxa"/>
          </w:tcPr>
          <w:p w14:paraId="75C68A7A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5.0</w:t>
            </w:r>
          </w:p>
        </w:tc>
      </w:tr>
      <w:tr w:rsidR="00E82922" w:rsidRPr="00D6004B" w14:paraId="44BC6D2C" w14:textId="77777777" w:rsidTr="007F7388">
        <w:trPr>
          <w:trHeight w:val="455"/>
        </w:trPr>
        <w:tc>
          <w:tcPr>
            <w:tcW w:w="1560" w:type="dxa"/>
            <w:vMerge/>
            <w:vAlign w:val="center"/>
          </w:tcPr>
          <w:p w14:paraId="1E5118A7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282B749E" w14:textId="77777777" w:rsidR="00E82922" w:rsidRPr="000C57CA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900</w:t>
            </w:r>
            <w:r>
              <w:rPr>
                <w:rFonts w:eastAsia="MS Mincho"/>
                <w:lang w:eastAsia="ja-JP"/>
              </w:rPr>
              <w:t>.</w:t>
            </w:r>
            <w:r w:rsidRPr="000C57CA">
              <w:rPr>
                <w:rFonts w:eastAsia="MS Mincho"/>
                <w:lang w:eastAsia="ja-JP"/>
              </w:rPr>
              <w:t>2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-907.6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85" w:type="dxa"/>
          </w:tcPr>
          <w:p w14:paraId="2625A2D9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rPr>
                <w:rFonts w:eastAsia="MS Mincho"/>
                <w:lang w:eastAsia="ja-JP"/>
              </w:rPr>
              <w:t>945.2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-952.6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694" w:type="dxa"/>
          </w:tcPr>
          <w:p w14:paraId="0CE52352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>
              <w:t>Robi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4D88B503" w14:textId="77777777" w:rsidR="00E82922" w:rsidRPr="006256F7" w:rsidRDefault="00E82922" w:rsidP="002B115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05" w:type="dxa"/>
          </w:tcPr>
          <w:p w14:paraId="10952516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7.4</w:t>
            </w:r>
          </w:p>
        </w:tc>
      </w:tr>
      <w:tr w:rsidR="00E82922" w:rsidRPr="00D6004B" w14:paraId="316E7660" w14:textId="77777777" w:rsidTr="007F7388">
        <w:trPr>
          <w:trHeight w:val="455"/>
        </w:trPr>
        <w:tc>
          <w:tcPr>
            <w:tcW w:w="1560" w:type="dxa"/>
            <w:vMerge/>
            <w:vAlign w:val="center"/>
          </w:tcPr>
          <w:p w14:paraId="0BB502F6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3A3F3FE7" w14:textId="77777777" w:rsidR="00E82922" w:rsidRPr="002B44EF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2B44EF">
              <w:rPr>
                <w:rFonts w:eastAsia="MS Mincho"/>
                <w:lang w:eastAsia="ja-JP"/>
              </w:rPr>
              <w:t>907.60-915.00</w:t>
            </w:r>
          </w:p>
        </w:tc>
        <w:tc>
          <w:tcPr>
            <w:tcW w:w="1985" w:type="dxa"/>
          </w:tcPr>
          <w:p w14:paraId="27836506" w14:textId="77777777" w:rsidR="00E82922" w:rsidRPr="002B44EF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2B44EF">
              <w:rPr>
                <w:rFonts w:eastAsia="MS Mincho"/>
                <w:lang w:eastAsia="ja-JP"/>
              </w:rPr>
              <w:t>952.60-960.00</w:t>
            </w:r>
          </w:p>
        </w:tc>
        <w:tc>
          <w:tcPr>
            <w:tcW w:w="1694" w:type="dxa"/>
          </w:tcPr>
          <w:p w14:paraId="76C7646E" w14:textId="77777777" w:rsidR="00E82922" w:rsidRPr="00CA2858" w:rsidRDefault="00E82922" w:rsidP="002B1153">
            <w:pPr>
              <w:jc w:val="center"/>
            </w:pPr>
            <w:r w:rsidRPr="00CA2858">
              <w:t>GP</w:t>
            </w:r>
          </w:p>
        </w:tc>
        <w:tc>
          <w:tcPr>
            <w:tcW w:w="1170" w:type="dxa"/>
            <w:vMerge/>
            <w:vAlign w:val="center"/>
          </w:tcPr>
          <w:p w14:paraId="5A64B437" w14:textId="77777777" w:rsidR="00E82922" w:rsidRPr="006256F7" w:rsidRDefault="00E82922" w:rsidP="002B115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05" w:type="dxa"/>
          </w:tcPr>
          <w:p w14:paraId="64627D51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7.4</w:t>
            </w:r>
          </w:p>
        </w:tc>
      </w:tr>
      <w:tr w:rsidR="00E82922" w:rsidRPr="00D6004B" w14:paraId="6A6B73B9" w14:textId="77777777" w:rsidTr="007F7388">
        <w:trPr>
          <w:trHeight w:val="455"/>
        </w:trPr>
        <w:tc>
          <w:tcPr>
            <w:tcW w:w="1560" w:type="dxa"/>
            <w:vMerge w:val="restart"/>
            <w:vAlign w:val="center"/>
          </w:tcPr>
          <w:p w14:paraId="75C01491" w14:textId="77777777" w:rsidR="00E82922" w:rsidRDefault="00E82922" w:rsidP="002B1153">
            <w:pPr>
              <w:jc w:val="center"/>
            </w:pPr>
          </w:p>
          <w:p w14:paraId="64E1FAC1" w14:textId="77777777" w:rsidR="00E82922" w:rsidRPr="000C57CA" w:rsidRDefault="00E82922" w:rsidP="002B1153">
            <w:pPr>
              <w:jc w:val="center"/>
            </w:pPr>
            <w:r w:rsidRPr="000C57CA">
              <w:t>1710 – 1785/ 1805 –1880</w:t>
            </w:r>
          </w:p>
        </w:tc>
        <w:tc>
          <w:tcPr>
            <w:tcW w:w="2438" w:type="dxa"/>
          </w:tcPr>
          <w:p w14:paraId="4C5DB686" w14:textId="77777777" w:rsidR="00E82922" w:rsidRPr="000C57CA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1710.0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-1720.0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85" w:type="dxa"/>
          </w:tcPr>
          <w:p w14:paraId="4230088C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1805.0</w:t>
            </w:r>
            <w:r>
              <w:t>0</w:t>
            </w:r>
            <w:r w:rsidRPr="000C57CA">
              <w:rPr>
                <w:rFonts w:eastAsia="MS Mincho"/>
                <w:lang w:eastAsia="ja-JP"/>
              </w:rPr>
              <w:t>–</w:t>
            </w:r>
            <w:r w:rsidRPr="000C57CA">
              <w:t>1815.</w:t>
            </w:r>
            <w:r>
              <w:t>0</w:t>
            </w:r>
            <w:r w:rsidRPr="000C57CA">
              <w:t>0</w:t>
            </w:r>
          </w:p>
        </w:tc>
        <w:tc>
          <w:tcPr>
            <w:tcW w:w="1694" w:type="dxa"/>
          </w:tcPr>
          <w:p w14:paraId="47C4C2D8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>
              <w:t>Teletalk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6273A618" w14:textId="77777777" w:rsidR="00E82922" w:rsidRPr="006256F7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6256F7">
              <w:rPr>
                <w:rFonts w:eastAsia="MS Mincho"/>
                <w:lang w:eastAsia="ja-JP"/>
              </w:rPr>
              <w:t>Tech Neutral</w:t>
            </w:r>
          </w:p>
        </w:tc>
        <w:tc>
          <w:tcPr>
            <w:tcW w:w="1105" w:type="dxa"/>
          </w:tcPr>
          <w:p w14:paraId="09B7C774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10</w:t>
            </w:r>
          </w:p>
        </w:tc>
      </w:tr>
      <w:tr w:rsidR="00E82922" w:rsidRPr="00D6004B" w14:paraId="192D32C4" w14:textId="77777777" w:rsidTr="007F7388">
        <w:trPr>
          <w:trHeight w:val="455"/>
        </w:trPr>
        <w:tc>
          <w:tcPr>
            <w:tcW w:w="1560" w:type="dxa"/>
            <w:vMerge/>
            <w:vAlign w:val="center"/>
          </w:tcPr>
          <w:p w14:paraId="37435E18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2E7D890D" w14:textId="77777777" w:rsidR="00E82922" w:rsidRPr="000C57CA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1720.0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-1737.4</w:t>
            </w:r>
            <w:r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85" w:type="dxa"/>
          </w:tcPr>
          <w:p w14:paraId="20FF7265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1815.0-1832.4</w:t>
            </w:r>
            <w:r>
              <w:t>0</w:t>
            </w:r>
          </w:p>
        </w:tc>
        <w:tc>
          <w:tcPr>
            <w:tcW w:w="1694" w:type="dxa"/>
          </w:tcPr>
          <w:p w14:paraId="02D448CA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>
              <w:t>Robi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24F9146C" w14:textId="77777777" w:rsidR="00E82922" w:rsidRPr="000C57CA" w:rsidRDefault="00E82922" w:rsidP="002B1153">
            <w:pPr>
              <w:jc w:val="center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105" w:type="dxa"/>
          </w:tcPr>
          <w:p w14:paraId="02913F11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17.4</w:t>
            </w:r>
          </w:p>
        </w:tc>
      </w:tr>
      <w:tr w:rsidR="00E82922" w:rsidRPr="00D6004B" w14:paraId="7D34FC12" w14:textId="77777777" w:rsidTr="007F7388">
        <w:trPr>
          <w:trHeight w:val="455"/>
        </w:trPr>
        <w:tc>
          <w:tcPr>
            <w:tcW w:w="1560" w:type="dxa"/>
            <w:vMerge/>
            <w:vAlign w:val="center"/>
          </w:tcPr>
          <w:p w14:paraId="76013689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2796127E" w14:textId="77777777" w:rsidR="00E82922" w:rsidRPr="000C57CA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1737.4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-1752.</w:t>
            </w:r>
            <w:r>
              <w:rPr>
                <w:rFonts w:eastAsia="MS Mincho"/>
                <w:lang w:eastAsia="ja-JP"/>
              </w:rPr>
              <w:t>0</w:t>
            </w:r>
            <w:r w:rsidRPr="000C57CA">
              <w:rPr>
                <w:rFonts w:eastAsia="MS Mincho"/>
                <w:lang w:eastAsia="ja-JP"/>
              </w:rPr>
              <w:t>0</w:t>
            </w:r>
          </w:p>
        </w:tc>
        <w:tc>
          <w:tcPr>
            <w:tcW w:w="1985" w:type="dxa"/>
          </w:tcPr>
          <w:p w14:paraId="435034D4" w14:textId="77777777" w:rsidR="00E82922" w:rsidRDefault="00E82922" w:rsidP="002B1153">
            <w:pPr>
              <w:widowControl w:val="0"/>
              <w:jc w:val="center"/>
            </w:pPr>
            <w:r w:rsidRPr="000C57CA">
              <w:t>1832.4</w:t>
            </w:r>
            <w:r>
              <w:t>0</w:t>
            </w:r>
            <w:r w:rsidRPr="000C57CA">
              <w:t>-1847.</w:t>
            </w:r>
            <w:r>
              <w:t>0</w:t>
            </w:r>
            <w:r w:rsidRPr="000C57CA">
              <w:t>0</w:t>
            </w:r>
          </w:p>
          <w:p w14:paraId="770786AC" w14:textId="77777777" w:rsidR="007F7388" w:rsidRPr="007F7388" w:rsidRDefault="007F7388" w:rsidP="007F7388"/>
          <w:p w14:paraId="76C676A2" w14:textId="77777777" w:rsidR="007F7388" w:rsidRPr="007F7388" w:rsidRDefault="007F7388" w:rsidP="007F7388"/>
        </w:tc>
        <w:tc>
          <w:tcPr>
            <w:tcW w:w="1694" w:type="dxa"/>
          </w:tcPr>
          <w:p w14:paraId="36C21253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>
              <w:t>GP</w:t>
            </w:r>
          </w:p>
        </w:tc>
        <w:tc>
          <w:tcPr>
            <w:tcW w:w="1170" w:type="dxa"/>
            <w:vMerge/>
            <w:vAlign w:val="center"/>
          </w:tcPr>
          <w:p w14:paraId="4E45BC2A" w14:textId="77777777" w:rsidR="00E82922" w:rsidRPr="000C57CA" w:rsidRDefault="00E82922" w:rsidP="002B1153">
            <w:pPr>
              <w:jc w:val="center"/>
              <w:rPr>
                <w:rFonts w:eastAsia="MS Mincho"/>
                <w:highlight w:val="yellow"/>
                <w:lang w:eastAsia="ja-JP"/>
              </w:rPr>
            </w:pPr>
          </w:p>
        </w:tc>
        <w:tc>
          <w:tcPr>
            <w:tcW w:w="1105" w:type="dxa"/>
          </w:tcPr>
          <w:p w14:paraId="64507212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14.60</w:t>
            </w:r>
          </w:p>
        </w:tc>
      </w:tr>
      <w:tr w:rsidR="00E82922" w:rsidRPr="00D6004B" w14:paraId="10E505B4" w14:textId="77777777" w:rsidTr="007F7388">
        <w:trPr>
          <w:trHeight w:val="455"/>
        </w:trPr>
        <w:tc>
          <w:tcPr>
            <w:tcW w:w="1560" w:type="dxa"/>
            <w:vMerge/>
            <w:vAlign w:val="center"/>
          </w:tcPr>
          <w:p w14:paraId="74B72F14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</w:tcPr>
          <w:p w14:paraId="32960BE0" w14:textId="77777777" w:rsidR="00E82922" w:rsidRPr="00E3405B" w:rsidRDefault="00E82922" w:rsidP="002B1153">
            <w:pPr>
              <w:widowControl w:val="0"/>
              <w:jc w:val="center"/>
              <w:rPr>
                <w:rFonts w:eastAsia="MS Mincho"/>
                <w:lang w:eastAsia="ja-JP"/>
              </w:rPr>
            </w:pPr>
            <w:r w:rsidRPr="00E3405B">
              <w:rPr>
                <w:rFonts w:eastAsia="MS Mincho"/>
                <w:lang w:eastAsia="ja-JP"/>
              </w:rPr>
              <w:t>1752.0-1767.60</w:t>
            </w:r>
          </w:p>
        </w:tc>
        <w:tc>
          <w:tcPr>
            <w:tcW w:w="1985" w:type="dxa"/>
          </w:tcPr>
          <w:p w14:paraId="415262B9" w14:textId="77777777" w:rsidR="00E82922" w:rsidRPr="00E3405B" w:rsidRDefault="00E82922" w:rsidP="002B1153">
            <w:pPr>
              <w:widowControl w:val="0"/>
              <w:jc w:val="center"/>
            </w:pPr>
            <w:r w:rsidRPr="00E3405B">
              <w:t>1847.0-1862.60</w:t>
            </w:r>
          </w:p>
        </w:tc>
        <w:tc>
          <w:tcPr>
            <w:tcW w:w="1694" w:type="dxa"/>
          </w:tcPr>
          <w:p w14:paraId="10A21E97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>
              <w:t>Banglalink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367C2FFE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</w:p>
        </w:tc>
        <w:tc>
          <w:tcPr>
            <w:tcW w:w="1105" w:type="dxa"/>
          </w:tcPr>
          <w:p w14:paraId="5549F266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15.60</w:t>
            </w:r>
          </w:p>
        </w:tc>
      </w:tr>
      <w:tr w:rsidR="00E82922" w:rsidRPr="00D6004B" w14:paraId="65540EA5" w14:textId="77777777" w:rsidTr="007F7388">
        <w:trPr>
          <w:trHeight w:val="455"/>
        </w:trPr>
        <w:tc>
          <w:tcPr>
            <w:tcW w:w="1560" w:type="dxa"/>
            <w:vMerge/>
            <w:vAlign w:val="center"/>
          </w:tcPr>
          <w:p w14:paraId="3D188B47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  <w:vAlign w:val="center"/>
          </w:tcPr>
          <w:p w14:paraId="71A4082B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1767.60-1772.60</w:t>
            </w:r>
          </w:p>
        </w:tc>
        <w:tc>
          <w:tcPr>
            <w:tcW w:w="1985" w:type="dxa"/>
            <w:vAlign w:val="center"/>
          </w:tcPr>
          <w:p w14:paraId="3CDA509C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1862.60-1867.60</w:t>
            </w:r>
          </w:p>
        </w:tc>
        <w:tc>
          <w:tcPr>
            <w:tcW w:w="1694" w:type="dxa"/>
          </w:tcPr>
          <w:p w14:paraId="1E53353C" w14:textId="77777777" w:rsidR="00E82922" w:rsidRPr="000C57CA" w:rsidRDefault="00E82922" w:rsidP="002B1153">
            <w:pPr>
              <w:widowControl w:val="0"/>
              <w:jc w:val="center"/>
            </w:pPr>
            <w:r>
              <w:t>GP</w:t>
            </w:r>
          </w:p>
        </w:tc>
        <w:tc>
          <w:tcPr>
            <w:tcW w:w="1170" w:type="dxa"/>
            <w:vMerge/>
            <w:vAlign w:val="center"/>
          </w:tcPr>
          <w:p w14:paraId="792DF9FD" w14:textId="77777777" w:rsidR="00E82922" w:rsidRPr="000C57CA" w:rsidRDefault="00E82922" w:rsidP="002B1153">
            <w:pPr>
              <w:widowControl w:val="0"/>
              <w:jc w:val="center"/>
            </w:pPr>
          </w:p>
        </w:tc>
        <w:tc>
          <w:tcPr>
            <w:tcW w:w="1105" w:type="dxa"/>
          </w:tcPr>
          <w:p w14:paraId="73DC4BC7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5</w:t>
            </w:r>
          </w:p>
        </w:tc>
      </w:tr>
      <w:tr w:rsidR="00E82922" w:rsidRPr="00481109" w14:paraId="43739EA8" w14:textId="77777777" w:rsidTr="007F7388">
        <w:trPr>
          <w:trHeight w:val="380"/>
        </w:trPr>
        <w:tc>
          <w:tcPr>
            <w:tcW w:w="1560" w:type="dxa"/>
            <w:vMerge w:val="restart"/>
            <w:vAlign w:val="center"/>
          </w:tcPr>
          <w:p w14:paraId="64C2CBCC" w14:textId="77777777" w:rsidR="00E82922" w:rsidRPr="000C57CA" w:rsidRDefault="00E82922" w:rsidP="002B1153">
            <w:pPr>
              <w:jc w:val="center"/>
            </w:pPr>
            <w:r w:rsidRPr="000C57CA">
              <w:t>1920-1960/2110-2150</w:t>
            </w:r>
          </w:p>
          <w:p w14:paraId="2011349E" w14:textId="77777777" w:rsidR="00E82922" w:rsidRPr="000C57CA" w:rsidRDefault="00E82922" w:rsidP="002B1153">
            <w:pPr>
              <w:jc w:val="center"/>
            </w:pPr>
          </w:p>
          <w:p w14:paraId="4F1C4D44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  <w:vAlign w:val="center"/>
          </w:tcPr>
          <w:p w14:paraId="0BCD0891" w14:textId="77777777" w:rsidR="00E82922" w:rsidRPr="002B44EF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2B44EF">
              <w:rPr>
                <w:rFonts w:eastAsia="MS Mincho"/>
                <w:lang w:eastAsia="ja-JP"/>
              </w:rPr>
              <w:t>1925.00-1935.00</w:t>
            </w:r>
          </w:p>
        </w:tc>
        <w:tc>
          <w:tcPr>
            <w:tcW w:w="1985" w:type="dxa"/>
            <w:vAlign w:val="center"/>
          </w:tcPr>
          <w:p w14:paraId="53CE5481" w14:textId="77777777" w:rsidR="00E82922" w:rsidRPr="002B44EF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2B44EF">
              <w:rPr>
                <w:rFonts w:eastAsia="MS Mincho"/>
                <w:lang w:eastAsia="ja-JP"/>
              </w:rPr>
              <w:t>2115.00-2125.00</w:t>
            </w:r>
          </w:p>
        </w:tc>
        <w:tc>
          <w:tcPr>
            <w:tcW w:w="1694" w:type="dxa"/>
          </w:tcPr>
          <w:p w14:paraId="2D8CAAB0" w14:textId="77777777" w:rsidR="00E82922" w:rsidRDefault="00E82922" w:rsidP="002B1153">
            <w:pPr>
              <w:jc w:val="center"/>
              <w:rPr>
                <w:rFonts w:eastAsia="MS Mincho"/>
                <w:lang w:eastAsia="ja-JP"/>
              </w:rPr>
            </w:pPr>
          </w:p>
          <w:p w14:paraId="087CE2E7" w14:textId="77777777" w:rsidR="00E82922" w:rsidRPr="00C94F96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proofErr w:type="spellStart"/>
            <w:r w:rsidRPr="00C94F96">
              <w:rPr>
                <w:rFonts w:eastAsia="MS Mincho"/>
                <w:lang w:eastAsia="ja-JP"/>
              </w:rPr>
              <w:t>Banglalink</w:t>
            </w:r>
            <w:proofErr w:type="spellEnd"/>
          </w:p>
        </w:tc>
        <w:tc>
          <w:tcPr>
            <w:tcW w:w="1170" w:type="dxa"/>
            <w:vMerge w:val="restart"/>
            <w:vAlign w:val="center"/>
          </w:tcPr>
          <w:p w14:paraId="3A197DE7" w14:textId="77777777" w:rsidR="00E82922" w:rsidRPr="006256F7" w:rsidRDefault="00E82922" w:rsidP="002B1153">
            <w:pPr>
              <w:widowControl w:val="0"/>
              <w:jc w:val="center"/>
            </w:pPr>
            <w:r w:rsidRPr="006256F7">
              <w:t>Tech Neutral</w:t>
            </w:r>
          </w:p>
        </w:tc>
        <w:tc>
          <w:tcPr>
            <w:tcW w:w="1105" w:type="dxa"/>
          </w:tcPr>
          <w:p w14:paraId="7EFFD36B" w14:textId="77777777" w:rsidR="00E82922" w:rsidRDefault="00E82922" w:rsidP="002B1153">
            <w:pPr>
              <w:widowControl w:val="0"/>
              <w:jc w:val="center"/>
            </w:pPr>
          </w:p>
          <w:p w14:paraId="375E9B2B" w14:textId="77777777" w:rsidR="00E82922" w:rsidRPr="000C57CA" w:rsidRDefault="00E82922" w:rsidP="002B1153">
            <w:pPr>
              <w:widowControl w:val="0"/>
              <w:jc w:val="center"/>
            </w:pPr>
            <w:r>
              <w:t>10</w:t>
            </w:r>
          </w:p>
        </w:tc>
      </w:tr>
      <w:tr w:rsidR="00E82922" w:rsidRPr="00481109" w14:paraId="4933F4CE" w14:textId="77777777" w:rsidTr="007F7388">
        <w:trPr>
          <w:trHeight w:val="516"/>
        </w:trPr>
        <w:tc>
          <w:tcPr>
            <w:tcW w:w="1560" w:type="dxa"/>
            <w:vMerge/>
            <w:vAlign w:val="center"/>
          </w:tcPr>
          <w:p w14:paraId="459A6B4C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  <w:vAlign w:val="center"/>
          </w:tcPr>
          <w:p w14:paraId="50131B66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1935</w:t>
            </w:r>
            <w:r>
              <w:rPr>
                <w:rFonts w:eastAsia="MS Mincho"/>
                <w:lang w:eastAsia="ja-JP"/>
              </w:rPr>
              <w:t>.00</w:t>
            </w:r>
            <w:r w:rsidRPr="000C57CA">
              <w:rPr>
                <w:rFonts w:eastAsia="MS Mincho"/>
                <w:lang w:eastAsia="ja-JP"/>
              </w:rPr>
              <w:t>-1945</w:t>
            </w:r>
            <w:r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1985" w:type="dxa"/>
            <w:vAlign w:val="center"/>
          </w:tcPr>
          <w:p w14:paraId="080EFB43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2125</w:t>
            </w:r>
            <w:r>
              <w:rPr>
                <w:rFonts w:eastAsia="MS Mincho"/>
                <w:lang w:eastAsia="ja-JP"/>
              </w:rPr>
              <w:t>.00</w:t>
            </w:r>
            <w:r w:rsidRPr="000C57CA">
              <w:rPr>
                <w:rFonts w:eastAsia="MS Mincho"/>
                <w:lang w:eastAsia="ja-JP"/>
              </w:rPr>
              <w:t>-2135</w:t>
            </w:r>
            <w:r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1694" w:type="dxa"/>
          </w:tcPr>
          <w:p w14:paraId="41C9FFB3" w14:textId="77777777" w:rsidR="00E82922" w:rsidRDefault="00E82922" w:rsidP="002B1153">
            <w:pPr>
              <w:widowControl w:val="0"/>
              <w:jc w:val="center"/>
            </w:pPr>
          </w:p>
          <w:p w14:paraId="7D633F01" w14:textId="77777777" w:rsidR="00E82922" w:rsidRPr="000C57CA" w:rsidRDefault="00E82922" w:rsidP="002B1153">
            <w:pPr>
              <w:widowControl w:val="0"/>
              <w:jc w:val="center"/>
            </w:pPr>
            <w:r>
              <w:t>GP</w:t>
            </w:r>
          </w:p>
        </w:tc>
        <w:tc>
          <w:tcPr>
            <w:tcW w:w="1170" w:type="dxa"/>
            <w:vMerge/>
            <w:vAlign w:val="center"/>
          </w:tcPr>
          <w:p w14:paraId="6375066B" w14:textId="77777777" w:rsidR="00E82922" w:rsidRPr="000C57CA" w:rsidRDefault="00E82922" w:rsidP="002B1153">
            <w:pPr>
              <w:widowControl w:val="0"/>
              <w:jc w:val="center"/>
            </w:pPr>
          </w:p>
        </w:tc>
        <w:tc>
          <w:tcPr>
            <w:tcW w:w="1105" w:type="dxa"/>
          </w:tcPr>
          <w:p w14:paraId="1B8416DB" w14:textId="77777777" w:rsidR="00E82922" w:rsidRDefault="00E82922" w:rsidP="002B1153">
            <w:pPr>
              <w:widowControl w:val="0"/>
              <w:jc w:val="center"/>
            </w:pPr>
          </w:p>
          <w:p w14:paraId="356D9D2F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10</w:t>
            </w:r>
          </w:p>
        </w:tc>
      </w:tr>
      <w:tr w:rsidR="00E82922" w:rsidRPr="00481109" w14:paraId="162D69FE" w14:textId="77777777" w:rsidTr="007F7388">
        <w:trPr>
          <w:trHeight w:val="396"/>
        </w:trPr>
        <w:tc>
          <w:tcPr>
            <w:tcW w:w="1560" w:type="dxa"/>
            <w:vMerge/>
            <w:vAlign w:val="center"/>
          </w:tcPr>
          <w:p w14:paraId="69436FC8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  <w:vAlign w:val="center"/>
          </w:tcPr>
          <w:p w14:paraId="5B24298A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19</w:t>
            </w:r>
            <w:r w:rsidR="007F7388">
              <w:rPr>
                <w:rFonts w:eastAsia="MS Mincho"/>
                <w:lang w:eastAsia="ja-JP"/>
              </w:rPr>
              <w:t>45</w:t>
            </w:r>
            <w:r>
              <w:rPr>
                <w:rFonts w:eastAsia="MS Mincho"/>
                <w:lang w:eastAsia="ja-JP"/>
              </w:rPr>
              <w:t>.00</w:t>
            </w:r>
            <w:r w:rsidRPr="000C57CA">
              <w:rPr>
                <w:rFonts w:eastAsia="MS Mincho"/>
                <w:lang w:eastAsia="ja-JP"/>
              </w:rPr>
              <w:t>-1955</w:t>
            </w:r>
            <w:r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1985" w:type="dxa"/>
            <w:vAlign w:val="center"/>
          </w:tcPr>
          <w:p w14:paraId="155A83D4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21</w:t>
            </w:r>
            <w:r w:rsidR="007F7388">
              <w:rPr>
                <w:rFonts w:eastAsia="MS Mincho"/>
                <w:lang w:eastAsia="ja-JP"/>
              </w:rPr>
              <w:t>35</w:t>
            </w:r>
            <w:r>
              <w:rPr>
                <w:rFonts w:eastAsia="MS Mincho"/>
                <w:lang w:eastAsia="ja-JP"/>
              </w:rPr>
              <w:t>.00</w:t>
            </w:r>
            <w:r w:rsidRPr="000C57CA">
              <w:rPr>
                <w:rFonts w:eastAsia="MS Mincho"/>
                <w:lang w:eastAsia="ja-JP"/>
              </w:rPr>
              <w:t>-2145</w:t>
            </w:r>
            <w:r>
              <w:rPr>
                <w:rFonts w:eastAsia="MS Mincho"/>
                <w:lang w:eastAsia="ja-JP"/>
              </w:rPr>
              <w:t>.00</w:t>
            </w:r>
          </w:p>
        </w:tc>
        <w:tc>
          <w:tcPr>
            <w:tcW w:w="1694" w:type="dxa"/>
          </w:tcPr>
          <w:p w14:paraId="4C8016AF" w14:textId="77777777" w:rsidR="00E82922" w:rsidRDefault="00E82922" w:rsidP="002B1153">
            <w:pPr>
              <w:widowControl w:val="0"/>
              <w:jc w:val="center"/>
            </w:pPr>
          </w:p>
          <w:p w14:paraId="68F31A07" w14:textId="77777777" w:rsidR="00E82922" w:rsidRPr="000C57CA" w:rsidRDefault="00E82922" w:rsidP="002B1153">
            <w:pPr>
              <w:widowControl w:val="0"/>
              <w:jc w:val="center"/>
            </w:pPr>
            <w:proofErr w:type="spellStart"/>
            <w:r>
              <w:t>Robi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513A724E" w14:textId="77777777" w:rsidR="00E82922" w:rsidRPr="000C57CA" w:rsidRDefault="00E82922" w:rsidP="002B1153">
            <w:pPr>
              <w:widowControl w:val="0"/>
              <w:jc w:val="center"/>
            </w:pPr>
          </w:p>
        </w:tc>
        <w:tc>
          <w:tcPr>
            <w:tcW w:w="1105" w:type="dxa"/>
          </w:tcPr>
          <w:p w14:paraId="4A400C87" w14:textId="77777777" w:rsidR="00E82922" w:rsidRPr="000C57CA" w:rsidRDefault="007F7388" w:rsidP="002B1153">
            <w:pPr>
              <w:widowControl w:val="0"/>
              <w:jc w:val="center"/>
            </w:pPr>
            <w:r>
              <w:t>10</w:t>
            </w:r>
          </w:p>
        </w:tc>
      </w:tr>
      <w:tr w:rsidR="00E82922" w:rsidRPr="00481109" w14:paraId="5ADE0905" w14:textId="77777777" w:rsidTr="007F7388">
        <w:trPr>
          <w:trHeight w:val="410"/>
        </w:trPr>
        <w:tc>
          <w:tcPr>
            <w:tcW w:w="1560" w:type="dxa"/>
            <w:vMerge/>
            <w:vAlign w:val="center"/>
          </w:tcPr>
          <w:p w14:paraId="6747EBAB" w14:textId="77777777" w:rsidR="00E82922" w:rsidRPr="000C57CA" w:rsidRDefault="00E82922" w:rsidP="002B1153">
            <w:pPr>
              <w:jc w:val="center"/>
            </w:pPr>
          </w:p>
        </w:tc>
        <w:tc>
          <w:tcPr>
            <w:tcW w:w="2438" w:type="dxa"/>
            <w:vAlign w:val="center"/>
          </w:tcPr>
          <w:p w14:paraId="4D28FA61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1960-1970</w:t>
            </w:r>
          </w:p>
        </w:tc>
        <w:tc>
          <w:tcPr>
            <w:tcW w:w="1985" w:type="dxa"/>
            <w:vAlign w:val="center"/>
          </w:tcPr>
          <w:p w14:paraId="381A2D5C" w14:textId="77777777" w:rsidR="00E82922" w:rsidRPr="000C57CA" w:rsidRDefault="00E82922" w:rsidP="002B1153">
            <w:pPr>
              <w:jc w:val="center"/>
              <w:rPr>
                <w:rFonts w:eastAsia="MS Mincho"/>
                <w:lang w:eastAsia="ja-JP"/>
              </w:rPr>
            </w:pPr>
            <w:r w:rsidRPr="000C57CA">
              <w:rPr>
                <w:rFonts w:eastAsia="MS Mincho"/>
                <w:lang w:eastAsia="ja-JP"/>
              </w:rPr>
              <w:t>2150-2160</w:t>
            </w:r>
          </w:p>
        </w:tc>
        <w:tc>
          <w:tcPr>
            <w:tcW w:w="1694" w:type="dxa"/>
          </w:tcPr>
          <w:p w14:paraId="5F4AFF42" w14:textId="77777777" w:rsidR="00E82922" w:rsidRPr="000C57CA" w:rsidRDefault="00E82922" w:rsidP="002B1153">
            <w:pPr>
              <w:widowControl w:val="0"/>
              <w:jc w:val="center"/>
            </w:pPr>
            <w:proofErr w:type="spellStart"/>
            <w:r>
              <w:t>Teletalk</w:t>
            </w:r>
            <w:proofErr w:type="spellEnd"/>
          </w:p>
        </w:tc>
        <w:tc>
          <w:tcPr>
            <w:tcW w:w="1170" w:type="dxa"/>
            <w:vMerge/>
            <w:vAlign w:val="center"/>
          </w:tcPr>
          <w:p w14:paraId="5B2F62D6" w14:textId="77777777" w:rsidR="00E82922" w:rsidRPr="000C57CA" w:rsidRDefault="00E82922" w:rsidP="002B1153">
            <w:pPr>
              <w:widowControl w:val="0"/>
              <w:jc w:val="center"/>
            </w:pPr>
          </w:p>
        </w:tc>
        <w:tc>
          <w:tcPr>
            <w:tcW w:w="1105" w:type="dxa"/>
          </w:tcPr>
          <w:p w14:paraId="43EFA01B" w14:textId="77777777" w:rsidR="00E82922" w:rsidRPr="000C57CA" w:rsidRDefault="00E82922" w:rsidP="002B1153">
            <w:pPr>
              <w:widowControl w:val="0"/>
              <w:jc w:val="center"/>
            </w:pPr>
            <w:r w:rsidRPr="000C57CA">
              <w:t>10</w:t>
            </w:r>
          </w:p>
        </w:tc>
      </w:tr>
      <w:bookmarkEnd w:id="1"/>
    </w:tbl>
    <w:p w14:paraId="130CDD29" w14:textId="77777777" w:rsidR="002219FD" w:rsidRDefault="002219FD" w:rsidP="003E1FA0">
      <w:pPr>
        <w:tabs>
          <w:tab w:val="left" w:pos="600"/>
        </w:tabs>
        <w:jc w:val="both"/>
      </w:pPr>
    </w:p>
    <w:p w14:paraId="6F8D2749" w14:textId="77777777" w:rsidR="00304688" w:rsidRDefault="00304688" w:rsidP="00304688"/>
    <w:p w14:paraId="152920F8" w14:textId="77777777" w:rsidR="00C73F61" w:rsidRDefault="00C73F61" w:rsidP="00601B51">
      <w:pPr>
        <w:jc w:val="both"/>
      </w:pPr>
    </w:p>
    <w:p w14:paraId="65E290E6" w14:textId="77777777" w:rsidR="00C17F93" w:rsidRPr="007B0C1C" w:rsidRDefault="00C73F61" w:rsidP="007B0C1C">
      <w:pPr>
        <w:jc w:val="center"/>
        <w:rPr>
          <w:snapToGrid w:val="0"/>
        </w:rPr>
      </w:pPr>
      <w:r>
        <w:t>___________</w:t>
      </w:r>
    </w:p>
    <w:p w14:paraId="3FDDBA58" w14:textId="77777777" w:rsidR="00C17F93" w:rsidRDefault="00C17F93" w:rsidP="00601B51">
      <w:pPr>
        <w:jc w:val="both"/>
      </w:pPr>
    </w:p>
    <w:p w14:paraId="3842A64C" w14:textId="77777777" w:rsidR="00C17F93" w:rsidRDefault="00C17F93" w:rsidP="00601B51">
      <w:pPr>
        <w:jc w:val="both"/>
      </w:pPr>
    </w:p>
    <w:p w14:paraId="6FF293C3" w14:textId="77777777" w:rsidR="00C17F93" w:rsidRDefault="00C17F93" w:rsidP="00601B51">
      <w:pPr>
        <w:jc w:val="both"/>
      </w:pPr>
    </w:p>
    <w:p w14:paraId="481B9E18" w14:textId="77777777" w:rsidR="00C17F93" w:rsidRDefault="00C17F93" w:rsidP="00601B51">
      <w:pPr>
        <w:jc w:val="both"/>
      </w:pPr>
    </w:p>
    <w:p w14:paraId="668CDB1A" w14:textId="77777777" w:rsidR="00C17F93" w:rsidRDefault="00C17F93" w:rsidP="00601B51">
      <w:pPr>
        <w:jc w:val="both"/>
      </w:pPr>
    </w:p>
    <w:p w14:paraId="44BE7339" w14:textId="77777777" w:rsidR="00C17F93" w:rsidRPr="00C17F93" w:rsidRDefault="00C17F93" w:rsidP="00601B51">
      <w:pPr>
        <w:jc w:val="both"/>
      </w:pPr>
    </w:p>
    <w:sectPr w:rsidR="00C17F93" w:rsidRPr="00C17F93" w:rsidSect="007A3E29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071E5" w14:textId="77777777" w:rsidR="008F5191" w:rsidRDefault="008F5191">
      <w:r>
        <w:separator/>
      </w:r>
    </w:p>
  </w:endnote>
  <w:endnote w:type="continuationSeparator" w:id="0">
    <w:p w14:paraId="2D6E5862" w14:textId="77777777" w:rsidR="008F5191" w:rsidRDefault="008F5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04B91" w14:textId="77777777" w:rsidR="0097693B" w:rsidRDefault="00EA7027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C415" w14:textId="77777777"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CDE0A" w14:textId="7D982F00" w:rsidR="0097693B" w:rsidRDefault="00C17F93" w:rsidP="00133947">
    <w:pPr>
      <w:pStyle w:val="Footer"/>
      <w:tabs>
        <w:tab w:val="clear" w:pos="4320"/>
        <w:tab w:val="clear" w:pos="8640"/>
        <w:tab w:val="right" w:pos="9173"/>
      </w:tabs>
      <w:jc w:val="right"/>
    </w:pPr>
    <w:r>
      <w:rPr>
        <w:rStyle w:val="PageNumber"/>
      </w:rPr>
      <w:t>AWG</w:t>
    </w:r>
    <w:r w:rsidR="000B595C">
      <w:rPr>
        <w:rStyle w:val="PageNumber"/>
      </w:rPr>
      <w:t>-</w:t>
    </w:r>
    <w:r>
      <w:rPr>
        <w:rStyle w:val="PageNumber"/>
      </w:rPr>
      <w:t>2</w:t>
    </w:r>
    <w:r w:rsidR="000B595C">
      <w:rPr>
        <w:rStyle w:val="PageNumber"/>
      </w:rPr>
      <w:t>5</w:t>
    </w:r>
    <w:r w:rsidR="007E1FDD">
      <w:rPr>
        <w:rStyle w:val="PageNumber"/>
      </w:rPr>
      <w:t>/</w:t>
    </w:r>
    <w:r w:rsidR="00164353">
      <w:rPr>
        <w:rStyle w:val="PageNumber"/>
      </w:rPr>
      <w:t>INP</w:t>
    </w:r>
    <w:r w:rsidR="007E1FDD">
      <w:rPr>
        <w:rStyle w:val="PageNumber"/>
      </w:rPr>
      <w:t>-</w:t>
    </w:r>
    <w:r w:rsidR="008A1CDD">
      <w:rPr>
        <w:rStyle w:val="PageNumber"/>
      </w:rPr>
      <w:t>14</w:t>
    </w:r>
    <w:r w:rsidR="007E1FDD">
      <w:rPr>
        <w:rStyle w:val="PageNumber"/>
      </w:rPr>
      <w:tab/>
    </w:r>
    <w:r w:rsidR="002C7EA9" w:rsidRPr="002C7EA9">
      <w:rPr>
        <w:rStyle w:val="PageNumber"/>
      </w:rPr>
      <w:t xml:space="preserve">Page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EA7027" w:rsidRPr="002C7EA9">
      <w:rPr>
        <w:rStyle w:val="PageNumber"/>
      </w:rPr>
      <w:fldChar w:fldCharType="separate"/>
    </w:r>
    <w:r w:rsidR="008A1CDD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EA7027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EA7027" w:rsidRPr="002C7EA9">
      <w:rPr>
        <w:rStyle w:val="PageNumber"/>
      </w:rPr>
      <w:fldChar w:fldCharType="separate"/>
    </w:r>
    <w:r w:rsidR="008A1CDD">
      <w:rPr>
        <w:rStyle w:val="PageNumber"/>
        <w:noProof/>
      </w:rPr>
      <w:t>2</w:t>
    </w:r>
    <w:r w:rsidR="00EA7027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6" w:type="dxa"/>
      <w:jc w:val="center"/>
      <w:tblBorders>
        <w:top w:val="single" w:sz="8" w:space="0" w:color="auto"/>
      </w:tblBorders>
      <w:tblLayout w:type="fixed"/>
      <w:tblCellMar>
        <w:left w:w="29" w:type="dxa"/>
        <w:right w:w="29" w:type="dxa"/>
      </w:tblCellMar>
      <w:tblLook w:val="0000" w:firstRow="0" w:lastRow="0" w:firstColumn="0" w:lastColumn="0" w:noHBand="0" w:noVBand="0"/>
    </w:tblPr>
    <w:tblGrid>
      <w:gridCol w:w="1152"/>
      <w:gridCol w:w="5040"/>
      <w:gridCol w:w="3024"/>
    </w:tblGrid>
    <w:tr w:rsidR="007E7497" w14:paraId="45B51D26" w14:textId="77777777" w:rsidTr="007E7497">
      <w:trPr>
        <w:cantSplit/>
        <w:trHeight w:val="204"/>
        <w:jc w:val="center"/>
      </w:trPr>
      <w:tc>
        <w:tcPr>
          <w:tcW w:w="1152" w:type="dxa"/>
        </w:tcPr>
        <w:p w14:paraId="16FCCB74" w14:textId="77777777" w:rsidR="007E7497" w:rsidRDefault="007E7497" w:rsidP="007E7497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040" w:type="dxa"/>
        </w:tcPr>
        <w:p w14:paraId="7B15DF7A" w14:textId="77777777" w:rsidR="007E7497" w:rsidRPr="007F7388" w:rsidRDefault="007B0C1C" w:rsidP="007E7497">
          <w:pPr>
            <w:pStyle w:val="Equation"/>
            <w:numPr>
              <w:ilvl w:val="0"/>
              <w:numId w:val="13"/>
            </w:numPr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Mahreen Ahsan</w:t>
          </w:r>
          <w:r w:rsidR="007F7388">
            <w:rPr>
              <w:rFonts w:eastAsia="Batang"/>
            </w:rPr>
            <w:t>, BTRC, Bangladesh</w:t>
          </w:r>
          <w:r w:rsidR="007F7388" w:rsidRPr="007F7388">
            <w:rPr>
              <w:rFonts w:eastAsia="Batang"/>
            </w:rPr>
            <w:t xml:space="preserve">    </w:t>
          </w:r>
        </w:p>
      </w:tc>
      <w:tc>
        <w:tcPr>
          <w:tcW w:w="3024" w:type="dxa"/>
        </w:tcPr>
        <w:p w14:paraId="112B5052" w14:textId="77777777" w:rsidR="007E7497" w:rsidRDefault="007E7497" w:rsidP="00E23D98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  <w:r w:rsidR="00E65FC2">
            <w:t xml:space="preserve"> </w:t>
          </w:r>
          <w:r w:rsidR="007B0C1C">
            <w:t>mahreen@btrc.gov.bd</w:t>
          </w:r>
        </w:p>
      </w:tc>
    </w:tr>
    <w:tr w:rsidR="007F7388" w14:paraId="092CD972" w14:textId="77777777" w:rsidTr="007E7497">
      <w:trPr>
        <w:cantSplit/>
        <w:trHeight w:val="204"/>
        <w:jc w:val="center"/>
      </w:trPr>
      <w:tc>
        <w:tcPr>
          <w:tcW w:w="1152" w:type="dxa"/>
        </w:tcPr>
        <w:p w14:paraId="502C1FF5" w14:textId="77777777" w:rsidR="007F7388" w:rsidRDefault="007F7388" w:rsidP="007E7497">
          <w:pPr>
            <w:rPr>
              <w:b/>
              <w:bCs/>
            </w:rPr>
          </w:pPr>
        </w:p>
      </w:tc>
      <w:tc>
        <w:tcPr>
          <w:tcW w:w="5040" w:type="dxa"/>
        </w:tcPr>
        <w:p w14:paraId="47D2DC16" w14:textId="77777777" w:rsidR="007F7388" w:rsidRDefault="007F7388" w:rsidP="007F7388">
          <w:pPr>
            <w:pStyle w:val="Equation"/>
            <w:numPr>
              <w:ilvl w:val="0"/>
              <w:numId w:val="13"/>
            </w:numPr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</w:rPr>
          </w:pPr>
          <w:r>
            <w:rPr>
              <w:rFonts w:eastAsia="Batang"/>
            </w:rPr>
            <w:t>Most. Rubina Khatun, BTRC, Bangladesh</w:t>
          </w:r>
          <w:r w:rsidRPr="007F7388">
            <w:rPr>
              <w:rFonts w:eastAsia="Batang"/>
            </w:rPr>
            <w:t xml:space="preserve">    </w:t>
          </w:r>
        </w:p>
      </w:tc>
      <w:tc>
        <w:tcPr>
          <w:tcW w:w="3024" w:type="dxa"/>
        </w:tcPr>
        <w:p w14:paraId="7F5208E9" w14:textId="77777777" w:rsidR="007F7388" w:rsidRDefault="007F7388" w:rsidP="00E23D98">
          <w:r>
            <w:t>Email</w:t>
          </w:r>
          <w:r>
            <w:rPr>
              <w:rFonts w:hint="eastAsia"/>
            </w:rPr>
            <w:t xml:space="preserve">: </w:t>
          </w:r>
          <w:r>
            <w:t xml:space="preserve"> rubina@btrc.gov.bd</w:t>
          </w:r>
        </w:p>
      </w:tc>
    </w:tr>
  </w:tbl>
  <w:p w14:paraId="189E9533" w14:textId="77777777" w:rsidR="0097693B" w:rsidRPr="007E7497" w:rsidRDefault="0097693B" w:rsidP="007E1FDD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C5CCF" w14:textId="77777777" w:rsidR="008F5191" w:rsidRDefault="008F5191">
      <w:r>
        <w:separator/>
      </w:r>
    </w:p>
  </w:footnote>
  <w:footnote w:type="continuationSeparator" w:id="0">
    <w:p w14:paraId="2D8CB3A7" w14:textId="77777777" w:rsidR="008F5191" w:rsidRDefault="008F5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9A649" w14:textId="77777777" w:rsidR="007E1FDD" w:rsidRDefault="007E1FDD" w:rsidP="008E3821">
    <w:pPr>
      <w:pStyle w:val="Header"/>
      <w:tabs>
        <w:tab w:val="clear" w:pos="4320"/>
        <w:tab w:val="clear" w:pos="8640"/>
      </w:tabs>
      <w:rPr>
        <w:lang w:eastAsia="ko-KR"/>
      </w:rPr>
    </w:pPr>
  </w:p>
  <w:p w14:paraId="25DD1F1B" w14:textId="77777777" w:rsidR="0097693B" w:rsidRDefault="0097693B" w:rsidP="008E3821">
    <w:pPr>
      <w:pStyle w:val="Header"/>
      <w:tabs>
        <w:tab w:val="clear" w:pos="4320"/>
        <w:tab w:val="clear" w:pos="864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BC1"/>
    <w:multiLevelType w:val="hybridMultilevel"/>
    <w:tmpl w:val="13E48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B820452"/>
    <w:multiLevelType w:val="hybridMultilevel"/>
    <w:tmpl w:val="B426BA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E88372E"/>
    <w:multiLevelType w:val="hybridMultilevel"/>
    <w:tmpl w:val="7722B4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76A69F8"/>
    <w:multiLevelType w:val="hybridMultilevel"/>
    <w:tmpl w:val="7F1CC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12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26543"/>
    <w:rsid w:val="0003595B"/>
    <w:rsid w:val="000713CF"/>
    <w:rsid w:val="00073EC8"/>
    <w:rsid w:val="00075C14"/>
    <w:rsid w:val="00077C2F"/>
    <w:rsid w:val="00094B87"/>
    <w:rsid w:val="000A5418"/>
    <w:rsid w:val="000B1E8C"/>
    <w:rsid w:val="000B595C"/>
    <w:rsid w:val="000D7C75"/>
    <w:rsid w:val="000E7FAF"/>
    <w:rsid w:val="000F517C"/>
    <w:rsid w:val="000F5540"/>
    <w:rsid w:val="00130A94"/>
    <w:rsid w:val="00133947"/>
    <w:rsid w:val="001409F5"/>
    <w:rsid w:val="001539DD"/>
    <w:rsid w:val="00164353"/>
    <w:rsid w:val="00196568"/>
    <w:rsid w:val="001A2F16"/>
    <w:rsid w:val="001B18C2"/>
    <w:rsid w:val="001D5D7E"/>
    <w:rsid w:val="001F5947"/>
    <w:rsid w:val="0021588B"/>
    <w:rsid w:val="002216AC"/>
    <w:rsid w:val="002219FD"/>
    <w:rsid w:val="00230738"/>
    <w:rsid w:val="00241BCF"/>
    <w:rsid w:val="00254A1B"/>
    <w:rsid w:val="0028454D"/>
    <w:rsid w:val="00286912"/>
    <w:rsid w:val="00291C9E"/>
    <w:rsid w:val="00291FAE"/>
    <w:rsid w:val="002926D4"/>
    <w:rsid w:val="002B1153"/>
    <w:rsid w:val="002B44EF"/>
    <w:rsid w:val="002C07DA"/>
    <w:rsid w:val="002C7EA9"/>
    <w:rsid w:val="00304688"/>
    <w:rsid w:val="00342F20"/>
    <w:rsid w:val="00343067"/>
    <w:rsid w:val="003540E0"/>
    <w:rsid w:val="003548C2"/>
    <w:rsid w:val="00366AF7"/>
    <w:rsid w:val="00367CBC"/>
    <w:rsid w:val="003809C7"/>
    <w:rsid w:val="003B03B2"/>
    <w:rsid w:val="003B6263"/>
    <w:rsid w:val="003C64A7"/>
    <w:rsid w:val="003D25E1"/>
    <w:rsid w:val="003D3FDA"/>
    <w:rsid w:val="003E1FA0"/>
    <w:rsid w:val="003F2B6D"/>
    <w:rsid w:val="00420822"/>
    <w:rsid w:val="00444170"/>
    <w:rsid w:val="0045458F"/>
    <w:rsid w:val="004633B4"/>
    <w:rsid w:val="004854EE"/>
    <w:rsid w:val="004B3553"/>
    <w:rsid w:val="00530E8C"/>
    <w:rsid w:val="00545933"/>
    <w:rsid w:val="0054610B"/>
    <w:rsid w:val="00557544"/>
    <w:rsid w:val="005606F6"/>
    <w:rsid w:val="005662F8"/>
    <w:rsid w:val="00577C0A"/>
    <w:rsid w:val="00587875"/>
    <w:rsid w:val="005C3B22"/>
    <w:rsid w:val="005C5EB6"/>
    <w:rsid w:val="005D3914"/>
    <w:rsid w:val="005D6B2F"/>
    <w:rsid w:val="005D7935"/>
    <w:rsid w:val="00601B51"/>
    <w:rsid w:val="00607E2B"/>
    <w:rsid w:val="006139D6"/>
    <w:rsid w:val="00623CE1"/>
    <w:rsid w:val="0063062B"/>
    <w:rsid w:val="00661514"/>
    <w:rsid w:val="00667229"/>
    <w:rsid w:val="006769C2"/>
    <w:rsid w:val="00682BE5"/>
    <w:rsid w:val="00690FED"/>
    <w:rsid w:val="006939A5"/>
    <w:rsid w:val="006C26D3"/>
    <w:rsid w:val="006E12FC"/>
    <w:rsid w:val="00712451"/>
    <w:rsid w:val="00715527"/>
    <w:rsid w:val="00731041"/>
    <w:rsid w:val="00732F08"/>
    <w:rsid w:val="0074190C"/>
    <w:rsid w:val="00742ED0"/>
    <w:rsid w:val="00762576"/>
    <w:rsid w:val="00791060"/>
    <w:rsid w:val="007A3E29"/>
    <w:rsid w:val="007A6E1A"/>
    <w:rsid w:val="007B0C1C"/>
    <w:rsid w:val="007B5626"/>
    <w:rsid w:val="007E1FDD"/>
    <w:rsid w:val="007E7497"/>
    <w:rsid w:val="007F08FF"/>
    <w:rsid w:val="007F7388"/>
    <w:rsid w:val="0080570B"/>
    <w:rsid w:val="008148E1"/>
    <w:rsid w:val="00816F4E"/>
    <w:rsid w:val="00821B8D"/>
    <w:rsid w:val="008319BF"/>
    <w:rsid w:val="008337EA"/>
    <w:rsid w:val="0085024D"/>
    <w:rsid w:val="008520EF"/>
    <w:rsid w:val="00853323"/>
    <w:rsid w:val="008950FB"/>
    <w:rsid w:val="008A1CDD"/>
    <w:rsid w:val="008C7EEF"/>
    <w:rsid w:val="008D0E09"/>
    <w:rsid w:val="008E3821"/>
    <w:rsid w:val="008F5191"/>
    <w:rsid w:val="0097693B"/>
    <w:rsid w:val="00993355"/>
    <w:rsid w:val="009A4A6D"/>
    <w:rsid w:val="00A00980"/>
    <w:rsid w:val="00A0503B"/>
    <w:rsid w:val="00A13265"/>
    <w:rsid w:val="00A71136"/>
    <w:rsid w:val="00A712C5"/>
    <w:rsid w:val="00AA2D8E"/>
    <w:rsid w:val="00AA474C"/>
    <w:rsid w:val="00AD7E5F"/>
    <w:rsid w:val="00AF6E67"/>
    <w:rsid w:val="00B01AA1"/>
    <w:rsid w:val="00B30C81"/>
    <w:rsid w:val="00B3474C"/>
    <w:rsid w:val="00B4793B"/>
    <w:rsid w:val="00BC7506"/>
    <w:rsid w:val="00C15633"/>
    <w:rsid w:val="00C15799"/>
    <w:rsid w:val="00C17F93"/>
    <w:rsid w:val="00C20F4D"/>
    <w:rsid w:val="00C214D3"/>
    <w:rsid w:val="00C357AD"/>
    <w:rsid w:val="00C6069C"/>
    <w:rsid w:val="00C65052"/>
    <w:rsid w:val="00C73F61"/>
    <w:rsid w:val="00C85119"/>
    <w:rsid w:val="00CD5431"/>
    <w:rsid w:val="00CF2491"/>
    <w:rsid w:val="00D1252E"/>
    <w:rsid w:val="00D408DC"/>
    <w:rsid w:val="00D472C4"/>
    <w:rsid w:val="00D57772"/>
    <w:rsid w:val="00D72AE3"/>
    <w:rsid w:val="00D75A4D"/>
    <w:rsid w:val="00D83D01"/>
    <w:rsid w:val="00D8478B"/>
    <w:rsid w:val="00D86151"/>
    <w:rsid w:val="00DA7595"/>
    <w:rsid w:val="00DB0A68"/>
    <w:rsid w:val="00DC43A3"/>
    <w:rsid w:val="00DD7C09"/>
    <w:rsid w:val="00DF0C68"/>
    <w:rsid w:val="00DF791C"/>
    <w:rsid w:val="00E0124F"/>
    <w:rsid w:val="00E222F3"/>
    <w:rsid w:val="00E23D98"/>
    <w:rsid w:val="00E31963"/>
    <w:rsid w:val="00E545D9"/>
    <w:rsid w:val="00E65FC2"/>
    <w:rsid w:val="00E674D3"/>
    <w:rsid w:val="00E70FD0"/>
    <w:rsid w:val="00E80263"/>
    <w:rsid w:val="00E82922"/>
    <w:rsid w:val="00EA7027"/>
    <w:rsid w:val="00ED16E3"/>
    <w:rsid w:val="00F27A79"/>
    <w:rsid w:val="00F77B4B"/>
    <w:rsid w:val="00F84067"/>
    <w:rsid w:val="00F871F5"/>
    <w:rsid w:val="00FC156A"/>
    <w:rsid w:val="00FE3DE5"/>
    <w:rsid w:val="00FF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F85B0A"/>
  <w15:docId w15:val="{9B4527F4-897A-46DD-9563-749A3B1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bn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uiPriority w:val="22"/>
    <w:qFormat/>
    <w:rsid w:val="001F5947"/>
    <w:rPr>
      <w:b/>
      <w:bCs/>
    </w:rPr>
  </w:style>
  <w:style w:type="paragraph" w:styleId="BalloonText">
    <w:name w:val="Balloon Text"/>
    <w:basedOn w:val="Normal"/>
    <w:link w:val="BalloonTextChar"/>
    <w:rsid w:val="00546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610B"/>
    <w:rPr>
      <w:rFonts w:ascii="Tahoma" w:eastAsia="BatangChe" w:hAnsi="Tahoma" w:cs="Tahoma"/>
      <w:sz w:val="16"/>
      <w:szCs w:val="16"/>
    </w:rPr>
  </w:style>
  <w:style w:type="character" w:customStyle="1" w:styleId="Heading8Char">
    <w:name w:val="Heading 8 Char"/>
    <w:link w:val="Heading8"/>
    <w:rsid w:val="003D25E1"/>
    <w:rPr>
      <w:rFonts w:eastAsia="BatangChe"/>
      <w:b/>
      <w:bCs/>
      <w:kern w:val="2"/>
      <w:lang w:eastAsia="ko-KR"/>
    </w:rPr>
  </w:style>
  <w:style w:type="character" w:styleId="Hyperlink">
    <w:name w:val="Hyperlink"/>
    <w:unhideWhenUsed/>
    <w:rsid w:val="00E6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t.int/sites/default/files/APT-AWG-REP-84_Report_IMT_implementation_rev.docx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pt.int/sites/default/files/2018/04/AWG-23-TMP-39_Working_document_IMT_implementation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2533</CharactersWithSpaces>
  <SharedDoc>false</SharedDoc>
  <HLinks>
    <vt:vector size="18" baseType="variant">
      <vt:variant>
        <vt:i4>6946879</vt:i4>
      </vt:variant>
      <vt:variant>
        <vt:i4>6</vt:i4>
      </vt:variant>
      <vt:variant>
        <vt:i4>0</vt:i4>
      </vt:variant>
      <vt:variant>
        <vt:i4>5</vt:i4>
      </vt:variant>
      <vt:variant>
        <vt:lpwstr>https://www.apt.int/sites/default/files/2018/04/AWG-23-TMP-39_Working_document_IMT_implementation.docx</vt:lpwstr>
      </vt:variant>
      <vt:variant>
        <vt:lpwstr/>
      </vt:variant>
      <vt:variant>
        <vt:i4>1114206</vt:i4>
      </vt:variant>
      <vt:variant>
        <vt:i4>3</vt:i4>
      </vt:variant>
      <vt:variant>
        <vt:i4>0</vt:i4>
      </vt:variant>
      <vt:variant>
        <vt:i4>5</vt:i4>
      </vt:variant>
      <vt:variant>
        <vt:lpwstr>https://www.apt.int/sites/default/files/APT-AWG-REP-84_Report_IMT_implementation_rev.docx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https://www.apt.int/sites/default/files/APT-AWG-REP-84_Report_IMT_implementation_rev.docx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Forhadul Parvez</cp:lastModifiedBy>
  <cp:revision>3</cp:revision>
  <cp:lastPrinted>2004-07-28T02:14:00Z</cp:lastPrinted>
  <dcterms:created xsi:type="dcterms:W3CDTF">2019-06-21T02:04:00Z</dcterms:created>
  <dcterms:modified xsi:type="dcterms:W3CDTF">2019-06-21T02:04:00Z</dcterms:modified>
</cp:coreProperties>
</file>