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B0DE" w14:textId="77777777" w:rsidR="000E7357" w:rsidRDefault="000E7357" w:rsidP="00B15FC5">
      <w:pPr>
        <w:wordWrap/>
        <w:overflowPunct w:val="0"/>
        <w:autoSpaceDE w:val="0"/>
        <w:autoSpaceDN w:val="0"/>
        <w:contextualSpacing/>
        <w:jc w:val="center"/>
        <w:textAlignment w:val="baseline"/>
        <w:rPr>
          <w:rFonts w:eastAsia="MS Mincho"/>
          <w:b/>
          <w:bCs/>
          <w:caps/>
          <w:sz w:val="28"/>
          <w:szCs w:val="28"/>
          <w:lang w:eastAsia="ja-JP"/>
        </w:rPr>
      </w:pPr>
    </w:p>
    <w:p w14:paraId="67AA01CE" w14:textId="77777777" w:rsidR="000937D2" w:rsidRDefault="000937D2" w:rsidP="000937D2">
      <w:pPr>
        <w:jc w:val="center"/>
        <w:rPr>
          <w:lang w:val="en-AU"/>
        </w:rPr>
      </w:pPr>
    </w:p>
    <w:p w14:paraId="00141860" w14:textId="77777777" w:rsidR="000937D2" w:rsidRPr="004718FD" w:rsidRDefault="000937D2" w:rsidP="000937D2">
      <w:pPr>
        <w:jc w:val="center"/>
        <w:rPr>
          <w:b/>
        </w:rPr>
      </w:pPr>
      <w:r w:rsidRPr="004718FD">
        <w:rPr>
          <w:b/>
          <w:bCs/>
          <w:noProof/>
        </w:rPr>
        <w:drawing>
          <wp:inline distT="0" distB="0" distL="0" distR="0" wp14:anchorId="0C137EAF" wp14:editId="62EFC7E1">
            <wp:extent cx="845185" cy="733425"/>
            <wp:effectExtent l="19050" t="0" r="0" b="0"/>
            <wp:docPr id="32" name="Picture 4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7DADE" w14:textId="77777777" w:rsidR="000937D2" w:rsidRPr="004718FD" w:rsidRDefault="000937D2" w:rsidP="000937D2">
      <w:pPr>
        <w:jc w:val="center"/>
        <w:rPr>
          <w:b/>
        </w:rPr>
      </w:pPr>
    </w:p>
    <w:p w14:paraId="48942EC5" w14:textId="77777777" w:rsidR="000937D2" w:rsidRPr="004718FD" w:rsidRDefault="000937D2" w:rsidP="000937D2">
      <w:pPr>
        <w:jc w:val="center"/>
        <w:rPr>
          <w:b/>
        </w:rPr>
      </w:pPr>
    </w:p>
    <w:p w14:paraId="77D324EA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7A3C0DAE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6CE5C2F8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4575A08D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4C9D0FD2" w14:textId="77777777" w:rsidR="000937D2" w:rsidRPr="004718FD" w:rsidRDefault="000937D2" w:rsidP="000937D2">
      <w:pPr>
        <w:jc w:val="center"/>
        <w:rPr>
          <w:b/>
        </w:rPr>
      </w:pPr>
    </w:p>
    <w:p w14:paraId="4074D9E2" w14:textId="77777777" w:rsidR="000937D2" w:rsidRPr="004718FD" w:rsidRDefault="000937D2" w:rsidP="000937D2">
      <w:pPr>
        <w:jc w:val="center"/>
        <w:rPr>
          <w:b/>
        </w:rPr>
      </w:pPr>
    </w:p>
    <w:p w14:paraId="5DD790D6" w14:textId="77777777" w:rsidR="000937D2" w:rsidRPr="004718FD" w:rsidRDefault="000937D2" w:rsidP="000937D2">
      <w:pPr>
        <w:jc w:val="center"/>
        <w:rPr>
          <w:b/>
        </w:rPr>
      </w:pPr>
    </w:p>
    <w:p w14:paraId="3D4E2A0F" w14:textId="77777777" w:rsidR="00AB5CCC" w:rsidRDefault="000937D2" w:rsidP="000937D2">
      <w:pPr>
        <w:jc w:val="center"/>
        <w:rPr>
          <w:b/>
          <w:caps/>
          <w:sz w:val="28"/>
          <w:szCs w:val="28"/>
        </w:rPr>
      </w:pPr>
      <w:r w:rsidRPr="00470C50">
        <w:rPr>
          <w:b/>
          <w:caps/>
          <w:sz w:val="28"/>
          <w:szCs w:val="28"/>
        </w:rPr>
        <w:t>APT REPORT ON</w:t>
      </w:r>
    </w:p>
    <w:p w14:paraId="4D53FB39" w14:textId="40834159" w:rsidR="000937D2" w:rsidRDefault="00AB5CCC" w:rsidP="000937D2">
      <w:pPr>
        <w:jc w:val="center"/>
        <w:rPr>
          <w:b/>
          <w:caps/>
          <w:sz w:val="28"/>
          <w:szCs w:val="28"/>
        </w:rPr>
      </w:pPr>
      <w:r w:rsidRPr="00AB5CCC">
        <w:rPr>
          <w:b/>
          <w:caps/>
          <w:sz w:val="28"/>
          <w:szCs w:val="28"/>
        </w:rPr>
        <w:t>GUIDELINE FOR USAGE OF THE BANDS 457.5125-457.5875 MHZ AND 467.5125-467.5875 MHZ FOR THE MARITIME MOBILE SERVICE IN SOME APT COUNTRIES</w:t>
      </w:r>
      <w:r w:rsidR="000937D2" w:rsidRPr="00470C50">
        <w:rPr>
          <w:b/>
          <w:caps/>
          <w:sz w:val="28"/>
          <w:szCs w:val="28"/>
        </w:rPr>
        <w:t xml:space="preserve"> </w:t>
      </w:r>
    </w:p>
    <w:p w14:paraId="1BD09D26" w14:textId="77777777" w:rsidR="00470C50" w:rsidRPr="00470C50" w:rsidRDefault="00470C50" w:rsidP="000937D2">
      <w:pPr>
        <w:jc w:val="center"/>
        <w:rPr>
          <w:b/>
          <w:caps/>
          <w:sz w:val="28"/>
          <w:szCs w:val="28"/>
        </w:rPr>
      </w:pPr>
    </w:p>
    <w:p w14:paraId="6A3CA569" w14:textId="77777777" w:rsidR="000937D2" w:rsidRDefault="000937D2" w:rsidP="000937D2">
      <w:pPr>
        <w:jc w:val="center"/>
        <w:outlineLvl w:val="0"/>
        <w:rPr>
          <w:rFonts w:eastAsia="MS Mincho"/>
          <w:b/>
          <w:bCs/>
          <w:caps/>
          <w:lang w:eastAsia="ja-JP"/>
        </w:rPr>
      </w:pPr>
    </w:p>
    <w:p w14:paraId="33A28EDA" w14:textId="77777777" w:rsidR="000937D2" w:rsidRPr="004718FD" w:rsidRDefault="000937D2" w:rsidP="000937D2">
      <w:pPr>
        <w:jc w:val="center"/>
        <w:outlineLvl w:val="0"/>
        <w:rPr>
          <w:b/>
        </w:rPr>
      </w:pPr>
    </w:p>
    <w:p w14:paraId="7E4F15A3" w14:textId="2D58DD71" w:rsidR="000937D2" w:rsidRPr="004718FD" w:rsidRDefault="000937D2" w:rsidP="000937D2">
      <w:pPr>
        <w:jc w:val="center"/>
        <w:rPr>
          <w:rFonts w:eastAsia="MS Mincho"/>
          <w:b/>
          <w:lang w:eastAsia="ja-JP"/>
        </w:rPr>
      </w:pPr>
      <w:r w:rsidRPr="004718FD">
        <w:rPr>
          <w:b/>
        </w:rPr>
        <w:t>No.</w:t>
      </w:r>
      <w:r>
        <w:rPr>
          <w:b/>
        </w:rPr>
        <w:t xml:space="preserve"> </w:t>
      </w:r>
      <w:bookmarkStart w:id="0" w:name="_GoBack"/>
      <w:r>
        <w:rPr>
          <w:b/>
        </w:rPr>
        <w:t>APT/AWG/REP-</w:t>
      </w:r>
      <w:r w:rsidR="00AB5CCC">
        <w:rPr>
          <w:b/>
        </w:rPr>
        <w:t>97</w:t>
      </w:r>
      <w:bookmarkEnd w:id="0"/>
      <w:r>
        <w:rPr>
          <w:b/>
        </w:rPr>
        <w:br/>
        <w:t xml:space="preserve">Edition: </w:t>
      </w:r>
      <w:r w:rsidR="00D9358A">
        <w:rPr>
          <w:b/>
        </w:rPr>
        <w:t>July</w:t>
      </w:r>
      <w:r>
        <w:rPr>
          <w:b/>
        </w:rPr>
        <w:t xml:space="preserve"> </w:t>
      </w:r>
      <w:r w:rsidRPr="004718FD">
        <w:rPr>
          <w:b/>
        </w:rPr>
        <w:t>201</w:t>
      </w:r>
      <w:r w:rsidR="00D9358A">
        <w:rPr>
          <w:rFonts w:eastAsia="MS Mincho"/>
          <w:b/>
          <w:lang w:eastAsia="ja-JP"/>
        </w:rPr>
        <w:t>9</w:t>
      </w:r>
    </w:p>
    <w:p w14:paraId="3AFE0341" w14:textId="77777777" w:rsidR="000937D2" w:rsidRPr="004718FD" w:rsidRDefault="000937D2" w:rsidP="000937D2">
      <w:pPr>
        <w:jc w:val="center"/>
        <w:rPr>
          <w:b/>
        </w:rPr>
      </w:pPr>
    </w:p>
    <w:p w14:paraId="3DCFA3F6" w14:textId="77777777" w:rsidR="000937D2" w:rsidRPr="004718FD" w:rsidRDefault="000937D2" w:rsidP="000937D2">
      <w:pPr>
        <w:jc w:val="center"/>
        <w:rPr>
          <w:b/>
        </w:rPr>
      </w:pPr>
    </w:p>
    <w:p w14:paraId="61D1FBEB" w14:textId="77777777" w:rsidR="000937D2" w:rsidRPr="004718FD" w:rsidRDefault="000937D2" w:rsidP="000937D2">
      <w:pPr>
        <w:jc w:val="center"/>
        <w:rPr>
          <w:b/>
        </w:rPr>
      </w:pPr>
    </w:p>
    <w:p w14:paraId="4FBA4142" w14:textId="77777777" w:rsidR="000937D2" w:rsidRPr="004718FD" w:rsidRDefault="000937D2" w:rsidP="000937D2">
      <w:pPr>
        <w:jc w:val="center"/>
        <w:rPr>
          <w:b/>
        </w:rPr>
      </w:pPr>
    </w:p>
    <w:p w14:paraId="3766677B" w14:textId="77777777" w:rsidR="000937D2" w:rsidRPr="004718FD" w:rsidRDefault="000937D2" w:rsidP="000937D2">
      <w:pPr>
        <w:jc w:val="center"/>
        <w:rPr>
          <w:b/>
        </w:rPr>
      </w:pPr>
    </w:p>
    <w:p w14:paraId="6E9C9FBD" w14:textId="77777777" w:rsidR="000937D2" w:rsidRPr="004718FD" w:rsidRDefault="000937D2" w:rsidP="000937D2">
      <w:pPr>
        <w:jc w:val="center"/>
        <w:rPr>
          <w:b/>
        </w:rPr>
      </w:pPr>
    </w:p>
    <w:p w14:paraId="09A90F7F" w14:textId="77777777" w:rsidR="000937D2" w:rsidRPr="004718FD" w:rsidRDefault="000937D2" w:rsidP="000937D2">
      <w:pPr>
        <w:jc w:val="center"/>
        <w:rPr>
          <w:b/>
        </w:rPr>
      </w:pPr>
    </w:p>
    <w:p w14:paraId="35C43C1A" w14:textId="77777777" w:rsidR="000937D2" w:rsidRPr="004718FD" w:rsidRDefault="000937D2" w:rsidP="000937D2">
      <w:pPr>
        <w:jc w:val="center"/>
        <w:rPr>
          <w:b/>
        </w:rPr>
      </w:pPr>
    </w:p>
    <w:p w14:paraId="4442776E" w14:textId="77777777" w:rsidR="000937D2" w:rsidRPr="004718FD" w:rsidRDefault="000937D2" w:rsidP="000937D2">
      <w:pPr>
        <w:jc w:val="center"/>
        <w:rPr>
          <w:b/>
        </w:rPr>
      </w:pPr>
    </w:p>
    <w:p w14:paraId="44EC8376" w14:textId="77777777" w:rsidR="000937D2" w:rsidRPr="004718FD" w:rsidRDefault="000937D2" w:rsidP="000937D2">
      <w:pPr>
        <w:jc w:val="center"/>
        <w:rPr>
          <w:b/>
        </w:rPr>
      </w:pPr>
    </w:p>
    <w:p w14:paraId="407C312A" w14:textId="77777777" w:rsidR="000937D2" w:rsidRPr="004718FD" w:rsidRDefault="000937D2" w:rsidP="000937D2">
      <w:pPr>
        <w:jc w:val="center"/>
        <w:rPr>
          <w:b/>
        </w:rPr>
      </w:pPr>
    </w:p>
    <w:p w14:paraId="7776F64A" w14:textId="77777777" w:rsidR="000937D2" w:rsidRPr="004718FD" w:rsidRDefault="000937D2" w:rsidP="000937D2">
      <w:pPr>
        <w:jc w:val="center"/>
        <w:rPr>
          <w:b/>
        </w:rPr>
      </w:pPr>
    </w:p>
    <w:p w14:paraId="29D37383" w14:textId="77777777" w:rsidR="000937D2" w:rsidRPr="004718FD" w:rsidRDefault="000937D2" w:rsidP="000937D2">
      <w:pPr>
        <w:jc w:val="center"/>
        <w:rPr>
          <w:b/>
        </w:rPr>
      </w:pPr>
      <w:r w:rsidRPr="004718FD">
        <w:rPr>
          <w:b/>
        </w:rPr>
        <w:t>Adopted by</w:t>
      </w:r>
    </w:p>
    <w:p w14:paraId="30034188" w14:textId="77777777" w:rsidR="000937D2" w:rsidRPr="004718FD" w:rsidRDefault="000937D2" w:rsidP="000937D2">
      <w:pPr>
        <w:jc w:val="center"/>
        <w:rPr>
          <w:b/>
        </w:rPr>
      </w:pPr>
    </w:p>
    <w:p w14:paraId="07F5C930" w14:textId="3C386916" w:rsidR="000937D2" w:rsidRPr="005D58B8" w:rsidRDefault="000937D2" w:rsidP="000937D2">
      <w:pPr>
        <w:jc w:val="center"/>
        <w:rPr>
          <w:b/>
        </w:rPr>
      </w:pPr>
      <w:r w:rsidRPr="004718FD">
        <w:rPr>
          <w:b/>
        </w:rPr>
        <w:t>2</w:t>
      </w:r>
      <w:r w:rsidR="00D9358A">
        <w:rPr>
          <w:b/>
        </w:rPr>
        <w:t>5</w:t>
      </w:r>
      <w:r>
        <w:rPr>
          <w:b/>
        </w:rPr>
        <w:t>th</w:t>
      </w:r>
      <w:r w:rsidRPr="004718FD">
        <w:rPr>
          <w:b/>
        </w:rPr>
        <w:t xml:space="preserve"> Meeting of APT Wireless Group</w:t>
      </w:r>
      <w:r w:rsidRPr="004718FD">
        <w:rPr>
          <w:b/>
        </w:rPr>
        <w:br/>
      </w:r>
      <w:r>
        <w:rPr>
          <w:b/>
        </w:rPr>
        <w:t xml:space="preserve">1 – </w:t>
      </w:r>
      <w:r w:rsidR="00D9358A">
        <w:rPr>
          <w:b/>
        </w:rPr>
        <w:t>5</w:t>
      </w:r>
      <w:r>
        <w:rPr>
          <w:b/>
        </w:rPr>
        <w:t xml:space="preserve"> </w:t>
      </w:r>
      <w:r w:rsidR="00D9358A">
        <w:rPr>
          <w:b/>
        </w:rPr>
        <w:t>July</w:t>
      </w:r>
      <w:r>
        <w:rPr>
          <w:b/>
        </w:rPr>
        <w:t xml:space="preserve"> </w:t>
      </w:r>
      <w:r w:rsidRPr="005D58B8">
        <w:rPr>
          <w:b/>
        </w:rPr>
        <w:t>201</w:t>
      </w:r>
      <w:r w:rsidR="00D9358A">
        <w:rPr>
          <w:b/>
        </w:rPr>
        <w:t>9</w:t>
      </w:r>
      <w:r w:rsidRPr="005D58B8">
        <w:rPr>
          <w:b/>
        </w:rPr>
        <w:t xml:space="preserve">, </w:t>
      </w:r>
      <w:r w:rsidR="00D9358A" w:rsidRPr="00D9358A">
        <w:rPr>
          <w:b/>
        </w:rPr>
        <w:t>Tangerang, Indonesia</w:t>
      </w:r>
    </w:p>
    <w:p w14:paraId="7B33F48D" w14:textId="77777777" w:rsidR="000937D2" w:rsidRPr="004718FD" w:rsidRDefault="000937D2" w:rsidP="000937D2">
      <w:pPr>
        <w:jc w:val="center"/>
        <w:rPr>
          <w:b/>
        </w:rPr>
      </w:pPr>
    </w:p>
    <w:p w14:paraId="1339B552" w14:textId="65AA3D41" w:rsidR="000937D2" w:rsidRPr="004718FD" w:rsidRDefault="000937D2" w:rsidP="000937D2">
      <w:pPr>
        <w:jc w:val="center"/>
        <w:rPr>
          <w:b/>
        </w:rPr>
      </w:pPr>
      <w:r w:rsidRPr="004718FD">
        <w:rPr>
          <w:b/>
          <w:i/>
          <w:iCs/>
        </w:rPr>
        <w:t>(Source: AWG-</w:t>
      </w:r>
      <w:r w:rsidR="00D9358A">
        <w:rPr>
          <w:b/>
          <w:i/>
          <w:iCs/>
        </w:rPr>
        <w:t>25</w:t>
      </w:r>
      <w:r w:rsidR="00C76C62">
        <w:rPr>
          <w:b/>
          <w:i/>
          <w:iCs/>
        </w:rPr>
        <w:t>/</w:t>
      </w:r>
      <w:r w:rsidRPr="004718FD">
        <w:rPr>
          <w:b/>
          <w:i/>
          <w:iCs/>
        </w:rPr>
        <w:t>OUT-</w:t>
      </w:r>
      <w:r w:rsidR="00AB5CCC">
        <w:rPr>
          <w:b/>
          <w:i/>
          <w:iCs/>
        </w:rPr>
        <w:t>20</w:t>
      </w:r>
      <w:r w:rsidRPr="004718FD">
        <w:rPr>
          <w:b/>
          <w:i/>
          <w:iCs/>
        </w:rPr>
        <w:t>)</w:t>
      </w:r>
    </w:p>
    <w:p w14:paraId="27EDB414" w14:textId="77777777" w:rsidR="000937D2" w:rsidRPr="004718FD" w:rsidRDefault="000937D2" w:rsidP="000937D2"/>
    <w:p w14:paraId="652219F6" w14:textId="77777777" w:rsidR="000937D2" w:rsidRPr="004718FD" w:rsidRDefault="000937D2" w:rsidP="000937D2">
      <w:pPr>
        <w:tabs>
          <w:tab w:val="center" w:pos="4657"/>
          <w:tab w:val="left" w:pos="6555"/>
        </w:tabs>
        <w:rPr>
          <w:b/>
          <w:color w:val="000000"/>
        </w:rPr>
      </w:pPr>
      <w:r w:rsidRPr="004718FD">
        <w:rPr>
          <w:b/>
          <w:color w:val="000000"/>
        </w:rPr>
        <w:tab/>
      </w:r>
    </w:p>
    <w:p w14:paraId="684AE322" w14:textId="77777777" w:rsidR="000937D2" w:rsidRDefault="000937D2" w:rsidP="000937D2">
      <w:pPr>
        <w:rPr>
          <w:lang w:val="en-AU"/>
        </w:rPr>
      </w:pPr>
    </w:p>
    <w:p w14:paraId="1BF8775B" w14:textId="77777777" w:rsidR="000937D2" w:rsidRDefault="000937D2" w:rsidP="000937D2">
      <w:pPr>
        <w:jc w:val="center"/>
        <w:rPr>
          <w:lang w:val="en-AU"/>
        </w:rPr>
      </w:pPr>
    </w:p>
    <w:p w14:paraId="26079608" w14:textId="77777777" w:rsidR="000937D2" w:rsidRDefault="000937D2" w:rsidP="000937D2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br w:type="page"/>
      </w:r>
    </w:p>
    <w:p w14:paraId="16B7E851" w14:textId="7A9600CF" w:rsidR="00CA6765" w:rsidRPr="0067139A" w:rsidRDefault="00CA6765" w:rsidP="00CA6765">
      <w:pPr>
        <w:jc w:val="center"/>
        <w:rPr>
          <w:szCs w:val="24"/>
        </w:rPr>
      </w:pPr>
    </w:p>
    <w:p w14:paraId="285819CF" w14:textId="77777777" w:rsidR="00CA6765" w:rsidRPr="00C34B84" w:rsidRDefault="00CA6765" w:rsidP="00CA6765">
      <w:pPr>
        <w:jc w:val="center"/>
        <w:rPr>
          <w:b/>
          <w:sz w:val="28"/>
          <w:szCs w:val="28"/>
        </w:rPr>
      </w:pPr>
    </w:p>
    <w:p w14:paraId="2C4CF13D" w14:textId="77777777" w:rsidR="00470C50" w:rsidRDefault="004F23D5" w:rsidP="004F23D5">
      <w:pPr>
        <w:jc w:val="center"/>
        <w:rPr>
          <w:b/>
          <w:caps/>
          <w:szCs w:val="24"/>
        </w:rPr>
      </w:pPr>
      <w:r w:rsidRPr="00B76CE7">
        <w:rPr>
          <w:b/>
          <w:caps/>
          <w:szCs w:val="24"/>
        </w:rPr>
        <w:t xml:space="preserve">APT REPORT ON </w:t>
      </w:r>
    </w:p>
    <w:p w14:paraId="4BA7D4D7" w14:textId="77777777" w:rsidR="00510798" w:rsidRDefault="00510798" w:rsidP="004F23D5">
      <w:pPr>
        <w:jc w:val="center"/>
        <w:rPr>
          <w:b/>
          <w:caps/>
          <w:szCs w:val="24"/>
        </w:rPr>
      </w:pPr>
      <w:r w:rsidRPr="00510798">
        <w:rPr>
          <w:b/>
          <w:caps/>
          <w:szCs w:val="24"/>
        </w:rPr>
        <w:t>GUIDELINE FOR USAGE OF THE BANDS 457.5125-457.5875 MHZ AND 467.5125-467.5875 MHZ FOR THE MARITIME MOBILE SERVICE IN SOME APT COUNTRIES</w:t>
      </w:r>
    </w:p>
    <w:p w14:paraId="587A3AAE" w14:textId="17059167" w:rsidR="004F23D5" w:rsidRPr="00B76CE7" w:rsidRDefault="004F23D5" w:rsidP="004F23D5">
      <w:pPr>
        <w:jc w:val="center"/>
        <w:rPr>
          <w:b/>
          <w:caps/>
          <w:szCs w:val="24"/>
        </w:rPr>
      </w:pPr>
      <w:r w:rsidRPr="00B76CE7">
        <w:rPr>
          <w:b/>
          <w:caps/>
          <w:szCs w:val="24"/>
        </w:rPr>
        <w:t xml:space="preserve"> </w:t>
      </w:r>
    </w:p>
    <w:p w14:paraId="642A0052" w14:textId="77777777" w:rsidR="004F23D5" w:rsidRDefault="004F23D5" w:rsidP="00147353">
      <w:pPr>
        <w:wordWrap/>
        <w:contextualSpacing/>
        <w:rPr>
          <w:rFonts w:eastAsia="Calibri"/>
          <w:lang w:val="en-GB"/>
        </w:rPr>
      </w:pPr>
    </w:p>
    <w:p w14:paraId="009D0D55" w14:textId="77777777" w:rsidR="00510798" w:rsidRPr="00510798" w:rsidRDefault="00510798" w:rsidP="00510798">
      <w:pPr>
        <w:widowControl/>
        <w:wordWrap/>
        <w:jc w:val="center"/>
        <w:rPr>
          <w:rFonts w:cs="Times New Roman"/>
          <w:b/>
          <w:kern w:val="0"/>
          <w:szCs w:val="24"/>
          <w:lang w:val="en-GB" w:eastAsia="en-US"/>
        </w:rPr>
      </w:pPr>
    </w:p>
    <w:p w14:paraId="24152576" w14:textId="77777777" w:rsidR="00510798" w:rsidRPr="00510798" w:rsidRDefault="00510798" w:rsidP="00510798">
      <w:pPr>
        <w:keepNext/>
        <w:keepLines/>
        <w:widowControl/>
        <w:numPr>
          <w:ilvl w:val="0"/>
          <w:numId w:val="24"/>
        </w:numPr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outlineLvl w:val="0"/>
        <w:rPr>
          <w:rFonts w:eastAsia="SimSun"/>
          <w:b/>
          <w:kern w:val="0"/>
          <w:szCs w:val="24"/>
          <w:lang w:val="en-GB" w:eastAsia="zh-CN" w:bidi="th-TH"/>
        </w:rPr>
      </w:pPr>
      <w:r w:rsidRPr="00510798">
        <w:rPr>
          <w:rFonts w:eastAsia="SimSun"/>
          <w:b/>
          <w:kern w:val="0"/>
          <w:szCs w:val="24"/>
          <w:lang w:val="en-GB" w:eastAsia="en-US" w:bidi="th-TH"/>
        </w:rPr>
        <w:t xml:space="preserve">Introduction </w:t>
      </w:r>
    </w:p>
    <w:p w14:paraId="5A4AE075" w14:textId="77777777" w:rsidR="00510798" w:rsidRPr="00510798" w:rsidRDefault="00510798" w:rsidP="00510798">
      <w:pPr>
        <w:widowControl/>
        <w:wordWrap/>
        <w:jc w:val="left"/>
        <w:rPr>
          <w:rFonts w:eastAsia="SimSun" w:cs="Times New Roman"/>
          <w:kern w:val="0"/>
          <w:szCs w:val="24"/>
          <w:lang w:val="en-GB" w:eastAsia="zh-CN"/>
        </w:rPr>
      </w:pPr>
    </w:p>
    <w:p w14:paraId="0591BD84" w14:textId="77777777" w:rsidR="00510798" w:rsidRPr="00510798" w:rsidRDefault="00510798" w:rsidP="00510798">
      <w:pPr>
        <w:widowControl/>
        <w:wordWrap/>
        <w:spacing w:before="240"/>
        <w:rPr>
          <w:rFonts w:eastAsia="SimSun" w:cs="Times New Roman"/>
          <w:bCs/>
          <w:kern w:val="0"/>
          <w:szCs w:val="28"/>
          <w:lang w:eastAsia="zh-CN"/>
        </w:rPr>
      </w:pPr>
      <w:r w:rsidRPr="00510798">
        <w:rPr>
          <w:rFonts w:eastAsia="SimSun" w:cs="Times New Roman"/>
          <w:bCs/>
          <w:kern w:val="0"/>
          <w:szCs w:val="28"/>
          <w:lang w:eastAsia="zh-CN"/>
        </w:rPr>
        <w:t xml:space="preserve">The footnote RR No. 5.287 (WRC-15) allows the use of the </w:t>
      </w:r>
      <w:proofErr w:type="gramStart"/>
      <w:r w:rsidRPr="00510798">
        <w:rPr>
          <w:rFonts w:eastAsia="SimSun" w:cs="Times New Roman"/>
          <w:bCs/>
          <w:kern w:val="0"/>
          <w:szCs w:val="28"/>
          <w:lang w:eastAsia="zh-CN"/>
        </w:rPr>
        <w:t>frequencies</w:t>
      </w:r>
      <w:proofErr w:type="gramEnd"/>
      <w:r w:rsidRPr="00510798">
        <w:rPr>
          <w:rFonts w:eastAsia="SimSun" w:cs="Times New Roman"/>
          <w:bCs/>
          <w:kern w:val="0"/>
          <w:szCs w:val="28"/>
          <w:lang w:eastAsia="zh-CN"/>
        </w:rPr>
        <w:t xml:space="preserve"> bands 457.5125-457.5875 MHz and 467.5125-467.5875 MHz by the maritime mobile service is limited to on-board communication stations. The characteristics of the equipment and the channeling arrangement shall be in accordance with Recommendation ITU-R M.1174-3. The use of these frequency bands in territorial waters is subject to the national regulations of the administration concerned.</w:t>
      </w:r>
    </w:p>
    <w:p w14:paraId="43201405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eastAsia="zh-CN"/>
        </w:rPr>
      </w:pPr>
      <w:r w:rsidRPr="00510798">
        <w:rPr>
          <w:rFonts w:eastAsia="SimSun" w:cs="Times New Roman"/>
          <w:bCs/>
          <w:kern w:val="0"/>
          <w:szCs w:val="28"/>
          <w:lang w:eastAsia="zh-CN"/>
        </w:rPr>
        <w:t xml:space="preserve">A Report </w:t>
      </w:r>
      <w:hyperlink r:id="rId9" w:history="1">
        <w:r w:rsidRPr="00510798">
          <w:rPr>
            <w:rFonts w:eastAsia="SimSun" w:cs="Times New Roman"/>
            <w:bCs/>
            <w:color w:val="0000FF"/>
            <w:kern w:val="0"/>
            <w:szCs w:val="28"/>
            <w:u w:val="single"/>
            <w:lang w:eastAsia="zh-CN"/>
          </w:rPr>
          <w:t>APT/AWG/REP-77</w:t>
        </w:r>
      </w:hyperlink>
      <w:r w:rsidRPr="00510798">
        <w:rPr>
          <w:rFonts w:eastAsia="SimSun" w:cs="Times New Roman"/>
          <w:bCs/>
          <w:kern w:val="0"/>
          <w:szCs w:val="28"/>
          <w:lang w:eastAsia="zh-CN"/>
        </w:rPr>
        <w:t xml:space="preserve"> on</w:t>
      </w:r>
      <w:r w:rsidRPr="00510798">
        <w:rPr>
          <w:rFonts w:cs="Times New Roman"/>
          <w:bCs/>
          <w:color w:val="000000"/>
          <w:kern w:val="0"/>
          <w:szCs w:val="28"/>
          <w:shd w:val="clear" w:color="auto" w:fill="FFFFFF"/>
          <w:lang w:eastAsia="en-US"/>
        </w:rPr>
        <w:t xml:space="preserve"> “</w:t>
      </w:r>
      <w:r w:rsidRPr="00510798">
        <w:rPr>
          <w:rFonts w:cs="Times New Roman"/>
          <w:bCs/>
          <w:kern w:val="0"/>
          <w:szCs w:val="24"/>
          <w:lang w:eastAsia="en-US"/>
        </w:rPr>
        <w:t>Survey on the Usage of the Bands 457.5125 - 457.5875 MHz and 467.5125 - 467.5875 MHz by the Maritime Mobile Service in Asia Pacific Region” provides</w:t>
      </w:r>
      <w:r w:rsidRPr="00510798">
        <w:rPr>
          <w:rFonts w:eastAsia="SimSun" w:cs="Times New Roman"/>
          <w:kern w:val="0"/>
          <w:szCs w:val="24"/>
          <w:lang w:eastAsia="zh-CN"/>
        </w:rPr>
        <w:t xml:space="preserve"> information regarding UHF on-board communication spectrum from APT Administrations collected by AWG from </w:t>
      </w:r>
      <w:r w:rsidRPr="00510798">
        <w:rPr>
          <w:rFonts w:eastAsia="SimSun" w:cs="Times New Roman"/>
          <w:bCs/>
          <w:kern w:val="0"/>
          <w:szCs w:val="28"/>
          <w:lang w:eastAsia="zh-CN"/>
        </w:rPr>
        <w:t>administrations who responded to the relevant questionnaire</w:t>
      </w:r>
      <w:r w:rsidRPr="00510798">
        <w:rPr>
          <w:rFonts w:eastAsia="SimSun" w:cs="Times New Roman"/>
          <w:kern w:val="0"/>
          <w:szCs w:val="24"/>
          <w:lang w:eastAsia="zh-CN"/>
        </w:rPr>
        <w:t>.</w:t>
      </w:r>
    </w:p>
    <w:p w14:paraId="40ACDDF5" w14:textId="77777777" w:rsidR="00510798" w:rsidRPr="00510798" w:rsidRDefault="00510798" w:rsidP="00510798">
      <w:pPr>
        <w:widowControl/>
        <w:wordWrap/>
        <w:spacing w:before="240"/>
        <w:rPr>
          <w:rFonts w:eastAsia="SimSun" w:cs="Times New Roman"/>
          <w:bCs/>
          <w:kern w:val="0"/>
          <w:szCs w:val="28"/>
          <w:lang w:eastAsia="zh-CN"/>
        </w:rPr>
      </w:pPr>
      <w:r w:rsidRPr="00510798">
        <w:rPr>
          <w:rFonts w:eastAsia="SimSun" w:cs="Times New Roman"/>
          <w:bCs/>
          <w:kern w:val="0"/>
          <w:szCs w:val="28"/>
          <w:lang w:eastAsia="zh-CN"/>
        </w:rPr>
        <w:t>This report is intended to provide to APT Administrations and their national maritime stakeholders information available on the permitted use of the UHF frequencies by on-board communication stations in some APT countries.</w:t>
      </w:r>
    </w:p>
    <w:p w14:paraId="42CBC730" w14:textId="77777777" w:rsidR="00510798" w:rsidRPr="00510798" w:rsidRDefault="00510798" w:rsidP="00510798">
      <w:pPr>
        <w:widowControl/>
        <w:wordWrap/>
        <w:spacing w:before="240"/>
        <w:rPr>
          <w:rFonts w:eastAsia="SimSun" w:cs="Times New Roman"/>
          <w:bCs/>
          <w:kern w:val="0"/>
          <w:szCs w:val="28"/>
          <w:lang w:eastAsia="zh-CN"/>
        </w:rPr>
      </w:pPr>
      <w:r w:rsidRPr="00510798">
        <w:rPr>
          <w:rFonts w:eastAsia="SimSun" w:cs="Times New Roman"/>
          <w:bCs/>
          <w:kern w:val="0"/>
          <w:szCs w:val="28"/>
          <w:lang w:eastAsia="zh-CN"/>
        </w:rPr>
        <w:t>It’s also recognized that in some APT countries part of these frequencies are also used by systems / applications other than UHF on-board communication. Such a situation might create the risk of harmful interference to these applications from unauthorized on-board communications from foreign ships within country’s territorial waters.</w:t>
      </w:r>
    </w:p>
    <w:p w14:paraId="1EA54558" w14:textId="77777777" w:rsidR="00510798" w:rsidRPr="00510798" w:rsidRDefault="00510798" w:rsidP="00510798">
      <w:pPr>
        <w:keepNext/>
        <w:keepLines/>
        <w:widowControl/>
        <w:numPr>
          <w:ilvl w:val="0"/>
          <w:numId w:val="24"/>
        </w:numPr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outlineLvl w:val="0"/>
        <w:rPr>
          <w:rFonts w:eastAsia="SimSun"/>
          <w:b/>
          <w:kern w:val="0"/>
          <w:szCs w:val="24"/>
          <w:lang w:val="en-GB" w:eastAsia="en-US" w:bidi="th-TH"/>
        </w:rPr>
      </w:pPr>
      <w:r w:rsidRPr="00510798">
        <w:rPr>
          <w:rFonts w:eastAsia="SimSun"/>
          <w:b/>
          <w:kern w:val="0"/>
          <w:szCs w:val="24"/>
          <w:lang w:val="en-GB" w:eastAsia="zh-CN" w:bidi="th-TH"/>
        </w:rPr>
        <w:t>The use of UHF on-board vessel frequencies in APT countries</w:t>
      </w:r>
    </w:p>
    <w:p w14:paraId="456210B1" w14:textId="77777777" w:rsidR="00510798" w:rsidRPr="00510798" w:rsidRDefault="00510798" w:rsidP="00510798">
      <w:pPr>
        <w:widowControl/>
        <w:wordWrap/>
        <w:jc w:val="left"/>
        <w:rPr>
          <w:rFonts w:eastAsia="SimSun" w:cs="Times New Roman"/>
          <w:b/>
          <w:kern w:val="0"/>
          <w:szCs w:val="24"/>
          <w:lang w:val="en-GB" w:eastAsia="zh-CN"/>
        </w:rPr>
      </w:pPr>
    </w:p>
    <w:p w14:paraId="5E273A54" w14:textId="77777777" w:rsidR="00510798" w:rsidRPr="00510798" w:rsidRDefault="00510798" w:rsidP="00510798">
      <w:pPr>
        <w:widowControl/>
        <w:wordWrap/>
        <w:jc w:val="left"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t>2.1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  <w:t>Allocation</w:t>
      </w:r>
    </w:p>
    <w:p w14:paraId="21F5952A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eastAsia="SimSun" w:cs="Times New Roman"/>
          <w:kern w:val="0"/>
          <w:szCs w:val="24"/>
          <w:lang w:val="en-GB" w:eastAsia="zh-CN"/>
        </w:rPr>
        <w:t>In Asia Pacific region, the frequency bands 457.5125-457.5875 MHz and 467.5125-467.5875 MHz could be used by on-board vessel communication stations in the Maritime Mobile Service, comply with footnote RR No. 5.287 and National Regulations.</w:t>
      </w:r>
    </w:p>
    <w:p w14:paraId="65682E45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t>2.2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  <w:t>Technical characteristic of equipment and system</w:t>
      </w:r>
    </w:p>
    <w:p w14:paraId="68C3E7E1" w14:textId="77777777" w:rsidR="00510798" w:rsidRPr="00510798" w:rsidRDefault="00510798" w:rsidP="00510798">
      <w:pPr>
        <w:widowControl/>
        <w:wordWrap/>
        <w:spacing w:before="120"/>
        <w:rPr>
          <w:rFonts w:eastAsia="MS Mincho" w:cs="Times New Roman"/>
          <w:kern w:val="0"/>
          <w:szCs w:val="24"/>
          <w:lang w:eastAsia="ja-JP" w:bidi="th-TH"/>
        </w:rPr>
      </w:pPr>
      <w:r w:rsidRPr="00510798">
        <w:rPr>
          <w:rFonts w:eastAsia="SimSun" w:cs="Times New Roman"/>
          <w:kern w:val="0"/>
          <w:szCs w:val="24"/>
          <w:lang w:val="en-GB" w:eastAsia="zh-CN"/>
        </w:rPr>
        <w:t xml:space="preserve">In Asia Pacific region, </w:t>
      </w:r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the characteristics of the </w:t>
      </w:r>
      <w:r w:rsidRPr="00510798">
        <w:rPr>
          <w:rFonts w:eastAsia="SimSun" w:cs="Times New Roman"/>
          <w:kern w:val="0"/>
          <w:szCs w:val="24"/>
          <w:lang w:val="en-GB" w:eastAsia="zh-CN"/>
        </w:rPr>
        <w:t>on-board vessel communication</w:t>
      </w:r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 equipment and systems shall conform to the version of </w:t>
      </w:r>
      <w:hyperlink r:id="rId10" w:history="1">
        <w:r w:rsidRPr="00510798">
          <w:rPr>
            <w:rFonts w:eastAsia="MS Mincho" w:cs="Times New Roman"/>
            <w:color w:val="0000FF"/>
            <w:kern w:val="0"/>
            <w:szCs w:val="24"/>
            <w:u w:val="single"/>
            <w:lang w:eastAsia="ja-JP" w:bidi="th-TH"/>
          </w:rPr>
          <w:t>Recommendation ITU-R M.1174</w:t>
        </w:r>
      </w:hyperlink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 incorporate by reference in Radio Regulation.</w:t>
      </w:r>
    </w:p>
    <w:p w14:paraId="3EA38246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On-board communication system could be implemented in both analogue and digital modulation, </w:t>
      </w:r>
      <w:r w:rsidRPr="00510798">
        <w:rPr>
          <w:rFonts w:eastAsia="SimSun" w:cs="Times New Roman"/>
          <w:kern w:val="0"/>
          <w:szCs w:val="24"/>
          <w:lang w:val="en-GB" w:eastAsia="zh-CN"/>
        </w:rPr>
        <w:t xml:space="preserve">on 25 kHz, 12.5 kHz or 6.25 kHz channel bandwidth. The simplex / single frequency configuration is commonly used but duplex / two frequencies configuration might be used when need. </w:t>
      </w:r>
    </w:p>
    <w:p w14:paraId="21C9819C" w14:textId="77777777" w:rsidR="00510798" w:rsidRPr="00510798" w:rsidRDefault="00510798" w:rsidP="00510798">
      <w:pPr>
        <w:widowControl/>
        <w:wordWrap/>
        <w:spacing w:before="120"/>
        <w:rPr>
          <w:rFonts w:eastAsia="MS Mincho" w:cs="Times New Roman"/>
          <w:kern w:val="0"/>
          <w:szCs w:val="24"/>
          <w:lang w:eastAsia="ja-JP" w:bidi="th-TH"/>
        </w:rPr>
      </w:pPr>
    </w:p>
    <w:p w14:paraId="4A7E10C4" w14:textId="77777777" w:rsidR="00510798" w:rsidRPr="00510798" w:rsidRDefault="00510798" w:rsidP="00510798">
      <w:pPr>
        <w:widowControl/>
        <w:wordWrap/>
        <w:rPr>
          <w:rFonts w:eastAsia="SimSun" w:cs="Times New Roman"/>
          <w:b/>
          <w:kern w:val="0"/>
          <w:szCs w:val="24"/>
          <w:lang w:eastAsia="zh-CN"/>
        </w:rPr>
      </w:pPr>
      <w:r w:rsidRPr="00510798">
        <w:rPr>
          <w:rFonts w:eastAsia="SimSun" w:cs="Times New Roman"/>
          <w:bCs/>
          <w:kern w:val="0"/>
          <w:szCs w:val="28"/>
          <w:lang w:eastAsia="zh-CN"/>
        </w:rPr>
        <w:t>The use of these frequency bands in territorial waters is subject to the national regulations of the administration concerned, which are provided in section 2.3 below.</w:t>
      </w:r>
    </w:p>
    <w:p w14:paraId="615619E6" w14:textId="77777777" w:rsidR="00510798" w:rsidRPr="00510798" w:rsidRDefault="00510798" w:rsidP="00510798">
      <w:pPr>
        <w:widowControl/>
        <w:wordWrap/>
        <w:rPr>
          <w:rFonts w:eastAsia="SimSun" w:cs="Times New Roman"/>
          <w:b/>
          <w:kern w:val="0"/>
          <w:szCs w:val="24"/>
          <w:lang w:eastAsia="zh-CN"/>
        </w:rPr>
      </w:pPr>
    </w:p>
    <w:p w14:paraId="3F2C7F92" w14:textId="77777777" w:rsidR="00510798" w:rsidRPr="00510798" w:rsidRDefault="00510798" w:rsidP="00510798">
      <w:pPr>
        <w:widowControl/>
        <w:wordWrap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lastRenderedPageBreak/>
        <w:t>2.3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  <w:t>Specific National regulations (</w:t>
      </w:r>
      <w:r w:rsidRPr="00510798">
        <w:rPr>
          <w:rFonts w:eastAsia="SimSun" w:cs="Times New Roman"/>
          <w:kern w:val="0"/>
          <w:szCs w:val="24"/>
          <w:lang w:val="en-GB" w:eastAsia="zh-CN"/>
        </w:rPr>
        <w:t>in alphabet order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>)</w:t>
      </w:r>
    </w:p>
    <w:p w14:paraId="2926D6E9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cs="Times New Roman"/>
          <w:kern w:val="0"/>
          <w:szCs w:val="24"/>
          <w:lang w:eastAsia="en-US"/>
        </w:rPr>
        <w:t xml:space="preserve">In specific territorial waters, </w:t>
      </w:r>
      <w:r w:rsidRPr="00510798">
        <w:rPr>
          <w:rFonts w:eastAsia="SimSun" w:cs="Times New Roman"/>
          <w:kern w:val="0"/>
          <w:szCs w:val="24"/>
          <w:lang w:val="en-GB" w:eastAsia="zh-CN"/>
        </w:rPr>
        <w:t>the following specific national regulations should be taken notice of.</w:t>
      </w:r>
    </w:p>
    <w:p w14:paraId="520F7E70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t>2.3.1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  <w:t>Japan</w:t>
      </w:r>
    </w:p>
    <w:p w14:paraId="377267B4" w14:textId="77777777" w:rsidR="00510798" w:rsidRPr="00510798" w:rsidRDefault="00510798" w:rsidP="00510798">
      <w:pPr>
        <w:widowControl/>
        <w:wordWrap/>
        <w:spacing w:before="120" w:line="257" w:lineRule="auto"/>
        <w:rPr>
          <w:rFonts w:eastAsia="MS Mincho" w:cs="Times New Roman"/>
          <w:kern w:val="0"/>
          <w:szCs w:val="24"/>
          <w:lang w:val="x-none" w:eastAsia="ja-JP"/>
        </w:rPr>
      </w:pPr>
      <w:r w:rsidRPr="00510798">
        <w:rPr>
          <w:rFonts w:eastAsia="MS PGothic" w:cs="Times New Roman"/>
          <w:kern w:val="0"/>
          <w:szCs w:val="24"/>
          <w:lang w:eastAsia="ja-JP"/>
        </w:rPr>
        <w:t xml:space="preserve">On-Board Communication shall be used, and assignment is subject to table </w:t>
      </w:r>
      <w:r w:rsidRPr="00510798">
        <w:rPr>
          <w:rFonts w:eastAsia="MS Mincho" w:cs="Times New Roman"/>
          <w:kern w:val="0"/>
          <w:szCs w:val="24"/>
          <w:lang w:eastAsia="ja-JP"/>
        </w:rPr>
        <w:t>of Frequencies for Shipboard Communication Equipment at On-Board Communication Stations and Ship Stations.</w:t>
      </w:r>
    </w:p>
    <w:p w14:paraId="3B013623" w14:textId="77777777" w:rsidR="00510798" w:rsidRPr="00510798" w:rsidRDefault="00510798" w:rsidP="00510798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kern w:val="0"/>
          <w:szCs w:val="24"/>
          <w:lang w:eastAsia="ja-JP"/>
        </w:rPr>
      </w:pPr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The frequency bands </w:t>
      </w:r>
      <w:r w:rsidRPr="00510798">
        <w:rPr>
          <w:rFonts w:cs="Times New Roman"/>
          <w:kern w:val="0"/>
          <w:szCs w:val="24"/>
          <w:lang w:eastAsia="en-US"/>
        </w:rPr>
        <w:t>457.5125 - 457.5875</w:t>
      </w:r>
      <w:r w:rsidRPr="00510798">
        <w:rPr>
          <w:rFonts w:eastAsia="MS Mincho" w:cs="Times New Roman"/>
          <w:kern w:val="0"/>
          <w:szCs w:val="24"/>
          <w:lang w:eastAsia="ja-JP"/>
        </w:rPr>
        <w:t xml:space="preserve"> MHz and 467.5 - 467.65 MHz are allocated to only mobile service. </w:t>
      </w:r>
      <w:r w:rsidRPr="00510798">
        <w:rPr>
          <w:rFonts w:eastAsia="MS Mincho" w:cs="Times New Roman"/>
          <w:kern w:val="0"/>
          <w:szCs w:val="24"/>
          <w:lang w:eastAsia="ja-JP" w:bidi="th-TH"/>
        </w:rPr>
        <w:t xml:space="preserve">There are conditions for these bands </w:t>
      </w:r>
      <w:r w:rsidRPr="00510798">
        <w:rPr>
          <w:rFonts w:eastAsia="MS Mincho" w:cs="Times New Roman"/>
          <w:kern w:val="0"/>
          <w:szCs w:val="24"/>
          <w:lang w:eastAsia="ja-JP"/>
        </w:rPr>
        <w:t xml:space="preserve">which are subject to below table of frequency list. </w:t>
      </w:r>
    </w:p>
    <w:p w14:paraId="3886BD13" w14:textId="77777777" w:rsidR="00510798" w:rsidRPr="00510798" w:rsidRDefault="00510798" w:rsidP="00510798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kern w:val="0"/>
          <w:szCs w:val="24"/>
          <w:lang w:eastAsia="ja-JP"/>
        </w:rPr>
      </w:pPr>
      <w:r w:rsidRPr="00510798">
        <w:rPr>
          <w:rFonts w:eastAsia="MS Mincho" w:cs="Times New Roman"/>
          <w:kern w:val="0"/>
          <w:szCs w:val="24"/>
          <w:lang w:eastAsia="ja-JP"/>
        </w:rPr>
        <w:t>Table of Frequencies for Shipboard Communication Equipment at On-Board Communication Stations and Ship Stations:</w:t>
      </w:r>
    </w:p>
    <w:p w14:paraId="24104C02" w14:textId="77777777" w:rsidR="00510798" w:rsidRPr="00510798" w:rsidRDefault="00510798" w:rsidP="00510798">
      <w:pPr>
        <w:widowControl/>
        <w:tabs>
          <w:tab w:val="left" w:pos="0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kern w:val="0"/>
          <w:szCs w:val="24"/>
          <w:lang w:eastAsia="ja-JP"/>
        </w:rPr>
      </w:pPr>
    </w:p>
    <w:p w14:paraId="2040B4DB" w14:textId="77777777" w:rsidR="00510798" w:rsidRPr="00510798" w:rsidRDefault="00510798" w:rsidP="00510798">
      <w:pPr>
        <w:widowControl/>
        <w:numPr>
          <w:ilvl w:val="0"/>
          <w:numId w:val="25"/>
        </w:numPr>
        <w:wordWrap/>
        <w:jc w:val="center"/>
        <w:rPr>
          <w:rFonts w:eastAsia="MS Mincho" w:cs="Times New Roman"/>
          <w:kern w:val="0"/>
          <w:szCs w:val="24"/>
          <w:lang w:val="en-NZ" w:eastAsia="ja-JP"/>
        </w:rPr>
      </w:pPr>
      <w:r w:rsidRPr="00510798">
        <w:rPr>
          <w:rFonts w:eastAsia="MS Mincho" w:cs="Times New Roman"/>
          <w:kern w:val="0"/>
          <w:szCs w:val="24"/>
          <w:lang w:val="en-NZ" w:eastAsia="ja-JP"/>
        </w:rPr>
        <w:t>Table of frequency bands when using 25 kHz channel for use in analogue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510798" w:rsidRPr="00510798" w14:paraId="5D67FB79" w14:textId="77777777" w:rsidTr="00BD6B95">
        <w:tc>
          <w:tcPr>
            <w:tcW w:w="9497" w:type="dxa"/>
          </w:tcPr>
          <w:p w14:paraId="6D66FE03" w14:textId="77777777" w:rsidR="00510798" w:rsidRPr="00510798" w:rsidRDefault="00510798" w:rsidP="00510798">
            <w:pPr>
              <w:widowControl/>
              <w:tabs>
                <w:tab w:val="left" w:pos="0"/>
                <w:tab w:val="left" w:pos="1191"/>
                <w:tab w:val="left" w:pos="1588"/>
                <w:tab w:val="left" w:pos="1985"/>
              </w:tabs>
              <w:wordWrap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MS Mincho" w:cs="Times New Roman"/>
                <w:kern w:val="0"/>
                <w:szCs w:val="24"/>
                <w:lang w:eastAsia="ja-JP" w:bidi="th-TH"/>
              </w:rPr>
            </w:pPr>
            <w:r w:rsidRPr="00510798">
              <w:rPr>
                <w:rFonts w:eastAsia="MS Mincho"/>
                <w:kern w:val="0"/>
                <w:szCs w:val="24"/>
                <w:lang w:eastAsia="ja-JP" w:bidi="th-TH"/>
              </w:rPr>
              <w:t>457.525 MHz     457.55 MHz     457.575 MHz</w:t>
            </w:r>
          </w:p>
          <w:p w14:paraId="232BABBB" w14:textId="77777777" w:rsidR="00510798" w:rsidRPr="00510798" w:rsidRDefault="00510798" w:rsidP="00510798">
            <w:pPr>
              <w:widowControl/>
              <w:tabs>
                <w:tab w:val="left" w:pos="0"/>
                <w:tab w:val="left" w:pos="1191"/>
                <w:tab w:val="left" w:pos="1588"/>
                <w:tab w:val="left" w:pos="1985"/>
              </w:tabs>
              <w:wordWrap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MS Mincho" w:cs="Times New Roman"/>
                <w:kern w:val="0"/>
                <w:szCs w:val="24"/>
                <w:lang w:eastAsia="ja-JP" w:bidi="th-TH"/>
              </w:rPr>
            </w:pPr>
          </w:p>
        </w:tc>
      </w:tr>
    </w:tbl>
    <w:p w14:paraId="7927494A" w14:textId="77777777" w:rsidR="00510798" w:rsidRPr="00510798" w:rsidRDefault="00510798" w:rsidP="00510798">
      <w:pPr>
        <w:widowControl/>
        <w:wordWrap/>
        <w:jc w:val="left"/>
        <w:rPr>
          <w:rFonts w:eastAsia="MS Mincho" w:cs="Times New Roman"/>
          <w:kern w:val="0"/>
          <w:szCs w:val="24"/>
          <w:lang w:eastAsia="ja-JP"/>
        </w:rPr>
      </w:pPr>
    </w:p>
    <w:p w14:paraId="73339125" w14:textId="77777777" w:rsidR="00510798" w:rsidRPr="00510798" w:rsidRDefault="00510798" w:rsidP="00510798">
      <w:pPr>
        <w:widowControl/>
        <w:numPr>
          <w:ilvl w:val="0"/>
          <w:numId w:val="25"/>
        </w:numPr>
        <w:wordWrap/>
        <w:jc w:val="center"/>
        <w:rPr>
          <w:rFonts w:eastAsia="MS Mincho" w:cs="Times New Roman"/>
          <w:kern w:val="0"/>
          <w:szCs w:val="24"/>
          <w:lang w:val="en-NZ" w:eastAsia="ja-JP"/>
        </w:rPr>
      </w:pPr>
      <w:r w:rsidRPr="00510798">
        <w:rPr>
          <w:rFonts w:eastAsia="MS Mincho" w:cs="Times New Roman"/>
          <w:kern w:val="0"/>
          <w:szCs w:val="24"/>
          <w:lang w:val="en-NZ" w:eastAsia="ja-JP"/>
        </w:rPr>
        <w:t>Table of frequency bands when using 6.25 kHz channel for use in digital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510798" w:rsidRPr="00510798" w14:paraId="308BFE8C" w14:textId="77777777" w:rsidTr="00BD6B95">
        <w:tc>
          <w:tcPr>
            <w:tcW w:w="9307" w:type="dxa"/>
          </w:tcPr>
          <w:p w14:paraId="1C541C9F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457.515625 MHz     457.521875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457.528125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457.534375 MHz</w:t>
            </w:r>
          </w:p>
          <w:p w14:paraId="61DAD40E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457.540625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457.546875 MHz</w:t>
            </w:r>
          </w:p>
          <w:p w14:paraId="23060430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</w:p>
          <w:p w14:paraId="38DB7CE1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457.553125 MHz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457.559375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457.565625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457.571875 MHz</w:t>
            </w:r>
          </w:p>
          <w:p w14:paraId="57529C9A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457.578125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457.584375 MHz</w:t>
            </w:r>
          </w:p>
          <w:p w14:paraId="174EAA1F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</w:p>
          <w:p w14:paraId="3FE12980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467.515625 MHz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467.521875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467.528125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467.534375 MHz</w:t>
            </w:r>
          </w:p>
          <w:p w14:paraId="3C01DCDB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467.540625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467.546875 MHz</w:t>
            </w:r>
          </w:p>
          <w:p w14:paraId="2E8290BB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</w:p>
          <w:p w14:paraId="61F7213C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467.553125 MHz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467.559375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467.565625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467.571875 MHz</w:t>
            </w:r>
          </w:p>
          <w:p w14:paraId="60C2E9B0" w14:textId="77777777" w:rsidR="00510798" w:rsidRPr="00510798" w:rsidRDefault="00510798" w:rsidP="00510798">
            <w:pPr>
              <w:widowControl/>
              <w:wordWrap/>
              <w:jc w:val="left"/>
              <w:rPr>
                <w:rFonts w:eastAsia="MS Mincho" w:cs="Times New Roman"/>
                <w:kern w:val="0"/>
                <w:szCs w:val="24"/>
                <w:lang w:eastAsia="ja-JP"/>
              </w:rPr>
            </w:pP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467.578125 MHz</w:t>
            </w:r>
            <w:r w:rsidRPr="00510798">
              <w:rPr>
                <w:rFonts w:eastAsia="MS Mincho"/>
                <w:kern w:val="0"/>
                <w:szCs w:val="24"/>
                <w:lang w:eastAsia="ja-JP"/>
              </w:rPr>
              <w:t xml:space="preserve">     </w:t>
            </w:r>
            <w:r w:rsidRPr="00510798">
              <w:rPr>
                <w:rFonts w:eastAsia="MS Mincho" w:cs="Times New Roman"/>
                <w:kern w:val="0"/>
                <w:szCs w:val="24"/>
                <w:lang w:eastAsia="ja-JP"/>
              </w:rPr>
              <w:t>467.584375 MHz</w:t>
            </w:r>
          </w:p>
        </w:tc>
      </w:tr>
    </w:tbl>
    <w:p w14:paraId="05B11322" w14:textId="77777777" w:rsidR="00510798" w:rsidRPr="00510798" w:rsidRDefault="00510798" w:rsidP="00510798">
      <w:pPr>
        <w:widowControl/>
        <w:wordWrap/>
        <w:spacing w:before="120"/>
        <w:jc w:val="left"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t>2.3.2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</w:r>
      <w:r w:rsidRPr="00510798">
        <w:rPr>
          <w:rFonts w:eastAsia="SimSun" w:cs="Times New Roman" w:hint="eastAsia"/>
          <w:b/>
          <w:kern w:val="0"/>
          <w:szCs w:val="24"/>
          <w:lang w:val="en-GB" w:eastAsia="zh-CN"/>
        </w:rPr>
        <w:t>Korea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 xml:space="preserve"> (Republic of)</w:t>
      </w:r>
    </w:p>
    <w:p w14:paraId="7537C3C2" w14:textId="77777777" w:rsidR="00510798" w:rsidRPr="00510798" w:rsidRDefault="00510798" w:rsidP="00510798">
      <w:pPr>
        <w:widowControl/>
        <w:wordWrap/>
        <w:rPr>
          <w:rFonts w:eastAsiaTheme="minorEastAsia" w:cs="Times New Roman"/>
          <w:kern w:val="0"/>
          <w:szCs w:val="24"/>
          <w:lang w:val="en-GB"/>
        </w:rPr>
      </w:pPr>
      <w:r w:rsidRPr="00510798">
        <w:rPr>
          <w:rFonts w:eastAsiaTheme="minorEastAsia" w:cs="Times New Roman" w:hint="eastAsia"/>
          <w:kern w:val="0"/>
          <w:szCs w:val="24"/>
          <w:lang w:val="en-GB"/>
        </w:rPr>
        <w:t xml:space="preserve">Technical regulation on maritime radio equipment was revised in July 2018 in order to introduce digital technology and </w:t>
      </w:r>
      <w:r w:rsidRPr="00510798">
        <w:rPr>
          <w:rFonts w:eastAsiaTheme="minorEastAsia" w:cs="Times New Roman"/>
          <w:kern w:val="0"/>
          <w:szCs w:val="24"/>
          <w:lang w:val="en-GB"/>
        </w:rPr>
        <w:t>narrow</w:t>
      </w:r>
      <w:r w:rsidRPr="00510798">
        <w:rPr>
          <w:rFonts w:eastAsiaTheme="minorEastAsia" w:cs="Times New Roman" w:hint="eastAsia"/>
          <w:kern w:val="0"/>
          <w:szCs w:val="24"/>
          <w:lang w:val="en-GB"/>
        </w:rPr>
        <w:t xml:space="preserve"> band channelling for on-board vessel communications in the frequency bands</w:t>
      </w:r>
      <w:r w:rsidRPr="00510798">
        <w:rPr>
          <w:rFonts w:cs="Times New Roman" w:hint="eastAsia"/>
          <w:kern w:val="0"/>
          <w:szCs w:val="24"/>
        </w:rPr>
        <w:t xml:space="preserve"> </w:t>
      </w:r>
      <w:r w:rsidRPr="00510798">
        <w:rPr>
          <w:rFonts w:eastAsia="SimSun" w:cs="Times New Roman"/>
          <w:kern w:val="0"/>
          <w:szCs w:val="24"/>
          <w:lang w:val="en-GB" w:eastAsia="zh-CN"/>
        </w:rPr>
        <w:t>457.5125-457.5875 MHz and 467.5125-467.5875 MHz</w:t>
      </w:r>
      <w:r w:rsidRPr="00510798">
        <w:rPr>
          <w:rFonts w:eastAsiaTheme="minorEastAsia" w:cs="Times New Roman" w:hint="eastAsia"/>
          <w:kern w:val="0"/>
          <w:szCs w:val="24"/>
          <w:lang w:val="en-GB"/>
        </w:rPr>
        <w:t xml:space="preserve"> (RRA Notice No.2018-8, 2 July 2018).</w:t>
      </w:r>
    </w:p>
    <w:p w14:paraId="775DE375" w14:textId="77777777" w:rsidR="00510798" w:rsidRPr="00510798" w:rsidRDefault="00510798" w:rsidP="00510798">
      <w:pPr>
        <w:widowControl/>
        <w:wordWrap/>
        <w:rPr>
          <w:rFonts w:eastAsiaTheme="minorEastAsia" w:cs="Times New Roman"/>
          <w:kern w:val="0"/>
          <w:szCs w:val="24"/>
          <w:lang w:val="en-GB"/>
        </w:rPr>
      </w:pPr>
    </w:p>
    <w:p w14:paraId="67EBF49D" w14:textId="77777777" w:rsidR="00510798" w:rsidRPr="00510798" w:rsidRDefault="00510798" w:rsidP="00510798">
      <w:pPr>
        <w:widowControl/>
        <w:wordWrap/>
        <w:rPr>
          <w:rFonts w:eastAsiaTheme="minorEastAsia" w:cs="Times New Roman"/>
          <w:kern w:val="0"/>
          <w:szCs w:val="24"/>
          <w:lang w:val="en-GB"/>
        </w:rPr>
      </w:pPr>
      <w:r w:rsidRPr="00510798">
        <w:rPr>
          <w:rFonts w:eastAsiaTheme="minorEastAsia" w:cs="Times New Roman" w:hint="eastAsia"/>
          <w:kern w:val="0"/>
          <w:szCs w:val="24"/>
          <w:lang w:val="en-GB"/>
        </w:rPr>
        <w:t>Parts of technical provisions and frequency arrangement were adopted from Recommendation ITU-R M.1174-4 (</w:t>
      </w:r>
      <w:r w:rsidRPr="00510798">
        <w:rPr>
          <w:rFonts w:eastAsiaTheme="minorEastAsia" w:cs="Times New Roman"/>
          <w:kern w:val="0"/>
          <w:szCs w:val="24"/>
          <w:lang w:val="en-GB"/>
        </w:rPr>
        <w:t xml:space="preserve">Technical characteristics of equipment used for on-board </w:t>
      </w:r>
      <w:r w:rsidRPr="00510798">
        <w:rPr>
          <w:rFonts w:eastAsiaTheme="minorEastAsia" w:cs="Times New Roman"/>
          <w:kern w:val="0"/>
          <w:szCs w:val="24"/>
          <w:lang w:val="en-GB"/>
        </w:rPr>
        <w:br/>
        <w:t>vessel communications in the bands between 450 and 470 MHz</w:t>
      </w:r>
      <w:r w:rsidRPr="00510798">
        <w:rPr>
          <w:rFonts w:eastAsiaTheme="minorEastAsia" w:cs="Times New Roman" w:hint="eastAsia"/>
          <w:kern w:val="0"/>
          <w:szCs w:val="24"/>
          <w:lang w:val="en-GB"/>
        </w:rPr>
        <w:t>) as appropriate.</w:t>
      </w:r>
    </w:p>
    <w:p w14:paraId="621427A4" w14:textId="77777777" w:rsidR="00510798" w:rsidRPr="00510798" w:rsidRDefault="00510798" w:rsidP="00510798">
      <w:pPr>
        <w:widowControl/>
        <w:wordWrap/>
        <w:rPr>
          <w:rFonts w:eastAsiaTheme="minorEastAsia" w:cs="Times New Roman"/>
          <w:kern w:val="0"/>
          <w:szCs w:val="24"/>
          <w:lang w:val="en-GB"/>
        </w:rPr>
      </w:pPr>
    </w:p>
    <w:p w14:paraId="3A419B0A" w14:textId="77777777" w:rsidR="00510798" w:rsidRPr="00510798" w:rsidRDefault="00510798" w:rsidP="00510798">
      <w:pPr>
        <w:widowControl/>
        <w:wordWrap/>
        <w:rPr>
          <w:rFonts w:cs="Times New Roman"/>
          <w:kern w:val="0"/>
          <w:szCs w:val="24"/>
        </w:rPr>
      </w:pPr>
      <w:r w:rsidRPr="00510798">
        <w:rPr>
          <w:rFonts w:eastAsiaTheme="minorEastAsia" w:cs="Times New Roman" w:hint="eastAsia"/>
          <w:kern w:val="0"/>
          <w:szCs w:val="24"/>
          <w:lang w:val="en-GB"/>
        </w:rPr>
        <w:t xml:space="preserve">For example, radio equipment for on-board vessel communications </w:t>
      </w:r>
      <w:r w:rsidRPr="00510798">
        <w:rPr>
          <w:rFonts w:eastAsiaTheme="minorEastAsia" w:cs="Times New Roman"/>
          <w:kern w:val="0"/>
          <w:szCs w:val="24"/>
          <w:lang w:val="en-GB"/>
        </w:rPr>
        <w:t>in the bands between 450 and 470 MHz</w:t>
      </w:r>
      <w:r w:rsidRPr="00510798">
        <w:rPr>
          <w:rFonts w:eastAsiaTheme="minorEastAsia" w:cs="Times New Roman" w:hint="eastAsia"/>
          <w:kern w:val="0"/>
          <w:szCs w:val="24"/>
          <w:lang w:val="en-GB"/>
        </w:rPr>
        <w:t xml:space="preserve"> using digital technology should use 4FSK modulation scheme for 12.5/6.25 kHz channels and the frequency deviations should be limited to </w:t>
      </w:r>
      <w:r w:rsidRPr="00510798">
        <w:rPr>
          <w:rFonts w:cs="Times New Roman"/>
          <w:kern w:val="0"/>
          <w:szCs w:val="24"/>
          <w:lang w:eastAsia="en-US"/>
        </w:rPr>
        <w:t>±</w:t>
      </w:r>
      <w:r w:rsidRPr="00510798">
        <w:rPr>
          <w:rFonts w:cs="Times New Roman" w:hint="eastAsia"/>
          <w:kern w:val="0"/>
          <w:szCs w:val="24"/>
          <w:lang w:eastAsia="en-US"/>
        </w:rPr>
        <w:t>3</w:t>
      </w:r>
      <w:r w:rsidRPr="00510798">
        <w:rPr>
          <w:rFonts w:cs="Times New Roman"/>
          <w:kern w:val="0"/>
          <w:szCs w:val="24"/>
          <w:lang w:eastAsia="en-US"/>
        </w:rPr>
        <w:t> </w:t>
      </w:r>
      <w:r w:rsidRPr="00510798">
        <w:rPr>
          <w:rFonts w:cs="Times New Roman" w:hint="eastAsia"/>
          <w:kern w:val="0"/>
          <w:szCs w:val="24"/>
          <w:lang w:eastAsia="en-US"/>
        </w:rPr>
        <w:t>024</w:t>
      </w:r>
      <w:r w:rsidRPr="00510798">
        <w:rPr>
          <w:rFonts w:cs="Times New Roman"/>
          <w:kern w:val="0"/>
          <w:szCs w:val="24"/>
          <w:lang w:eastAsia="en-US"/>
        </w:rPr>
        <w:t> Hz</w:t>
      </w:r>
      <w:r w:rsidRPr="00510798">
        <w:rPr>
          <w:rFonts w:cs="Times New Roman" w:hint="eastAsia"/>
          <w:kern w:val="0"/>
          <w:szCs w:val="24"/>
        </w:rPr>
        <w:t xml:space="preserve"> for 12.5 kHz channels and </w:t>
      </w:r>
      <w:r w:rsidRPr="00510798">
        <w:rPr>
          <w:rFonts w:cs="Times New Roman"/>
          <w:kern w:val="0"/>
          <w:szCs w:val="24"/>
          <w:lang w:eastAsia="en-US"/>
        </w:rPr>
        <w:t>±</w:t>
      </w:r>
      <w:r w:rsidRPr="00510798">
        <w:rPr>
          <w:rFonts w:cs="Times New Roman" w:hint="eastAsia"/>
          <w:kern w:val="0"/>
          <w:szCs w:val="24"/>
          <w:lang w:eastAsia="en-US"/>
        </w:rPr>
        <w:t>1 324 </w:t>
      </w:r>
      <w:r w:rsidRPr="00510798">
        <w:rPr>
          <w:rFonts w:cs="Times New Roman"/>
          <w:kern w:val="0"/>
          <w:szCs w:val="24"/>
          <w:lang w:eastAsia="en-US"/>
        </w:rPr>
        <w:t>Hz</w:t>
      </w:r>
      <w:r w:rsidRPr="00510798">
        <w:rPr>
          <w:rFonts w:cs="Times New Roman" w:hint="eastAsia"/>
          <w:kern w:val="0"/>
          <w:szCs w:val="24"/>
        </w:rPr>
        <w:t xml:space="preserve"> for 6.25 kHz channels. </w:t>
      </w:r>
    </w:p>
    <w:p w14:paraId="01E5AE05" w14:textId="77777777" w:rsidR="00510798" w:rsidRPr="00510798" w:rsidRDefault="00510798" w:rsidP="00510798">
      <w:pPr>
        <w:widowControl/>
        <w:wordWrap/>
        <w:rPr>
          <w:rFonts w:cs="Times New Roman"/>
          <w:kern w:val="0"/>
          <w:szCs w:val="24"/>
        </w:rPr>
      </w:pPr>
    </w:p>
    <w:p w14:paraId="6351B20F" w14:textId="77777777" w:rsidR="00510798" w:rsidRPr="00510798" w:rsidRDefault="00510798" w:rsidP="00510798">
      <w:pPr>
        <w:widowControl/>
        <w:wordWrap/>
        <w:rPr>
          <w:rFonts w:eastAsiaTheme="minorEastAsia" w:cs="Times New Roman"/>
          <w:kern w:val="0"/>
          <w:szCs w:val="24"/>
        </w:rPr>
      </w:pPr>
      <w:r w:rsidRPr="00510798">
        <w:rPr>
          <w:rFonts w:cs="Times New Roman" w:hint="eastAsia"/>
          <w:kern w:val="0"/>
          <w:szCs w:val="24"/>
        </w:rPr>
        <w:t xml:space="preserve">Regulatory provisions for radio equipment for on-board vessel communications in the band between 450 and 470 MHz using analog technology for 25/12.5 kHz remain almost the same as before. </w:t>
      </w:r>
    </w:p>
    <w:p w14:paraId="5028C4CA" w14:textId="77777777" w:rsidR="00510798" w:rsidRPr="00510798" w:rsidRDefault="00510798" w:rsidP="00510798">
      <w:pPr>
        <w:widowControl/>
        <w:wordWrap/>
        <w:spacing w:before="120"/>
        <w:jc w:val="left"/>
        <w:rPr>
          <w:rFonts w:eastAsia="SimSun" w:cs="Times New Roman"/>
          <w:b/>
          <w:kern w:val="0"/>
          <w:szCs w:val="24"/>
          <w:lang w:eastAsia="zh-CN"/>
        </w:rPr>
      </w:pPr>
    </w:p>
    <w:p w14:paraId="471253F9" w14:textId="77777777" w:rsidR="00510798" w:rsidRPr="00510798" w:rsidRDefault="00510798" w:rsidP="00510798">
      <w:pPr>
        <w:widowControl/>
        <w:wordWrap/>
        <w:spacing w:before="120"/>
        <w:jc w:val="left"/>
        <w:rPr>
          <w:rFonts w:eastAsia="SimSun" w:cs="Times New Roman"/>
          <w:b/>
          <w:kern w:val="0"/>
          <w:szCs w:val="24"/>
          <w:lang w:val="en-GB" w:eastAsia="zh-CN"/>
        </w:rPr>
      </w:pPr>
      <w:r w:rsidRPr="00510798">
        <w:rPr>
          <w:rFonts w:eastAsia="SimSun" w:cs="Times New Roman"/>
          <w:b/>
          <w:kern w:val="0"/>
          <w:szCs w:val="24"/>
          <w:lang w:val="en-GB" w:eastAsia="zh-CN"/>
        </w:rPr>
        <w:lastRenderedPageBreak/>
        <w:t>2.3.3</w:t>
      </w:r>
      <w:r w:rsidRPr="00510798">
        <w:rPr>
          <w:rFonts w:eastAsia="SimSun" w:cs="Times New Roman"/>
          <w:b/>
          <w:kern w:val="0"/>
          <w:szCs w:val="24"/>
          <w:lang w:val="en-GB" w:eastAsia="zh-CN"/>
        </w:rPr>
        <w:tab/>
        <w:t>Viet Nam</w:t>
      </w:r>
    </w:p>
    <w:p w14:paraId="252C4216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eastAsia="SimSun" w:cs="Times New Roman"/>
          <w:kern w:val="0"/>
          <w:szCs w:val="24"/>
          <w:lang w:eastAsia="zh-CN"/>
        </w:rPr>
        <w:t>The maritime mobile frequencies in 450 – 470 MHz band is limited to UHF on-board communication systems, and shall not cause harmful interference to, or claim protection from stations operating in the fixed or mobile services.</w:t>
      </w:r>
    </w:p>
    <w:p w14:paraId="2DF01C89" w14:textId="77777777" w:rsidR="00510798" w:rsidRPr="00510798" w:rsidRDefault="00510798" w:rsidP="00510798">
      <w:pPr>
        <w:widowControl/>
        <w:wordWrap/>
        <w:jc w:val="left"/>
        <w:rPr>
          <w:rFonts w:eastAsia="SimSun" w:cs="Times New Roman"/>
          <w:b/>
          <w:kern w:val="0"/>
          <w:szCs w:val="24"/>
          <w:lang w:val="en-GB" w:eastAsia="zh-CN"/>
        </w:rPr>
      </w:pPr>
    </w:p>
    <w:p w14:paraId="6F8385BD" w14:textId="77777777" w:rsidR="00510798" w:rsidRPr="00510798" w:rsidRDefault="00510798" w:rsidP="00510798">
      <w:pPr>
        <w:keepNext/>
        <w:keepLines/>
        <w:widowControl/>
        <w:numPr>
          <w:ilvl w:val="0"/>
          <w:numId w:val="24"/>
        </w:numPr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jc w:val="left"/>
        <w:textAlignment w:val="baseline"/>
        <w:outlineLvl w:val="0"/>
        <w:rPr>
          <w:rFonts w:eastAsia="SimSun"/>
          <w:b/>
          <w:kern w:val="0"/>
          <w:szCs w:val="24"/>
          <w:lang w:val="en-GB" w:eastAsia="en-US" w:bidi="th-TH"/>
        </w:rPr>
      </w:pPr>
      <w:r w:rsidRPr="00510798">
        <w:rPr>
          <w:rFonts w:eastAsia="SimSun"/>
          <w:b/>
          <w:kern w:val="0"/>
          <w:szCs w:val="24"/>
          <w:lang w:val="en-GB" w:eastAsia="zh-CN" w:bidi="th-TH"/>
        </w:rPr>
        <w:t>Reference information outside APT region</w:t>
      </w:r>
    </w:p>
    <w:p w14:paraId="23AE98ED" w14:textId="77777777" w:rsidR="00510798" w:rsidRPr="00510798" w:rsidRDefault="00510798" w:rsidP="00510798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eastAsia="SimSun" w:cs="Times New Roman"/>
          <w:kern w:val="0"/>
          <w:szCs w:val="24"/>
          <w:lang w:val="en-GB" w:eastAsia="zh-CN"/>
        </w:rPr>
        <w:t>In Europe, ETSI EN 300 720 V2.1.1 (2017-01) "Ultra-High Frequency (UHF) on-board vessels communications systems and equipment; Harmonised Standard covering the essential requirements of article 3.2 of the Directive 2014/53/EU" is published, and this standard refers to ETSI TS 102 658: "Digital Private Mobile Radio (</w:t>
      </w:r>
      <w:proofErr w:type="spellStart"/>
      <w:r w:rsidRPr="00510798">
        <w:rPr>
          <w:rFonts w:eastAsia="SimSun" w:cs="Times New Roman"/>
          <w:kern w:val="0"/>
          <w:szCs w:val="24"/>
          <w:lang w:val="en-GB" w:eastAsia="zh-CN"/>
        </w:rPr>
        <w:t>dPMR</w:t>
      </w:r>
      <w:proofErr w:type="spellEnd"/>
      <w:r w:rsidRPr="00510798">
        <w:rPr>
          <w:rFonts w:eastAsia="SimSun" w:cs="Times New Roman"/>
          <w:kern w:val="0"/>
          <w:szCs w:val="24"/>
          <w:lang w:val="en-GB" w:eastAsia="zh-CN"/>
        </w:rPr>
        <w:t>) using FDMA with a channel spacing of 6,25 kHz". That is, the Digital Private Mobile Radio (</w:t>
      </w:r>
      <w:proofErr w:type="spellStart"/>
      <w:r w:rsidRPr="00510798">
        <w:rPr>
          <w:rFonts w:eastAsia="SimSun" w:cs="Times New Roman"/>
          <w:kern w:val="0"/>
          <w:szCs w:val="24"/>
          <w:lang w:val="en-GB" w:eastAsia="zh-CN"/>
        </w:rPr>
        <w:t>dPMR</w:t>
      </w:r>
      <w:proofErr w:type="spellEnd"/>
      <w:r w:rsidRPr="00510798">
        <w:rPr>
          <w:rFonts w:eastAsia="SimSun" w:cs="Times New Roman"/>
          <w:kern w:val="0"/>
          <w:szCs w:val="24"/>
          <w:lang w:val="en-GB" w:eastAsia="zh-CN"/>
        </w:rPr>
        <w:t>) air interface is used in the EU.</w:t>
      </w:r>
    </w:p>
    <w:p w14:paraId="7C2D79E9" w14:textId="77777777" w:rsidR="00510798" w:rsidRPr="00510798" w:rsidRDefault="00510798" w:rsidP="00510798">
      <w:pPr>
        <w:widowControl/>
        <w:wordWrap/>
        <w:jc w:val="left"/>
        <w:rPr>
          <w:rFonts w:eastAsiaTheme="minorEastAsia" w:cs="Times New Roman"/>
          <w:kern w:val="0"/>
          <w:szCs w:val="24"/>
          <w:lang w:val="en-GB" w:eastAsia="zh-CN"/>
        </w:rPr>
      </w:pPr>
    </w:p>
    <w:p w14:paraId="77AADA39" w14:textId="77777777" w:rsidR="00510798" w:rsidRPr="00510798" w:rsidRDefault="00510798" w:rsidP="00510798">
      <w:pPr>
        <w:widowControl/>
        <w:wordWrap/>
        <w:jc w:val="center"/>
        <w:rPr>
          <w:rFonts w:eastAsia="SimSun" w:cs="Times New Roman"/>
          <w:kern w:val="0"/>
          <w:szCs w:val="24"/>
          <w:lang w:val="en-GB" w:eastAsia="zh-CN"/>
        </w:rPr>
      </w:pPr>
      <w:r w:rsidRPr="00510798">
        <w:rPr>
          <w:rFonts w:eastAsiaTheme="minorEastAsia" w:cs="Times New Roman"/>
          <w:kern w:val="0"/>
          <w:szCs w:val="24"/>
          <w:lang w:eastAsia="zh-CN"/>
        </w:rPr>
        <w:t>_________________</w:t>
      </w:r>
    </w:p>
    <w:p w14:paraId="351F9C7B" w14:textId="77777777" w:rsidR="00147353" w:rsidRPr="00147353" w:rsidRDefault="00147353" w:rsidP="00147353">
      <w:pPr>
        <w:wordWrap/>
        <w:contextualSpacing/>
        <w:rPr>
          <w:rFonts w:eastAsia="Calibri"/>
          <w:color w:val="FF0000"/>
          <w:lang w:val="en-GB"/>
        </w:rPr>
      </w:pPr>
    </w:p>
    <w:sectPr w:rsidR="00147353" w:rsidRPr="00147353" w:rsidSect="00A528E9">
      <w:headerReference w:type="default" r:id="rId11"/>
      <w:footerReference w:type="default" r:id="rId12"/>
      <w:footnotePr>
        <w:numFmt w:val="decimalFullWidth"/>
      </w:footnotePr>
      <w:pgSz w:w="11907" w:h="16840" w:code="9"/>
      <w:pgMar w:top="1134" w:right="1304" w:bottom="1134" w:left="130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9B19" w14:textId="77777777" w:rsidR="006D6DFC" w:rsidRDefault="006D6DFC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73A9AC82" w14:textId="77777777" w:rsidR="006D6DFC" w:rsidRDefault="006D6DFC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BEE0" w14:textId="21EF7BB6" w:rsidR="00BC36A9" w:rsidRDefault="00BC36A9" w:rsidP="00E249CB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150BB">
      <w:rPr>
        <w:rStyle w:val="PageNumber"/>
        <w:noProof/>
      </w:rPr>
      <w:t>15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150BB">
      <w:rPr>
        <w:rStyle w:val="PageNumber"/>
        <w:noProof/>
      </w:rPr>
      <w:t>15</w:t>
    </w:r>
    <w:r w:rsidRPr="002C7EA9">
      <w:rPr>
        <w:rStyle w:val="PageNumber"/>
      </w:rPr>
      <w:fldChar w:fldCharType="end"/>
    </w:r>
  </w:p>
  <w:p w14:paraId="212D6707" w14:textId="77777777" w:rsidR="00BC36A9" w:rsidRPr="00E249CB" w:rsidRDefault="00BC36A9" w:rsidP="00E2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B029" w14:textId="77777777" w:rsidR="006D6DFC" w:rsidRDefault="006D6DFC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375A8EDF" w14:textId="77777777" w:rsidR="006D6DFC" w:rsidRDefault="006D6DFC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3D84" w14:textId="3D4EB8CC" w:rsidR="00A85C35" w:rsidRPr="00D9358A" w:rsidRDefault="00A85C35" w:rsidP="00A85C35">
    <w:pPr>
      <w:jc w:val="center"/>
      <w:rPr>
        <w:rFonts w:cs="Times New Roman"/>
        <w:kern w:val="0"/>
        <w:szCs w:val="24"/>
      </w:rPr>
    </w:pPr>
    <w:r w:rsidRPr="00A85C35">
      <w:rPr>
        <w:rFonts w:cs="Times New Roman"/>
        <w:kern w:val="0"/>
        <w:szCs w:val="24"/>
        <w:lang w:val="x-none"/>
      </w:rPr>
      <w:t>A</w:t>
    </w:r>
    <w:r>
      <w:rPr>
        <w:rFonts w:cs="Times New Roman"/>
        <w:kern w:val="0"/>
        <w:szCs w:val="24"/>
        <w:lang w:val="x-none"/>
      </w:rPr>
      <w:t>PT/AWG/REP-</w:t>
    </w:r>
    <w:r w:rsidR="00510798">
      <w:rPr>
        <w:rFonts w:cs="Times New Roman"/>
        <w:kern w:val="0"/>
        <w:szCs w:val="24"/>
      </w:rPr>
      <w:t>97</w:t>
    </w:r>
  </w:p>
  <w:p w14:paraId="3A5C7ECE" w14:textId="77777777" w:rsidR="00A85C35" w:rsidRDefault="00A85C35" w:rsidP="00A85C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E24708"/>
    <w:multiLevelType w:val="hybridMultilevel"/>
    <w:tmpl w:val="CDC6DC6A"/>
    <w:lvl w:ilvl="0" w:tplc="2132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F822B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A4926"/>
    <w:multiLevelType w:val="hybridMultilevel"/>
    <w:tmpl w:val="AD24B02C"/>
    <w:lvl w:ilvl="0" w:tplc="8AA67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D2D23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392A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06F6"/>
    <w:multiLevelType w:val="hybridMultilevel"/>
    <w:tmpl w:val="02444DB4"/>
    <w:lvl w:ilvl="0" w:tplc="979E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4589D"/>
    <w:multiLevelType w:val="hybridMultilevel"/>
    <w:tmpl w:val="7F0E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379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5D258C"/>
    <w:multiLevelType w:val="multilevel"/>
    <w:tmpl w:val="C56072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F65457"/>
    <w:multiLevelType w:val="hybridMultilevel"/>
    <w:tmpl w:val="A8D22D3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0711"/>
    <w:multiLevelType w:val="hybridMultilevel"/>
    <w:tmpl w:val="214E25D2"/>
    <w:lvl w:ilvl="0" w:tplc="8D58DD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997EE0"/>
    <w:multiLevelType w:val="hybridMultilevel"/>
    <w:tmpl w:val="3538210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0745D3"/>
    <w:multiLevelType w:val="hybridMultilevel"/>
    <w:tmpl w:val="C7F218C0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C62BE"/>
    <w:multiLevelType w:val="hybridMultilevel"/>
    <w:tmpl w:val="A066D6F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8973C5"/>
    <w:multiLevelType w:val="hybridMultilevel"/>
    <w:tmpl w:val="2CDAEAC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827D1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C613D"/>
    <w:multiLevelType w:val="multilevel"/>
    <w:tmpl w:val="680C61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1E01B9"/>
    <w:multiLevelType w:val="hybridMultilevel"/>
    <w:tmpl w:val="9DDEBF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6109E"/>
    <w:multiLevelType w:val="multilevel"/>
    <w:tmpl w:val="E258C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413A3F"/>
    <w:multiLevelType w:val="hybridMultilevel"/>
    <w:tmpl w:val="8324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4761"/>
    <w:multiLevelType w:val="hybridMultilevel"/>
    <w:tmpl w:val="47342DF6"/>
    <w:lvl w:ilvl="0" w:tplc="9A066B38">
      <w:start w:val="19"/>
      <w:numFmt w:val="bullet"/>
      <w:lvlText w:val=""/>
      <w:lvlJc w:val="left"/>
      <w:pPr>
        <w:ind w:left="720" w:hanging="360"/>
      </w:pPr>
      <w:rPr>
        <w:rFonts w:ascii="Symbol" w:eastAsia="BatangChe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49F"/>
    <w:multiLevelType w:val="hybridMultilevel"/>
    <w:tmpl w:val="A4F6DC70"/>
    <w:lvl w:ilvl="0" w:tplc="989E89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21"/>
  </w:num>
  <w:num w:numId="8">
    <w:abstractNumId w:val="1"/>
  </w:num>
  <w:num w:numId="9">
    <w:abstractNumId w:val="23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3"/>
  </w:num>
  <w:num w:numId="15">
    <w:abstractNumId w:val="7"/>
  </w:num>
  <w:num w:numId="16">
    <w:abstractNumId w:val="14"/>
  </w:num>
  <w:num w:numId="17">
    <w:abstractNumId w:val="16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DMxtzQxs7QwtzBV0lEKTi0uzszPAykwqQUA4dYzMiwAAAA="/>
  </w:docVars>
  <w:rsids>
    <w:rsidRoot w:val="007D32D9"/>
    <w:rsid w:val="000037CF"/>
    <w:rsid w:val="00003B0E"/>
    <w:rsid w:val="000044D0"/>
    <w:rsid w:val="00010168"/>
    <w:rsid w:val="000105B3"/>
    <w:rsid w:val="00010DC5"/>
    <w:rsid w:val="00011DF1"/>
    <w:rsid w:val="000129B4"/>
    <w:rsid w:val="00013C3C"/>
    <w:rsid w:val="000142DA"/>
    <w:rsid w:val="00014F0B"/>
    <w:rsid w:val="00016331"/>
    <w:rsid w:val="000210DD"/>
    <w:rsid w:val="0002337A"/>
    <w:rsid w:val="00023536"/>
    <w:rsid w:val="00025C3D"/>
    <w:rsid w:val="00026044"/>
    <w:rsid w:val="00027A22"/>
    <w:rsid w:val="00033B52"/>
    <w:rsid w:val="00035E0B"/>
    <w:rsid w:val="00042FE8"/>
    <w:rsid w:val="00043CDB"/>
    <w:rsid w:val="00045B3E"/>
    <w:rsid w:val="00046096"/>
    <w:rsid w:val="000461D8"/>
    <w:rsid w:val="0004791B"/>
    <w:rsid w:val="000534E5"/>
    <w:rsid w:val="00054055"/>
    <w:rsid w:val="00055EE7"/>
    <w:rsid w:val="000563D0"/>
    <w:rsid w:val="0005766A"/>
    <w:rsid w:val="00060204"/>
    <w:rsid w:val="00060304"/>
    <w:rsid w:val="0006305D"/>
    <w:rsid w:val="00063DE4"/>
    <w:rsid w:val="000648DE"/>
    <w:rsid w:val="00064E1A"/>
    <w:rsid w:val="0006501D"/>
    <w:rsid w:val="0006519E"/>
    <w:rsid w:val="000662FF"/>
    <w:rsid w:val="00066558"/>
    <w:rsid w:val="00070435"/>
    <w:rsid w:val="00071AE4"/>
    <w:rsid w:val="00073882"/>
    <w:rsid w:val="00074058"/>
    <w:rsid w:val="000765A2"/>
    <w:rsid w:val="00076752"/>
    <w:rsid w:val="00076A17"/>
    <w:rsid w:val="000810B8"/>
    <w:rsid w:val="000817CD"/>
    <w:rsid w:val="00083161"/>
    <w:rsid w:val="00083522"/>
    <w:rsid w:val="00085B80"/>
    <w:rsid w:val="000867BD"/>
    <w:rsid w:val="000900BD"/>
    <w:rsid w:val="00090E50"/>
    <w:rsid w:val="000937D2"/>
    <w:rsid w:val="000940CE"/>
    <w:rsid w:val="000969E0"/>
    <w:rsid w:val="000A15D8"/>
    <w:rsid w:val="000A2599"/>
    <w:rsid w:val="000A2745"/>
    <w:rsid w:val="000A2DAF"/>
    <w:rsid w:val="000A2F3A"/>
    <w:rsid w:val="000A314D"/>
    <w:rsid w:val="000A38FF"/>
    <w:rsid w:val="000A6275"/>
    <w:rsid w:val="000A64DF"/>
    <w:rsid w:val="000A6674"/>
    <w:rsid w:val="000A6F3E"/>
    <w:rsid w:val="000B0734"/>
    <w:rsid w:val="000B0BC3"/>
    <w:rsid w:val="000B4B06"/>
    <w:rsid w:val="000B69F1"/>
    <w:rsid w:val="000B6E5C"/>
    <w:rsid w:val="000B7886"/>
    <w:rsid w:val="000C0021"/>
    <w:rsid w:val="000C205E"/>
    <w:rsid w:val="000C4EBA"/>
    <w:rsid w:val="000C5462"/>
    <w:rsid w:val="000C6E5F"/>
    <w:rsid w:val="000C75E2"/>
    <w:rsid w:val="000D0D6E"/>
    <w:rsid w:val="000D1F4E"/>
    <w:rsid w:val="000D5EF5"/>
    <w:rsid w:val="000D7801"/>
    <w:rsid w:val="000E0F92"/>
    <w:rsid w:val="000E1C34"/>
    <w:rsid w:val="000E20AC"/>
    <w:rsid w:val="000E382A"/>
    <w:rsid w:val="000E58D0"/>
    <w:rsid w:val="000E7357"/>
    <w:rsid w:val="000F0A92"/>
    <w:rsid w:val="000F187E"/>
    <w:rsid w:val="000F54E0"/>
    <w:rsid w:val="000F6B9A"/>
    <w:rsid w:val="001006F1"/>
    <w:rsid w:val="00100914"/>
    <w:rsid w:val="00100BD3"/>
    <w:rsid w:val="001014F5"/>
    <w:rsid w:val="00101DD1"/>
    <w:rsid w:val="0010411D"/>
    <w:rsid w:val="001054EE"/>
    <w:rsid w:val="00107FAE"/>
    <w:rsid w:val="00110F75"/>
    <w:rsid w:val="00111025"/>
    <w:rsid w:val="0011148E"/>
    <w:rsid w:val="00113184"/>
    <w:rsid w:val="0011437D"/>
    <w:rsid w:val="001147B4"/>
    <w:rsid w:val="001150C8"/>
    <w:rsid w:val="001166B3"/>
    <w:rsid w:val="001200E6"/>
    <w:rsid w:val="00120FA8"/>
    <w:rsid w:val="00124A25"/>
    <w:rsid w:val="001262EA"/>
    <w:rsid w:val="00127054"/>
    <w:rsid w:val="00127632"/>
    <w:rsid w:val="00132F82"/>
    <w:rsid w:val="00141895"/>
    <w:rsid w:val="00143300"/>
    <w:rsid w:val="001435AB"/>
    <w:rsid w:val="0014426F"/>
    <w:rsid w:val="001448AD"/>
    <w:rsid w:val="001469F5"/>
    <w:rsid w:val="00146EB9"/>
    <w:rsid w:val="00147353"/>
    <w:rsid w:val="00150DDF"/>
    <w:rsid w:val="00151301"/>
    <w:rsid w:val="00151931"/>
    <w:rsid w:val="0015349C"/>
    <w:rsid w:val="00153D58"/>
    <w:rsid w:val="00154721"/>
    <w:rsid w:val="00154928"/>
    <w:rsid w:val="001560AE"/>
    <w:rsid w:val="00160573"/>
    <w:rsid w:val="001624A1"/>
    <w:rsid w:val="00164156"/>
    <w:rsid w:val="0017125D"/>
    <w:rsid w:val="00171AD7"/>
    <w:rsid w:val="00173AF1"/>
    <w:rsid w:val="00174CFA"/>
    <w:rsid w:val="00176D42"/>
    <w:rsid w:val="00176E4F"/>
    <w:rsid w:val="00176F37"/>
    <w:rsid w:val="00177822"/>
    <w:rsid w:val="00177E67"/>
    <w:rsid w:val="00182ABC"/>
    <w:rsid w:val="00183852"/>
    <w:rsid w:val="00183D15"/>
    <w:rsid w:val="00184727"/>
    <w:rsid w:val="00186737"/>
    <w:rsid w:val="001868B8"/>
    <w:rsid w:val="001874B1"/>
    <w:rsid w:val="00192238"/>
    <w:rsid w:val="001A589F"/>
    <w:rsid w:val="001A74E3"/>
    <w:rsid w:val="001B2626"/>
    <w:rsid w:val="001B2A4F"/>
    <w:rsid w:val="001B38C8"/>
    <w:rsid w:val="001B5367"/>
    <w:rsid w:val="001B581F"/>
    <w:rsid w:val="001B625E"/>
    <w:rsid w:val="001B651A"/>
    <w:rsid w:val="001B6CB4"/>
    <w:rsid w:val="001B70F4"/>
    <w:rsid w:val="001B73D2"/>
    <w:rsid w:val="001B776B"/>
    <w:rsid w:val="001B7C93"/>
    <w:rsid w:val="001C32C6"/>
    <w:rsid w:val="001C4711"/>
    <w:rsid w:val="001C7A3E"/>
    <w:rsid w:val="001D3EC1"/>
    <w:rsid w:val="001D4472"/>
    <w:rsid w:val="001D4BA4"/>
    <w:rsid w:val="001D5283"/>
    <w:rsid w:val="001D6942"/>
    <w:rsid w:val="001D71E8"/>
    <w:rsid w:val="001D74BA"/>
    <w:rsid w:val="001E28C3"/>
    <w:rsid w:val="001E2B55"/>
    <w:rsid w:val="001E3BA6"/>
    <w:rsid w:val="001E5734"/>
    <w:rsid w:val="001E63B3"/>
    <w:rsid w:val="001E71E4"/>
    <w:rsid w:val="001F03DC"/>
    <w:rsid w:val="001F0B28"/>
    <w:rsid w:val="001F2815"/>
    <w:rsid w:val="001F58F3"/>
    <w:rsid w:val="00202162"/>
    <w:rsid w:val="00202A4B"/>
    <w:rsid w:val="00202EE9"/>
    <w:rsid w:val="00203470"/>
    <w:rsid w:val="00205F0D"/>
    <w:rsid w:val="002068A7"/>
    <w:rsid w:val="00207A16"/>
    <w:rsid w:val="00211030"/>
    <w:rsid w:val="00212537"/>
    <w:rsid w:val="00217842"/>
    <w:rsid w:val="002205DD"/>
    <w:rsid w:val="00222644"/>
    <w:rsid w:val="0022289E"/>
    <w:rsid w:val="00223429"/>
    <w:rsid w:val="002325B7"/>
    <w:rsid w:val="002349EB"/>
    <w:rsid w:val="0023507B"/>
    <w:rsid w:val="002356D2"/>
    <w:rsid w:val="002364BB"/>
    <w:rsid w:val="00236988"/>
    <w:rsid w:val="00236997"/>
    <w:rsid w:val="00237208"/>
    <w:rsid w:val="00237916"/>
    <w:rsid w:val="00241C38"/>
    <w:rsid w:val="002423C0"/>
    <w:rsid w:val="002449EA"/>
    <w:rsid w:val="00245B94"/>
    <w:rsid w:val="00245E42"/>
    <w:rsid w:val="00247D5F"/>
    <w:rsid w:val="00253C02"/>
    <w:rsid w:val="002574F2"/>
    <w:rsid w:val="00264DCE"/>
    <w:rsid w:val="0026556B"/>
    <w:rsid w:val="002665C0"/>
    <w:rsid w:val="00266EFB"/>
    <w:rsid w:val="00267883"/>
    <w:rsid w:val="00267D2E"/>
    <w:rsid w:val="00274FA0"/>
    <w:rsid w:val="00277CF7"/>
    <w:rsid w:val="00280114"/>
    <w:rsid w:val="0028238C"/>
    <w:rsid w:val="00283122"/>
    <w:rsid w:val="00286692"/>
    <w:rsid w:val="00286A31"/>
    <w:rsid w:val="00286A96"/>
    <w:rsid w:val="0028779F"/>
    <w:rsid w:val="002946EE"/>
    <w:rsid w:val="00295B4C"/>
    <w:rsid w:val="002972DF"/>
    <w:rsid w:val="0029799F"/>
    <w:rsid w:val="00297DE4"/>
    <w:rsid w:val="002A0180"/>
    <w:rsid w:val="002A31F1"/>
    <w:rsid w:val="002A469A"/>
    <w:rsid w:val="002A4913"/>
    <w:rsid w:val="002A571E"/>
    <w:rsid w:val="002A5C3F"/>
    <w:rsid w:val="002A6564"/>
    <w:rsid w:val="002B0F22"/>
    <w:rsid w:val="002B217C"/>
    <w:rsid w:val="002B57B6"/>
    <w:rsid w:val="002B601B"/>
    <w:rsid w:val="002B75A5"/>
    <w:rsid w:val="002C2CDF"/>
    <w:rsid w:val="002C7948"/>
    <w:rsid w:val="002D0302"/>
    <w:rsid w:val="002D03BC"/>
    <w:rsid w:val="002D21E7"/>
    <w:rsid w:val="002D2575"/>
    <w:rsid w:val="002D331E"/>
    <w:rsid w:val="002D641D"/>
    <w:rsid w:val="002E1457"/>
    <w:rsid w:val="002E1496"/>
    <w:rsid w:val="002E794C"/>
    <w:rsid w:val="002E79F3"/>
    <w:rsid w:val="002F029B"/>
    <w:rsid w:val="002F1CE8"/>
    <w:rsid w:val="002F24DA"/>
    <w:rsid w:val="002F2DE6"/>
    <w:rsid w:val="002F3097"/>
    <w:rsid w:val="002F361A"/>
    <w:rsid w:val="002F42E0"/>
    <w:rsid w:val="003009AE"/>
    <w:rsid w:val="0030171F"/>
    <w:rsid w:val="0030295B"/>
    <w:rsid w:val="00303EB9"/>
    <w:rsid w:val="003042CE"/>
    <w:rsid w:val="00306838"/>
    <w:rsid w:val="003072B8"/>
    <w:rsid w:val="003103C7"/>
    <w:rsid w:val="0031147A"/>
    <w:rsid w:val="00317612"/>
    <w:rsid w:val="00321350"/>
    <w:rsid w:val="00321B46"/>
    <w:rsid w:val="0032292C"/>
    <w:rsid w:val="00322B31"/>
    <w:rsid w:val="00326F2A"/>
    <w:rsid w:val="003308D3"/>
    <w:rsid w:val="00333F41"/>
    <w:rsid w:val="003363DF"/>
    <w:rsid w:val="0034377F"/>
    <w:rsid w:val="003437D7"/>
    <w:rsid w:val="00346B77"/>
    <w:rsid w:val="00351F95"/>
    <w:rsid w:val="00352220"/>
    <w:rsid w:val="00352315"/>
    <w:rsid w:val="003523DD"/>
    <w:rsid w:val="00352C12"/>
    <w:rsid w:val="0035505E"/>
    <w:rsid w:val="00355941"/>
    <w:rsid w:val="00360B67"/>
    <w:rsid w:val="00360F73"/>
    <w:rsid w:val="00364452"/>
    <w:rsid w:val="00364BD0"/>
    <w:rsid w:val="003670F0"/>
    <w:rsid w:val="0036722C"/>
    <w:rsid w:val="00367D57"/>
    <w:rsid w:val="003718B9"/>
    <w:rsid w:val="0037262A"/>
    <w:rsid w:val="00372C4F"/>
    <w:rsid w:val="00375130"/>
    <w:rsid w:val="00375622"/>
    <w:rsid w:val="00375CAD"/>
    <w:rsid w:val="00376D54"/>
    <w:rsid w:val="00382D93"/>
    <w:rsid w:val="00384F95"/>
    <w:rsid w:val="00390A30"/>
    <w:rsid w:val="003912D8"/>
    <w:rsid w:val="00393EC1"/>
    <w:rsid w:val="003943DD"/>
    <w:rsid w:val="0039591A"/>
    <w:rsid w:val="0039637F"/>
    <w:rsid w:val="003A00CB"/>
    <w:rsid w:val="003A0CA5"/>
    <w:rsid w:val="003A16ED"/>
    <w:rsid w:val="003A193F"/>
    <w:rsid w:val="003A235A"/>
    <w:rsid w:val="003A4E09"/>
    <w:rsid w:val="003A5819"/>
    <w:rsid w:val="003A712F"/>
    <w:rsid w:val="003B0ACD"/>
    <w:rsid w:val="003B0BFB"/>
    <w:rsid w:val="003B1492"/>
    <w:rsid w:val="003B2146"/>
    <w:rsid w:val="003B3F52"/>
    <w:rsid w:val="003B4F7B"/>
    <w:rsid w:val="003B5A89"/>
    <w:rsid w:val="003B6DC7"/>
    <w:rsid w:val="003B722E"/>
    <w:rsid w:val="003C41EF"/>
    <w:rsid w:val="003C491D"/>
    <w:rsid w:val="003C53EC"/>
    <w:rsid w:val="003C5DA2"/>
    <w:rsid w:val="003D09DE"/>
    <w:rsid w:val="003D122F"/>
    <w:rsid w:val="003D17A1"/>
    <w:rsid w:val="003D51B6"/>
    <w:rsid w:val="003D5457"/>
    <w:rsid w:val="003D74FD"/>
    <w:rsid w:val="003E01FC"/>
    <w:rsid w:val="003E1C86"/>
    <w:rsid w:val="003E2620"/>
    <w:rsid w:val="003E2CFE"/>
    <w:rsid w:val="003E3171"/>
    <w:rsid w:val="003F0481"/>
    <w:rsid w:val="003F254E"/>
    <w:rsid w:val="00400303"/>
    <w:rsid w:val="00400D39"/>
    <w:rsid w:val="004016F6"/>
    <w:rsid w:val="004038FF"/>
    <w:rsid w:val="00403A14"/>
    <w:rsid w:val="00403CB4"/>
    <w:rsid w:val="00405143"/>
    <w:rsid w:val="0040599A"/>
    <w:rsid w:val="00410BDD"/>
    <w:rsid w:val="00411022"/>
    <w:rsid w:val="00413EA9"/>
    <w:rsid w:val="0041552E"/>
    <w:rsid w:val="004166A2"/>
    <w:rsid w:val="00424FB2"/>
    <w:rsid w:val="00424FEB"/>
    <w:rsid w:val="00425683"/>
    <w:rsid w:val="00425B2D"/>
    <w:rsid w:val="00430E0F"/>
    <w:rsid w:val="004314F8"/>
    <w:rsid w:val="004317D1"/>
    <w:rsid w:val="00432D96"/>
    <w:rsid w:val="00432F98"/>
    <w:rsid w:val="00434BA2"/>
    <w:rsid w:val="00435D30"/>
    <w:rsid w:val="00435D9D"/>
    <w:rsid w:val="00437202"/>
    <w:rsid w:val="00437F5A"/>
    <w:rsid w:val="00444F9F"/>
    <w:rsid w:val="004457FB"/>
    <w:rsid w:val="0044617E"/>
    <w:rsid w:val="004478F1"/>
    <w:rsid w:val="00447B14"/>
    <w:rsid w:val="0045054F"/>
    <w:rsid w:val="00451ECF"/>
    <w:rsid w:val="00452235"/>
    <w:rsid w:val="00452BDD"/>
    <w:rsid w:val="00453D20"/>
    <w:rsid w:val="004552B1"/>
    <w:rsid w:val="0045716B"/>
    <w:rsid w:val="00463796"/>
    <w:rsid w:val="00463837"/>
    <w:rsid w:val="00470C50"/>
    <w:rsid w:val="00471DE5"/>
    <w:rsid w:val="004736C5"/>
    <w:rsid w:val="00474613"/>
    <w:rsid w:val="004749BE"/>
    <w:rsid w:val="0047534F"/>
    <w:rsid w:val="00476350"/>
    <w:rsid w:val="00476674"/>
    <w:rsid w:val="00476C76"/>
    <w:rsid w:val="0047775B"/>
    <w:rsid w:val="0048063B"/>
    <w:rsid w:val="00483DE8"/>
    <w:rsid w:val="004913C9"/>
    <w:rsid w:val="004915FE"/>
    <w:rsid w:val="00492C44"/>
    <w:rsid w:val="004946FD"/>
    <w:rsid w:val="00494D7E"/>
    <w:rsid w:val="00495183"/>
    <w:rsid w:val="00497816"/>
    <w:rsid w:val="00497D1A"/>
    <w:rsid w:val="004A0170"/>
    <w:rsid w:val="004A0963"/>
    <w:rsid w:val="004A496B"/>
    <w:rsid w:val="004A4E4E"/>
    <w:rsid w:val="004B052B"/>
    <w:rsid w:val="004B1EF2"/>
    <w:rsid w:val="004B462C"/>
    <w:rsid w:val="004C01BA"/>
    <w:rsid w:val="004C0A5C"/>
    <w:rsid w:val="004C2AED"/>
    <w:rsid w:val="004C51ED"/>
    <w:rsid w:val="004C6749"/>
    <w:rsid w:val="004D01E2"/>
    <w:rsid w:val="004D5928"/>
    <w:rsid w:val="004D68DD"/>
    <w:rsid w:val="004D7E10"/>
    <w:rsid w:val="004E12FA"/>
    <w:rsid w:val="004E16F5"/>
    <w:rsid w:val="004E33D9"/>
    <w:rsid w:val="004E53A1"/>
    <w:rsid w:val="004E5F5C"/>
    <w:rsid w:val="004E6123"/>
    <w:rsid w:val="004E66CB"/>
    <w:rsid w:val="004F0035"/>
    <w:rsid w:val="004F0B6E"/>
    <w:rsid w:val="004F1315"/>
    <w:rsid w:val="004F23D5"/>
    <w:rsid w:val="004F2559"/>
    <w:rsid w:val="004F25D0"/>
    <w:rsid w:val="004F310E"/>
    <w:rsid w:val="004F47EF"/>
    <w:rsid w:val="004F4F4B"/>
    <w:rsid w:val="004F50AD"/>
    <w:rsid w:val="004F6F7E"/>
    <w:rsid w:val="004F737A"/>
    <w:rsid w:val="005009D9"/>
    <w:rsid w:val="005029FF"/>
    <w:rsid w:val="005059A7"/>
    <w:rsid w:val="00507C77"/>
    <w:rsid w:val="00510798"/>
    <w:rsid w:val="00512064"/>
    <w:rsid w:val="0051208E"/>
    <w:rsid w:val="00515E89"/>
    <w:rsid w:val="005161B2"/>
    <w:rsid w:val="0052066B"/>
    <w:rsid w:val="00520F1B"/>
    <w:rsid w:val="00523059"/>
    <w:rsid w:val="005235C4"/>
    <w:rsid w:val="0052411D"/>
    <w:rsid w:val="005245A3"/>
    <w:rsid w:val="00524994"/>
    <w:rsid w:val="0053201D"/>
    <w:rsid w:val="00535FA7"/>
    <w:rsid w:val="00536BE7"/>
    <w:rsid w:val="00540D97"/>
    <w:rsid w:val="00541400"/>
    <w:rsid w:val="00542270"/>
    <w:rsid w:val="0054426E"/>
    <w:rsid w:val="005457FD"/>
    <w:rsid w:val="0055016A"/>
    <w:rsid w:val="0055344D"/>
    <w:rsid w:val="00553DDC"/>
    <w:rsid w:val="00554355"/>
    <w:rsid w:val="00554D39"/>
    <w:rsid w:val="00555D31"/>
    <w:rsid w:val="005573CB"/>
    <w:rsid w:val="005576F3"/>
    <w:rsid w:val="00557CF6"/>
    <w:rsid w:val="005639AF"/>
    <w:rsid w:val="0056657F"/>
    <w:rsid w:val="005677AD"/>
    <w:rsid w:val="00574F95"/>
    <w:rsid w:val="005756D8"/>
    <w:rsid w:val="00575876"/>
    <w:rsid w:val="00575EF8"/>
    <w:rsid w:val="0058031E"/>
    <w:rsid w:val="00580385"/>
    <w:rsid w:val="00581042"/>
    <w:rsid w:val="00584ECC"/>
    <w:rsid w:val="00585FCA"/>
    <w:rsid w:val="00587CE7"/>
    <w:rsid w:val="00590586"/>
    <w:rsid w:val="005909A5"/>
    <w:rsid w:val="00591F9E"/>
    <w:rsid w:val="00592B46"/>
    <w:rsid w:val="0059630A"/>
    <w:rsid w:val="00596477"/>
    <w:rsid w:val="0059782E"/>
    <w:rsid w:val="00597D1A"/>
    <w:rsid w:val="005A33EA"/>
    <w:rsid w:val="005A4DC3"/>
    <w:rsid w:val="005A5282"/>
    <w:rsid w:val="005B014D"/>
    <w:rsid w:val="005B1097"/>
    <w:rsid w:val="005B1460"/>
    <w:rsid w:val="005B17C2"/>
    <w:rsid w:val="005C0455"/>
    <w:rsid w:val="005C0CE4"/>
    <w:rsid w:val="005C1339"/>
    <w:rsid w:val="005C3164"/>
    <w:rsid w:val="005D4B5B"/>
    <w:rsid w:val="005D4EA3"/>
    <w:rsid w:val="005D5A5B"/>
    <w:rsid w:val="005D746A"/>
    <w:rsid w:val="005D74A6"/>
    <w:rsid w:val="005D7A41"/>
    <w:rsid w:val="005E09FE"/>
    <w:rsid w:val="005E111A"/>
    <w:rsid w:val="005E1261"/>
    <w:rsid w:val="005E3E15"/>
    <w:rsid w:val="005E4C0E"/>
    <w:rsid w:val="005E4DC5"/>
    <w:rsid w:val="005E4FF7"/>
    <w:rsid w:val="005E5BAC"/>
    <w:rsid w:val="005E6AD0"/>
    <w:rsid w:val="005E6ED9"/>
    <w:rsid w:val="005E7491"/>
    <w:rsid w:val="005F3E25"/>
    <w:rsid w:val="005F402A"/>
    <w:rsid w:val="005F5BAC"/>
    <w:rsid w:val="00600502"/>
    <w:rsid w:val="00606234"/>
    <w:rsid w:val="006063C0"/>
    <w:rsid w:val="006109D7"/>
    <w:rsid w:val="006152A1"/>
    <w:rsid w:val="006154B7"/>
    <w:rsid w:val="0061582D"/>
    <w:rsid w:val="00616CE0"/>
    <w:rsid w:val="0062113D"/>
    <w:rsid w:val="00621FA3"/>
    <w:rsid w:val="006224B1"/>
    <w:rsid w:val="00622D2B"/>
    <w:rsid w:val="0062542E"/>
    <w:rsid w:val="00625D26"/>
    <w:rsid w:val="0062727B"/>
    <w:rsid w:val="00627B98"/>
    <w:rsid w:val="006303AD"/>
    <w:rsid w:val="0063107D"/>
    <w:rsid w:val="0063463D"/>
    <w:rsid w:val="006372CF"/>
    <w:rsid w:val="00637964"/>
    <w:rsid w:val="00637B86"/>
    <w:rsid w:val="00640AD3"/>
    <w:rsid w:val="006426BC"/>
    <w:rsid w:val="00643F4A"/>
    <w:rsid w:val="0064567E"/>
    <w:rsid w:val="006459EA"/>
    <w:rsid w:val="006468D3"/>
    <w:rsid w:val="00651D01"/>
    <w:rsid w:val="00653B80"/>
    <w:rsid w:val="0065546E"/>
    <w:rsid w:val="00656963"/>
    <w:rsid w:val="00662C6F"/>
    <w:rsid w:val="00663087"/>
    <w:rsid w:val="006662CE"/>
    <w:rsid w:val="0066675C"/>
    <w:rsid w:val="006704BF"/>
    <w:rsid w:val="0067139A"/>
    <w:rsid w:val="00671401"/>
    <w:rsid w:val="006723BF"/>
    <w:rsid w:val="00673439"/>
    <w:rsid w:val="006738D1"/>
    <w:rsid w:val="00674692"/>
    <w:rsid w:val="00674F90"/>
    <w:rsid w:val="0067790F"/>
    <w:rsid w:val="00677A05"/>
    <w:rsid w:val="00683857"/>
    <w:rsid w:val="006844CF"/>
    <w:rsid w:val="0068527F"/>
    <w:rsid w:val="00685B88"/>
    <w:rsid w:val="006910C2"/>
    <w:rsid w:val="0069202A"/>
    <w:rsid w:val="00693C19"/>
    <w:rsid w:val="00694CB7"/>
    <w:rsid w:val="00696E67"/>
    <w:rsid w:val="00697252"/>
    <w:rsid w:val="006A214E"/>
    <w:rsid w:val="006A26B3"/>
    <w:rsid w:val="006A282E"/>
    <w:rsid w:val="006A61B9"/>
    <w:rsid w:val="006A6967"/>
    <w:rsid w:val="006A779C"/>
    <w:rsid w:val="006B0211"/>
    <w:rsid w:val="006B2536"/>
    <w:rsid w:val="006B34CC"/>
    <w:rsid w:val="006B374B"/>
    <w:rsid w:val="006B49C2"/>
    <w:rsid w:val="006B600A"/>
    <w:rsid w:val="006B6A66"/>
    <w:rsid w:val="006B7608"/>
    <w:rsid w:val="006C6569"/>
    <w:rsid w:val="006D03EC"/>
    <w:rsid w:val="006D0B26"/>
    <w:rsid w:val="006D18A1"/>
    <w:rsid w:val="006D36C3"/>
    <w:rsid w:val="006D3E6D"/>
    <w:rsid w:val="006D5331"/>
    <w:rsid w:val="006D6DFC"/>
    <w:rsid w:val="006E2A97"/>
    <w:rsid w:val="006E3602"/>
    <w:rsid w:val="006E3FF4"/>
    <w:rsid w:val="006E72D2"/>
    <w:rsid w:val="006F0BF6"/>
    <w:rsid w:val="006F501B"/>
    <w:rsid w:val="006F5AC2"/>
    <w:rsid w:val="006F701F"/>
    <w:rsid w:val="006F71F1"/>
    <w:rsid w:val="00702818"/>
    <w:rsid w:val="00702B27"/>
    <w:rsid w:val="007047B0"/>
    <w:rsid w:val="007051EE"/>
    <w:rsid w:val="00706B68"/>
    <w:rsid w:val="00710EF0"/>
    <w:rsid w:val="007124DF"/>
    <w:rsid w:val="007129B7"/>
    <w:rsid w:val="00717148"/>
    <w:rsid w:val="00717432"/>
    <w:rsid w:val="00717463"/>
    <w:rsid w:val="0072059F"/>
    <w:rsid w:val="007227E4"/>
    <w:rsid w:val="00722DE3"/>
    <w:rsid w:val="0072459E"/>
    <w:rsid w:val="00726635"/>
    <w:rsid w:val="007325DC"/>
    <w:rsid w:val="00734402"/>
    <w:rsid w:val="00736246"/>
    <w:rsid w:val="007373CE"/>
    <w:rsid w:val="00741175"/>
    <w:rsid w:val="00742651"/>
    <w:rsid w:val="00742A7D"/>
    <w:rsid w:val="0074314A"/>
    <w:rsid w:val="00743C50"/>
    <w:rsid w:val="00747D9A"/>
    <w:rsid w:val="00750128"/>
    <w:rsid w:val="007503A6"/>
    <w:rsid w:val="00752282"/>
    <w:rsid w:val="00752615"/>
    <w:rsid w:val="00753783"/>
    <w:rsid w:val="0075675A"/>
    <w:rsid w:val="00757EC0"/>
    <w:rsid w:val="007601B2"/>
    <w:rsid w:val="00761495"/>
    <w:rsid w:val="00761A4F"/>
    <w:rsid w:val="00762C60"/>
    <w:rsid w:val="00763D95"/>
    <w:rsid w:val="0076560E"/>
    <w:rsid w:val="00771DC3"/>
    <w:rsid w:val="007724B5"/>
    <w:rsid w:val="00773280"/>
    <w:rsid w:val="00773630"/>
    <w:rsid w:val="0077425F"/>
    <w:rsid w:val="00775AB1"/>
    <w:rsid w:val="00776422"/>
    <w:rsid w:val="00780CEF"/>
    <w:rsid w:val="00781387"/>
    <w:rsid w:val="00781F42"/>
    <w:rsid w:val="0078332C"/>
    <w:rsid w:val="00784A60"/>
    <w:rsid w:val="0078534F"/>
    <w:rsid w:val="0078612D"/>
    <w:rsid w:val="00786C11"/>
    <w:rsid w:val="00786D65"/>
    <w:rsid w:val="00790289"/>
    <w:rsid w:val="00790C6E"/>
    <w:rsid w:val="007962AD"/>
    <w:rsid w:val="007A0ED4"/>
    <w:rsid w:val="007A4900"/>
    <w:rsid w:val="007A494B"/>
    <w:rsid w:val="007A5C80"/>
    <w:rsid w:val="007B071C"/>
    <w:rsid w:val="007B0E64"/>
    <w:rsid w:val="007B13C9"/>
    <w:rsid w:val="007B153A"/>
    <w:rsid w:val="007B6DAE"/>
    <w:rsid w:val="007C14FC"/>
    <w:rsid w:val="007C291C"/>
    <w:rsid w:val="007C2938"/>
    <w:rsid w:val="007C4ADD"/>
    <w:rsid w:val="007D0ED5"/>
    <w:rsid w:val="007D32D9"/>
    <w:rsid w:val="007D42E7"/>
    <w:rsid w:val="007D6EAE"/>
    <w:rsid w:val="007D73B5"/>
    <w:rsid w:val="007E0762"/>
    <w:rsid w:val="007E30AA"/>
    <w:rsid w:val="007E4679"/>
    <w:rsid w:val="007F138F"/>
    <w:rsid w:val="007F6362"/>
    <w:rsid w:val="00802552"/>
    <w:rsid w:val="00803051"/>
    <w:rsid w:val="008030C2"/>
    <w:rsid w:val="008031A5"/>
    <w:rsid w:val="00803C1F"/>
    <w:rsid w:val="008078CC"/>
    <w:rsid w:val="0081110F"/>
    <w:rsid w:val="008112F5"/>
    <w:rsid w:val="00811C1B"/>
    <w:rsid w:val="00816A3F"/>
    <w:rsid w:val="008175EC"/>
    <w:rsid w:val="00817777"/>
    <w:rsid w:val="00822DD8"/>
    <w:rsid w:val="0082337A"/>
    <w:rsid w:val="008244FC"/>
    <w:rsid w:val="008246F7"/>
    <w:rsid w:val="00825102"/>
    <w:rsid w:val="0082773C"/>
    <w:rsid w:val="00827D93"/>
    <w:rsid w:val="0083299B"/>
    <w:rsid w:val="008331F6"/>
    <w:rsid w:val="00833D8A"/>
    <w:rsid w:val="00834F4F"/>
    <w:rsid w:val="0083640B"/>
    <w:rsid w:val="00841F69"/>
    <w:rsid w:val="00844AA7"/>
    <w:rsid w:val="008476A6"/>
    <w:rsid w:val="00854C2F"/>
    <w:rsid w:val="00856999"/>
    <w:rsid w:val="00862C5C"/>
    <w:rsid w:val="00865C7E"/>
    <w:rsid w:val="008662C4"/>
    <w:rsid w:val="00866373"/>
    <w:rsid w:val="008674D7"/>
    <w:rsid w:val="00870D4B"/>
    <w:rsid w:val="0087346E"/>
    <w:rsid w:val="008735EB"/>
    <w:rsid w:val="0087363D"/>
    <w:rsid w:val="008803D4"/>
    <w:rsid w:val="00881D25"/>
    <w:rsid w:val="0088566A"/>
    <w:rsid w:val="00887667"/>
    <w:rsid w:val="0089015D"/>
    <w:rsid w:val="008923DE"/>
    <w:rsid w:val="0089315A"/>
    <w:rsid w:val="00893B6A"/>
    <w:rsid w:val="00895260"/>
    <w:rsid w:val="00896838"/>
    <w:rsid w:val="00896BE9"/>
    <w:rsid w:val="00897035"/>
    <w:rsid w:val="008A62F9"/>
    <w:rsid w:val="008A7FA6"/>
    <w:rsid w:val="008B0905"/>
    <w:rsid w:val="008B0D08"/>
    <w:rsid w:val="008B45F6"/>
    <w:rsid w:val="008C07F2"/>
    <w:rsid w:val="008C2592"/>
    <w:rsid w:val="008C2668"/>
    <w:rsid w:val="008C2F53"/>
    <w:rsid w:val="008C4F9B"/>
    <w:rsid w:val="008C6DAA"/>
    <w:rsid w:val="008C786F"/>
    <w:rsid w:val="008C7F1F"/>
    <w:rsid w:val="008D19C0"/>
    <w:rsid w:val="008D1D6C"/>
    <w:rsid w:val="008D2347"/>
    <w:rsid w:val="008D291B"/>
    <w:rsid w:val="008D2D4D"/>
    <w:rsid w:val="008D2E05"/>
    <w:rsid w:val="008D6C68"/>
    <w:rsid w:val="008E0108"/>
    <w:rsid w:val="008E20F0"/>
    <w:rsid w:val="008E22F6"/>
    <w:rsid w:val="008E3A1B"/>
    <w:rsid w:val="008E7DCB"/>
    <w:rsid w:val="008F2A3A"/>
    <w:rsid w:val="008F34AA"/>
    <w:rsid w:val="008F518E"/>
    <w:rsid w:val="008F58C1"/>
    <w:rsid w:val="0090274B"/>
    <w:rsid w:val="009046C7"/>
    <w:rsid w:val="00904CA5"/>
    <w:rsid w:val="00904D36"/>
    <w:rsid w:val="00910FB6"/>
    <w:rsid w:val="0091304D"/>
    <w:rsid w:val="00916E7D"/>
    <w:rsid w:val="00917B97"/>
    <w:rsid w:val="00917F94"/>
    <w:rsid w:val="00920A0B"/>
    <w:rsid w:val="0092310B"/>
    <w:rsid w:val="00923411"/>
    <w:rsid w:val="00923C52"/>
    <w:rsid w:val="009260D4"/>
    <w:rsid w:val="0092768B"/>
    <w:rsid w:val="00930054"/>
    <w:rsid w:val="00933DB8"/>
    <w:rsid w:val="009364D6"/>
    <w:rsid w:val="00937605"/>
    <w:rsid w:val="00937AF6"/>
    <w:rsid w:val="00937E7B"/>
    <w:rsid w:val="009425C1"/>
    <w:rsid w:val="00943DD6"/>
    <w:rsid w:val="00944384"/>
    <w:rsid w:val="009447C6"/>
    <w:rsid w:val="00947A68"/>
    <w:rsid w:val="009509A3"/>
    <w:rsid w:val="00951ED1"/>
    <w:rsid w:val="009529CC"/>
    <w:rsid w:val="00953066"/>
    <w:rsid w:val="00956354"/>
    <w:rsid w:val="009653DE"/>
    <w:rsid w:val="00966DC2"/>
    <w:rsid w:val="00967371"/>
    <w:rsid w:val="009701A4"/>
    <w:rsid w:val="00971811"/>
    <w:rsid w:val="00971DB4"/>
    <w:rsid w:val="0097245E"/>
    <w:rsid w:val="00973D23"/>
    <w:rsid w:val="00977B8B"/>
    <w:rsid w:val="00980010"/>
    <w:rsid w:val="00981411"/>
    <w:rsid w:val="009865D7"/>
    <w:rsid w:val="00986AA0"/>
    <w:rsid w:val="00987408"/>
    <w:rsid w:val="00992E53"/>
    <w:rsid w:val="009938DA"/>
    <w:rsid w:val="00994C42"/>
    <w:rsid w:val="00996139"/>
    <w:rsid w:val="00996B12"/>
    <w:rsid w:val="00997C6A"/>
    <w:rsid w:val="009A2B6A"/>
    <w:rsid w:val="009A2C35"/>
    <w:rsid w:val="009A3295"/>
    <w:rsid w:val="009A33D0"/>
    <w:rsid w:val="009A6751"/>
    <w:rsid w:val="009B31D7"/>
    <w:rsid w:val="009B40D8"/>
    <w:rsid w:val="009C22C0"/>
    <w:rsid w:val="009C3218"/>
    <w:rsid w:val="009C4375"/>
    <w:rsid w:val="009C6C02"/>
    <w:rsid w:val="009D0647"/>
    <w:rsid w:val="009D1325"/>
    <w:rsid w:val="009D22CF"/>
    <w:rsid w:val="009D375F"/>
    <w:rsid w:val="009D4752"/>
    <w:rsid w:val="009D4F07"/>
    <w:rsid w:val="009E6D01"/>
    <w:rsid w:val="009E73A7"/>
    <w:rsid w:val="009F004B"/>
    <w:rsid w:val="009F08AE"/>
    <w:rsid w:val="009F09E1"/>
    <w:rsid w:val="009F11F7"/>
    <w:rsid w:val="009F28CA"/>
    <w:rsid w:val="009F3C0A"/>
    <w:rsid w:val="009F3F33"/>
    <w:rsid w:val="009F604E"/>
    <w:rsid w:val="009F7967"/>
    <w:rsid w:val="00A03914"/>
    <w:rsid w:val="00A05285"/>
    <w:rsid w:val="00A0624B"/>
    <w:rsid w:val="00A06256"/>
    <w:rsid w:val="00A066FC"/>
    <w:rsid w:val="00A07422"/>
    <w:rsid w:val="00A07D7A"/>
    <w:rsid w:val="00A11424"/>
    <w:rsid w:val="00A1168E"/>
    <w:rsid w:val="00A12C74"/>
    <w:rsid w:val="00A1389D"/>
    <w:rsid w:val="00A1422A"/>
    <w:rsid w:val="00A14D78"/>
    <w:rsid w:val="00A168E1"/>
    <w:rsid w:val="00A209CC"/>
    <w:rsid w:val="00A22E3D"/>
    <w:rsid w:val="00A246D9"/>
    <w:rsid w:val="00A24C0B"/>
    <w:rsid w:val="00A30C14"/>
    <w:rsid w:val="00A322FF"/>
    <w:rsid w:val="00A346A3"/>
    <w:rsid w:val="00A34FA9"/>
    <w:rsid w:val="00A3515B"/>
    <w:rsid w:val="00A37710"/>
    <w:rsid w:val="00A4093C"/>
    <w:rsid w:val="00A41576"/>
    <w:rsid w:val="00A41849"/>
    <w:rsid w:val="00A42F6A"/>
    <w:rsid w:val="00A44B94"/>
    <w:rsid w:val="00A458F2"/>
    <w:rsid w:val="00A46DA4"/>
    <w:rsid w:val="00A50607"/>
    <w:rsid w:val="00A52125"/>
    <w:rsid w:val="00A528E9"/>
    <w:rsid w:val="00A533E0"/>
    <w:rsid w:val="00A536DB"/>
    <w:rsid w:val="00A541B4"/>
    <w:rsid w:val="00A549FB"/>
    <w:rsid w:val="00A55312"/>
    <w:rsid w:val="00A56FFD"/>
    <w:rsid w:val="00A63C8B"/>
    <w:rsid w:val="00A65927"/>
    <w:rsid w:val="00A67906"/>
    <w:rsid w:val="00A73913"/>
    <w:rsid w:val="00A75ADC"/>
    <w:rsid w:val="00A766FB"/>
    <w:rsid w:val="00A8123E"/>
    <w:rsid w:val="00A816A5"/>
    <w:rsid w:val="00A83263"/>
    <w:rsid w:val="00A83CB3"/>
    <w:rsid w:val="00A84D57"/>
    <w:rsid w:val="00A85C35"/>
    <w:rsid w:val="00A87381"/>
    <w:rsid w:val="00A916D2"/>
    <w:rsid w:val="00A93540"/>
    <w:rsid w:val="00A971F0"/>
    <w:rsid w:val="00AA007A"/>
    <w:rsid w:val="00AA2EB1"/>
    <w:rsid w:val="00AB2920"/>
    <w:rsid w:val="00AB4024"/>
    <w:rsid w:val="00AB4788"/>
    <w:rsid w:val="00AB5533"/>
    <w:rsid w:val="00AB5CCC"/>
    <w:rsid w:val="00AC0914"/>
    <w:rsid w:val="00AC0D0D"/>
    <w:rsid w:val="00AC3125"/>
    <w:rsid w:val="00AC3E6A"/>
    <w:rsid w:val="00AC578B"/>
    <w:rsid w:val="00AC6BBD"/>
    <w:rsid w:val="00AC6C08"/>
    <w:rsid w:val="00AC6FF4"/>
    <w:rsid w:val="00AC79FA"/>
    <w:rsid w:val="00AC7AEE"/>
    <w:rsid w:val="00AD0A2B"/>
    <w:rsid w:val="00AD0B6B"/>
    <w:rsid w:val="00AD2BBC"/>
    <w:rsid w:val="00AD2E45"/>
    <w:rsid w:val="00AD30DB"/>
    <w:rsid w:val="00AD4CD5"/>
    <w:rsid w:val="00AD56FE"/>
    <w:rsid w:val="00AD7873"/>
    <w:rsid w:val="00AD7F02"/>
    <w:rsid w:val="00AE26D2"/>
    <w:rsid w:val="00AE4665"/>
    <w:rsid w:val="00AE4D99"/>
    <w:rsid w:val="00AE586C"/>
    <w:rsid w:val="00AE7996"/>
    <w:rsid w:val="00AF2BA7"/>
    <w:rsid w:val="00AF47FD"/>
    <w:rsid w:val="00AF6DB3"/>
    <w:rsid w:val="00B017D6"/>
    <w:rsid w:val="00B01AE2"/>
    <w:rsid w:val="00B040F2"/>
    <w:rsid w:val="00B0634A"/>
    <w:rsid w:val="00B063E4"/>
    <w:rsid w:val="00B06EFD"/>
    <w:rsid w:val="00B11E4E"/>
    <w:rsid w:val="00B13B45"/>
    <w:rsid w:val="00B14BD4"/>
    <w:rsid w:val="00B150BB"/>
    <w:rsid w:val="00B15FC5"/>
    <w:rsid w:val="00B16005"/>
    <w:rsid w:val="00B20E3E"/>
    <w:rsid w:val="00B21C7C"/>
    <w:rsid w:val="00B23C1B"/>
    <w:rsid w:val="00B24EED"/>
    <w:rsid w:val="00B26852"/>
    <w:rsid w:val="00B268EE"/>
    <w:rsid w:val="00B302EC"/>
    <w:rsid w:val="00B3136D"/>
    <w:rsid w:val="00B319AB"/>
    <w:rsid w:val="00B328FC"/>
    <w:rsid w:val="00B348A0"/>
    <w:rsid w:val="00B34D5C"/>
    <w:rsid w:val="00B36CED"/>
    <w:rsid w:val="00B36EB9"/>
    <w:rsid w:val="00B44C7B"/>
    <w:rsid w:val="00B45C08"/>
    <w:rsid w:val="00B462A0"/>
    <w:rsid w:val="00B46C35"/>
    <w:rsid w:val="00B46EA7"/>
    <w:rsid w:val="00B5068F"/>
    <w:rsid w:val="00B56102"/>
    <w:rsid w:val="00B5786D"/>
    <w:rsid w:val="00B6176A"/>
    <w:rsid w:val="00B62EF7"/>
    <w:rsid w:val="00B637F0"/>
    <w:rsid w:val="00B648EB"/>
    <w:rsid w:val="00B665A2"/>
    <w:rsid w:val="00B702AE"/>
    <w:rsid w:val="00B71A62"/>
    <w:rsid w:val="00B726DA"/>
    <w:rsid w:val="00B74AAA"/>
    <w:rsid w:val="00B74C10"/>
    <w:rsid w:val="00B76CE7"/>
    <w:rsid w:val="00B87D62"/>
    <w:rsid w:val="00B91C47"/>
    <w:rsid w:val="00B91CA9"/>
    <w:rsid w:val="00B921A1"/>
    <w:rsid w:val="00B93EA7"/>
    <w:rsid w:val="00B96903"/>
    <w:rsid w:val="00B96ABB"/>
    <w:rsid w:val="00B96DC8"/>
    <w:rsid w:val="00BA40DD"/>
    <w:rsid w:val="00BB2470"/>
    <w:rsid w:val="00BB2C27"/>
    <w:rsid w:val="00BB3273"/>
    <w:rsid w:val="00BB4925"/>
    <w:rsid w:val="00BB641C"/>
    <w:rsid w:val="00BB7888"/>
    <w:rsid w:val="00BC02BE"/>
    <w:rsid w:val="00BC36A9"/>
    <w:rsid w:val="00BC7E6D"/>
    <w:rsid w:val="00BD0323"/>
    <w:rsid w:val="00BD1F2E"/>
    <w:rsid w:val="00BD345C"/>
    <w:rsid w:val="00BD35E9"/>
    <w:rsid w:val="00BD5FD9"/>
    <w:rsid w:val="00BD6B0F"/>
    <w:rsid w:val="00BD7708"/>
    <w:rsid w:val="00BE0C68"/>
    <w:rsid w:val="00BE3892"/>
    <w:rsid w:val="00BE69FC"/>
    <w:rsid w:val="00BE72B9"/>
    <w:rsid w:val="00BE736B"/>
    <w:rsid w:val="00BE76A0"/>
    <w:rsid w:val="00BE79E5"/>
    <w:rsid w:val="00BF037B"/>
    <w:rsid w:val="00BF1E7E"/>
    <w:rsid w:val="00BF2084"/>
    <w:rsid w:val="00BF31E7"/>
    <w:rsid w:val="00BF4760"/>
    <w:rsid w:val="00BF5267"/>
    <w:rsid w:val="00BF6340"/>
    <w:rsid w:val="00C00882"/>
    <w:rsid w:val="00C022AC"/>
    <w:rsid w:val="00C05C8E"/>
    <w:rsid w:val="00C1005F"/>
    <w:rsid w:val="00C12580"/>
    <w:rsid w:val="00C14A39"/>
    <w:rsid w:val="00C153E0"/>
    <w:rsid w:val="00C163C1"/>
    <w:rsid w:val="00C17321"/>
    <w:rsid w:val="00C179D2"/>
    <w:rsid w:val="00C23975"/>
    <w:rsid w:val="00C2426C"/>
    <w:rsid w:val="00C27C09"/>
    <w:rsid w:val="00C27E9B"/>
    <w:rsid w:val="00C27EDB"/>
    <w:rsid w:val="00C331F1"/>
    <w:rsid w:val="00C340A7"/>
    <w:rsid w:val="00C35051"/>
    <w:rsid w:val="00C37B39"/>
    <w:rsid w:val="00C401E8"/>
    <w:rsid w:val="00C42E2F"/>
    <w:rsid w:val="00C44414"/>
    <w:rsid w:val="00C44EEF"/>
    <w:rsid w:val="00C4617B"/>
    <w:rsid w:val="00C47C08"/>
    <w:rsid w:val="00C47E6B"/>
    <w:rsid w:val="00C53B81"/>
    <w:rsid w:val="00C540EF"/>
    <w:rsid w:val="00C5468C"/>
    <w:rsid w:val="00C57047"/>
    <w:rsid w:val="00C5749A"/>
    <w:rsid w:val="00C60247"/>
    <w:rsid w:val="00C6287A"/>
    <w:rsid w:val="00C65589"/>
    <w:rsid w:val="00C65D70"/>
    <w:rsid w:val="00C675EC"/>
    <w:rsid w:val="00C70BCC"/>
    <w:rsid w:val="00C72371"/>
    <w:rsid w:val="00C72AB4"/>
    <w:rsid w:val="00C745BC"/>
    <w:rsid w:val="00C759DD"/>
    <w:rsid w:val="00C76C62"/>
    <w:rsid w:val="00C778C3"/>
    <w:rsid w:val="00C80B55"/>
    <w:rsid w:val="00C811D9"/>
    <w:rsid w:val="00C81ECD"/>
    <w:rsid w:val="00C82989"/>
    <w:rsid w:val="00C8356D"/>
    <w:rsid w:val="00C83EF4"/>
    <w:rsid w:val="00C8556B"/>
    <w:rsid w:val="00C90E06"/>
    <w:rsid w:val="00C92522"/>
    <w:rsid w:val="00C92FBD"/>
    <w:rsid w:val="00C9387D"/>
    <w:rsid w:val="00C93958"/>
    <w:rsid w:val="00C96906"/>
    <w:rsid w:val="00C9779F"/>
    <w:rsid w:val="00CA0837"/>
    <w:rsid w:val="00CA1987"/>
    <w:rsid w:val="00CA22CF"/>
    <w:rsid w:val="00CA2F3F"/>
    <w:rsid w:val="00CA5978"/>
    <w:rsid w:val="00CA5E2D"/>
    <w:rsid w:val="00CA6765"/>
    <w:rsid w:val="00CB08BB"/>
    <w:rsid w:val="00CB094E"/>
    <w:rsid w:val="00CB1328"/>
    <w:rsid w:val="00CB1600"/>
    <w:rsid w:val="00CB1EBA"/>
    <w:rsid w:val="00CB2561"/>
    <w:rsid w:val="00CB2B84"/>
    <w:rsid w:val="00CB3A6B"/>
    <w:rsid w:val="00CB5AA1"/>
    <w:rsid w:val="00CC0212"/>
    <w:rsid w:val="00CC23A1"/>
    <w:rsid w:val="00CC245A"/>
    <w:rsid w:val="00CC565B"/>
    <w:rsid w:val="00CC63B7"/>
    <w:rsid w:val="00CD0366"/>
    <w:rsid w:val="00CD1125"/>
    <w:rsid w:val="00CD1908"/>
    <w:rsid w:val="00CD1E4F"/>
    <w:rsid w:val="00CD2837"/>
    <w:rsid w:val="00CD35E4"/>
    <w:rsid w:val="00CD4190"/>
    <w:rsid w:val="00CD6241"/>
    <w:rsid w:val="00CD65F0"/>
    <w:rsid w:val="00CD6900"/>
    <w:rsid w:val="00CD7A07"/>
    <w:rsid w:val="00CE30CC"/>
    <w:rsid w:val="00CE42CE"/>
    <w:rsid w:val="00CE4ED1"/>
    <w:rsid w:val="00CF1E74"/>
    <w:rsid w:val="00CF535B"/>
    <w:rsid w:val="00CF7AF6"/>
    <w:rsid w:val="00CF7E8E"/>
    <w:rsid w:val="00D00714"/>
    <w:rsid w:val="00D00D92"/>
    <w:rsid w:val="00D0642E"/>
    <w:rsid w:val="00D07364"/>
    <w:rsid w:val="00D11CDD"/>
    <w:rsid w:val="00D12965"/>
    <w:rsid w:val="00D1425F"/>
    <w:rsid w:val="00D14673"/>
    <w:rsid w:val="00D15FCC"/>
    <w:rsid w:val="00D20449"/>
    <w:rsid w:val="00D218F4"/>
    <w:rsid w:val="00D21D8B"/>
    <w:rsid w:val="00D24985"/>
    <w:rsid w:val="00D2537F"/>
    <w:rsid w:val="00D26D73"/>
    <w:rsid w:val="00D2730B"/>
    <w:rsid w:val="00D32551"/>
    <w:rsid w:val="00D34852"/>
    <w:rsid w:val="00D35181"/>
    <w:rsid w:val="00D42D1B"/>
    <w:rsid w:val="00D438FB"/>
    <w:rsid w:val="00D46771"/>
    <w:rsid w:val="00D467B9"/>
    <w:rsid w:val="00D46EB8"/>
    <w:rsid w:val="00D51651"/>
    <w:rsid w:val="00D51B74"/>
    <w:rsid w:val="00D51D96"/>
    <w:rsid w:val="00D52E77"/>
    <w:rsid w:val="00D53512"/>
    <w:rsid w:val="00D53B73"/>
    <w:rsid w:val="00D545F9"/>
    <w:rsid w:val="00D546A1"/>
    <w:rsid w:val="00D54EFC"/>
    <w:rsid w:val="00D55456"/>
    <w:rsid w:val="00D55526"/>
    <w:rsid w:val="00D607DA"/>
    <w:rsid w:val="00D608F4"/>
    <w:rsid w:val="00D61289"/>
    <w:rsid w:val="00D61691"/>
    <w:rsid w:val="00D649E9"/>
    <w:rsid w:val="00D73C57"/>
    <w:rsid w:val="00D75FE0"/>
    <w:rsid w:val="00D77476"/>
    <w:rsid w:val="00D800F1"/>
    <w:rsid w:val="00D83200"/>
    <w:rsid w:val="00D83D99"/>
    <w:rsid w:val="00D84F0C"/>
    <w:rsid w:val="00D86129"/>
    <w:rsid w:val="00D906EF"/>
    <w:rsid w:val="00D9358A"/>
    <w:rsid w:val="00D94ED4"/>
    <w:rsid w:val="00D96321"/>
    <w:rsid w:val="00D964F5"/>
    <w:rsid w:val="00D9702D"/>
    <w:rsid w:val="00D9743A"/>
    <w:rsid w:val="00DA14FE"/>
    <w:rsid w:val="00DA270E"/>
    <w:rsid w:val="00DA2BD1"/>
    <w:rsid w:val="00DA39B9"/>
    <w:rsid w:val="00DA3A41"/>
    <w:rsid w:val="00DA3DBB"/>
    <w:rsid w:val="00DB2BE9"/>
    <w:rsid w:val="00DB406F"/>
    <w:rsid w:val="00DB4DAC"/>
    <w:rsid w:val="00DC12CC"/>
    <w:rsid w:val="00DC2BE9"/>
    <w:rsid w:val="00DC4326"/>
    <w:rsid w:val="00DC547B"/>
    <w:rsid w:val="00DC5F82"/>
    <w:rsid w:val="00DC7337"/>
    <w:rsid w:val="00DD74E4"/>
    <w:rsid w:val="00DD7746"/>
    <w:rsid w:val="00DD7E10"/>
    <w:rsid w:val="00DE276F"/>
    <w:rsid w:val="00DE2D86"/>
    <w:rsid w:val="00DE41B3"/>
    <w:rsid w:val="00DE62A8"/>
    <w:rsid w:val="00DE68DB"/>
    <w:rsid w:val="00DE7627"/>
    <w:rsid w:val="00DF0BA1"/>
    <w:rsid w:val="00DF1803"/>
    <w:rsid w:val="00DF1E8B"/>
    <w:rsid w:val="00DF49CA"/>
    <w:rsid w:val="00DF66E2"/>
    <w:rsid w:val="00DF7937"/>
    <w:rsid w:val="00E02F2D"/>
    <w:rsid w:val="00E05E26"/>
    <w:rsid w:val="00E0653C"/>
    <w:rsid w:val="00E074B9"/>
    <w:rsid w:val="00E10B12"/>
    <w:rsid w:val="00E11B63"/>
    <w:rsid w:val="00E124C0"/>
    <w:rsid w:val="00E1260D"/>
    <w:rsid w:val="00E132CA"/>
    <w:rsid w:val="00E13BB5"/>
    <w:rsid w:val="00E1662E"/>
    <w:rsid w:val="00E16802"/>
    <w:rsid w:val="00E215C0"/>
    <w:rsid w:val="00E249CB"/>
    <w:rsid w:val="00E24E36"/>
    <w:rsid w:val="00E262A4"/>
    <w:rsid w:val="00E27C6D"/>
    <w:rsid w:val="00E35D51"/>
    <w:rsid w:val="00E447A4"/>
    <w:rsid w:val="00E45C91"/>
    <w:rsid w:val="00E515CF"/>
    <w:rsid w:val="00E53293"/>
    <w:rsid w:val="00E55451"/>
    <w:rsid w:val="00E55771"/>
    <w:rsid w:val="00E5676C"/>
    <w:rsid w:val="00E57EF0"/>
    <w:rsid w:val="00E60E62"/>
    <w:rsid w:val="00E61141"/>
    <w:rsid w:val="00E65C98"/>
    <w:rsid w:val="00E65EF0"/>
    <w:rsid w:val="00E728EF"/>
    <w:rsid w:val="00E759BB"/>
    <w:rsid w:val="00E80419"/>
    <w:rsid w:val="00E80422"/>
    <w:rsid w:val="00E821D4"/>
    <w:rsid w:val="00E82FC6"/>
    <w:rsid w:val="00E862E5"/>
    <w:rsid w:val="00E86962"/>
    <w:rsid w:val="00E86B21"/>
    <w:rsid w:val="00E92833"/>
    <w:rsid w:val="00E933E1"/>
    <w:rsid w:val="00E9693A"/>
    <w:rsid w:val="00EA165D"/>
    <w:rsid w:val="00EA29CC"/>
    <w:rsid w:val="00EA3B21"/>
    <w:rsid w:val="00EA4F51"/>
    <w:rsid w:val="00EA5A95"/>
    <w:rsid w:val="00EA5ACB"/>
    <w:rsid w:val="00EA6405"/>
    <w:rsid w:val="00EB19DC"/>
    <w:rsid w:val="00EB2221"/>
    <w:rsid w:val="00EB3A8B"/>
    <w:rsid w:val="00EB50E0"/>
    <w:rsid w:val="00EC0AF4"/>
    <w:rsid w:val="00EC14C1"/>
    <w:rsid w:val="00EC1797"/>
    <w:rsid w:val="00EC3C58"/>
    <w:rsid w:val="00EC3FCC"/>
    <w:rsid w:val="00EC50B4"/>
    <w:rsid w:val="00EC514B"/>
    <w:rsid w:val="00ED2FD4"/>
    <w:rsid w:val="00ED4BAB"/>
    <w:rsid w:val="00ED6C02"/>
    <w:rsid w:val="00ED6F29"/>
    <w:rsid w:val="00EE0343"/>
    <w:rsid w:val="00EE040A"/>
    <w:rsid w:val="00EE36C4"/>
    <w:rsid w:val="00EE3E8C"/>
    <w:rsid w:val="00EE54B2"/>
    <w:rsid w:val="00EE6A32"/>
    <w:rsid w:val="00EE7A15"/>
    <w:rsid w:val="00EF1A0B"/>
    <w:rsid w:val="00EF5E75"/>
    <w:rsid w:val="00F029E0"/>
    <w:rsid w:val="00F03DC8"/>
    <w:rsid w:val="00F04C7C"/>
    <w:rsid w:val="00F05A11"/>
    <w:rsid w:val="00F07948"/>
    <w:rsid w:val="00F10E19"/>
    <w:rsid w:val="00F11937"/>
    <w:rsid w:val="00F11C3B"/>
    <w:rsid w:val="00F1504C"/>
    <w:rsid w:val="00F15D70"/>
    <w:rsid w:val="00F1641C"/>
    <w:rsid w:val="00F165FE"/>
    <w:rsid w:val="00F20361"/>
    <w:rsid w:val="00F209C7"/>
    <w:rsid w:val="00F21EA3"/>
    <w:rsid w:val="00F22963"/>
    <w:rsid w:val="00F22C19"/>
    <w:rsid w:val="00F2321D"/>
    <w:rsid w:val="00F2343A"/>
    <w:rsid w:val="00F23A5B"/>
    <w:rsid w:val="00F24907"/>
    <w:rsid w:val="00F265BC"/>
    <w:rsid w:val="00F27938"/>
    <w:rsid w:val="00F27C7D"/>
    <w:rsid w:val="00F30DFD"/>
    <w:rsid w:val="00F34B71"/>
    <w:rsid w:val="00F37436"/>
    <w:rsid w:val="00F37E0E"/>
    <w:rsid w:val="00F41E2D"/>
    <w:rsid w:val="00F43090"/>
    <w:rsid w:val="00F434F4"/>
    <w:rsid w:val="00F43B58"/>
    <w:rsid w:val="00F43DB0"/>
    <w:rsid w:val="00F506F0"/>
    <w:rsid w:val="00F51A57"/>
    <w:rsid w:val="00F521FB"/>
    <w:rsid w:val="00F56A83"/>
    <w:rsid w:val="00F57072"/>
    <w:rsid w:val="00F6080E"/>
    <w:rsid w:val="00F6096E"/>
    <w:rsid w:val="00F61434"/>
    <w:rsid w:val="00F61EDC"/>
    <w:rsid w:val="00F61F22"/>
    <w:rsid w:val="00F62903"/>
    <w:rsid w:val="00F630FC"/>
    <w:rsid w:val="00F6365A"/>
    <w:rsid w:val="00F63FD3"/>
    <w:rsid w:val="00F651E8"/>
    <w:rsid w:val="00F662A2"/>
    <w:rsid w:val="00F67D49"/>
    <w:rsid w:val="00F703C7"/>
    <w:rsid w:val="00F73C99"/>
    <w:rsid w:val="00F75A38"/>
    <w:rsid w:val="00F7697D"/>
    <w:rsid w:val="00F774B4"/>
    <w:rsid w:val="00F77E05"/>
    <w:rsid w:val="00F81551"/>
    <w:rsid w:val="00F827B9"/>
    <w:rsid w:val="00F8575A"/>
    <w:rsid w:val="00F8701A"/>
    <w:rsid w:val="00F902BC"/>
    <w:rsid w:val="00F90EC8"/>
    <w:rsid w:val="00F92D1B"/>
    <w:rsid w:val="00F944BC"/>
    <w:rsid w:val="00F95C6B"/>
    <w:rsid w:val="00F962A6"/>
    <w:rsid w:val="00F9710B"/>
    <w:rsid w:val="00FA6A4F"/>
    <w:rsid w:val="00FA708D"/>
    <w:rsid w:val="00FB42C5"/>
    <w:rsid w:val="00FB4F65"/>
    <w:rsid w:val="00FB624E"/>
    <w:rsid w:val="00FB7552"/>
    <w:rsid w:val="00FB7D91"/>
    <w:rsid w:val="00FC3525"/>
    <w:rsid w:val="00FC381C"/>
    <w:rsid w:val="00FC3B49"/>
    <w:rsid w:val="00FC7CE0"/>
    <w:rsid w:val="00FD1C44"/>
    <w:rsid w:val="00FD3E73"/>
    <w:rsid w:val="00FD5A40"/>
    <w:rsid w:val="00FD7A9A"/>
    <w:rsid w:val="00FE5888"/>
    <w:rsid w:val="00FE6B28"/>
    <w:rsid w:val="00FF1E8F"/>
    <w:rsid w:val="00FF20B2"/>
    <w:rsid w:val="00FF227C"/>
    <w:rsid w:val="00FF241B"/>
    <w:rsid w:val="00FF3C86"/>
    <w:rsid w:val="00FF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82B7"/>
  <w15:docId w15:val="{D25DE7C7-35A4-448A-955C-72692B0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Che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39"/>
    <w:pPr>
      <w:widowControl w:val="0"/>
      <w:wordWrap w:val="0"/>
      <w:jc w:val="both"/>
    </w:pPr>
    <w:rPr>
      <w:kern w:val="2"/>
      <w:sz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F58C1"/>
    <w:pPr>
      <w:keepNext/>
      <w:spacing w:before="100" w:beforeAutospacing="1" w:after="100" w:afterAutospacing="1"/>
      <w:outlineLvl w:val="0"/>
    </w:pPr>
    <w:rPr>
      <w:rFonts w:cs="Times New Roman"/>
      <w:b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FCA"/>
    <w:pPr>
      <w:keepNext/>
      <w:widowControl/>
      <w:wordWrap/>
      <w:jc w:val="left"/>
      <w:outlineLvl w:val="1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85FCA"/>
    <w:pPr>
      <w:keepNext/>
      <w:ind w:left="851"/>
      <w:outlineLvl w:val="2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585FCA"/>
    <w:pPr>
      <w:keepNext/>
      <w:ind w:left="720" w:hanging="720"/>
      <w:outlineLvl w:val="3"/>
    </w:pPr>
    <w:rPr>
      <w:rFonts w:cs="Times New Roman"/>
      <w:b/>
      <w:bCs/>
      <w:kern w:val="0"/>
      <w:sz w:val="20"/>
      <w:lang w:val="x-none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585FCA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</w:style>
  <w:style w:type="paragraph" w:styleId="Heading6">
    <w:name w:val="heading 6"/>
    <w:basedOn w:val="Normal"/>
    <w:next w:val="NormalIndent"/>
    <w:link w:val="Heading6Char"/>
    <w:uiPriority w:val="99"/>
    <w:qFormat/>
    <w:rsid w:val="00585FCA"/>
    <w:pPr>
      <w:keepNext/>
      <w:ind w:left="709" w:hanging="709"/>
      <w:jc w:val="center"/>
      <w:outlineLvl w:val="5"/>
    </w:pPr>
    <w:rPr>
      <w:rFonts w:cs="Times New Roman"/>
      <w:b/>
      <w:bCs/>
      <w:kern w:val="0"/>
      <w:sz w:val="20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4CB7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58C1"/>
    <w:rPr>
      <w:b/>
      <w:kern w:val="2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3Char">
    <w:name w:val="Heading 3 Char"/>
    <w:link w:val="Heading3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4Char">
    <w:name w:val="Heading 4 Char"/>
    <w:link w:val="Heading4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character" w:customStyle="1" w:styleId="Heading5Char">
    <w:name w:val="Heading 5 Char"/>
    <w:link w:val="Heading5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6Char">
    <w:name w:val="Heading 6 Char"/>
    <w:link w:val="Heading6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paragraph" w:styleId="NormalIndent">
    <w:name w:val="Normal Indent"/>
    <w:basedOn w:val="Normal"/>
    <w:uiPriority w:val="99"/>
    <w:rsid w:val="00585FCA"/>
    <w:pPr>
      <w:ind w:left="851"/>
    </w:pPr>
  </w:style>
  <w:style w:type="paragraph" w:customStyle="1" w:styleId="Title2">
    <w:name w:val="Title 2"/>
    <w:basedOn w:val="Normal"/>
    <w:next w:val="Normal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customStyle="1" w:styleId="Title1">
    <w:name w:val="Title 1"/>
    <w:basedOn w:val="Normal"/>
    <w:next w:val="Title2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styleId="Footer">
    <w:name w:val="footer"/>
    <w:basedOn w:val="Normal"/>
    <w:link w:val="FooterChar"/>
    <w:rsid w:val="00585FCA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kern w:val="0"/>
      <w:lang w:val="en-GB"/>
    </w:rPr>
  </w:style>
  <w:style w:type="character" w:customStyle="1" w:styleId="FooterChar">
    <w:name w:val="Footer Char"/>
    <w:link w:val="Footer"/>
    <w:locked/>
    <w:rsid w:val="002A4913"/>
    <w:rPr>
      <w:rFonts w:cs="Times New Roman"/>
      <w:sz w:val="24"/>
      <w:lang w:val="en-GB" w:eastAsia="ko-KR"/>
    </w:rPr>
  </w:style>
  <w:style w:type="paragraph" w:customStyle="1" w:styleId="Head">
    <w:name w:val="Head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lang w:val="en-GB"/>
    </w:rPr>
  </w:style>
  <w:style w:type="character" w:styleId="FootnoteReference">
    <w:name w:val="footnote reference"/>
    <w:semiHidden/>
    <w:rsid w:val="00585FCA"/>
    <w:rPr>
      <w:rFonts w:cs="Times New Roman"/>
      <w:vertAlign w:val="superscript"/>
    </w:rPr>
  </w:style>
  <w:style w:type="paragraph" w:customStyle="1" w:styleId="Source">
    <w:name w:val="Source"/>
    <w:basedOn w:val="Normal"/>
    <w:next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lang w:val="en-GB"/>
    </w:rPr>
  </w:style>
  <w:style w:type="paragraph" w:styleId="Title">
    <w:name w:val="Title"/>
    <w:basedOn w:val="Normal"/>
    <w:link w:val="TitleChar"/>
    <w:uiPriority w:val="99"/>
    <w:qFormat/>
    <w:rsid w:val="00585FC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Gothic" w:hAnsi="Arial" w:cs="Times New Roman"/>
      <w:kern w:val="0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474613"/>
    <w:rPr>
      <w:rFonts w:ascii="Arial" w:eastAsia="MS Gothic" w:hAnsi="Arial" w:cs="Times New Roman"/>
      <w:sz w:val="32"/>
      <w:szCs w:val="3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585FCA"/>
    <w:pPr>
      <w:widowControl/>
      <w:wordWrap/>
      <w:ind w:left="720" w:hanging="720"/>
    </w:pPr>
    <w:rPr>
      <w:rFonts w:cs="Times New Roman"/>
      <w:kern w:val="0"/>
      <w:sz w:val="20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TOC8">
    <w:name w:val="toc 8"/>
    <w:basedOn w:val="Normal"/>
    <w:next w:val="Normal"/>
    <w:autoRedefine/>
    <w:uiPriority w:val="99"/>
    <w:semiHidden/>
    <w:rsid w:val="00585FCA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lang w:val="en-GB"/>
    </w:rPr>
  </w:style>
  <w:style w:type="paragraph" w:customStyle="1" w:styleId="Reasons">
    <w:name w:val="Reasons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lang w:val="en-GB"/>
    </w:rPr>
  </w:style>
  <w:style w:type="paragraph" w:styleId="TOC1">
    <w:name w:val="toc 1"/>
    <w:basedOn w:val="Heading1"/>
    <w:next w:val="Normal"/>
    <w:autoRedefine/>
    <w:uiPriority w:val="99"/>
    <w:semiHidden/>
    <w:rsid w:val="00585FCA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uiPriority w:val="99"/>
    <w:semiHidden/>
    <w:rsid w:val="00585FCA"/>
    <w:pPr>
      <w:keepNext w:val="0"/>
      <w:ind w:left="240"/>
      <w:outlineLvl w:val="9"/>
    </w:pPr>
    <w:rPr>
      <w:rFonts w:ascii="Times New Roman" w:hAnsi="Times New Roman"/>
      <w:smallCaps/>
    </w:rPr>
  </w:style>
  <w:style w:type="paragraph" w:styleId="BodyText">
    <w:name w:val="Body Text"/>
    <w:basedOn w:val="Normal"/>
    <w:link w:val="BodyText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2">
    <w:name w:val="Body Text 2"/>
    <w:basedOn w:val="Normal"/>
    <w:link w:val="BodyText2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uiPriority w:val="99"/>
    <w:rsid w:val="00585FCA"/>
    <w:pPr>
      <w:widowControl/>
      <w:wordWrap/>
    </w:pPr>
    <w:rPr>
      <w:rFonts w:cs="Times New Roman"/>
      <w:kern w:val="0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474613"/>
    <w:rPr>
      <w:rFonts w:cs="Times New Roman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semiHidden/>
    <w:rsid w:val="00585FCA"/>
    <w:pPr>
      <w:widowControl/>
      <w:wordWrap/>
      <w:jc w:val="left"/>
    </w:pPr>
    <w:rPr>
      <w:rFonts w:cs="Times New Roman"/>
      <w:noProof/>
      <w:kern w:val="0"/>
      <w:lang w:val="x-none"/>
    </w:rPr>
  </w:style>
  <w:style w:type="character" w:customStyle="1" w:styleId="FootnoteTextChar">
    <w:name w:val="Footnote Text Char"/>
    <w:link w:val="FootnoteText"/>
    <w:semiHidden/>
    <w:locked/>
    <w:rsid w:val="00043CDB"/>
    <w:rPr>
      <w:rFonts w:cs="Times New Roman"/>
      <w:noProof/>
      <w:sz w:val="24"/>
      <w:lang w:eastAsia="ko-KR"/>
    </w:rPr>
  </w:style>
  <w:style w:type="paragraph" w:customStyle="1" w:styleId="Normalaftertitle">
    <w:name w:val="Normal after title"/>
    <w:basedOn w:val="Normal"/>
    <w:next w:val="Normal"/>
    <w:uiPriority w:val="99"/>
    <w:rsid w:val="00585FC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lang w:val="fr-FR"/>
    </w:rPr>
  </w:style>
  <w:style w:type="paragraph" w:customStyle="1" w:styleId="Note">
    <w:name w:val="Note"/>
    <w:basedOn w:val="Normal"/>
    <w:rsid w:val="00585FC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uiPriority w:val="99"/>
    <w:rsid w:val="00585FCA"/>
    <w:rPr>
      <w:rFonts w:ascii="Times New Roman" w:hAnsi="Times New Roman"/>
      <w:b/>
      <w:color w:val="auto"/>
    </w:rPr>
  </w:style>
  <w:style w:type="character" w:customStyle="1" w:styleId="Resref">
    <w:name w:val="Res#_ref"/>
    <w:uiPriority w:val="99"/>
    <w:rsid w:val="00585FCA"/>
    <w:rPr>
      <w:rFonts w:cs="Times New Roman"/>
    </w:rPr>
  </w:style>
  <w:style w:type="paragraph" w:customStyle="1" w:styleId="TableTitle">
    <w:name w:val="Table_Title"/>
    <w:basedOn w:val="Normal"/>
    <w:next w:val="Normal"/>
    <w:uiPriority w:val="99"/>
    <w:rsid w:val="00585FC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uiPriority w:val="99"/>
    <w:rsid w:val="00585FC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506F0"/>
    <w:rPr>
      <w:rFonts w:ascii="Arial" w:eastAsia="MS Gothic" w:hAnsi="Arial" w:cs="Times New Roman"/>
      <w:kern w:val="0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474613"/>
    <w:rPr>
      <w:rFonts w:ascii="Arial" w:eastAsia="MS Gothic" w:hAnsi="Arial" w:cs="Times New Roman"/>
      <w:sz w:val="2"/>
      <w:lang w:eastAsia="ko-KR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rFonts w:cs="Times New Roman"/>
      <w:kern w:val="0"/>
      <w:sz w:val="20"/>
      <w:lang w:val="x-none"/>
    </w:rPr>
  </w:style>
  <w:style w:type="character" w:customStyle="1" w:styleId="HeaderChar">
    <w:name w:val="Header Char"/>
    <w:link w:val="Header"/>
    <w:uiPriority w:val="99"/>
    <w:locked/>
    <w:rsid w:val="00474613"/>
    <w:rPr>
      <w:rFonts w:cs="Times New Roman"/>
      <w:sz w:val="20"/>
      <w:szCs w:val="20"/>
      <w:lang w:eastAsia="ko-KR"/>
    </w:rPr>
  </w:style>
  <w:style w:type="paragraph" w:customStyle="1" w:styleId="Equation">
    <w:name w:val="Equation"/>
    <w:basedOn w:val="Normal"/>
    <w:rsid w:val="002A4913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 w:cs="Times New Roman"/>
      <w:kern w:val="0"/>
      <w:szCs w:val="22"/>
      <w:lang w:val="en-GB" w:eastAsia="en-US"/>
    </w:rPr>
  </w:style>
  <w:style w:type="paragraph" w:styleId="ListParagraph">
    <w:name w:val="List Paragraph"/>
    <w:basedOn w:val="Normal"/>
    <w:uiPriority w:val="72"/>
    <w:qFormat/>
    <w:rsid w:val="000969E0"/>
    <w:pPr>
      <w:ind w:leftChars="400" w:left="840"/>
    </w:pPr>
  </w:style>
  <w:style w:type="character" w:styleId="LineNumber">
    <w:name w:val="line number"/>
    <w:uiPriority w:val="99"/>
    <w:semiHidden/>
    <w:rsid w:val="00D53B73"/>
    <w:rPr>
      <w:rFonts w:cs="Times New Roman"/>
    </w:rPr>
  </w:style>
  <w:style w:type="table" w:styleId="TableGrid">
    <w:name w:val="Table Grid"/>
    <w:basedOn w:val="TableNormal"/>
    <w:uiPriority w:val="59"/>
    <w:rsid w:val="004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5766A"/>
    <w:pPr>
      <w:wordWrap/>
      <w:jc w:val="left"/>
    </w:pPr>
    <w:rPr>
      <w:rFonts w:ascii="MS Gothic" w:eastAsia="MS Gothic" w:hAnsi="Courier New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05766A"/>
    <w:rPr>
      <w:rFonts w:ascii="MS Gothic" w:eastAsia="MS Gothic" w:hAnsi="Courier New" w:cs="Times New Roman"/>
      <w:kern w:val="2"/>
      <w:sz w:val="21"/>
      <w:szCs w:val="21"/>
      <w:lang w:eastAsia="en-US"/>
    </w:rPr>
  </w:style>
  <w:style w:type="paragraph" w:customStyle="1" w:styleId="1">
    <w:name w:val="リスト段落1"/>
    <w:basedOn w:val="Normal"/>
    <w:uiPriority w:val="99"/>
    <w:rsid w:val="009D4752"/>
    <w:pPr>
      <w:widowControl/>
      <w:tabs>
        <w:tab w:val="left" w:pos="794"/>
        <w:tab w:val="left" w:pos="1191"/>
        <w:tab w:val="left" w:pos="1588"/>
        <w:tab w:val="left" w:pos="1985"/>
      </w:tabs>
      <w:wordWrap/>
      <w:overflowPunct w:val="0"/>
      <w:autoSpaceDE w:val="0"/>
      <w:autoSpaceDN w:val="0"/>
      <w:adjustRightInd w:val="0"/>
      <w:spacing w:before="120"/>
      <w:ind w:left="720"/>
      <w:jc w:val="left"/>
      <w:textAlignment w:val="baseline"/>
    </w:pPr>
    <w:rPr>
      <w:rFonts w:cs="Times New Roman"/>
      <w:kern w:val="0"/>
      <w:lang w:val="en-GB" w:eastAsia="en-US"/>
    </w:rPr>
  </w:style>
  <w:style w:type="paragraph" w:customStyle="1" w:styleId="Tabletext">
    <w:name w:val="Table_text"/>
    <w:basedOn w:val="Normal"/>
    <w:link w:val="TabletextChar"/>
    <w:rsid w:val="009D475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MS Mincho" w:cs="Times New Roman"/>
      <w:kern w:val="0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D4752"/>
    <w:rPr>
      <w:rFonts w:eastAsia="MS Mincho"/>
      <w:sz w:val="22"/>
      <w:lang w:val="en-GB" w:eastAsia="en-US"/>
    </w:rPr>
  </w:style>
  <w:style w:type="character" w:styleId="Hyperlink">
    <w:name w:val="Hyperlink"/>
    <w:uiPriority w:val="99"/>
    <w:rsid w:val="003D5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D6B0F"/>
    <w:pPr>
      <w:widowControl/>
      <w:wordWrap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575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F8"/>
    <w:pPr>
      <w:jc w:val="left"/>
    </w:pPr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75EF8"/>
    <w:rPr>
      <w:kern w:val="2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EF8"/>
    <w:rPr>
      <w:b/>
      <w:bCs/>
      <w:kern w:val="2"/>
      <w:sz w:val="24"/>
      <w:lang w:eastAsia="ko-KR"/>
    </w:rPr>
  </w:style>
  <w:style w:type="paragraph" w:styleId="Revision">
    <w:name w:val="Revision"/>
    <w:hidden/>
    <w:uiPriority w:val="99"/>
    <w:semiHidden/>
    <w:rsid w:val="00EC3FCC"/>
    <w:rPr>
      <w:kern w:val="2"/>
      <w:sz w:val="24"/>
      <w:lang w:eastAsia="ko-KR"/>
    </w:rPr>
  </w:style>
  <w:style w:type="character" w:styleId="PageNumber">
    <w:name w:val="page number"/>
    <w:basedOn w:val="DefaultParagraphFont"/>
    <w:rsid w:val="008F58C1"/>
  </w:style>
  <w:style w:type="character" w:customStyle="1" w:styleId="Heading8Char">
    <w:name w:val="Heading 8 Char"/>
    <w:link w:val="Heading8"/>
    <w:semiHidden/>
    <w:rsid w:val="00694CB7"/>
    <w:rPr>
      <w:kern w:val="2"/>
      <w:sz w:val="24"/>
    </w:rPr>
  </w:style>
  <w:style w:type="character" w:customStyle="1" w:styleId="CallChar">
    <w:name w:val="Call Char"/>
    <w:link w:val="Call"/>
    <w:locked/>
    <w:rsid w:val="00980010"/>
    <w:rPr>
      <w:rFonts w:cs="Times New Roman"/>
      <w:i/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98001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utoSpaceDE w:val="0"/>
      <w:autoSpaceDN w:val="0"/>
      <w:adjustRightInd w:val="0"/>
      <w:spacing w:before="160"/>
      <w:ind w:left="1134"/>
      <w:jc w:val="left"/>
    </w:pPr>
    <w:rPr>
      <w:rFonts w:cs="Times New Roman"/>
      <w:i/>
      <w:kern w:val="0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71401"/>
    <w:pPr>
      <w:widowControl/>
      <w:wordWrap/>
      <w:spacing w:after="200" w:line="276" w:lineRule="auto"/>
      <w:ind w:left="720"/>
      <w:contextualSpacing/>
      <w:jc w:val="left"/>
    </w:pPr>
    <w:rPr>
      <w:rFonts w:ascii="Calibri" w:eastAsia="Calibri" w:hAnsi="Calibri" w:cs="Cordia New"/>
      <w:kern w:val="0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72"/>
    <w:qFormat/>
    <w:rsid w:val="001B581F"/>
    <w:pPr>
      <w:spacing w:after="160" w:line="259" w:lineRule="auto"/>
      <w:ind w:leftChars="400" w:left="840"/>
    </w:pPr>
  </w:style>
  <w:style w:type="paragraph" w:customStyle="1" w:styleId="a">
    <w:name w:val="表文"/>
    <w:basedOn w:val="Normal"/>
    <w:rsid w:val="0089015D"/>
    <w:pPr>
      <w:tabs>
        <w:tab w:val="left" w:pos="0"/>
      </w:tabs>
      <w:wordWrap/>
      <w:spacing w:after="160" w:line="259" w:lineRule="auto"/>
      <w:ind w:firstLine="425"/>
      <w:textAlignment w:val="baseline"/>
      <w:outlineLvl w:val="0"/>
    </w:pPr>
    <w:rPr>
      <w:rFonts w:eastAsia="SimSun" w:cs="Times New Roman"/>
      <w:kern w:val="0"/>
      <w:sz w:val="15"/>
      <w:lang w:eastAsia="zh-CN"/>
    </w:rPr>
  </w:style>
  <w:style w:type="character" w:customStyle="1" w:styleId="Artref">
    <w:name w:val="Art_ref"/>
    <w:basedOn w:val="DefaultParagraphFont"/>
    <w:rsid w:val="0089015D"/>
  </w:style>
  <w:style w:type="paragraph" w:customStyle="1" w:styleId="p1">
    <w:name w:val="p1"/>
    <w:basedOn w:val="Normal"/>
    <w:rsid w:val="0089015D"/>
    <w:pPr>
      <w:widowControl/>
      <w:wordWrap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val="en-AU" w:eastAsia="en-AU"/>
    </w:rPr>
  </w:style>
  <w:style w:type="paragraph" w:styleId="Caption">
    <w:name w:val="caption"/>
    <w:basedOn w:val="Normal"/>
    <w:next w:val="Normal"/>
    <w:unhideWhenUsed/>
    <w:qFormat/>
    <w:locked/>
    <w:rsid w:val="000765A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5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rec/R-REC-M.117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t.int/sites/default/files/Upload-files/AWG/APT-AWG-REP-77_APT_Report_Survey_Maritime_Mobile_Servic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4ECE5-559D-49D5-8EE0-2B874D6C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6172</CharactersWithSpaces>
  <SharedDoc>false</SharedDoc>
  <HLinks>
    <vt:vector size="12" baseType="variant"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tel:+86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mailto:tanya626@163.com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Geetha Remy</dc:creator>
  <cp:lastModifiedBy>APT Secretariat</cp:lastModifiedBy>
  <cp:revision>17</cp:revision>
  <cp:lastPrinted>2016-04-11T06:16:00Z</cp:lastPrinted>
  <dcterms:created xsi:type="dcterms:W3CDTF">2018-09-20T22:30:00Z</dcterms:created>
  <dcterms:modified xsi:type="dcterms:W3CDTF">2019-07-10T08:12:00Z</dcterms:modified>
</cp:coreProperties>
</file>