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BC76D8" w:rsidRPr="00BC76D8" w14:paraId="3D9CB144" w14:textId="77777777" w:rsidTr="00D156CF">
        <w:trPr>
          <w:cantSplit/>
          <w:trHeight w:val="288"/>
        </w:trPr>
        <w:tc>
          <w:tcPr>
            <w:tcW w:w="1399" w:type="dxa"/>
            <w:vMerge w:val="restart"/>
          </w:tcPr>
          <w:p w14:paraId="4D509C39" w14:textId="77777777" w:rsidR="00BC76D8" w:rsidRPr="00BC76D8" w:rsidRDefault="00BC76D8" w:rsidP="00BC76D8">
            <w:pPr>
              <w:widowControl w:val="0"/>
              <w:wordWrap w:val="0"/>
              <w:jc w:val="both"/>
              <w:rPr>
                <w:kern w:val="2"/>
                <w:lang w:eastAsia="ko-KR"/>
              </w:rPr>
            </w:pPr>
            <w:r w:rsidRPr="00BC76D8">
              <w:rPr>
                <w:noProof/>
                <w:kern w:val="2"/>
              </w:rPr>
              <w:drawing>
                <wp:inline distT="0" distB="0" distL="0" distR="0" wp14:anchorId="511B6E6E" wp14:editId="246865E1">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8861199" w14:textId="77777777" w:rsidR="00BC76D8" w:rsidRPr="00BC76D8" w:rsidRDefault="00BC76D8" w:rsidP="00BC76D8">
            <w:pPr>
              <w:spacing w:before="40"/>
              <w:rPr>
                <w:sz w:val="22"/>
                <w:szCs w:val="22"/>
              </w:rPr>
            </w:pPr>
            <w:r w:rsidRPr="00BC76D8">
              <w:rPr>
                <w:sz w:val="22"/>
                <w:szCs w:val="22"/>
              </w:rPr>
              <w:t>ASIA-PACIFIC TELECOMMUNITY</w:t>
            </w:r>
          </w:p>
        </w:tc>
        <w:tc>
          <w:tcPr>
            <w:tcW w:w="2160" w:type="dxa"/>
          </w:tcPr>
          <w:p w14:paraId="3A5DDAB9" w14:textId="77777777" w:rsidR="00BC76D8" w:rsidRPr="00BC76D8" w:rsidRDefault="00BC76D8" w:rsidP="00BC76D8">
            <w:pPr>
              <w:keepNext/>
              <w:widowControl w:val="0"/>
              <w:wordWrap w:val="0"/>
              <w:spacing w:before="40"/>
              <w:jc w:val="both"/>
              <w:outlineLvl w:val="7"/>
              <w:rPr>
                <w:b/>
                <w:bCs/>
                <w:kern w:val="2"/>
                <w:lang w:eastAsia="ko-KR"/>
              </w:rPr>
            </w:pPr>
            <w:r w:rsidRPr="00BC76D8">
              <w:rPr>
                <w:b/>
                <w:bCs/>
                <w:kern w:val="2"/>
                <w:lang w:eastAsia="ko-KR"/>
              </w:rPr>
              <w:t>Document No:</w:t>
            </w:r>
          </w:p>
        </w:tc>
      </w:tr>
      <w:tr w:rsidR="00BC76D8" w:rsidRPr="00BC76D8" w14:paraId="723AE814" w14:textId="77777777" w:rsidTr="00D156CF">
        <w:trPr>
          <w:cantSplit/>
          <w:trHeight w:val="504"/>
        </w:trPr>
        <w:tc>
          <w:tcPr>
            <w:tcW w:w="1399" w:type="dxa"/>
            <w:vMerge/>
          </w:tcPr>
          <w:p w14:paraId="3F49512C" w14:textId="77777777" w:rsidR="00BC76D8" w:rsidRPr="00BC76D8" w:rsidRDefault="00BC76D8" w:rsidP="00BC76D8"/>
        </w:tc>
        <w:tc>
          <w:tcPr>
            <w:tcW w:w="5760" w:type="dxa"/>
            <w:vAlign w:val="center"/>
          </w:tcPr>
          <w:p w14:paraId="7ABBEC28" w14:textId="77777777" w:rsidR="00BC76D8" w:rsidRPr="00BC76D8" w:rsidRDefault="00BC76D8" w:rsidP="00BC76D8">
            <w:pPr>
              <w:spacing w:before="40"/>
            </w:pPr>
            <w:r w:rsidRPr="00BC76D8">
              <w:rPr>
                <w:b/>
              </w:rPr>
              <w:t>The Meeting of the SATRC Working Group on Policy, Regulation and Services</w:t>
            </w:r>
          </w:p>
        </w:tc>
        <w:tc>
          <w:tcPr>
            <w:tcW w:w="2160" w:type="dxa"/>
          </w:tcPr>
          <w:p w14:paraId="165FBF4F" w14:textId="54807ACB" w:rsidR="00BC76D8" w:rsidRPr="00BC76D8" w:rsidRDefault="00196085" w:rsidP="008F189A">
            <w:pPr>
              <w:rPr>
                <w:b/>
                <w:bCs/>
                <w:lang w:val="en-GB"/>
              </w:rPr>
            </w:pPr>
            <w:r>
              <w:rPr>
                <w:b/>
                <w:bCs/>
                <w:lang w:val="en-GB"/>
              </w:rPr>
              <w:t>SAPVII-PRS1/ OUT</w:t>
            </w:r>
            <w:r w:rsidR="00BC76D8" w:rsidRPr="00BC76D8">
              <w:rPr>
                <w:b/>
                <w:bCs/>
                <w:lang w:val="en-GB"/>
              </w:rPr>
              <w:t>-</w:t>
            </w:r>
            <w:r>
              <w:rPr>
                <w:b/>
                <w:bCs/>
                <w:lang w:val="en-GB"/>
              </w:rPr>
              <w:t>0</w:t>
            </w:r>
            <w:r w:rsidR="00C277AE">
              <w:rPr>
                <w:b/>
                <w:bCs/>
                <w:lang w:val="en-GB"/>
              </w:rPr>
              <w:t>5</w:t>
            </w:r>
          </w:p>
        </w:tc>
      </w:tr>
      <w:tr w:rsidR="00BC76D8" w:rsidRPr="00BC76D8" w14:paraId="25D0AA21" w14:textId="77777777" w:rsidTr="00D156CF">
        <w:trPr>
          <w:cantSplit/>
          <w:trHeight w:val="288"/>
        </w:trPr>
        <w:tc>
          <w:tcPr>
            <w:tcW w:w="1399" w:type="dxa"/>
            <w:vMerge/>
          </w:tcPr>
          <w:p w14:paraId="58E631D0" w14:textId="77777777" w:rsidR="00BC76D8" w:rsidRPr="00BC76D8" w:rsidRDefault="00BC76D8" w:rsidP="00BC76D8">
            <w:pPr>
              <w:rPr>
                <w:lang w:val="en-GB"/>
              </w:rPr>
            </w:pPr>
          </w:p>
        </w:tc>
        <w:tc>
          <w:tcPr>
            <w:tcW w:w="5760" w:type="dxa"/>
            <w:vAlign w:val="bottom"/>
          </w:tcPr>
          <w:p w14:paraId="1211DDCB" w14:textId="21E2F70F" w:rsidR="00BC76D8" w:rsidRPr="00BC76D8" w:rsidRDefault="00BC76D8" w:rsidP="00BC76D8">
            <w:pPr>
              <w:spacing w:before="40"/>
              <w:rPr>
                <w:b/>
              </w:rPr>
            </w:pPr>
            <w:r>
              <w:t>11 – 12 July</w:t>
            </w:r>
            <w:r w:rsidRPr="00BC76D8">
              <w:t xml:space="preserve"> 2019, Colombo, Sri Lanka</w:t>
            </w:r>
          </w:p>
        </w:tc>
        <w:tc>
          <w:tcPr>
            <w:tcW w:w="2160" w:type="dxa"/>
            <w:vAlign w:val="bottom"/>
          </w:tcPr>
          <w:p w14:paraId="5276776E" w14:textId="37CAFA93" w:rsidR="00BC76D8" w:rsidRPr="00BC76D8" w:rsidRDefault="00196085" w:rsidP="00BC76D8">
            <w:pPr>
              <w:spacing w:before="40"/>
              <w:rPr>
                <w:bCs/>
              </w:rPr>
            </w:pPr>
            <w:r>
              <w:rPr>
                <w:bCs/>
              </w:rPr>
              <w:t>12</w:t>
            </w:r>
            <w:r w:rsidR="00BC76D8" w:rsidRPr="00BC76D8">
              <w:rPr>
                <w:bCs/>
              </w:rPr>
              <w:t xml:space="preserve"> July 2019</w:t>
            </w:r>
          </w:p>
        </w:tc>
      </w:tr>
    </w:tbl>
    <w:p w14:paraId="79CAD417" w14:textId="77777777" w:rsidR="008F189A" w:rsidRDefault="008F189A" w:rsidP="00DA7595">
      <w:pPr>
        <w:jc w:val="center"/>
        <w:rPr>
          <w:lang w:eastAsia="ko-KR"/>
        </w:rPr>
      </w:pPr>
    </w:p>
    <w:p w14:paraId="75375FC7" w14:textId="77777777" w:rsidR="008F189A" w:rsidRDefault="008F189A" w:rsidP="00DA7595">
      <w:pPr>
        <w:jc w:val="center"/>
        <w:rPr>
          <w:lang w:eastAsia="ko-KR"/>
        </w:rPr>
      </w:pPr>
    </w:p>
    <w:p w14:paraId="6457EB65" w14:textId="0FC15EE8" w:rsidR="00DA7595" w:rsidRDefault="00196085" w:rsidP="00DA7595">
      <w:pPr>
        <w:jc w:val="center"/>
        <w:rPr>
          <w:lang w:eastAsia="ko-KR"/>
        </w:rPr>
      </w:pPr>
      <w:r>
        <w:rPr>
          <w:lang w:eastAsia="ko-KR"/>
        </w:rPr>
        <w:t>Working Group on Policy, Regulation and Services</w:t>
      </w:r>
    </w:p>
    <w:p w14:paraId="68624502" w14:textId="77777777" w:rsidR="008F189A" w:rsidRPr="00BC76D8" w:rsidRDefault="008F189A" w:rsidP="00DA7595">
      <w:pPr>
        <w:jc w:val="center"/>
        <w:rPr>
          <w:lang w:eastAsia="ko-KR"/>
        </w:rPr>
      </w:pPr>
    </w:p>
    <w:p w14:paraId="55D477EF" w14:textId="6AA85D4D" w:rsidR="00C277AE" w:rsidRDefault="00C277AE" w:rsidP="00C277AE">
      <w:pPr>
        <w:jc w:val="center"/>
        <w:rPr>
          <w:b/>
        </w:rPr>
      </w:pPr>
      <w:r>
        <w:rPr>
          <w:b/>
        </w:rPr>
        <w:t xml:space="preserve">QUESTIONNAIRE ON WORK ITEM </w:t>
      </w:r>
      <w:bookmarkStart w:id="0" w:name="_GoBack"/>
      <w:bookmarkEnd w:id="0"/>
      <w:r w:rsidR="005C0CE4">
        <w:rPr>
          <w:b/>
        </w:rPr>
        <w:t>“</w:t>
      </w:r>
      <w:r w:rsidR="005C0CE4" w:rsidRPr="00AC7E4D">
        <w:rPr>
          <w:b/>
        </w:rPr>
        <w:t>HARMONIZING ICT INDICATORS IN SATRC</w:t>
      </w:r>
      <w:r w:rsidR="005C0CE4">
        <w:rPr>
          <w:b/>
        </w:rPr>
        <w:t>”</w:t>
      </w:r>
    </w:p>
    <w:p w14:paraId="5309EF1A" w14:textId="77777777" w:rsidR="00C277AE" w:rsidRPr="00E51CD2" w:rsidRDefault="00C277AE" w:rsidP="00C277AE">
      <w:pPr>
        <w:jc w:val="center"/>
        <w:rPr>
          <w:b/>
        </w:rPr>
      </w:pPr>
    </w:p>
    <w:p w14:paraId="3F26AC23" w14:textId="77777777" w:rsidR="00C277AE" w:rsidRDefault="00C277AE" w:rsidP="00C277AE">
      <w:pPr>
        <w:rPr>
          <w:bCs/>
          <w:sz w:val="22"/>
          <w:szCs w:val="22"/>
        </w:rPr>
      </w:pPr>
    </w:p>
    <w:p w14:paraId="49A67F93" w14:textId="77777777" w:rsidR="00C277AE" w:rsidRPr="00EA7A23" w:rsidRDefault="00C277AE" w:rsidP="00C277AE">
      <w:pPr>
        <w:tabs>
          <w:tab w:val="left" w:pos="567"/>
        </w:tabs>
        <w:spacing w:line="360" w:lineRule="auto"/>
        <w:jc w:val="both"/>
        <w:rPr>
          <w:b/>
        </w:rPr>
      </w:pPr>
      <w:r w:rsidRPr="00EA7A23">
        <w:rPr>
          <w:b/>
        </w:rPr>
        <w:t>1.</w:t>
      </w:r>
      <w:r w:rsidRPr="00EA7A23">
        <w:rPr>
          <w:b/>
        </w:rPr>
        <w:tab/>
        <w:t>BACKGROUND AND PURPOSE</w:t>
      </w:r>
    </w:p>
    <w:p w14:paraId="13790179" w14:textId="77777777" w:rsidR="00C277AE" w:rsidRDefault="00C277AE" w:rsidP="00C277AE">
      <w:pPr>
        <w:ind w:firstLine="720"/>
        <w:jc w:val="both"/>
        <w:rPr>
          <w:rFonts w:eastAsia="Batang"/>
          <w:lang w:val="en-GB" w:eastAsia="ko-KR"/>
        </w:rPr>
      </w:pPr>
      <w:r w:rsidRPr="008E6CF6">
        <w:rPr>
          <w:rFonts w:eastAsia="Batang"/>
          <w:lang w:val="en-GB" w:eastAsia="ko-KR"/>
        </w:rPr>
        <w:t xml:space="preserve">The ICT development indicators are widely used to understand the level of ICT development of the nation, and becoming a benchmark to compare the nations. Similarly, other indexes such as Global Innovation Index and Doing Business Index, are also been referred during the investment decisions. Therefore, the improvement in the indicators is crucial for the development in this region. </w:t>
      </w:r>
    </w:p>
    <w:p w14:paraId="243A34FB" w14:textId="77777777" w:rsidR="00C277AE" w:rsidRPr="008E6CF6" w:rsidRDefault="00C277AE" w:rsidP="00C277AE">
      <w:pPr>
        <w:ind w:firstLine="720"/>
        <w:jc w:val="both"/>
        <w:rPr>
          <w:rFonts w:eastAsia="Batang"/>
          <w:lang w:val="en-GB" w:eastAsia="ko-KR"/>
        </w:rPr>
      </w:pPr>
    </w:p>
    <w:p w14:paraId="680F5999" w14:textId="77777777" w:rsidR="00C277AE" w:rsidRDefault="00C277AE" w:rsidP="00C277AE">
      <w:pPr>
        <w:tabs>
          <w:tab w:val="left" w:pos="567"/>
        </w:tabs>
        <w:spacing w:after="160"/>
        <w:contextualSpacing/>
        <w:jc w:val="both"/>
        <w:rPr>
          <w:rFonts w:eastAsia="Batang"/>
          <w:lang w:val="en-GB" w:eastAsia="ko-KR"/>
        </w:rPr>
      </w:pPr>
      <w:r>
        <w:rPr>
          <w:rFonts w:eastAsia="Batang"/>
          <w:lang w:val="en-GB" w:eastAsia="ko-KR"/>
        </w:rPr>
        <w:tab/>
      </w:r>
      <w:r w:rsidRPr="008E6CF6">
        <w:rPr>
          <w:rFonts w:eastAsia="Batang"/>
          <w:lang w:val="en-GB" w:eastAsia="ko-KR"/>
        </w:rPr>
        <w:t>In general, ICT comprise three domains: access, use, and skills of ICT development. Harmonized ICT statistics are critical to formulating policies and strategies concerning ICT-enabled growth, for social inclusion and cohesion, and for monitoring and evaluating the impact of ICTs on economic and social developments.</w:t>
      </w:r>
    </w:p>
    <w:p w14:paraId="2FED294F" w14:textId="77777777" w:rsidR="00C277AE" w:rsidRPr="008E6CF6" w:rsidRDefault="00C277AE" w:rsidP="00C277AE">
      <w:pPr>
        <w:tabs>
          <w:tab w:val="left" w:pos="567"/>
        </w:tabs>
        <w:spacing w:after="160"/>
        <w:contextualSpacing/>
        <w:jc w:val="both"/>
        <w:rPr>
          <w:rFonts w:eastAsia="Batang"/>
          <w:lang w:val="en-GB" w:eastAsia="ko-KR"/>
        </w:rPr>
      </w:pPr>
    </w:p>
    <w:p w14:paraId="385696AA" w14:textId="77777777" w:rsidR="00C277AE" w:rsidRPr="00EA7A23" w:rsidRDefault="00C277AE" w:rsidP="00C277AE">
      <w:pPr>
        <w:tabs>
          <w:tab w:val="left" w:pos="567"/>
        </w:tabs>
        <w:spacing w:after="160" w:line="360" w:lineRule="auto"/>
        <w:contextualSpacing/>
        <w:jc w:val="both"/>
        <w:rPr>
          <w:rFonts w:eastAsia="Batang"/>
          <w:b/>
          <w:lang w:eastAsia="ko-KR"/>
        </w:rPr>
      </w:pPr>
      <w:r w:rsidRPr="00EA7A23">
        <w:rPr>
          <w:rFonts w:eastAsia="Batang"/>
          <w:b/>
          <w:lang w:eastAsia="ko-KR"/>
        </w:rPr>
        <w:t xml:space="preserve">2. </w:t>
      </w:r>
      <w:r w:rsidRPr="00EA7A23">
        <w:rPr>
          <w:rFonts w:eastAsia="Batang"/>
          <w:b/>
          <w:lang w:eastAsia="ko-KR"/>
        </w:rPr>
        <w:tab/>
        <w:t>SCOPE</w:t>
      </w:r>
    </w:p>
    <w:p w14:paraId="6CDEBEDD" w14:textId="77777777" w:rsidR="00C277AE" w:rsidRDefault="00C277AE" w:rsidP="00C277AE">
      <w:pPr>
        <w:ind w:firstLine="360"/>
        <w:jc w:val="both"/>
        <w:rPr>
          <w:lang w:val="en-AU" w:eastAsia="zh-CN"/>
        </w:rPr>
      </w:pPr>
      <w:r>
        <w:rPr>
          <w:lang w:val="en-AU" w:eastAsia="zh-CN"/>
        </w:rPr>
        <w:t>The scope of work is:</w:t>
      </w:r>
    </w:p>
    <w:p w14:paraId="384D0C96" w14:textId="77777777" w:rsidR="00C277AE" w:rsidRPr="003247FB" w:rsidRDefault="00C277AE" w:rsidP="00C277AE">
      <w:pPr>
        <w:jc w:val="both"/>
        <w:rPr>
          <w:lang w:val="en-AU" w:eastAsia="zh-CN"/>
        </w:rPr>
      </w:pPr>
      <w:r w:rsidRPr="003247FB">
        <w:rPr>
          <w:lang w:val="en-AU" w:eastAsia="zh-CN"/>
        </w:rPr>
        <w:t xml:space="preserve"> </w:t>
      </w:r>
    </w:p>
    <w:p w14:paraId="7EE8AA55" w14:textId="77777777" w:rsidR="00C277AE" w:rsidRPr="008E6CF6" w:rsidRDefault="00C277AE" w:rsidP="00C277AE">
      <w:pPr>
        <w:pStyle w:val="ListParagraph"/>
        <w:numPr>
          <w:ilvl w:val="0"/>
          <w:numId w:val="15"/>
        </w:numPr>
        <w:spacing w:before="40"/>
        <w:jc w:val="both"/>
        <w:rPr>
          <w:lang w:val="en-AU" w:eastAsia="zh-CN"/>
        </w:rPr>
      </w:pPr>
      <w:r w:rsidRPr="008E6CF6">
        <w:rPr>
          <w:lang w:val="en-AU" w:eastAsia="zh-CN"/>
        </w:rPr>
        <w:t>Study the current states of ICT indicators in SATRC;</w:t>
      </w:r>
    </w:p>
    <w:p w14:paraId="3EDB88E6" w14:textId="77777777" w:rsidR="00C277AE" w:rsidRPr="008E6CF6" w:rsidRDefault="00C277AE" w:rsidP="00C277AE">
      <w:pPr>
        <w:pStyle w:val="ListParagraph"/>
        <w:numPr>
          <w:ilvl w:val="0"/>
          <w:numId w:val="15"/>
        </w:numPr>
        <w:spacing w:before="40"/>
        <w:rPr>
          <w:lang w:val="en-AU" w:eastAsia="zh-CN"/>
        </w:rPr>
      </w:pPr>
      <w:r w:rsidRPr="008E6CF6">
        <w:rPr>
          <w:lang w:val="en-AU" w:eastAsia="zh-CN"/>
        </w:rPr>
        <w:t>Exchange ideas, opinions, and experiences among members to develop ICTs indicators in this region;</w:t>
      </w:r>
    </w:p>
    <w:p w14:paraId="071FA983" w14:textId="77777777" w:rsidR="00C277AE" w:rsidRPr="008E6CF6" w:rsidRDefault="00C277AE" w:rsidP="00C277AE">
      <w:pPr>
        <w:pStyle w:val="ListParagraph"/>
        <w:numPr>
          <w:ilvl w:val="0"/>
          <w:numId w:val="15"/>
        </w:numPr>
        <w:spacing w:before="40"/>
        <w:rPr>
          <w:lang w:val="en-AU" w:eastAsia="zh-CN"/>
        </w:rPr>
      </w:pPr>
      <w:r w:rsidRPr="008E6CF6">
        <w:rPr>
          <w:lang w:val="en-AU" w:eastAsia="zh-CN"/>
        </w:rPr>
        <w:t>Knowledge transfer among member states.</w:t>
      </w:r>
    </w:p>
    <w:p w14:paraId="64B6C4C7" w14:textId="77777777" w:rsidR="00C277AE" w:rsidRPr="008E6CF6" w:rsidRDefault="00C277AE" w:rsidP="00C277AE">
      <w:pPr>
        <w:pStyle w:val="ListParagraph"/>
        <w:autoSpaceDE/>
        <w:autoSpaceDN/>
        <w:spacing w:before="40"/>
        <w:ind w:left="504"/>
        <w:rPr>
          <w:lang w:val="en-AU" w:eastAsia="zh-CN"/>
        </w:rPr>
      </w:pPr>
    </w:p>
    <w:p w14:paraId="52A7FD5A" w14:textId="77777777" w:rsidR="00C277AE" w:rsidRDefault="00C277AE" w:rsidP="00C277AE">
      <w:pPr>
        <w:jc w:val="both"/>
        <w:rPr>
          <w:rFonts w:eastAsia="Batang"/>
          <w:b/>
          <w:lang w:eastAsia="ko-KR"/>
        </w:rPr>
      </w:pPr>
      <w:r w:rsidRPr="00EA7A23">
        <w:rPr>
          <w:rFonts w:eastAsia="Batang"/>
          <w:b/>
          <w:lang w:eastAsia="ko-KR"/>
        </w:rPr>
        <w:t xml:space="preserve">3. </w:t>
      </w:r>
      <w:r w:rsidRPr="00EA7A23">
        <w:rPr>
          <w:rFonts w:eastAsia="Batang"/>
          <w:b/>
          <w:lang w:eastAsia="ko-KR"/>
        </w:rPr>
        <w:tab/>
        <w:t>METHODOLOGY FOR CARRYING OUT THE STUDY</w:t>
      </w:r>
    </w:p>
    <w:p w14:paraId="11AF5797" w14:textId="77777777" w:rsidR="00C277AE" w:rsidRPr="00EA7A23" w:rsidRDefault="00C277AE" w:rsidP="00C277AE">
      <w:pPr>
        <w:jc w:val="both"/>
        <w:rPr>
          <w:rFonts w:eastAsia="Batang"/>
          <w:b/>
          <w:lang w:eastAsia="ko-KR"/>
        </w:rPr>
      </w:pPr>
    </w:p>
    <w:p w14:paraId="0EBFF2EE" w14:textId="77777777" w:rsidR="00C277AE" w:rsidRPr="00EA7A23" w:rsidRDefault="00C277AE" w:rsidP="00C277AE">
      <w:pPr>
        <w:ind w:firstLine="720"/>
        <w:contextualSpacing/>
        <w:jc w:val="both"/>
        <w:rPr>
          <w:rFonts w:eastAsia="Batang"/>
          <w:lang w:eastAsia="ko-KR"/>
        </w:rPr>
      </w:pPr>
      <w:r w:rsidRPr="00EA7A23">
        <w:rPr>
          <w:rFonts w:eastAsia="Batang"/>
          <w:lang w:eastAsia="ko-KR"/>
        </w:rPr>
        <w:t xml:space="preserve">The study will be carried out by the Lead Expert in consultation with the other Experts from Member countries on the subject. Therefore, in order to pursue the study, the following questions are prepared to obtain input (information) on the subject. Based on the inputs, the lead expert will compile and generate report based on the best practices for the SATRC regions. </w:t>
      </w:r>
    </w:p>
    <w:p w14:paraId="74D75B57" w14:textId="77777777" w:rsidR="00C277AE" w:rsidRPr="007635D6" w:rsidRDefault="00C277AE" w:rsidP="00C277AE">
      <w:pPr>
        <w:rPr>
          <w:bCs/>
          <w:sz w:val="22"/>
          <w:szCs w:val="22"/>
        </w:rPr>
      </w:pPr>
    </w:p>
    <w:p w14:paraId="04D8125E" w14:textId="77777777" w:rsidR="00C277AE" w:rsidRPr="009F2B6E" w:rsidRDefault="00C277AE" w:rsidP="00C277AE">
      <w:pPr>
        <w:rPr>
          <w:b/>
        </w:rPr>
      </w:pPr>
    </w:p>
    <w:p w14:paraId="70455A11" w14:textId="77777777" w:rsidR="00C277AE" w:rsidRPr="003351DC" w:rsidRDefault="00C277AE" w:rsidP="00C277AE">
      <w:pPr>
        <w:ind w:left="720" w:hanging="720"/>
        <w:rPr>
          <w:rFonts w:eastAsia="Times New Roman"/>
          <w:color w:val="FF0000"/>
        </w:rPr>
      </w:pPr>
      <w:r w:rsidRPr="003351DC">
        <w:t xml:space="preserve">Q1. </w:t>
      </w:r>
      <w:r w:rsidRPr="003351DC">
        <w:tab/>
      </w:r>
      <w:r w:rsidRPr="003351DC">
        <w:rPr>
          <w:rFonts w:eastAsia="Times New Roman"/>
          <w:color w:val="000000"/>
        </w:rPr>
        <w:t>Please share all ICT Indicators being collected by Telecom Regulator in your country along with collection timelines?</w:t>
      </w:r>
      <w:r w:rsidRPr="003351DC">
        <w:t xml:space="preserve"> </w:t>
      </w:r>
      <w:r w:rsidRPr="003351DC">
        <w:rPr>
          <w:rFonts w:eastAsia="Times New Roman"/>
          <w:color w:val="000000"/>
        </w:rPr>
        <w:t>Kindly provide definitions for those Indicator which are not self-explanatory.</w:t>
      </w:r>
    </w:p>
    <w:p w14:paraId="2F9D27AD" w14:textId="77777777" w:rsidR="00C277AE" w:rsidRPr="003351DC" w:rsidRDefault="00C277AE" w:rsidP="00C277AE">
      <w:pPr>
        <w:contextualSpacing/>
        <w:rPr>
          <w:rFonts w:eastAsia="Times New Roman"/>
          <w:color w:val="000000"/>
        </w:rPr>
      </w:pPr>
    </w:p>
    <w:p w14:paraId="3B07E819" w14:textId="77777777" w:rsidR="00C277AE" w:rsidRPr="003351DC" w:rsidRDefault="00C277AE" w:rsidP="00C277AE">
      <w:pPr>
        <w:ind w:left="720" w:hanging="720"/>
        <w:contextualSpacing/>
        <w:rPr>
          <w:rFonts w:eastAsia="Times New Roman"/>
          <w:color w:val="000000"/>
        </w:rPr>
      </w:pPr>
      <w:r w:rsidRPr="003351DC">
        <w:rPr>
          <w:rFonts w:eastAsia="Times New Roman"/>
          <w:color w:val="000000"/>
        </w:rPr>
        <w:t xml:space="preserve">Q2. </w:t>
      </w:r>
      <w:r w:rsidRPr="003351DC">
        <w:rPr>
          <w:rFonts w:eastAsia="Times New Roman"/>
          <w:color w:val="000000"/>
        </w:rPr>
        <w:tab/>
        <w:t>What’s the methodology for collection of ICT Indicators? In which format (Excel, Word, etc.) are the indicators collected?</w:t>
      </w:r>
    </w:p>
    <w:p w14:paraId="395FCF2A" w14:textId="77777777" w:rsidR="00C277AE" w:rsidRPr="003351DC" w:rsidRDefault="00C277AE" w:rsidP="00C277AE">
      <w:pPr>
        <w:contextualSpacing/>
        <w:rPr>
          <w:rFonts w:eastAsia="Times New Roman"/>
          <w:color w:val="000000"/>
        </w:rPr>
      </w:pPr>
    </w:p>
    <w:p w14:paraId="2B9B4E0F" w14:textId="77777777" w:rsidR="00C277AE" w:rsidRPr="003351DC" w:rsidRDefault="00C277AE" w:rsidP="00C277AE">
      <w:pPr>
        <w:ind w:left="720" w:hanging="720"/>
        <w:contextualSpacing/>
        <w:rPr>
          <w:rFonts w:eastAsia="Times New Roman"/>
          <w:color w:val="000000"/>
        </w:rPr>
      </w:pPr>
      <w:r w:rsidRPr="003351DC">
        <w:rPr>
          <w:rFonts w:eastAsia="Times New Roman"/>
          <w:color w:val="000000"/>
        </w:rPr>
        <w:t xml:space="preserve">Q3. </w:t>
      </w:r>
      <w:r w:rsidRPr="003351DC">
        <w:rPr>
          <w:rFonts w:eastAsia="Times New Roman"/>
          <w:color w:val="000000"/>
        </w:rPr>
        <w:tab/>
        <w:t xml:space="preserve">Which Indicators are being reported on website? </w:t>
      </w:r>
      <w:r w:rsidRPr="003351DC">
        <w:rPr>
          <w:rFonts w:eastAsia="Times New Roman"/>
        </w:rPr>
        <w:t xml:space="preserve">Do you post current / historical ICT Indicators on website as well? </w:t>
      </w:r>
    </w:p>
    <w:p w14:paraId="000E5A16" w14:textId="77777777" w:rsidR="00C277AE" w:rsidRPr="003351DC" w:rsidRDefault="00C277AE" w:rsidP="00C277AE">
      <w:pPr>
        <w:contextualSpacing/>
        <w:rPr>
          <w:rFonts w:eastAsia="Times New Roman"/>
          <w:color w:val="000000"/>
        </w:rPr>
      </w:pPr>
    </w:p>
    <w:p w14:paraId="41A2C027" w14:textId="77777777" w:rsidR="00C277AE" w:rsidRPr="003351DC" w:rsidRDefault="00C277AE" w:rsidP="00C277AE">
      <w:pPr>
        <w:contextualSpacing/>
        <w:rPr>
          <w:rFonts w:eastAsia="Times New Roman"/>
          <w:color w:val="000000"/>
        </w:rPr>
      </w:pPr>
      <w:r w:rsidRPr="003351DC">
        <w:rPr>
          <w:rFonts w:eastAsia="Times New Roman"/>
          <w:color w:val="000000"/>
        </w:rPr>
        <w:t xml:space="preserve">Q4. </w:t>
      </w:r>
      <w:r w:rsidRPr="003351DC">
        <w:rPr>
          <w:rFonts w:eastAsia="Times New Roman"/>
          <w:color w:val="000000"/>
        </w:rPr>
        <w:tab/>
        <w:t>Do you have online system of Indicator reporting?</w:t>
      </w:r>
    </w:p>
    <w:p w14:paraId="1BB280EC" w14:textId="77777777" w:rsidR="00C277AE" w:rsidRPr="003351DC" w:rsidRDefault="00C277AE" w:rsidP="00C277AE">
      <w:pPr>
        <w:ind w:left="720" w:hanging="720"/>
        <w:contextualSpacing/>
        <w:rPr>
          <w:rFonts w:eastAsia="Times New Roman"/>
          <w:color w:val="000000"/>
        </w:rPr>
      </w:pPr>
      <w:r w:rsidRPr="003351DC">
        <w:rPr>
          <w:rFonts w:eastAsia="Times New Roman"/>
          <w:color w:val="000000"/>
        </w:rPr>
        <w:t xml:space="preserve">Q5. </w:t>
      </w:r>
      <w:r w:rsidRPr="003351DC">
        <w:rPr>
          <w:rFonts w:eastAsia="Times New Roman"/>
          <w:color w:val="000000"/>
        </w:rPr>
        <w:tab/>
        <w:t>Would you like to recommend any new ICT Indicators which are not being monitored at present? If so, kindly list down the Indicator and the reason why it should be monitored.</w:t>
      </w:r>
    </w:p>
    <w:p w14:paraId="2A089C4D" w14:textId="77777777" w:rsidR="00C277AE" w:rsidRPr="003351DC" w:rsidRDefault="00C277AE" w:rsidP="00C277AE">
      <w:pPr>
        <w:contextualSpacing/>
        <w:rPr>
          <w:rFonts w:eastAsia="Times New Roman"/>
          <w:color w:val="000000"/>
        </w:rPr>
      </w:pPr>
    </w:p>
    <w:p w14:paraId="27610327" w14:textId="77777777" w:rsidR="00C277AE" w:rsidRPr="003351DC" w:rsidRDefault="00C277AE" w:rsidP="00C277AE">
      <w:pPr>
        <w:ind w:left="720" w:hanging="720"/>
        <w:contextualSpacing/>
        <w:rPr>
          <w:rFonts w:eastAsia="Times New Roman"/>
          <w:color w:val="000000"/>
        </w:rPr>
      </w:pPr>
      <w:r w:rsidRPr="003351DC">
        <w:rPr>
          <w:rFonts w:eastAsia="Times New Roman"/>
          <w:color w:val="000000"/>
        </w:rPr>
        <w:t xml:space="preserve">Q6. </w:t>
      </w:r>
      <w:r w:rsidRPr="003351DC">
        <w:rPr>
          <w:rFonts w:eastAsia="Times New Roman"/>
          <w:color w:val="000000"/>
        </w:rPr>
        <w:tab/>
        <w:t>In your view, is there a need to Harmonize Indicators across SATRC? If so, should SATRC maintain and disseminate ICT Indicators of its members?</w:t>
      </w:r>
    </w:p>
    <w:p w14:paraId="4FC2A617" w14:textId="77777777" w:rsidR="00C277AE" w:rsidRPr="003351DC" w:rsidRDefault="00C277AE" w:rsidP="00C277AE">
      <w:pPr>
        <w:contextualSpacing/>
        <w:rPr>
          <w:rFonts w:eastAsia="Times New Roman"/>
          <w:color w:val="000000"/>
        </w:rPr>
      </w:pPr>
    </w:p>
    <w:p w14:paraId="796A9FA9" w14:textId="77777777" w:rsidR="00C277AE" w:rsidRDefault="00C277AE" w:rsidP="00C277AE">
      <w:pPr>
        <w:ind w:left="720" w:hanging="720"/>
        <w:contextualSpacing/>
        <w:rPr>
          <w:rFonts w:eastAsia="Times New Roman"/>
          <w:color w:val="000000"/>
        </w:rPr>
      </w:pPr>
      <w:r w:rsidRPr="003351DC">
        <w:rPr>
          <w:rFonts w:eastAsia="Times New Roman"/>
          <w:color w:val="000000"/>
        </w:rPr>
        <w:t xml:space="preserve">Q7. </w:t>
      </w:r>
      <w:r w:rsidRPr="003351DC">
        <w:rPr>
          <w:rFonts w:eastAsia="Times New Roman"/>
          <w:color w:val="000000"/>
        </w:rPr>
        <w:tab/>
        <w:t xml:space="preserve">Which Harmonized Indicators in your view should be reported and what should be the time period (Monthly, Quarterly, Yearly)? </w:t>
      </w:r>
      <w:r>
        <w:rPr>
          <w:rFonts w:eastAsia="Times New Roman"/>
          <w:color w:val="000000"/>
        </w:rPr>
        <w:t xml:space="preserve"> </w:t>
      </w:r>
      <w:r>
        <w:rPr>
          <w:rFonts w:eastAsia="Times New Roman"/>
          <w:i/>
          <w:color w:val="002060"/>
        </w:rPr>
        <w:t>(S</w:t>
      </w:r>
      <w:r w:rsidRPr="002518B9">
        <w:rPr>
          <w:rFonts w:eastAsia="Times New Roman"/>
          <w:i/>
          <w:color w:val="002060"/>
        </w:rPr>
        <w:t>ample Indicators list is shown below</w:t>
      </w:r>
      <w:r>
        <w:rPr>
          <w:rFonts w:eastAsia="Times New Roman"/>
          <w:i/>
          <w:color w:val="002060"/>
        </w:rPr>
        <w:t>)</w:t>
      </w:r>
    </w:p>
    <w:p w14:paraId="0A7C1866" w14:textId="77777777" w:rsidR="00C277AE" w:rsidRPr="008E6CF6" w:rsidRDefault="00C277AE" w:rsidP="00C277AE">
      <w:pPr>
        <w:ind w:left="720" w:hanging="720"/>
        <w:contextualSpacing/>
        <w:rPr>
          <w:rFonts w:eastAsia="Times New Roman"/>
          <w:color w:val="000000"/>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C277AE" w:rsidRPr="00D04200" w14:paraId="05CA2359" w14:textId="77777777" w:rsidTr="00BF543D">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5C0BA39" w14:textId="77777777" w:rsidR="00C277AE" w:rsidRPr="00D04200" w:rsidRDefault="00C277AE" w:rsidP="00BF543D">
            <w:pPr>
              <w:jc w:val="center"/>
              <w:rPr>
                <w:rFonts w:ascii="Calibri" w:eastAsia="Times New Roman" w:hAnsi="Calibri" w:cs="Calibri"/>
                <w:b/>
                <w:bCs/>
                <w:color w:val="002060"/>
                <w:sz w:val="28"/>
                <w:szCs w:val="28"/>
              </w:rPr>
            </w:pPr>
            <w:r w:rsidRPr="00D04200">
              <w:rPr>
                <w:rFonts w:ascii="Calibri" w:eastAsia="Times New Roman" w:hAnsi="Calibri" w:cs="Calibri"/>
                <w:b/>
                <w:bCs/>
                <w:color w:val="002060"/>
                <w:sz w:val="28"/>
                <w:szCs w:val="28"/>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5DB50D3F" w14:textId="77777777" w:rsidR="00C277AE" w:rsidRPr="00D04200" w:rsidRDefault="00C277AE" w:rsidP="00BF543D">
            <w:pPr>
              <w:jc w:val="center"/>
              <w:rPr>
                <w:rFonts w:ascii="Calibri" w:eastAsia="Times New Roman" w:hAnsi="Calibri" w:cs="Calibri"/>
                <w:b/>
                <w:bCs/>
                <w:color w:val="C00000"/>
                <w:sz w:val="28"/>
                <w:szCs w:val="28"/>
              </w:rPr>
            </w:pPr>
            <w:r w:rsidRPr="00D04200">
              <w:rPr>
                <w:rFonts w:ascii="Calibri" w:eastAsia="Times New Roman" w:hAnsi="Calibri" w:cs="Calibri"/>
                <w:b/>
                <w:bCs/>
                <w:color w:val="002060"/>
                <w:sz w:val="28"/>
                <w:szCs w:val="28"/>
              </w:rPr>
              <w:t>Reporting Frequency</w:t>
            </w:r>
          </w:p>
        </w:tc>
      </w:tr>
      <w:tr w:rsidR="00C277AE" w:rsidRPr="00D04200" w14:paraId="0FA7D663"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6BAD1AB" w14:textId="77777777" w:rsidR="00C277AE" w:rsidRPr="00D04200" w:rsidRDefault="00C277AE" w:rsidP="00BF543D">
            <w:pPr>
              <w:jc w:val="center"/>
              <w:rPr>
                <w:rFonts w:ascii="Calibri" w:eastAsia="Times New Roman" w:hAnsi="Calibri" w:cs="Calibri"/>
                <w:b/>
                <w:bCs/>
                <w:color w:val="002060"/>
              </w:rPr>
            </w:pPr>
            <w:proofErr w:type="spellStart"/>
            <w:r w:rsidRPr="00D04200">
              <w:rPr>
                <w:rFonts w:ascii="Calibri" w:eastAsia="Times New Roman" w:hAnsi="Calibri" w:cs="Calibri"/>
                <w:b/>
                <w:bCs/>
                <w:color w:val="002060"/>
              </w:rPr>
              <w:t>S.No</w:t>
            </w:r>
            <w:proofErr w:type="spellEnd"/>
            <w:r w:rsidRPr="00D04200">
              <w:rPr>
                <w:rFonts w:ascii="Calibri" w:eastAsia="Times New Roman" w:hAnsi="Calibri" w:cs="Calibri"/>
                <w:b/>
                <w:bCs/>
                <w:color w:val="002060"/>
              </w:rPr>
              <w:t>.</w:t>
            </w:r>
          </w:p>
        </w:tc>
        <w:tc>
          <w:tcPr>
            <w:tcW w:w="5000" w:type="dxa"/>
            <w:tcBorders>
              <w:top w:val="nil"/>
              <w:left w:val="nil"/>
              <w:bottom w:val="single" w:sz="8" w:space="0" w:color="auto"/>
              <w:right w:val="single" w:sz="8" w:space="0" w:color="auto"/>
            </w:tcBorders>
            <w:shd w:val="clear" w:color="000000" w:fill="FCE4D6"/>
            <w:vAlign w:val="center"/>
            <w:hideMark/>
          </w:tcPr>
          <w:p w14:paraId="380A59C6" w14:textId="77777777" w:rsidR="00C277AE" w:rsidRPr="00D04200" w:rsidRDefault="00C277AE" w:rsidP="00BF543D">
            <w:pPr>
              <w:jc w:val="center"/>
              <w:rPr>
                <w:rFonts w:ascii="Calibri" w:eastAsia="Times New Roman" w:hAnsi="Calibri" w:cs="Calibri"/>
                <w:b/>
                <w:bCs/>
                <w:color w:val="002060"/>
              </w:rPr>
            </w:pPr>
            <w:r w:rsidRPr="00D04200">
              <w:rPr>
                <w:rFonts w:ascii="Calibri" w:eastAsia="Times New Roman" w:hAnsi="Calibri" w:cs="Calibri"/>
                <w:b/>
                <w:bCs/>
                <w:color w:val="002060"/>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0022D3CE"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53243544"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2F1C4AB9"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6B6B54F9"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Other</w:t>
            </w:r>
          </w:p>
        </w:tc>
      </w:tr>
      <w:tr w:rsidR="00C277AE" w:rsidRPr="00D04200" w14:paraId="0766CFD0" w14:textId="77777777" w:rsidTr="00BF543D">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4D8463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1.1</w:t>
            </w:r>
          </w:p>
        </w:tc>
        <w:tc>
          <w:tcPr>
            <w:tcW w:w="5000" w:type="dxa"/>
            <w:tcBorders>
              <w:top w:val="nil"/>
              <w:left w:val="nil"/>
              <w:bottom w:val="single" w:sz="8" w:space="0" w:color="auto"/>
              <w:right w:val="single" w:sz="8" w:space="0" w:color="auto"/>
            </w:tcBorders>
            <w:shd w:val="clear" w:color="000000" w:fill="FFFFFF"/>
            <w:vAlign w:val="center"/>
            <w:hideMark/>
          </w:tcPr>
          <w:p w14:paraId="680B8DCA"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Total Cellular Subscribers</w:t>
            </w:r>
            <w:r w:rsidRPr="00D04200">
              <w:rPr>
                <w:rFonts w:ascii="Calibri" w:eastAsia="Times New Roman" w:hAnsi="Calibri" w:cs="Calibri"/>
                <w:color w:val="000000"/>
              </w:rPr>
              <w:t xml:space="preserve"> </w:t>
            </w:r>
            <w:r w:rsidRPr="00D04200">
              <w:rPr>
                <w:rFonts w:ascii="Calibri" w:eastAsia="Times New Roman" w:hAnsi="Calibri" w:cs="Calibri"/>
                <w:color w:val="000000"/>
              </w:rPr>
              <w:br/>
            </w:r>
            <w:r w:rsidRPr="00D04200">
              <w:rPr>
                <w:rFonts w:ascii="Calibri" w:eastAsia="Times New Roman" w:hAnsi="Calibri" w:cs="Calibri"/>
                <w:i/>
                <w:iCs/>
                <w:color w:val="000000"/>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1E4B735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4F94E59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1E37A30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5776E61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0F9F2556"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E3F19E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25D1ADBA"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xml:space="preserve">Total Subscriptions </w:t>
            </w:r>
            <w:r w:rsidRPr="00D04200">
              <w:rPr>
                <w:rFonts w:ascii="Calibri" w:eastAsia="Times New Roman" w:hAnsi="Calibri" w:cs="Calibri"/>
                <w:i/>
                <w:iCs/>
                <w:color w:val="000000"/>
              </w:rPr>
              <w:t>(Post-paid)</w:t>
            </w:r>
          </w:p>
        </w:tc>
        <w:tc>
          <w:tcPr>
            <w:tcW w:w="1160" w:type="dxa"/>
            <w:tcBorders>
              <w:top w:val="nil"/>
              <w:left w:val="nil"/>
              <w:bottom w:val="single" w:sz="8" w:space="0" w:color="auto"/>
              <w:right w:val="single" w:sz="8" w:space="0" w:color="auto"/>
            </w:tcBorders>
            <w:shd w:val="clear" w:color="000000" w:fill="FFFFFF"/>
            <w:vAlign w:val="center"/>
            <w:hideMark/>
          </w:tcPr>
          <w:p w14:paraId="7802873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140B4B17"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104C64AF"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5DBF514F"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197F2F79"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767FB5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1.3</w:t>
            </w:r>
          </w:p>
        </w:tc>
        <w:tc>
          <w:tcPr>
            <w:tcW w:w="5000" w:type="dxa"/>
            <w:tcBorders>
              <w:top w:val="nil"/>
              <w:left w:val="nil"/>
              <w:bottom w:val="single" w:sz="8" w:space="0" w:color="auto"/>
              <w:right w:val="single" w:sz="8" w:space="0" w:color="auto"/>
            </w:tcBorders>
            <w:shd w:val="clear" w:color="000000" w:fill="FFFFFF"/>
            <w:vAlign w:val="center"/>
            <w:hideMark/>
          </w:tcPr>
          <w:p w14:paraId="1B22A4DB"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xml:space="preserve">Total Subscriptions </w:t>
            </w:r>
            <w:r w:rsidRPr="00D04200">
              <w:rPr>
                <w:rFonts w:ascii="Calibri" w:eastAsia="Times New Roman" w:hAnsi="Calibri" w:cs="Calibri"/>
                <w:i/>
                <w:iCs/>
                <w:color w:val="000000"/>
              </w:rPr>
              <w:t>(Pre-paid)</w:t>
            </w:r>
          </w:p>
        </w:tc>
        <w:tc>
          <w:tcPr>
            <w:tcW w:w="1160" w:type="dxa"/>
            <w:tcBorders>
              <w:top w:val="nil"/>
              <w:left w:val="nil"/>
              <w:bottom w:val="single" w:sz="8" w:space="0" w:color="auto"/>
              <w:right w:val="single" w:sz="8" w:space="0" w:color="auto"/>
            </w:tcBorders>
            <w:shd w:val="clear" w:color="000000" w:fill="FFFFFF"/>
            <w:vAlign w:val="center"/>
            <w:hideMark/>
          </w:tcPr>
          <w:p w14:paraId="1B1B3463"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7DB570B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34B2D40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4B7D1AEF"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2F243CC7"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F4CF6F8"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1.4</w:t>
            </w:r>
          </w:p>
        </w:tc>
        <w:tc>
          <w:tcPr>
            <w:tcW w:w="5000" w:type="dxa"/>
            <w:tcBorders>
              <w:top w:val="nil"/>
              <w:left w:val="nil"/>
              <w:bottom w:val="single" w:sz="8" w:space="0" w:color="auto"/>
              <w:right w:val="single" w:sz="8" w:space="0" w:color="auto"/>
            </w:tcBorders>
            <w:shd w:val="clear" w:color="000000" w:fill="FFFFFF"/>
            <w:vAlign w:val="center"/>
            <w:hideMark/>
          </w:tcPr>
          <w:p w14:paraId="06AB62E9"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Total Mobile Broadband Subscribers</w:t>
            </w:r>
            <w:r w:rsidRPr="00D04200">
              <w:rPr>
                <w:rFonts w:ascii="Calibri" w:eastAsia="Times New Roman" w:hAnsi="Calibri" w:cs="Calibri"/>
                <w:color w:val="000000"/>
              </w:rPr>
              <w:t xml:space="preserve"> </w:t>
            </w:r>
            <w:r w:rsidRPr="00D04200">
              <w:rPr>
                <w:rFonts w:ascii="Calibri" w:eastAsia="Times New Roman" w:hAnsi="Calibri" w:cs="Calibri"/>
                <w:i/>
                <w:iCs/>
                <w:color w:val="000000"/>
              </w:rPr>
              <w:t xml:space="preserve">(3G, 4G, </w:t>
            </w:r>
            <w:proofErr w:type="spellStart"/>
            <w:r w:rsidRPr="00D04200">
              <w:rPr>
                <w:rFonts w:ascii="Calibri" w:eastAsia="Times New Roman" w:hAnsi="Calibri" w:cs="Calibri"/>
                <w:i/>
                <w:iCs/>
                <w:color w:val="000000"/>
              </w:rPr>
              <w:t>EvDO</w:t>
            </w:r>
            <w:proofErr w:type="spellEnd"/>
            <w:r w:rsidRPr="00D04200">
              <w:rPr>
                <w:rFonts w:ascii="Calibri" w:eastAsia="Times New Roman" w:hAnsi="Calibri" w:cs="Calibri"/>
                <w:i/>
                <w:iCs/>
                <w:color w:val="000000"/>
              </w:rPr>
              <w:t>)</w:t>
            </w:r>
          </w:p>
        </w:tc>
        <w:tc>
          <w:tcPr>
            <w:tcW w:w="1160" w:type="dxa"/>
            <w:tcBorders>
              <w:top w:val="nil"/>
              <w:left w:val="nil"/>
              <w:bottom w:val="single" w:sz="8" w:space="0" w:color="auto"/>
              <w:right w:val="single" w:sz="8" w:space="0" w:color="auto"/>
            </w:tcBorders>
            <w:shd w:val="clear" w:color="000000" w:fill="FFFFFF"/>
            <w:vAlign w:val="center"/>
            <w:hideMark/>
          </w:tcPr>
          <w:p w14:paraId="77FE3DD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6F96451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72E5F00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7A371B6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696F5CC4"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C3C74D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1.5</w:t>
            </w:r>
          </w:p>
        </w:tc>
        <w:tc>
          <w:tcPr>
            <w:tcW w:w="5000" w:type="dxa"/>
            <w:tcBorders>
              <w:top w:val="nil"/>
              <w:left w:val="nil"/>
              <w:bottom w:val="single" w:sz="8" w:space="0" w:color="auto"/>
              <w:right w:val="single" w:sz="8" w:space="0" w:color="auto"/>
            </w:tcBorders>
            <w:shd w:val="clear" w:color="000000" w:fill="FFFFFF"/>
            <w:vAlign w:val="center"/>
            <w:hideMark/>
          </w:tcPr>
          <w:p w14:paraId="565B07B6"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7D43C66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2C1E5B58"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23A30C3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4118A49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2D040140"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046CD93"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1.</w:t>
            </w:r>
            <w:r>
              <w:rPr>
                <w:rFonts w:ascii="Calibri" w:eastAsia="Times New Roman" w:hAnsi="Calibri" w:cs="Calibri"/>
                <w:color w:val="000000"/>
              </w:rPr>
              <w:t>6</w:t>
            </w:r>
          </w:p>
        </w:tc>
        <w:tc>
          <w:tcPr>
            <w:tcW w:w="5000" w:type="dxa"/>
            <w:tcBorders>
              <w:top w:val="nil"/>
              <w:left w:val="nil"/>
              <w:bottom w:val="single" w:sz="8" w:space="0" w:color="auto"/>
              <w:right w:val="single" w:sz="8" w:space="0" w:color="auto"/>
            </w:tcBorders>
            <w:shd w:val="clear" w:color="000000" w:fill="FFFFFF"/>
            <w:vAlign w:val="center"/>
            <w:hideMark/>
          </w:tcPr>
          <w:p w14:paraId="674982B3"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0A28087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3CD86A6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5576063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2BD888C7"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6D0E1992"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0DB0CE9E" w14:textId="77777777" w:rsidR="00C277AE" w:rsidRPr="00D04200" w:rsidRDefault="00C277AE" w:rsidP="00BF543D">
            <w:pPr>
              <w:jc w:val="center"/>
              <w:rPr>
                <w:rFonts w:ascii="Calibri" w:eastAsia="Times New Roman" w:hAnsi="Calibri" w:cs="Calibri"/>
                <w:b/>
                <w:bCs/>
                <w:color w:val="002060"/>
              </w:rPr>
            </w:pPr>
            <w:proofErr w:type="spellStart"/>
            <w:r w:rsidRPr="00D04200">
              <w:rPr>
                <w:rFonts w:ascii="Calibri" w:eastAsia="Times New Roman" w:hAnsi="Calibri" w:cs="Calibri"/>
                <w:b/>
                <w:bCs/>
                <w:color w:val="002060"/>
              </w:rPr>
              <w:t>S.No</w:t>
            </w:r>
            <w:proofErr w:type="spellEnd"/>
            <w:r w:rsidRPr="00D04200">
              <w:rPr>
                <w:rFonts w:ascii="Calibri" w:eastAsia="Times New Roman" w:hAnsi="Calibri" w:cs="Calibri"/>
                <w:b/>
                <w:bCs/>
                <w:color w:val="002060"/>
              </w:rPr>
              <w:t>.</w:t>
            </w:r>
          </w:p>
        </w:tc>
        <w:tc>
          <w:tcPr>
            <w:tcW w:w="5000" w:type="dxa"/>
            <w:tcBorders>
              <w:top w:val="nil"/>
              <w:left w:val="nil"/>
              <w:bottom w:val="single" w:sz="8" w:space="0" w:color="auto"/>
              <w:right w:val="single" w:sz="8" w:space="0" w:color="auto"/>
            </w:tcBorders>
            <w:shd w:val="clear" w:color="000000" w:fill="FCE4D6"/>
            <w:vAlign w:val="center"/>
            <w:hideMark/>
          </w:tcPr>
          <w:p w14:paraId="52F3391F" w14:textId="77777777" w:rsidR="00C277AE" w:rsidRPr="00D04200" w:rsidRDefault="00C277AE" w:rsidP="00BF543D">
            <w:pPr>
              <w:jc w:val="center"/>
              <w:rPr>
                <w:rFonts w:ascii="Calibri" w:eastAsia="Times New Roman" w:hAnsi="Calibri" w:cs="Calibri"/>
                <w:b/>
                <w:bCs/>
                <w:color w:val="002060"/>
              </w:rPr>
            </w:pPr>
            <w:r w:rsidRPr="00D04200">
              <w:rPr>
                <w:rFonts w:ascii="Calibri" w:eastAsia="Times New Roman" w:hAnsi="Calibri" w:cs="Calibri"/>
                <w:b/>
                <w:bCs/>
                <w:color w:val="002060"/>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57E33D2A"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43AE6B78"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155DB410"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46D178A5"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Other</w:t>
            </w:r>
          </w:p>
        </w:tc>
      </w:tr>
      <w:tr w:rsidR="00C277AE" w:rsidRPr="00D04200" w14:paraId="20219B68"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0F7E8C1"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2.1</w:t>
            </w:r>
          </w:p>
        </w:tc>
        <w:tc>
          <w:tcPr>
            <w:tcW w:w="5000" w:type="dxa"/>
            <w:tcBorders>
              <w:top w:val="nil"/>
              <w:left w:val="nil"/>
              <w:bottom w:val="single" w:sz="8" w:space="0" w:color="auto"/>
              <w:right w:val="single" w:sz="8" w:space="0" w:color="auto"/>
            </w:tcBorders>
            <w:shd w:val="clear" w:color="000000" w:fill="FFFFFF"/>
            <w:vAlign w:val="center"/>
            <w:hideMark/>
          </w:tcPr>
          <w:p w14:paraId="51A9118C"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5E13151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1D1D8035"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0FCC2B1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269E409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45DF3065"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453AC7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2.2</w:t>
            </w:r>
          </w:p>
        </w:tc>
        <w:tc>
          <w:tcPr>
            <w:tcW w:w="5000" w:type="dxa"/>
            <w:tcBorders>
              <w:top w:val="nil"/>
              <w:left w:val="nil"/>
              <w:bottom w:val="single" w:sz="8" w:space="0" w:color="auto"/>
              <w:right w:val="single" w:sz="8" w:space="0" w:color="auto"/>
            </w:tcBorders>
            <w:shd w:val="clear" w:color="000000" w:fill="FFFFFF"/>
            <w:vAlign w:val="center"/>
            <w:hideMark/>
          </w:tcPr>
          <w:p w14:paraId="590D0ABB"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6461812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0BA55BA4"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61B95035"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1D46F2D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4D1DC678"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E506A0F"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2.3</w:t>
            </w:r>
          </w:p>
        </w:tc>
        <w:tc>
          <w:tcPr>
            <w:tcW w:w="5000" w:type="dxa"/>
            <w:tcBorders>
              <w:top w:val="nil"/>
              <w:left w:val="nil"/>
              <w:bottom w:val="single" w:sz="8" w:space="0" w:color="auto"/>
              <w:right w:val="single" w:sz="8" w:space="0" w:color="auto"/>
            </w:tcBorders>
            <w:shd w:val="clear" w:color="000000" w:fill="FFFFFF"/>
            <w:vAlign w:val="center"/>
            <w:hideMark/>
          </w:tcPr>
          <w:p w14:paraId="0E019359"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6D7E8543"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29CB4391"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75EBDEA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74C88ED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75596C5B"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0A53D21F" w14:textId="77777777" w:rsidR="00C277AE" w:rsidRPr="00D04200" w:rsidRDefault="00C277AE" w:rsidP="00BF543D">
            <w:pPr>
              <w:jc w:val="center"/>
              <w:rPr>
                <w:rFonts w:ascii="Calibri" w:eastAsia="Times New Roman" w:hAnsi="Calibri" w:cs="Calibri"/>
                <w:b/>
                <w:bCs/>
                <w:color w:val="002060"/>
              </w:rPr>
            </w:pPr>
            <w:proofErr w:type="spellStart"/>
            <w:r w:rsidRPr="00D04200">
              <w:rPr>
                <w:rFonts w:ascii="Calibri" w:eastAsia="Times New Roman" w:hAnsi="Calibri" w:cs="Calibri"/>
                <w:b/>
                <w:bCs/>
                <w:color w:val="002060"/>
              </w:rPr>
              <w:t>S.No</w:t>
            </w:r>
            <w:proofErr w:type="spellEnd"/>
            <w:r w:rsidRPr="00D04200">
              <w:rPr>
                <w:rFonts w:ascii="Calibri" w:eastAsia="Times New Roman" w:hAnsi="Calibri" w:cs="Calibri"/>
                <w:b/>
                <w:bCs/>
                <w:color w:val="002060"/>
              </w:rPr>
              <w:t>.</w:t>
            </w:r>
          </w:p>
        </w:tc>
        <w:tc>
          <w:tcPr>
            <w:tcW w:w="5000" w:type="dxa"/>
            <w:tcBorders>
              <w:top w:val="nil"/>
              <w:left w:val="nil"/>
              <w:bottom w:val="single" w:sz="8" w:space="0" w:color="auto"/>
              <w:right w:val="single" w:sz="8" w:space="0" w:color="auto"/>
            </w:tcBorders>
            <w:shd w:val="clear" w:color="000000" w:fill="FCE4D6"/>
            <w:vAlign w:val="center"/>
            <w:hideMark/>
          </w:tcPr>
          <w:p w14:paraId="4CB0B1A6" w14:textId="77777777" w:rsidR="00C277AE" w:rsidRPr="00D04200" w:rsidRDefault="00C277AE" w:rsidP="00BF543D">
            <w:pPr>
              <w:jc w:val="center"/>
              <w:rPr>
                <w:rFonts w:ascii="Calibri" w:eastAsia="Times New Roman" w:hAnsi="Calibri" w:cs="Calibri"/>
                <w:b/>
                <w:bCs/>
                <w:color w:val="002060"/>
              </w:rPr>
            </w:pPr>
            <w:r w:rsidRPr="00D04200">
              <w:rPr>
                <w:rFonts w:ascii="Calibri" w:eastAsia="Times New Roman" w:hAnsi="Calibri" w:cs="Calibri"/>
                <w:b/>
                <w:bCs/>
                <w:color w:val="002060"/>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319C0499"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49692C83"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62DD69A4"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632AA06D"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Other</w:t>
            </w:r>
          </w:p>
        </w:tc>
      </w:tr>
      <w:tr w:rsidR="00C277AE" w:rsidRPr="00D04200" w14:paraId="53EE432A" w14:textId="77777777" w:rsidTr="00BF543D">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29EDB7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3.1</w:t>
            </w:r>
          </w:p>
        </w:tc>
        <w:tc>
          <w:tcPr>
            <w:tcW w:w="5000" w:type="dxa"/>
            <w:tcBorders>
              <w:top w:val="nil"/>
              <w:left w:val="nil"/>
              <w:bottom w:val="single" w:sz="8" w:space="0" w:color="auto"/>
              <w:right w:val="single" w:sz="8" w:space="0" w:color="auto"/>
            </w:tcBorders>
            <w:shd w:val="clear" w:color="000000" w:fill="FFFFFF"/>
            <w:vAlign w:val="center"/>
            <w:hideMark/>
          </w:tcPr>
          <w:p w14:paraId="2355459C"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Fixed Broadband Subscribers – Wired</w:t>
            </w:r>
            <w:r w:rsidRPr="00D04200">
              <w:rPr>
                <w:rFonts w:ascii="Calibri" w:eastAsia="Times New Roman" w:hAnsi="Calibri" w:cs="Calibri"/>
                <w:color w:val="000000"/>
              </w:rPr>
              <w:t xml:space="preserve"> </w:t>
            </w:r>
            <w:r w:rsidRPr="00D04200">
              <w:rPr>
                <w:rFonts w:ascii="Calibri" w:eastAsia="Times New Roman" w:hAnsi="Calibri" w:cs="Calibri"/>
                <w:color w:val="000000"/>
              </w:rPr>
              <w:br/>
            </w:r>
            <w:r w:rsidRPr="00D04200">
              <w:rPr>
                <w:rFonts w:ascii="Calibri" w:eastAsia="Times New Roman" w:hAnsi="Calibri" w:cs="Calibri"/>
                <w:i/>
                <w:iCs/>
                <w:color w:val="000000"/>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195C370F"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01B90C93"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332419E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0B01823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7D2419AF" w14:textId="77777777" w:rsidTr="00BF543D">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693766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3.2</w:t>
            </w:r>
          </w:p>
        </w:tc>
        <w:tc>
          <w:tcPr>
            <w:tcW w:w="5000" w:type="dxa"/>
            <w:tcBorders>
              <w:top w:val="nil"/>
              <w:left w:val="nil"/>
              <w:bottom w:val="single" w:sz="8" w:space="0" w:color="auto"/>
              <w:right w:val="single" w:sz="8" w:space="0" w:color="auto"/>
            </w:tcBorders>
            <w:shd w:val="clear" w:color="000000" w:fill="FFFFFF"/>
            <w:vAlign w:val="center"/>
            <w:hideMark/>
          </w:tcPr>
          <w:p w14:paraId="12322696"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Fixed Broadband Subscribers – Wireless</w:t>
            </w:r>
            <w:r w:rsidRPr="00D04200">
              <w:rPr>
                <w:rFonts w:ascii="Calibri" w:eastAsia="Times New Roman" w:hAnsi="Calibri" w:cs="Calibri"/>
                <w:color w:val="000000"/>
              </w:rPr>
              <w:t xml:space="preserve"> </w:t>
            </w:r>
            <w:r w:rsidRPr="00D04200">
              <w:rPr>
                <w:rFonts w:ascii="Calibri" w:eastAsia="Times New Roman" w:hAnsi="Calibri" w:cs="Calibri"/>
                <w:color w:val="000000"/>
              </w:rPr>
              <w:br/>
            </w:r>
            <w:r w:rsidRPr="00D04200">
              <w:rPr>
                <w:rFonts w:ascii="Calibri" w:eastAsia="Times New Roman" w:hAnsi="Calibri" w:cs="Calibri"/>
                <w:i/>
                <w:iCs/>
                <w:color w:val="000000"/>
              </w:rPr>
              <w:t xml:space="preserve">(3G, 4G, Wi-Fi, Wi-Max, </w:t>
            </w:r>
            <w:proofErr w:type="spellStart"/>
            <w:r w:rsidRPr="00D04200">
              <w:rPr>
                <w:rFonts w:ascii="Calibri" w:eastAsia="Times New Roman" w:hAnsi="Calibri" w:cs="Calibri"/>
                <w:i/>
                <w:iCs/>
                <w:color w:val="000000"/>
              </w:rPr>
              <w:t>EvDO</w:t>
            </w:r>
            <w:proofErr w:type="spellEnd"/>
            <w:r w:rsidRPr="00D04200">
              <w:rPr>
                <w:rFonts w:ascii="Calibri" w:eastAsia="Times New Roman" w:hAnsi="Calibri" w:cs="Calibri"/>
                <w:i/>
                <w:iCs/>
                <w:color w:val="000000"/>
              </w:rPr>
              <w:t>, etc.)</w:t>
            </w:r>
          </w:p>
        </w:tc>
        <w:tc>
          <w:tcPr>
            <w:tcW w:w="1160" w:type="dxa"/>
            <w:tcBorders>
              <w:top w:val="nil"/>
              <w:left w:val="nil"/>
              <w:bottom w:val="single" w:sz="8" w:space="0" w:color="auto"/>
              <w:right w:val="single" w:sz="8" w:space="0" w:color="auto"/>
            </w:tcBorders>
            <w:shd w:val="clear" w:color="000000" w:fill="FFFFFF"/>
            <w:vAlign w:val="center"/>
            <w:hideMark/>
          </w:tcPr>
          <w:p w14:paraId="28FF01F7"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59FB206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121791D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2D42F7A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0866CCA2"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CFA421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3.3</w:t>
            </w:r>
          </w:p>
        </w:tc>
        <w:tc>
          <w:tcPr>
            <w:tcW w:w="5000" w:type="dxa"/>
            <w:tcBorders>
              <w:top w:val="nil"/>
              <w:left w:val="nil"/>
              <w:bottom w:val="single" w:sz="8" w:space="0" w:color="auto"/>
              <w:right w:val="single" w:sz="8" w:space="0" w:color="auto"/>
            </w:tcBorders>
            <w:shd w:val="clear" w:color="000000" w:fill="FFFFFF"/>
            <w:vAlign w:val="center"/>
            <w:hideMark/>
          </w:tcPr>
          <w:p w14:paraId="57C72FF8"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Mobile Broadband Subscribers</w:t>
            </w:r>
            <w:r w:rsidRPr="00D04200">
              <w:rPr>
                <w:rFonts w:ascii="Calibri" w:eastAsia="Times New Roman" w:hAnsi="Calibri" w:cs="Calibri"/>
                <w:color w:val="000000"/>
              </w:rPr>
              <w:t xml:space="preserve"> </w:t>
            </w:r>
            <w:r w:rsidRPr="00D04200">
              <w:rPr>
                <w:rFonts w:ascii="Calibri" w:eastAsia="Times New Roman" w:hAnsi="Calibri" w:cs="Calibri"/>
                <w:i/>
                <w:iCs/>
                <w:color w:val="000000"/>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0F882A6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75CFFED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47718D1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A3EDB0F"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7941FBC9" w14:textId="77777777" w:rsidTr="00BF543D">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AC511D4"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3.4</w:t>
            </w:r>
          </w:p>
        </w:tc>
        <w:tc>
          <w:tcPr>
            <w:tcW w:w="5000" w:type="dxa"/>
            <w:tcBorders>
              <w:top w:val="nil"/>
              <w:left w:val="nil"/>
              <w:bottom w:val="single" w:sz="8" w:space="0" w:color="auto"/>
              <w:right w:val="single" w:sz="8" w:space="0" w:color="auto"/>
            </w:tcBorders>
            <w:shd w:val="clear" w:color="000000" w:fill="FFFFFF"/>
            <w:vAlign w:val="center"/>
            <w:hideMark/>
          </w:tcPr>
          <w:p w14:paraId="2549EDF3"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Fixed Narrowband Subscribers - Wired</w:t>
            </w:r>
            <w:r w:rsidRPr="00D04200">
              <w:rPr>
                <w:rFonts w:ascii="Calibri" w:eastAsia="Times New Roman" w:hAnsi="Calibri" w:cs="Calibri"/>
                <w:b/>
                <w:bCs/>
                <w:color w:val="000000"/>
              </w:rPr>
              <w:br/>
            </w:r>
            <w:r w:rsidRPr="00D04200">
              <w:rPr>
                <w:rFonts w:ascii="Calibri" w:eastAsia="Times New Roman" w:hAnsi="Calibri" w:cs="Calibri"/>
                <w:i/>
                <w:iCs/>
                <w:color w:val="000000"/>
              </w:rPr>
              <w:t>(Dial-up, ISDN, Download Speed &lt; 256 kbps)</w:t>
            </w:r>
          </w:p>
        </w:tc>
        <w:tc>
          <w:tcPr>
            <w:tcW w:w="1160" w:type="dxa"/>
            <w:tcBorders>
              <w:top w:val="nil"/>
              <w:left w:val="nil"/>
              <w:bottom w:val="single" w:sz="8" w:space="0" w:color="auto"/>
              <w:right w:val="single" w:sz="8" w:space="0" w:color="auto"/>
            </w:tcBorders>
            <w:shd w:val="clear" w:color="000000" w:fill="FFFFFF"/>
            <w:vAlign w:val="center"/>
            <w:hideMark/>
          </w:tcPr>
          <w:p w14:paraId="203A478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76D73ED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3A91AEE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01F042D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023A20C3" w14:textId="77777777" w:rsidTr="00BF543D">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365569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3.5</w:t>
            </w:r>
          </w:p>
        </w:tc>
        <w:tc>
          <w:tcPr>
            <w:tcW w:w="5000" w:type="dxa"/>
            <w:tcBorders>
              <w:top w:val="nil"/>
              <w:left w:val="nil"/>
              <w:bottom w:val="single" w:sz="8" w:space="0" w:color="auto"/>
              <w:right w:val="single" w:sz="8" w:space="0" w:color="auto"/>
            </w:tcBorders>
            <w:shd w:val="clear" w:color="000000" w:fill="FFFFFF"/>
            <w:vAlign w:val="center"/>
            <w:hideMark/>
          </w:tcPr>
          <w:p w14:paraId="11B8BAE7"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b/>
                <w:bCs/>
                <w:color w:val="000000"/>
              </w:rPr>
              <w:t xml:space="preserve">Mobile Narrowband Subscribers </w:t>
            </w:r>
            <w:r w:rsidRPr="00D04200">
              <w:rPr>
                <w:rFonts w:ascii="Calibri" w:eastAsia="Times New Roman" w:hAnsi="Calibri" w:cs="Calibri"/>
                <w:color w:val="000000"/>
              </w:rPr>
              <w:br/>
            </w:r>
            <w:r w:rsidRPr="00D04200">
              <w:rPr>
                <w:rFonts w:ascii="Calibri" w:eastAsia="Times New Roman" w:hAnsi="Calibri" w:cs="Calibri"/>
                <w:i/>
                <w:iCs/>
                <w:color w:val="000000"/>
              </w:rPr>
              <w:t xml:space="preserve">(2G - GSM / CDMA, Download Speed &lt; 256 kbps) </w:t>
            </w:r>
          </w:p>
        </w:tc>
        <w:tc>
          <w:tcPr>
            <w:tcW w:w="1160" w:type="dxa"/>
            <w:tcBorders>
              <w:top w:val="nil"/>
              <w:left w:val="nil"/>
              <w:bottom w:val="single" w:sz="8" w:space="0" w:color="auto"/>
              <w:right w:val="single" w:sz="8" w:space="0" w:color="auto"/>
            </w:tcBorders>
            <w:shd w:val="clear" w:color="000000" w:fill="FFFFFF"/>
            <w:vAlign w:val="center"/>
            <w:hideMark/>
          </w:tcPr>
          <w:p w14:paraId="76E6D8C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11163DB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1D4AEBB4"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5E4117C7"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5BA8D254"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B0788C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3.6</w:t>
            </w:r>
          </w:p>
        </w:tc>
        <w:tc>
          <w:tcPr>
            <w:tcW w:w="5000" w:type="dxa"/>
            <w:tcBorders>
              <w:top w:val="nil"/>
              <w:left w:val="nil"/>
              <w:bottom w:val="single" w:sz="8" w:space="0" w:color="auto"/>
              <w:right w:val="single" w:sz="8" w:space="0" w:color="auto"/>
            </w:tcBorders>
            <w:shd w:val="clear" w:color="000000" w:fill="FFFFFF"/>
            <w:vAlign w:val="center"/>
            <w:hideMark/>
          </w:tcPr>
          <w:p w14:paraId="3B17B72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17DB2B9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4E24A3F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6EB204B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3E6C4BE8"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4F567464"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699D28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3.7</w:t>
            </w:r>
          </w:p>
        </w:tc>
        <w:tc>
          <w:tcPr>
            <w:tcW w:w="5000" w:type="dxa"/>
            <w:tcBorders>
              <w:top w:val="nil"/>
              <w:left w:val="nil"/>
              <w:bottom w:val="single" w:sz="8" w:space="0" w:color="auto"/>
              <w:right w:val="single" w:sz="8" w:space="0" w:color="auto"/>
            </w:tcBorders>
            <w:shd w:val="clear" w:color="000000" w:fill="FFFFFF"/>
            <w:vAlign w:val="center"/>
            <w:hideMark/>
          </w:tcPr>
          <w:p w14:paraId="062F7CF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66D9A815"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471208B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19E6361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2FB50A3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600E960C"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42BBFCF1" w14:textId="77777777" w:rsidR="00C277AE" w:rsidRPr="00D04200" w:rsidRDefault="00C277AE" w:rsidP="00BF543D">
            <w:pPr>
              <w:jc w:val="center"/>
              <w:rPr>
                <w:rFonts w:ascii="Calibri" w:eastAsia="Times New Roman" w:hAnsi="Calibri" w:cs="Calibri"/>
                <w:b/>
                <w:bCs/>
                <w:color w:val="002060"/>
              </w:rPr>
            </w:pPr>
            <w:proofErr w:type="spellStart"/>
            <w:r w:rsidRPr="00D04200">
              <w:rPr>
                <w:rFonts w:ascii="Calibri" w:eastAsia="Times New Roman" w:hAnsi="Calibri" w:cs="Calibri"/>
                <w:b/>
                <w:bCs/>
                <w:color w:val="002060"/>
              </w:rPr>
              <w:t>S.No</w:t>
            </w:r>
            <w:proofErr w:type="spellEnd"/>
            <w:r w:rsidRPr="00D04200">
              <w:rPr>
                <w:rFonts w:ascii="Calibri" w:eastAsia="Times New Roman" w:hAnsi="Calibri" w:cs="Calibri"/>
                <w:b/>
                <w:bCs/>
                <w:color w:val="002060"/>
              </w:rPr>
              <w:t>.</w:t>
            </w:r>
          </w:p>
        </w:tc>
        <w:tc>
          <w:tcPr>
            <w:tcW w:w="5000" w:type="dxa"/>
            <w:tcBorders>
              <w:top w:val="nil"/>
              <w:left w:val="nil"/>
              <w:bottom w:val="single" w:sz="8" w:space="0" w:color="auto"/>
              <w:right w:val="single" w:sz="8" w:space="0" w:color="auto"/>
            </w:tcBorders>
            <w:shd w:val="clear" w:color="000000" w:fill="FCE4D6"/>
            <w:vAlign w:val="center"/>
            <w:hideMark/>
          </w:tcPr>
          <w:p w14:paraId="40E37082" w14:textId="77777777" w:rsidR="00C277AE" w:rsidRPr="00D04200" w:rsidRDefault="00C277AE" w:rsidP="00BF543D">
            <w:pPr>
              <w:jc w:val="center"/>
              <w:rPr>
                <w:rFonts w:ascii="Calibri" w:eastAsia="Times New Roman" w:hAnsi="Calibri" w:cs="Calibri"/>
                <w:b/>
                <w:bCs/>
                <w:color w:val="002060"/>
              </w:rPr>
            </w:pPr>
            <w:r w:rsidRPr="00D04200">
              <w:rPr>
                <w:rFonts w:ascii="Calibri" w:eastAsia="Times New Roman" w:hAnsi="Calibri" w:cs="Calibri"/>
                <w:b/>
                <w:bCs/>
                <w:color w:val="002060"/>
              </w:rPr>
              <w:t xml:space="preserve">4. Broadband / Internet Speed* </w:t>
            </w:r>
          </w:p>
        </w:tc>
        <w:tc>
          <w:tcPr>
            <w:tcW w:w="1160" w:type="dxa"/>
            <w:tcBorders>
              <w:top w:val="nil"/>
              <w:left w:val="nil"/>
              <w:bottom w:val="single" w:sz="8" w:space="0" w:color="auto"/>
              <w:right w:val="single" w:sz="8" w:space="0" w:color="auto"/>
            </w:tcBorders>
            <w:shd w:val="clear" w:color="000000" w:fill="D9D9D9"/>
            <w:vAlign w:val="center"/>
            <w:hideMark/>
          </w:tcPr>
          <w:p w14:paraId="70600596"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2EC34DF2"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1591F989"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C1EAE3A"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Other</w:t>
            </w:r>
          </w:p>
        </w:tc>
      </w:tr>
      <w:tr w:rsidR="00C277AE" w:rsidRPr="00D04200" w14:paraId="57278781"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A9F464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4.1</w:t>
            </w:r>
          </w:p>
        </w:tc>
        <w:tc>
          <w:tcPr>
            <w:tcW w:w="5000" w:type="dxa"/>
            <w:tcBorders>
              <w:top w:val="nil"/>
              <w:left w:val="nil"/>
              <w:bottom w:val="single" w:sz="8" w:space="0" w:color="auto"/>
              <w:right w:val="single" w:sz="8" w:space="0" w:color="auto"/>
            </w:tcBorders>
            <w:shd w:val="clear" w:color="000000" w:fill="FFFFFF"/>
            <w:vAlign w:val="center"/>
            <w:hideMark/>
          </w:tcPr>
          <w:p w14:paraId="3B586F5B"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Mobile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4AB4D42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163C54D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23902A3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CB0D6A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494DECAD"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2863A9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4.2</w:t>
            </w:r>
          </w:p>
        </w:tc>
        <w:tc>
          <w:tcPr>
            <w:tcW w:w="5000" w:type="dxa"/>
            <w:tcBorders>
              <w:top w:val="nil"/>
              <w:left w:val="nil"/>
              <w:bottom w:val="single" w:sz="8" w:space="0" w:color="auto"/>
              <w:right w:val="single" w:sz="8" w:space="0" w:color="auto"/>
            </w:tcBorders>
            <w:shd w:val="clear" w:color="000000" w:fill="FFFFFF"/>
            <w:vAlign w:val="center"/>
            <w:hideMark/>
          </w:tcPr>
          <w:p w14:paraId="1282FE83"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Mobile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466AB5E4"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06D0BE8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112AEF15"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3722B38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625FA763"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D7D904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6513B433"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Rank (Mobile Broadband)</w:t>
            </w:r>
          </w:p>
        </w:tc>
        <w:tc>
          <w:tcPr>
            <w:tcW w:w="1160" w:type="dxa"/>
            <w:tcBorders>
              <w:top w:val="nil"/>
              <w:left w:val="nil"/>
              <w:bottom w:val="single" w:sz="8" w:space="0" w:color="auto"/>
              <w:right w:val="single" w:sz="8" w:space="0" w:color="auto"/>
            </w:tcBorders>
            <w:shd w:val="clear" w:color="000000" w:fill="FFFFFF"/>
            <w:vAlign w:val="center"/>
            <w:hideMark/>
          </w:tcPr>
          <w:p w14:paraId="3FF4F74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33BEFDB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4119162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7A748001"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218864A3"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AA57914"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4.4</w:t>
            </w:r>
          </w:p>
        </w:tc>
        <w:tc>
          <w:tcPr>
            <w:tcW w:w="5000" w:type="dxa"/>
            <w:tcBorders>
              <w:top w:val="nil"/>
              <w:left w:val="nil"/>
              <w:bottom w:val="single" w:sz="8" w:space="0" w:color="auto"/>
              <w:right w:val="single" w:sz="8" w:space="0" w:color="auto"/>
            </w:tcBorders>
            <w:shd w:val="clear" w:color="000000" w:fill="FFFFFF"/>
            <w:vAlign w:val="center"/>
            <w:hideMark/>
          </w:tcPr>
          <w:p w14:paraId="0922AE44"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Fixed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12840A7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6E91838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5F7033F3"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E85E3F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21A2577B"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8898148"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4.5</w:t>
            </w:r>
          </w:p>
        </w:tc>
        <w:tc>
          <w:tcPr>
            <w:tcW w:w="5000" w:type="dxa"/>
            <w:tcBorders>
              <w:top w:val="nil"/>
              <w:left w:val="nil"/>
              <w:bottom w:val="single" w:sz="8" w:space="0" w:color="auto"/>
              <w:right w:val="single" w:sz="8" w:space="0" w:color="auto"/>
            </w:tcBorders>
            <w:shd w:val="clear" w:color="000000" w:fill="FFFFFF"/>
            <w:vAlign w:val="center"/>
            <w:hideMark/>
          </w:tcPr>
          <w:p w14:paraId="1E316640"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Fixed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682C567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07FE6D2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46AD2031"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7AB8E12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795F8CDE"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C02DA14"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lastRenderedPageBreak/>
              <w:t>4.6</w:t>
            </w:r>
          </w:p>
        </w:tc>
        <w:tc>
          <w:tcPr>
            <w:tcW w:w="5000" w:type="dxa"/>
            <w:tcBorders>
              <w:top w:val="nil"/>
              <w:left w:val="nil"/>
              <w:bottom w:val="single" w:sz="8" w:space="0" w:color="auto"/>
              <w:right w:val="single" w:sz="8" w:space="0" w:color="auto"/>
            </w:tcBorders>
            <w:shd w:val="clear" w:color="000000" w:fill="FFFFFF"/>
            <w:noWrap/>
            <w:vAlign w:val="center"/>
            <w:hideMark/>
          </w:tcPr>
          <w:p w14:paraId="44752DA6"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Rank (Fixed Broadband)</w:t>
            </w:r>
          </w:p>
        </w:tc>
        <w:tc>
          <w:tcPr>
            <w:tcW w:w="1160" w:type="dxa"/>
            <w:tcBorders>
              <w:top w:val="nil"/>
              <w:left w:val="nil"/>
              <w:bottom w:val="single" w:sz="8" w:space="0" w:color="auto"/>
              <w:right w:val="single" w:sz="8" w:space="0" w:color="auto"/>
            </w:tcBorders>
            <w:shd w:val="clear" w:color="000000" w:fill="FFFFFF"/>
            <w:vAlign w:val="center"/>
            <w:hideMark/>
          </w:tcPr>
          <w:p w14:paraId="5E6500D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63DEE3A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78D0F89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03DE11D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6EA80B18"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1AC151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4.7</w:t>
            </w:r>
          </w:p>
        </w:tc>
        <w:tc>
          <w:tcPr>
            <w:tcW w:w="5000" w:type="dxa"/>
            <w:tcBorders>
              <w:top w:val="nil"/>
              <w:left w:val="nil"/>
              <w:bottom w:val="single" w:sz="8" w:space="0" w:color="auto"/>
              <w:right w:val="single" w:sz="8" w:space="0" w:color="auto"/>
            </w:tcBorders>
            <w:shd w:val="clear" w:color="000000" w:fill="FFFFFF"/>
            <w:vAlign w:val="center"/>
            <w:hideMark/>
          </w:tcPr>
          <w:p w14:paraId="21B1D153"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3DB818F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5AA1D3C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0D476227"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068D1D41"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55B162BE"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FBE98A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4.8</w:t>
            </w:r>
          </w:p>
        </w:tc>
        <w:tc>
          <w:tcPr>
            <w:tcW w:w="5000" w:type="dxa"/>
            <w:tcBorders>
              <w:top w:val="nil"/>
              <w:left w:val="nil"/>
              <w:bottom w:val="single" w:sz="8" w:space="0" w:color="auto"/>
              <w:right w:val="single" w:sz="8" w:space="0" w:color="auto"/>
            </w:tcBorders>
            <w:shd w:val="clear" w:color="000000" w:fill="FFFFFF"/>
            <w:vAlign w:val="center"/>
            <w:hideMark/>
          </w:tcPr>
          <w:p w14:paraId="0DF3C931"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5C7A13F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525C1F21"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33230443"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1675EE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1EA99B1E" w14:textId="77777777" w:rsidTr="00BF543D">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1125F927" w14:textId="77777777" w:rsidR="00C277AE" w:rsidRPr="00D04200" w:rsidRDefault="00C277AE" w:rsidP="00BF543D">
            <w:pPr>
              <w:jc w:val="center"/>
              <w:rPr>
                <w:rFonts w:ascii="Calibri" w:eastAsia="Times New Roman" w:hAnsi="Calibri" w:cs="Calibri"/>
                <w:b/>
                <w:bCs/>
                <w:color w:val="002060"/>
              </w:rPr>
            </w:pPr>
            <w:proofErr w:type="spellStart"/>
            <w:r w:rsidRPr="00D04200">
              <w:rPr>
                <w:rFonts w:ascii="Calibri" w:eastAsia="Times New Roman" w:hAnsi="Calibri" w:cs="Calibri"/>
                <w:b/>
                <w:bCs/>
                <w:color w:val="002060"/>
              </w:rPr>
              <w:t>S.No</w:t>
            </w:r>
            <w:proofErr w:type="spellEnd"/>
            <w:r w:rsidRPr="00D04200">
              <w:rPr>
                <w:rFonts w:ascii="Calibri" w:eastAsia="Times New Roman" w:hAnsi="Calibri" w:cs="Calibri"/>
                <w:b/>
                <w:bCs/>
                <w:color w:val="002060"/>
              </w:rPr>
              <w:t>.</w:t>
            </w:r>
          </w:p>
        </w:tc>
        <w:tc>
          <w:tcPr>
            <w:tcW w:w="5000" w:type="dxa"/>
            <w:tcBorders>
              <w:top w:val="nil"/>
              <w:left w:val="nil"/>
              <w:bottom w:val="single" w:sz="8" w:space="0" w:color="auto"/>
              <w:right w:val="single" w:sz="8" w:space="0" w:color="auto"/>
            </w:tcBorders>
            <w:shd w:val="clear" w:color="000000" w:fill="FCE4D6"/>
            <w:vAlign w:val="center"/>
            <w:hideMark/>
          </w:tcPr>
          <w:p w14:paraId="78D416BF" w14:textId="77777777" w:rsidR="00C277AE" w:rsidRPr="00D04200" w:rsidRDefault="00C277AE" w:rsidP="00BF543D">
            <w:pPr>
              <w:jc w:val="center"/>
              <w:rPr>
                <w:rFonts w:ascii="Calibri" w:eastAsia="Times New Roman" w:hAnsi="Calibri" w:cs="Calibri"/>
                <w:b/>
                <w:bCs/>
                <w:color w:val="002060"/>
              </w:rPr>
            </w:pPr>
            <w:r w:rsidRPr="00D04200">
              <w:rPr>
                <w:rFonts w:ascii="Calibri" w:eastAsia="Times New Roman" w:hAnsi="Calibri" w:cs="Calibri"/>
                <w:b/>
                <w:bCs/>
                <w:color w:val="002060"/>
              </w:rPr>
              <w:t xml:space="preserve">5. Tele-density &amp; Penetration </w:t>
            </w:r>
            <w:r w:rsidRPr="00D04200">
              <w:rPr>
                <w:rFonts w:ascii="Calibri" w:eastAsia="Times New Roman" w:hAnsi="Calibri" w:cs="Calibri"/>
                <w:i/>
                <w:iCs/>
                <w:color w:val="002060"/>
                <w:sz w:val="28"/>
                <w:szCs w:val="28"/>
              </w:rPr>
              <w:t>(%)</w:t>
            </w:r>
          </w:p>
        </w:tc>
        <w:tc>
          <w:tcPr>
            <w:tcW w:w="1160" w:type="dxa"/>
            <w:tcBorders>
              <w:top w:val="nil"/>
              <w:left w:val="nil"/>
              <w:bottom w:val="single" w:sz="8" w:space="0" w:color="auto"/>
              <w:right w:val="single" w:sz="8" w:space="0" w:color="auto"/>
            </w:tcBorders>
            <w:shd w:val="clear" w:color="000000" w:fill="D9D9D9"/>
            <w:vAlign w:val="center"/>
            <w:hideMark/>
          </w:tcPr>
          <w:p w14:paraId="7B798575"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0001E540"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63C47295"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026CB007" w14:textId="77777777" w:rsidR="00C277AE" w:rsidRPr="00D04200" w:rsidRDefault="00C277AE" w:rsidP="00BF543D">
            <w:pPr>
              <w:jc w:val="center"/>
              <w:rPr>
                <w:rFonts w:ascii="Calibri" w:eastAsia="Times New Roman" w:hAnsi="Calibri" w:cs="Calibri"/>
                <w:b/>
                <w:bCs/>
                <w:color w:val="C00000"/>
              </w:rPr>
            </w:pPr>
            <w:r w:rsidRPr="00D04200">
              <w:rPr>
                <w:rFonts w:ascii="Calibri" w:eastAsia="Times New Roman" w:hAnsi="Calibri" w:cs="Calibri"/>
                <w:b/>
                <w:bCs/>
                <w:color w:val="C00000"/>
              </w:rPr>
              <w:t>Other</w:t>
            </w:r>
          </w:p>
        </w:tc>
      </w:tr>
      <w:tr w:rsidR="00C277AE" w:rsidRPr="00D04200" w14:paraId="1927171F" w14:textId="77777777" w:rsidTr="00BF543D">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6BB0859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5.1</w:t>
            </w:r>
          </w:p>
        </w:tc>
        <w:tc>
          <w:tcPr>
            <w:tcW w:w="5000" w:type="dxa"/>
            <w:tcBorders>
              <w:top w:val="nil"/>
              <w:left w:val="nil"/>
              <w:bottom w:val="single" w:sz="8" w:space="0" w:color="auto"/>
              <w:right w:val="single" w:sz="8" w:space="0" w:color="auto"/>
            </w:tcBorders>
            <w:shd w:val="clear" w:color="000000" w:fill="FFFFFF"/>
            <w:vAlign w:val="center"/>
            <w:hideMark/>
          </w:tcPr>
          <w:p w14:paraId="6E01214E"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b/>
                <w:bCs/>
                <w:color w:val="000000"/>
              </w:rPr>
              <w:t>Overall Telephony</w:t>
            </w:r>
            <w:r w:rsidRPr="00D04200">
              <w:rPr>
                <w:rFonts w:ascii="Calibri" w:eastAsia="Times New Roman" w:hAnsi="Calibri" w:cs="Calibri"/>
                <w:color w:val="000000"/>
              </w:rPr>
              <w:t xml:space="preserve"> </w:t>
            </w:r>
            <w:r w:rsidRPr="00D04200">
              <w:rPr>
                <w:rFonts w:ascii="Calibri" w:eastAsia="Times New Roman" w:hAnsi="Calibri" w:cs="Calibri"/>
                <w:i/>
                <w:iCs/>
                <w:color w:val="000000"/>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3C67A380"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nil"/>
              <w:right w:val="single" w:sz="8" w:space="0" w:color="auto"/>
            </w:tcBorders>
            <w:shd w:val="clear" w:color="000000" w:fill="FFFFFF"/>
            <w:vAlign w:val="center"/>
            <w:hideMark/>
          </w:tcPr>
          <w:p w14:paraId="6EF82A35"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nil"/>
              <w:right w:val="single" w:sz="8" w:space="0" w:color="auto"/>
            </w:tcBorders>
            <w:shd w:val="clear" w:color="000000" w:fill="FFFFFF"/>
            <w:vAlign w:val="center"/>
            <w:hideMark/>
          </w:tcPr>
          <w:p w14:paraId="417822BF"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nil"/>
              <w:right w:val="single" w:sz="8" w:space="0" w:color="auto"/>
            </w:tcBorders>
            <w:shd w:val="clear" w:color="000000" w:fill="FFFFFF"/>
            <w:vAlign w:val="center"/>
            <w:hideMark/>
          </w:tcPr>
          <w:p w14:paraId="38D9DE04"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22AFAEA9" w14:textId="77777777" w:rsidTr="00BF543D">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BAEC7A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5.2</w:t>
            </w:r>
          </w:p>
        </w:tc>
        <w:tc>
          <w:tcPr>
            <w:tcW w:w="5000" w:type="dxa"/>
            <w:tcBorders>
              <w:top w:val="nil"/>
              <w:left w:val="nil"/>
              <w:bottom w:val="single" w:sz="8" w:space="0" w:color="auto"/>
              <w:right w:val="single" w:sz="8" w:space="0" w:color="auto"/>
            </w:tcBorders>
            <w:shd w:val="clear" w:color="000000" w:fill="FFFFFF"/>
            <w:vAlign w:val="center"/>
            <w:hideMark/>
          </w:tcPr>
          <w:p w14:paraId="4B2EC8EE"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5CDF3C2F"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single" w:sz="8" w:space="0" w:color="auto"/>
              <w:left w:val="nil"/>
              <w:bottom w:val="single" w:sz="8" w:space="0" w:color="auto"/>
              <w:right w:val="single" w:sz="8" w:space="0" w:color="auto"/>
            </w:tcBorders>
            <w:shd w:val="clear" w:color="000000" w:fill="FFFFFF"/>
            <w:vAlign w:val="center"/>
            <w:hideMark/>
          </w:tcPr>
          <w:p w14:paraId="7B14BC39"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single" w:sz="8" w:space="0" w:color="auto"/>
              <w:left w:val="nil"/>
              <w:bottom w:val="single" w:sz="8" w:space="0" w:color="auto"/>
              <w:right w:val="single" w:sz="8" w:space="0" w:color="auto"/>
            </w:tcBorders>
            <w:shd w:val="clear" w:color="000000" w:fill="FFFFFF"/>
            <w:vAlign w:val="center"/>
            <w:hideMark/>
          </w:tcPr>
          <w:p w14:paraId="6585DF26"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5BCEAC2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0816D6EA"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8CC5658"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62195CB6" w14:textId="77777777" w:rsidR="00C277AE" w:rsidRPr="00D04200" w:rsidRDefault="00C277AE" w:rsidP="00BF543D">
            <w:pPr>
              <w:jc w:val="center"/>
              <w:rPr>
                <w:rFonts w:ascii="Calibri" w:eastAsia="Times New Roman" w:hAnsi="Calibri" w:cs="Calibri"/>
                <w:b/>
                <w:bCs/>
                <w:color w:val="000000"/>
              </w:rPr>
            </w:pPr>
            <w:r w:rsidRPr="00D04200">
              <w:rPr>
                <w:rFonts w:ascii="Calibri" w:eastAsia="Times New Roman" w:hAnsi="Calibri" w:cs="Calibri"/>
                <w:b/>
                <w:bCs/>
                <w:color w:val="000000"/>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02069DC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52E028E5"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7C8DC337"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58706A5"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1D12D898"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F3F82DB"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5.4</w:t>
            </w:r>
          </w:p>
        </w:tc>
        <w:tc>
          <w:tcPr>
            <w:tcW w:w="5000" w:type="dxa"/>
            <w:tcBorders>
              <w:top w:val="nil"/>
              <w:left w:val="nil"/>
              <w:bottom w:val="single" w:sz="8" w:space="0" w:color="auto"/>
              <w:right w:val="single" w:sz="8" w:space="0" w:color="auto"/>
            </w:tcBorders>
            <w:shd w:val="clear" w:color="000000" w:fill="FFFFFF"/>
            <w:vAlign w:val="center"/>
            <w:hideMark/>
          </w:tcPr>
          <w:p w14:paraId="728C001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b/>
                <w:bCs/>
                <w:color w:val="000000"/>
              </w:rPr>
              <w:t>Overall Broadband</w:t>
            </w:r>
            <w:r w:rsidRPr="00D04200">
              <w:rPr>
                <w:rFonts w:ascii="Calibri" w:eastAsia="Times New Roman" w:hAnsi="Calibri" w:cs="Calibri"/>
                <w:color w:val="000000"/>
              </w:rPr>
              <w:t xml:space="preserve"> </w:t>
            </w:r>
            <w:r w:rsidRPr="00D04200">
              <w:rPr>
                <w:rFonts w:ascii="Calibri" w:eastAsia="Times New Roman" w:hAnsi="Calibri" w:cs="Calibri"/>
                <w:i/>
                <w:iCs/>
                <w:color w:val="000000"/>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7FEB9DC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0D1018FC"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3D9B389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06D7BA4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7B18EED3"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70BF0AB" w14:textId="77777777" w:rsidR="00C277AE" w:rsidRPr="00D04200" w:rsidRDefault="00C277AE" w:rsidP="00BF543D">
            <w:pPr>
              <w:jc w:val="center"/>
              <w:rPr>
                <w:rFonts w:ascii="Calibri" w:eastAsia="Times New Roman" w:hAnsi="Calibri" w:cs="Calibri"/>
                <w:color w:val="000000"/>
              </w:rPr>
            </w:pPr>
            <w:r>
              <w:rPr>
                <w:rFonts w:ascii="Calibri" w:eastAsia="Times New Roman" w:hAnsi="Calibri" w:cs="Calibri"/>
                <w:color w:val="000000"/>
              </w:rPr>
              <w:t>5.6</w:t>
            </w:r>
          </w:p>
        </w:tc>
        <w:tc>
          <w:tcPr>
            <w:tcW w:w="5000" w:type="dxa"/>
            <w:tcBorders>
              <w:top w:val="nil"/>
              <w:left w:val="nil"/>
              <w:bottom w:val="single" w:sz="8" w:space="0" w:color="auto"/>
              <w:right w:val="single" w:sz="8" w:space="0" w:color="auto"/>
            </w:tcBorders>
            <w:shd w:val="clear" w:color="000000" w:fill="FFFFFF"/>
            <w:vAlign w:val="center"/>
            <w:hideMark/>
          </w:tcPr>
          <w:p w14:paraId="201CCBD4"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0BC459A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06B0737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3A4AC2F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1259D85"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r w:rsidR="00C277AE" w:rsidRPr="00D04200" w14:paraId="32D71AF1" w14:textId="77777777" w:rsidTr="00BF543D">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68F09FE" w14:textId="77777777" w:rsidR="00C277AE" w:rsidRPr="00D04200" w:rsidRDefault="00C277AE" w:rsidP="00BF543D">
            <w:pPr>
              <w:jc w:val="center"/>
              <w:rPr>
                <w:rFonts w:ascii="Calibri" w:eastAsia="Times New Roman" w:hAnsi="Calibri" w:cs="Calibri"/>
                <w:color w:val="000000"/>
              </w:rPr>
            </w:pPr>
            <w:r>
              <w:rPr>
                <w:rFonts w:ascii="Calibri" w:eastAsia="Times New Roman" w:hAnsi="Calibri" w:cs="Calibri"/>
                <w:color w:val="000000"/>
              </w:rPr>
              <w:t>5.7</w:t>
            </w:r>
          </w:p>
        </w:tc>
        <w:tc>
          <w:tcPr>
            <w:tcW w:w="5000" w:type="dxa"/>
            <w:tcBorders>
              <w:top w:val="nil"/>
              <w:left w:val="nil"/>
              <w:bottom w:val="single" w:sz="8" w:space="0" w:color="auto"/>
              <w:right w:val="single" w:sz="8" w:space="0" w:color="auto"/>
            </w:tcBorders>
            <w:shd w:val="clear" w:color="000000" w:fill="FFFFFF"/>
            <w:vAlign w:val="center"/>
            <w:hideMark/>
          </w:tcPr>
          <w:p w14:paraId="387F1A2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000000" w:fill="FFFFFF"/>
            <w:vAlign w:val="center"/>
            <w:hideMark/>
          </w:tcPr>
          <w:p w14:paraId="7F1A616A"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76" w:type="dxa"/>
            <w:tcBorders>
              <w:top w:val="nil"/>
              <w:left w:val="nil"/>
              <w:bottom w:val="single" w:sz="8" w:space="0" w:color="auto"/>
              <w:right w:val="single" w:sz="8" w:space="0" w:color="auto"/>
            </w:tcBorders>
            <w:shd w:val="clear" w:color="000000" w:fill="FFFFFF"/>
            <w:vAlign w:val="center"/>
            <w:hideMark/>
          </w:tcPr>
          <w:p w14:paraId="32182242"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1108" w:type="dxa"/>
            <w:tcBorders>
              <w:top w:val="nil"/>
              <w:left w:val="nil"/>
              <w:bottom w:val="single" w:sz="8" w:space="0" w:color="auto"/>
              <w:right w:val="single" w:sz="8" w:space="0" w:color="auto"/>
            </w:tcBorders>
            <w:shd w:val="clear" w:color="000000" w:fill="FFFFFF"/>
            <w:vAlign w:val="center"/>
            <w:hideMark/>
          </w:tcPr>
          <w:p w14:paraId="62E71677"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5655C0ED" w14:textId="77777777" w:rsidR="00C277AE" w:rsidRPr="00D04200" w:rsidRDefault="00C277AE" w:rsidP="00BF543D">
            <w:pPr>
              <w:jc w:val="center"/>
              <w:rPr>
                <w:rFonts w:ascii="Calibri" w:eastAsia="Times New Roman" w:hAnsi="Calibri" w:cs="Calibri"/>
                <w:color w:val="000000"/>
              </w:rPr>
            </w:pPr>
            <w:r w:rsidRPr="00D04200">
              <w:rPr>
                <w:rFonts w:ascii="Calibri" w:eastAsia="Times New Roman" w:hAnsi="Calibri" w:cs="Calibri"/>
                <w:color w:val="000000"/>
              </w:rPr>
              <w:t> </w:t>
            </w:r>
          </w:p>
        </w:tc>
      </w:tr>
    </w:tbl>
    <w:p w14:paraId="01315709" w14:textId="77777777" w:rsidR="00C277AE" w:rsidRDefault="00C277AE" w:rsidP="00C277AE">
      <w:pPr>
        <w:contextualSpacing/>
        <w:rPr>
          <w:rFonts w:ascii="Calibri" w:eastAsia="Times New Roman" w:hAnsi="Calibri" w:cs="Calibri"/>
          <w:b/>
          <w:bCs/>
          <w:color w:val="002060"/>
        </w:rPr>
      </w:pPr>
    </w:p>
    <w:p w14:paraId="5CE4B2AF" w14:textId="77777777" w:rsidR="00C277AE" w:rsidRPr="006262C3" w:rsidRDefault="00C277AE" w:rsidP="00C277AE">
      <w:pPr>
        <w:contextualSpacing/>
        <w:rPr>
          <w:rFonts w:ascii="Calibri" w:eastAsia="Times New Roman" w:hAnsi="Calibri" w:cs="Calibri"/>
          <w:b/>
          <w:bCs/>
          <w:i/>
          <w:color w:val="002060"/>
        </w:rPr>
      </w:pPr>
      <w:r w:rsidRPr="006262C3">
        <w:rPr>
          <w:rFonts w:ascii="Calibri" w:eastAsia="Times New Roman" w:hAnsi="Calibri" w:cs="Calibri"/>
          <w:b/>
          <w:bCs/>
          <w:i/>
          <w:color w:val="002060"/>
        </w:rPr>
        <w:t>* based on "</w:t>
      </w:r>
      <w:proofErr w:type="spellStart"/>
      <w:r w:rsidRPr="006262C3">
        <w:rPr>
          <w:rFonts w:ascii="Calibri" w:eastAsia="Times New Roman" w:hAnsi="Calibri" w:cs="Calibri"/>
          <w:b/>
          <w:bCs/>
          <w:i/>
          <w:color w:val="002060"/>
        </w:rPr>
        <w:t>Speedtest</w:t>
      </w:r>
      <w:proofErr w:type="spellEnd"/>
      <w:r w:rsidRPr="006262C3">
        <w:rPr>
          <w:rFonts w:ascii="Calibri" w:eastAsia="Times New Roman" w:hAnsi="Calibri" w:cs="Calibri"/>
          <w:b/>
          <w:bCs/>
          <w:i/>
          <w:color w:val="002060"/>
        </w:rPr>
        <w:t xml:space="preserve"> Global Index" (</w:t>
      </w:r>
      <w:hyperlink r:id="rId8" w:history="1">
        <w:r w:rsidRPr="005F14C9">
          <w:rPr>
            <w:rStyle w:val="Hyperlink"/>
            <w:rFonts w:ascii="Calibri" w:eastAsia="Times New Roman" w:hAnsi="Calibri" w:cs="Calibri"/>
            <w:b/>
            <w:bCs/>
            <w:i/>
          </w:rPr>
          <w:t>https://www.speedtest.net/global-index</w:t>
        </w:r>
      </w:hyperlink>
      <w:r>
        <w:rPr>
          <w:rFonts w:ascii="Calibri" w:eastAsia="Times New Roman" w:hAnsi="Calibri" w:cs="Calibri"/>
          <w:b/>
          <w:bCs/>
          <w:i/>
          <w:color w:val="002060"/>
        </w:rPr>
        <w:t>)</w:t>
      </w:r>
    </w:p>
    <w:p w14:paraId="4CA7C92D" w14:textId="77777777" w:rsidR="00C277AE" w:rsidRPr="00AC7E4D" w:rsidRDefault="00C277AE" w:rsidP="00C277AE"/>
    <w:p w14:paraId="5BDDB457" w14:textId="77777777" w:rsidR="00C277AE" w:rsidRPr="00AC7E4D" w:rsidRDefault="00C277AE" w:rsidP="00C277AE"/>
    <w:p w14:paraId="635C4425" w14:textId="77777777" w:rsidR="00C277AE" w:rsidRPr="00AC7E4D" w:rsidRDefault="00C277AE" w:rsidP="00C277AE"/>
    <w:p w14:paraId="00D70067" w14:textId="77777777" w:rsidR="00155B30" w:rsidRPr="001412DA" w:rsidRDefault="00155B30" w:rsidP="00155B30">
      <w:pPr>
        <w:spacing w:after="200" w:line="276" w:lineRule="auto"/>
        <w:jc w:val="both"/>
        <w:rPr>
          <w:color w:val="000000"/>
          <w:shd w:val="clear" w:color="auto" w:fill="FFFFFF"/>
        </w:rPr>
      </w:pPr>
    </w:p>
    <w:p w14:paraId="53370D63" w14:textId="77777777" w:rsidR="00155B30" w:rsidRPr="00965665" w:rsidRDefault="00155B30" w:rsidP="00155B30">
      <w:pPr>
        <w:jc w:val="center"/>
      </w:pPr>
    </w:p>
    <w:p w14:paraId="020981FC" w14:textId="77777777" w:rsidR="00155B30" w:rsidRPr="001E33F3" w:rsidRDefault="00155B30" w:rsidP="00155B30">
      <w:pPr>
        <w:jc w:val="center"/>
        <w:rPr>
          <w:snapToGrid w:val="0"/>
        </w:rPr>
      </w:pPr>
      <w:r w:rsidRPr="00965665">
        <w:t>_________</w:t>
      </w:r>
      <w:r w:rsidRPr="001E33F3">
        <w:t>__</w:t>
      </w:r>
    </w:p>
    <w:p w14:paraId="1E058940" w14:textId="0C33871C" w:rsidR="00FD592E" w:rsidRDefault="00FD592E" w:rsidP="00155B30">
      <w:pPr>
        <w:jc w:val="center"/>
        <w:rPr>
          <w:snapToGrid w:val="0"/>
        </w:rPr>
      </w:pPr>
    </w:p>
    <w:sectPr w:rsidR="00FD592E" w:rsidSect="008F189A">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BC60" w14:textId="77777777" w:rsidR="007714BC" w:rsidRDefault="007714BC">
      <w:r>
        <w:separator/>
      </w:r>
    </w:p>
  </w:endnote>
  <w:endnote w:type="continuationSeparator" w:id="0">
    <w:p w14:paraId="4EB4AA4A" w14:textId="77777777" w:rsidR="007714BC" w:rsidRDefault="0077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B56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C13D1"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BE24E" w14:textId="09351E57" w:rsidR="0097693B" w:rsidRDefault="009F5536" w:rsidP="003771CA">
    <w:pPr>
      <w:pStyle w:val="Footer"/>
      <w:ind w:right="360"/>
      <w:rPr>
        <w:rStyle w:val="PageNumber"/>
      </w:rPr>
    </w:pPr>
    <w:r w:rsidRPr="009F5536">
      <w:t>S</w:t>
    </w:r>
    <w:r w:rsidR="00196085">
      <w:t>APVII-PRS1/OUT-03</w:t>
    </w:r>
    <w:r w:rsidR="003771CA" w:rsidRPr="002C7EA9">
      <w:rPr>
        <w:rStyle w:val="PageNumber"/>
      </w:rPr>
      <w:t xml:space="preserve"> </w:t>
    </w:r>
    <w:r w:rsidR="003771CA">
      <w:rPr>
        <w:rStyle w:val="PageNumber"/>
      </w:rPr>
      <w:tab/>
    </w:r>
    <w:r w:rsidR="003771CA">
      <w:rPr>
        <w:rStyle w:val="PageNumber"/>
      </w:rPr>
      <w:tab/>
      <w:t xml:space="preserve">   </w:t>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C0CE4">
      <w:rPr>
        <w:rStyle w:val="PageNumber"/>
        <w:noProof/>
      </w:rPr>
      <w:t>3</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5C0CE4">
      <w:rPr>
        <w:rStyle w:val="PageNumber"/>
        <w:noProof/>
      </w:rPr>
      <w:t>3</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8F189A" w:rsidRPr="008F189A" w14:paraId="386A7114" w14:textId="77777777" w:rsidTr="003928B2">
      <w:trPr>
        <w:cantSplit/>
        <w:trHeight w:val="204"/>
        <w:jc w:val="center"/>
      </w:trPr>
      <w:tc>
        <w:tcPr>
          <w:tcW w:w="1152" w:type="dxa"/>
        </w:tcPr>
        <w:p w14:paraId="21F2F21F" w14:textId="77777777" w:rsidR="008F189A" w:rsidRPr="008F189A" w:rsidRDefault="008F189A" w:rsidP="008F189A">
          <w:pPr>
            <w:rPr>
              <w:b/>
              <w:bCs/>
            </w:rPr>
          </w:pPr>
          <w:r w:rsidRPr="008F189A">
            <w:rPr>
              <w:b/>
              <w:bCs/>
            </w:rPr>
            <w:t>Contact:</w:t>
          </w:r>
        </w:p>
      </w:tc>
      <w:tc>
        <w:tcPr>
          <w:tcW w:w="5040" w:type="dxa"/>
        </w:tcPr>
        <w:p w14:paraId="003F4344" w14:textId="77777777" w:rsidR="008F189A" w:rsidRPr="008F189A" w:rsidRDefault="008F189A" w:rsidP="008F189A">
          <w:pPr>
            <w:overflowPunct w:val="0"/>
            <w:autoSpaceDE w:val="0"/>
            <w:autoSpaceDN w:val="0"/>
            <w:adjustRightInd w:val="0"/>
            <w:spacing w:line="240" w:lineRule="atLeast"/>
            <w:textAlignment w:val="baseline"/>
            <w:rPr>
              <w:rFonts w:eastAsia="Batang"/>
              <w:szCs w:val="22"/>
              <w:lang w:val="en-GB"/>
            </w:rPr>
          </w:pPr>
          <w:r w:rsidRPr="008F189A">
            <w:rPr>
              <w:rFonts w:eastAsia="Batang"/>
              <w:szCs w:val="22"/>
              <w:lang w:val="en-GB"/>
            </w:rPr>
            <w:t>NAME</w:t>
          </w:r>
        </w:p>
        <w:p w14:paraId="16043D6E" w14:textId="77777777" w:rsidR="008F189A" w:rsidRPr="008F189A" w:rsidRDefault="008F189A" w:rsidP="008F189A">
          <w:pPr>
            <w:overflowPunct w:val="0"/>
            <w:autoSpaceDE w:val="0"/>
            <w:autoSpaceDN w:val="0"/>
            <w:adjustRightInd w:val="0"/>
            <w:spacing w:line="240" w:lineRule="atLeast"/>
            <w:textAlignment w:val="baseline"/>
            <w:rPr>
              <w:rFonts w:eastAsia="Batang"/>
              <w:szCs w:val="22"/>
              <w:lang w:val="en-GB"/>
            </w:rPr>
          </w:pPr>
          <w:r w:rsidRPr="008F189A">
            <w:rPr>
              <w:rFonts w:eastAsia="Batang"/>
              <w:szCs w:val="22"/>
              <w:lang w:val="en-GB"/>
            </w:rPr>
            <w:t>Organization, Country</w:t>
          </w:r>
        </w:p>
      </w:tc>
      <w:tc>
        <w:tcPr>
          <w:tcW w:w="3024" w:type="dxa"/>
        </w:tcPr>
        <w:p w14:paraId="3BB56181" w14:textId="77777777" w:rsidR="008F189A" w:rsidRPr="008F189A" w:rsidRDefault="008F189A" w:rsidP="008F189A">
          <w:pPr>
            <w:rPr>
              <w:lang w:eastAsia="ja-JP"/>
            </w:rPr>
          </w:pPr>
          <w:r w:rsidRPr="008F189A">
            <w:t>Email</w:t>
          </w:r>
          <w:r w:rsidRPr="008F189A">
            <w:rPr>
              <w:rFonts w:hint="eastAsia"/>
            </w:rPr>
            <w:t xml:space="preserve">: </w:t>
          </w:r>
          <w:r w:rsidRPr="008F189A">
            <w:t xml:space="preserve"> </w:t>
          </w:r>
        </w:p>
      </w:tc>
    </w:tr>
  </w:tbl>
  <w:p w14:paraId="52938ADF" w14:textId="77777777" w:rsidR="0097693B" w:rsidRPr="008F189A" w:rsidRDefault="0097693B" w:rsidP="008F1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538E1" w14:textId="77777777" w:rsidR="007714BC" w:rsidRDefault="007714BC">
      <w:r>
        <w:separator/>
      </w:r>
    </w:p>
  </w:footnote>
  <w:footnote w:type="continuationSeparator" w:id="0">
    <w:p w14:paraId="557D6B4F" w14:textId="77777777" w:rsidR="007714BC" w:rsidRDefault="00771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9940" w14:textId="77777777" w:rsidR="0097693B" w:rsidRDefault="0097693B" w:rsidP="00C15633">
    <w:pPr>
      <w:pStyle w:val="Header"/>
      <w:tabs>
        <w:tab w:val="center" w:pos="4763"/>
        <w:tab w:val="left" w:pos="5820"/>
      </w:tabs>
      <w:rPr>
        <w:lang w:eastAsia="ko-KR"/>
      </w:rPr>
    </w:pPr>
    <w:r>
      <w:rPr>
        <w:lang w:eastAsia="ko-KR"/>
      </w:rPr>
      <w:tab/>
    </w:r>
  </w:p>
  <w:p w14:paraId="7EA6DD66"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7D5"/>
    <w:multiLevelType w:val="hybridMultilevel"/>
    <w:tmpl w:val="2F4000F8"/>
    <w:lvl w:ilvl="0" w:tplc="04090019">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9237658"/>
    <w:multiLevelType w:val="hybridMultilevel"/>
    <w:tmpl w:val="C0E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6594D7D"/>
    <w:multiLevelType w:val="hybridMultilevel"/>
    <w:tmpl w:val="F2FAF594"/>
    <w:lvl w:ilvl="0" w:tplc="FA9E2F1A">
      <w:start w:val="1"/>
      <w:numFmt w:val="lowerLetter"/>
      <w:lvlText w:val="%1."/>
      <w:lvlJc w:val="left"/>
      <w:pPr>
        <w:ind w:left="720" w:hanging="360"/>
      </w:pPr>
      <w:rPr>
        <w:rFonts w:ascii="Times New Roman" w:eastAsia="BatangChe"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43C2B"/>
    <w:multiLevelType w:val="hybridMultilevel"/>
    <w:tmpl w:val="11DA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BCC2F3E"/>
    <w:multiLevelType w:val="hybridMultilevel"/>
    <w:tmpl w:val="746A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335985"/>
    <w:multiLevelType w:val="hybridMultilevel"/>
    <w:tmpl w:val="0F76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C53DD"/>
    <w:multiLevelType w:val="hybridMultilevel"/>
    <w:tmpl w:val="12D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9"/>
  </w:num>
  <w:num w:numId="2">
    <w:abstractNumId w:val="5"/>
  </w:num>
  <w:num w:numId="3">
    <w:abstractNumId w:val="4"/>
  </w:num>
  <w:num w:numId="4">
    <w:abstractNumId w:val="14"/>
  </w:num>
  <w:num w:numId="5">
    <w:abstractNumId w:val="8"/>
  </w:num>
  <w:num w:numId="6">
    <w:abstractNumId w:val="10"/>
  </w:num>
  <w:num w:numId="7">
    <w:abstractNumId w:val="3"/>
  </w:num>
  <w:num w:numId="8">
    <w:abstractNumId w:val="1"/>
  </w:num>
  <w:num w:numId="9">
    <w:abstractNumId w:val="12"/>
  </w:num>
  <w:num w:numId="10">
    <w:abstractNumId w:val="7"/>
  </w:num>
  <w:num w:numId="11">
    <w:abstractNumId w:val="2"/>
  </w:num>
  <w:num w:numId="12">
    <w:abstractNumId w:val="11"/>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NDe3MDIwMTQzMTFR0lEKTi0uzszPAykwqgUAd4/ThiwAAAA="/>
  </w:docVars>
  <w:rsids>
    <w:rsidRoot w:val="00597B21"/>
    <w:rsid w:val="000011E8"/>
    <w:rsid w:val="00020262"/>
    <w:rsid w:val="00032A21"/>
    <w:rsid w:val="0003595B"/>
    <w:rsid w:val="00086193"/>
    <w:rsid w:val="00097EA8"/>
    <w:rsid w:val="000A4256"/>
    <w:rsid w:val="000A55B0"/>
    <w:rsid w:val="000A6769"/>
    <w:rsid w:val="000B72DE"/>
    <w:rsid w:val="000F5540"/>
    <w:rsid w:val="00155B30"/>
    <w:rsid w:val="00171109"/>
    <w:rsid w:val="0018079A"/>
    <w:rsid w:val="00196085"/>
    <w:rsid w:val="00196568"/>
    <w:rsid w:val="001B18C2"/>
    <w:rsid w:val="001D1379"/>
    <w:rsid w:val="001D5D7E"/>
    <w:rsid w:val="00203C79"/>
    <w:rsid w:val="002458F8"/>
    <w:rsid w:val="00254A1B"/>
    <w:rsid w:val="00262EAB"/>
    <w:rsid w:val="0028148C"/>
    <w:rsid w:val="0028454D"/>
    <w:rsid w:val="002926D4"/>
    <w:rsid w:val="00296540"/>
    <w:rsid w:val="002C07DA"/>
    <w:rsid w:val="002C7EA9"/>
    <w:rsid w:val="002F111A"/>
    <w:rsid w:val="002F2C66"/>
    <w:rsid w:val="003578AB"/>
    <w:rsid w:val="003771CA"/>
    <w:rsid w:val="003937C8"/>
    <w:rsid w:val="003A232C"/>
    <w:rsid w:val="003B6263"/>
    <w:rsid w:val="003C21A5"/>
    <w:rsid w:val="003C64A7"/>
    <w:rsid w:val="003D3FDA"/>
    <w:rsid w:val="003D4768"/>
    <w:rsid w:val="003D7783"/>
    <w:rsid w:val="003E0E68"/>
    <w:rsid w:val="003F2317"/>
    <w:rsid w:val="00420822"/>
    <w:rsid w:val="0045458F"/>
    <w:rsid w:val="00486F61"/>
    <w:rsid w:val="004D347E"/>
    <w:rsid w:val="004E6516"/>
    <w:rsid w:val="004F050A"/>
    <w:rsid w:val="00530E8C"/>
    <w:rsid w:val="00545CF7"/>
    <w:rsid w:val="00552C9B"/>
    <w:rsid w:val="00552EE6"/>
    <w:rsid w:val="00580DCA"/>
    <w:rsid w:val="00587875"/>
    <w:rsid w:val="00597B21"/>
    <w:rsid w:val="005A33DF"/>
    <w:rsid w:val="005C0CE4"/>
    <w:rsid w:val="005C7E76"/>
    <w:rsid w:val="00607E2B"/>
    <w:rsid w:val="00614171"/>
    <w:rsid w:val="00627E64"/>
    <w:rsid w:val="0063062B"/>
    <w:rsid w:val="00667229"/>
    <w:rsid w:val="0067040A"/>
    <w:rsid w:val="00682BE5"/>
    <w:rsid w:val="006A7EF3"/>
    <w:rsid w:val="006B2A73"/>
    <w:rsid w:val="006C7574"/>
    <w:rsid w:val="00721D2A"/>
    <w:rsid w:val="0074190C"/>
    <w:rsid w:val="00762576"/>
    <w:rsid w:val="007714BC"/>
    <w:rsid w:val="007A2FB0"/>
    <w:rsid w:val="007D4EF3"/>
    <w:rsid w:val="007E6C90"/>
    <w:rsid w:val="007F7740"/>
    <w:rsid w:val="0080570B"/>
    <w:rsid w:val="00806BBC"/>
    <w:rsid w:val="00812E51"/>
    <w:rsid w:val="0081446D"/>
    <w:rsid w:val="008148E1"/>
    <w:rsid w:val="008351FC"/>
    <w:rsid w:val="00845931"/>
    <w:rsid w:val="00865017"/>
    <w:rsid w:val="0088109B"/>
    <w:rsid w:val="00895888"/>
    <w:rsid w:val="008B3AD7"/>
    <w:rsid w:val="008B57AE"/>
    <w:rsid w:val="008C59FC"/>
    <w:rsid w:val="008D0E09"/>
    <w:rsid w:val="008F189A"/>
    <w:rsid w:val="00906EB0"/>
    <w:rsid w:val="00922A59"/>
    <w:rsid w:val="00974F1A"/>
    <w:rsid w:val="0097693B"/>
    <w:rsid w:val="009A4A6D"/>
    <w:rsid w:val="009C3A88"/>
    <w:rsid w:val="009D0984"/>
    <w:rsid w:val="009F5536"/>
    <w:rsid w:val="00A0758E"/>
    <w:rsid w:val="00A438A8"/>
    <w:rsid w:val="00A44BFA"/>
    <w:rsid w:val="00A53045"/>
    <w:rsid w:val="00A548EF"/>
    <w:rsid w:val="00A549AE"/>
    <w:rsid w:val="00A948CF"/>
    <w:rsid w:val="00AA41DB"/>
    <w:rsid w:val="00AA474C"/>
    <w:rsid w:val="00AB032C"/>
    <w:rsid w:val="00AC4BB3"/>
    <w:rsid w:val="00AD7E5F"/>
    <w:rsid w:val="00B25D6A"/>
    <w:rsid w:val="00B30C81"/>
    <w:rsid w:val="00BB4D83"/>
    <w:rsid w:val="00BC76D8"/>
    <w:rsid w:val="00BF663E"/>
    <w:rsid w:val="00C15633"/>
    <w:rsid w:val="00C277AE"/>
    <w:rsid w:val="00C3055F"/>
    <w:rsid w:val="00C357AD"/>
    <w:rsid w:val="00C67285"/>
    <w:rsid w:val="00CA20EF"/>
    <w:rsid w:val="00CC4FFE"/>
    <w:rsid w:val="00CD5431"/>
    <w:rsid w:val="00CD75B4"/>
    <w:rsid w:val="00CE74EB"/>
    <w:rsid w:val="00CF2491"/>
    <w:rsid w:val="00D07087"/>
    <w:rsid w:val="00D203E5"/>
    <w:rsid w:val="00D2179A"/>
    <w:rsid w:val="00D40798"/>
    <w:rsid w:val="00D4148A"/>
    <w:rsid w:val="00D57772"/>
    <w:rsid w:val="00D65EEC"/>
    <w:rsid w:val="00D75A4D"/>
    <w:rsid w:val="00D8478B"/>
    <w:rsid w:val="00D86151"/>
    <w:rsid w:val="00DA7595"/>
    <w:rsid w:val="00DB0A68"/>
    <w:rsid w:val="00DB76EF"/>
    <w:rsid w:val="00DC43A3"/>
    <w:rsid w:val="00DD68FC"/>
    <w:rsid w:val="00DE4D0D"/>
    <w:rsid w:val="00E035A1"/>
    <w:rsid w:val="00E11CD0"/>
    <w:rsid w:val="00E3442B"/>
    <w:rsid w:val="00E674D3"/>
    <w:rsid w:val="00E70314"/>
    <w:rsid w:val="00EC1A88"/>
    <w:rsid w:val="00EC36D6"/>
    <w:rsid w:val="00EF2EBB"/>
    <w:rsid w:val="00F373F5"/>
    <w:rsid w:val="00F80501"/>
    <w:rsid w:val="00F84067"/>
    <w:rsid w:val="00FA4811"/>
    <w:rsid w:val="00FC2CE0"/>
    <w:rsid w:val="00FD592E"/>
    <w:rsid w:val="00FE1665"/>
    <w:rsid w:val="00FE39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4BB76"/>
  <w15:chartTrackingRefBased/>
  <w15:docId w15:val="{EF24E625-10CF-4F58-88DB-0E0CB78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unhideWhenUsed/>
    <w:rsid w:val="00C3055F"/>
    <w:rPr>
      <w:color w:val="0000FF"/>
      <w:u w:val="single"/>
    </w:rPr>
  </w:style>
  <w:style w:type="paragraph" w:styleId="ListParagraph">
    <w:name w:val="List Paragraph"/>
    <w:aliases w:val="List Paragraph (numbered (a)),Bullet List,FooterText,List with no spacing,HEAD 3,Bullets,Dot pt,F5 List Paragraph,List Paragraph1,No Spacing1,List Paragraph Char Char Char,Indicator Text,Numbered Para 1,Bullet 1,List Paragraph12"/>
    <w:basedOn w:val="Normal"/>
    <w:link w:val="ListParagraphChar"/>
    <w:uiPriority w:val="34"/>
    <w:qFormat/>
    <w:rsid w:val="00974F1A"/>
    <w:pPr>
      <w:autoSpaceDE w:val="0"/>
      <w:autoSpaceDN w:val="0"/>
      <w:ind w:left="720"/>
    </w:pPr>
    <w:rPr>
      <w:rFonts w:eastAsia="MS Mincho"/>
      <w:szCs w:val="20"/>
      <w:lang w:eastAsia="ja-JP"/>
    </w:rPr>
  </w:style>
  <w:style w:type="paragraph" w:styleId="BalloonText">
    <w:name w:val="Balloon Text"/>
    <w:basedOn w:val="Normal"/>
    <w:link w:val="BalloonTextChar"/>
    <w:rsid w:val="00806BBC"/>
    <w:rPr>
      <w:rFonts w:ascii="Segoe UI" w:hAnsi="Segoe UI" w:cs="Segoe UI"/>
      <w:sz w:val="18"/>
      <w:szCs w:val="18"/>
    </w:rPr>
  </w:style>
  <w:style w:type="character" w:customStyle="1" w:styleId="BalloonTextChar">
    <w:name w:val="Balloon Text Char"/>
    <w:basedOn w:val="DefaultParagraphFont"/>
    <w:link w:val="BalloonText"/>
    <w:rsid w:val="00806BBC"/>
    <w:rPr>
      <w:rFonts w:ascii="Segoe UI" w:eastAsia="BatangChe" w:hAnsi="Segoe UI" w:cs="Segoe UI"/>
      <w:sz w:val="18"/>
      <w:szCs w:val="18"/>
    </w:rPr>
  </w:style>
  <w:style w:type="character" w:customStyle="1" w:styleId="FooterChar">
    <w:name w:val="Footer Char"/>
    <w:basedOn w:val="DefaultParagraphFont"/>
    <w:link w:val="Footer"/>
    <w:uiPriority w:val="99"/>
    <w:rsid w:val="009F5536"/>
    <w:rPr>
      <w:rFonts w:eastAsia="BatangChe"/>
      <w:sz w:val="24"/>
      <w:szCs w:val="24"/>
    </w:rPr>
  </w:style>
  <w:style w:type="character" w:customStyle="1" w:styleId="ListParagraphChar">
    <w:name w:val="List Paragraph Char"/>
    <w:aliases w:val="List Paragraph (numbered (a)) Char,Bullet List Char,FooterText Char,List with no spacing Char,HEAD 3 Char,Bullets Char,Dot pt Char,F5 List Paragraph Char,List Paragraph1 Char,No Spacing1 Char,List Paragraph Char Char Char Char"/>
    <w:basedOn w:val="DefaultParagraphFont"/>
    <w:link w:val="ListParagraph"/>
    <w:uiPriority w:val="34"/>
    <w:qFormat/>
    <w:locked/>
    <w:rsid w:val="00196085"/>
    <w:rPr>
      <w:rFonts w:eastAsia="MS Mincho"/>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eedtest.net/global-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WG\AWG-21-2017\AWG-2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AWG-21 Document Template</Template>
  <TotalTime>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Forhadul Parvez</dc:creator>
  <cp:keywords/>
  <cp:lastModifiedBy>Forhadul Parvez</cp:lastModifiedBy>
  <cp:revision>4</cp:revision>
  <cp:lastPrinted>1899-12-31T17:00:00Z</cp:lastPrinted>
  <dcterms:created xsi:type="dcterms:W3CDTF">2019-08-21T05:02:00Z</dcterms:created>
  <dcterms:modified xsi:type="dcterms:W3CDTF">2019-08-21T05:04:00Z</dcterms:modified>
</cp:coreProperties>
</file>