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531"/>
        <w:gridCol w:w="2799"/>
      </w:tblGrid>
      <w:tr w:rsidR="00A55CC7" w:rsidRPr="00A55CC7" w14:paraId="012D3470" w14:textId="77777777" w:rsidTr="00FA7CEC">
        <w:trPr>
          <w:cantSplit/>
        </w:trPr>
        <w:tc>
          <w:tcPr>
            <w:tcW w:w="1399" w:type="dxa"/>
            <w:vMerge w:val="restart"/>
          </w:tcPr>
          <w:p w14:paraId="1890E8A7" w14:textId="77777777" w:rsidR="00A55CC7" w:rsidRPr="00A55CC7" w:rsidRDefault="00A55CC7" w:rsidP="00A55CC7">
            <w:pPr>
              <w:widowControl w:val="0"/>
              <w:wordWrap w:val="0"/>
              <w:jc w:val="both"/>
              <w:rPr>
                <w:kern w:val="2"/>
                <w:lang w:eastAsia="ko-KR"/>
              </w:rPr>
            </w:pPr>
            <w:r w:rsidRPr="00A55CC7">
              <w:rPr>
                <w:noProof/>
                <w:kern w:val="2"/>
              </w:rPr>
              <w:drawing>
                <wp:inline distT="0" distB="0" distL="0" distR="0" wp14:anchorId="4D407632" wp14:editId="3D033ED8">
                  <wp:extent cx="762000" cy="714375"/>
                  <wp:effectExtent l="0" t="0" r="0" b="9525"/>
                  <wp:docPr id="5" name="Picture 5"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531" w:type="dxa"/>
          </w:tcPr>
          <w:p w14:paraId="0A3A12EE" w14:textId="77777777" w:rsidR="00A55CC7" w:rsidRPr="00A55CC7" w:rsidRDefault="00A55CC7" w:rsidP="00A55CC7">
            <w:pPr>
              <w:keepNext/>
              <w:widowControl w:val="0"/>
              <w:wordWrap w:val="0"/>
              <w:spacing w:line="276" w:lineRule="auto"/>
              <w:jc w:val="both"/>
              <w:outlineLvl w:val="7"/>
              <w:rPr>
                <w:bCs/>
                <w:kern w:val="2"/>
                <w:lang w:eastAsia="ko-KR"/>
              </w:rPr>
            </w:pPr>
            <w:r w:rsidRPr="00A55CC7">
              <w:rPr>
                <w:bCs/>
                <w:kern w:val="2"/>
                <w:lang w:eastAsia="ko-KR"/>
              </w:rPr>
              <w:t>ASIA-PACIFIC TELECOMMUNITY</w:t>
            </w:r>
          </w:p>
        </w:tc>
        <w:tc>
          <w:tcPr>
            <w:tcW w:w="2799" w:type="dxa"/>
          </w:tcPr>
          <w:p w14:paraId="70F4FA24" w14:textId="77777777" w:rsidR="00A55CC7" w:rsidRPr="00A55CC7" w:rsidRDefault="00A55CC7" w:rsidP="00A55CC7">
            <w:pPr>
              <w:rPr>
                <w:b/>
              </w:rPr>
            </w:pPr>
            <w:r w:rsidRPr="00A55CC7">
              <w:rPr>
                <w:b/>
              </w:rPr>
              <w:t>Document:</w:t>
            </w:r>
          </w:p>
        </w:tc>
      </w:tr>
      <w:tr w:rsidR="00A55CC7" w:rsidRPr="00A55CC7" w14:paraId="1DA08CE0" w14:textId="77777777" w:rsidTr="00FA7CEC">
        <w:trPr>
          <w:cantSplit/>
        </w:trPr>
        <w:tc>
          <w:tcPr>
            <w:tcW w:w="1399" w:type="dxa"/>
            <w:vMerge/>
          </w:tcPr>
          <w:p w14:paraId="3E415BD1" w14:textId="77777777" w:rsidR="00A55CC7" w:rsidRPr="00A55CC7" w:rsidRDefault="00A55CC7" w:rsidP="00A55CC7"/>
        </w:tc>
        <w:tc>
          <w:tcPr>
            <w:tcW w:w="5531" w:type="dxa"/>
          </w:tcPr>
          <w:p w14:paraId="6C6C446E" w14:textId="77777777" w:rsidR="00A55CC7" w:rsidRPr="00A55CC7" w:rsidRDefault="00A55CC7" w:rsidP="00A55CC7">
            <w:pPr>
              <w:spacing w:line="0" w:lineRule="atLeast"/>
            </w:pPr>
            <w:r w:rsidRPr="00A55CC7">
              <w:rPr>
                <w:b/>
              </w:rPr>
              <w:t>Meeting of the SATRC Working Group on Spectrum</w:t>
            </w:r>
          </w:p>
        </w:tc>
        <w:tc>
          <w:tcPr>
            <w:tcW w:w="2799" w:type="dxa"/>
          </w:tcPr>
          <w:p w14:paraId="108A1DA9" w14:textId="294A696A" w:rsidR="00A55CC7" w:rsidRPr="00A55CC7" w:rsidRDefault="00A55CC7" w:rsidP="00E23809">
            <w:pPr>
              <w:rPr>
                <w:b/>
                <w:bCs/>
              </w:rPr>
            </w:pPr>
            <w:r w:rsidRPr="00A55CC7">
              <w:rPr>
                <w:b/>
                <w:bCs/>
              </w:rPr>
              <w:t>SAPVII-SPEC1/</w:t>
            </w:r>
            <w:r w:rsidR="00B33AF9">
              <w:rPr>
                <w:b/>
                <w:bCs/>
              </w:rPr>
              <w:t>OUT</w:t>
            </w:r>
            <w:r w:rsidR="00E23809">
              <w:rPr>
                <w:b/>
                <w:bCs/>
              </w:rPr>
              <w:t>-</w:t>
            </w:r>
            <w:r w:rsidR="00B33AF9">
              <w:rPr>
                <w:b/>
                <w:bCs/>
              </w:rPr>
              <w:t>01</w:t>
            </w:r>
          </w:p>
        </w:tc>
      </w:tr>
      <w:tr w:rsidR="00A55CC7" w:rsidRPr="00A55CC7" w14:paraId="348AD5FF" w14:textId="77777777" w:rsidTr="00FA7CEC">
        <w:trPr>
          <w:cantSplit/>
          <w:trHeight w:val="219"/>
        </w:trPr>
        <w:tc>
          <w:tcPr>
            <w:tcW w:w="1399" w:type="dxa"/>
            <w:vMerge/>
          </w:tcPr>
          <w:p w14:paraId="334934DC" w14:textId="77777777" w:rsidR="00A55CC7" w:rsidRPr="00A55CC7" w:rsidRDefault="00A55CC7" w:rsidP="00A55CC7"/>
        </w:tc>
        <w:tc>
          <w:tcPr>
            <w:tcW w:w="5531" w:type="dxa"/>
          </w:tcPr>
          <w:p w14:paraId="1A7D9A57" w14:textId="77777777" w:rsidR="00A55CC7" w:rsidRPr="00A55CC7" w:rsidRDefault="00A55CC7" w:rsidP="00A55CC7">
            <w:r w:rsidRPr="00A55CC7">
              <w:t>11 – 12 June 2019, Tehran, Islamic Republic of Iran</w:t>
            </w:r>
          </w:p>
        </w:tc>
        <w:tc>
          <w:tcPr>
            <w:tcW w:w="2799" w:type="dxa"/>
          </w:tcPr>
          <w:p w14:paraId="5F96BAD8" w14:textId="60EC5D4F" w:rsidR="00A55CC7" w:rsidRPr="00A55CC7" w:rsidRDefault="00E23809" w:rsidP="001F5B1D">
            <w:pPr>
              <w:keepNext/>
              <w:outlineLvl w:val="0"/>
              <w:rPr>
                <w:bCs/>
                <w:u w:val="single"/>
              </w:rPr>
            </w:pPr>
            <w:r>
              <w:t>1</w:t>
            </w:r>
            <w:r w:rsidR="001F5B1D">
              <w:t>2</w:t>
            </w:r>
            <w:r w:rsidR="00A55CC7" w:rsidRPr="00A55CC7">
              <w:t xml:space="preserve"> </w:t>
            </w:r>
            <w:r w:rsidR="00A55CC7">
              <w:t>June</w:t>
            </w:r>
            <w:r w:rsidR="00A55CC7" w:rsidRPr="00A55CC7">
              <w:t xml:space="preserve"> 2019</w:t>
            </w:r>
          </w:p>
        </w:tc>
      </w:tr>
    </w:tbl>
    <w:p w14:paraId="7DF03FCC" w14:textId="77777777" w:rsidR="00133947" w:rsidRDefault="00133947" w:rsidP="00DA7595">
      <w:pPr>
        <w:rPr>
          <w:lang w:eastAsia="ko-KR"/>
        </w:rPr>
      </w:pPr>
    </w:p>
    <w:p w14:paraId="064209BC" w14:textId="77777777" w:rsidR="00DC1F72" w:rsidRDefault="00DC1F72" w:rsidP="00DC1F72">
      <w:pPr>
        <w:jc w:val="center"/>
        <w:rPr>
          <w:lang w:eastAsia="ko-KR"/>
        </w:rPr>
      </w:pPr>
    </w:p>
    <w:p w14:paraId="4F270119" w14:textId="26BAC207" w:rsidR="00FD45EC" w:rsidRDefault="00B439FC" w:rsidP="00FD45EC">
      <w:pPr>
        <w:tabs>
          <w:tab w:val="left" w:pos="180"/>
        </w:tabs>
        <w:jc w:val="center"/>
        <w:rPr>
          <w:bCs/>
        </w:rPr>
      </w:pPr>
      <w:r>
        <w:rPr>
          <w:bCs/>
        </w:rPr>
        <w:t>SATRC Working on Spectrum</w:t>
      </w:r>
    </w:p>
    <w:p w14:paraId="2E1E14C1" w14:textId="77777777" w:rsidR="00B439FC" w:rsidRPr="00B439FC" w:rsidRDefault="00B439FC" w:rsidP="00FD45EC">
      <w:pPr>
        <w:tabs>
          <w:tab w:val="left" w:pos="180"/>
        </w:tabs>
        <w:jc w:val="center"/>
        <w:rPr>
          <w:bCs/>
        </w:rPr>
      </w:pPr>
    </w:p>
    <w:p w14:paraId="5DA3181F" w14:textId="65B25B0F" w:rsidR="00CD1F56" w:rsidRPr="00FD45EC" w:rsidRDefault="00FD45EC" w:rsidP="00CD1F56">
      <w:pPr>
        <w:tabs>
          <w:tab w:val="left" w:pos="180"/>
        </w:tabs>
        <w:jc w:val="center"/>
        <w:rPr>
          <w:b/>
          <w:bCs/>
        </w:rPr>
      </w:pPr>
      <w:r w:rsidRPr="00FD45EC">
        <w:rPr>
          <w:b/>
          <w:bCs/>
        </w:rPr>
        <w:t xml:space="preserve">QUESTIONNAIRE FOR </w:t>
      </w:r>
      <w:r w:rsidR="00FF697B">
        <w:rPr>
          <w:b/>
          <w:bCs/>
        </w:rPr>
        <w:t xml:space="preserve">THE </w:t>
      </w:r>
      <w:r w:rsidR="00BB197D">
        <w:rPr>
          <w:b/>
          <w:bCs/>
        </w:rPr>
        <w:t xml:space="preserve">WORK ITEM ON </w:t>
      </w:r>
      <w:r w:rsidR="00CD1F56" w:rsidRPr="00FD45EC">
        <w:rPr>
          <w:b/>
          <w:bCs/>
        </w:rPr>
        <w:br/>
        <w:t>ASSESSMENT OF CURRENT PRACTICES IN SPECTRUM MANAGEMENT AND DEVELOPING SPECTRUM ROADMAP</w:t>
      </w:r>
    </w:p>
    <w:p w14:paraId="1524876E" w14:textId="7475935C" w:rsidR="00FD45EC" w:rsidRPr="00FD45EC" w:rsidRDefault="00FD45EC" w:rsidP="00FD45EC">
      <w:pPr>
        <w:tabs>
          <w:tab w:val="left" w:pos="180"/>
        </w:tabs>
        <w:jc w:val="center"/>
        <w:rPr>
          <w:b/>
          <w:bCs/>
        </w:rPr>
      </w:pPr>
      <w:r w:rsidRPr="00FD45EC">
        <w:rPr>
          <w:b/>
          <w:bCs/>
        </w:rPr>
        <w:br/>
      </w:r>
    </w:p>
    <w:p w14:paraId="6AE6C25C" w14:textId="77777777" w:rsidR="00FD45EC" w:rsidRDefault="00FD45EC" w:rsidP="00FD45EC">
      <w:pPr>
        <w:tabs>
          <w:tab w:val="left" w:pos="180"/>
        </w:tabs>
        <w:ind w:left="360"/>
        <w:jc w:val="both"/>
        <w:rPr>
          <w:b/>
          <w:bCs/>
        </w:rPr>
      </w:pPr>
    </w:p>
    <w:p w14:paraId="0870C0BA" w14:textId="77777777" w:rsidR="00BB197D" w:rsidRPr="00E56ED8" w:rsidRDefault="00BB197D" w:rsidP="00BB197D">
      <w:pPr>
        <w:jc w:val="center"/>
        <w:rPr>
          <w:b/>
        </w:rPr>
      </w:pPr>
      <w:r w:rsidRPr="00E56ED8">
        <w:rPr>
          <w:b/>
        </w:rPr>
        <w:t>Section 1: Elementary Part</w:t>
      </w:r>
    </w:p>
    <w:p w14:paraId="689E482E" w14:textId="77777777" w:rsidR="00BB197D" w:rsidRDefault="00BB197D" w:rsidP="00BB197D">
      <w:pPr>
        <w:pStyle w:val="Heading1"/>
      </w:pPr>
    </w:p>
    <w:p w14:paraId="1B43F7C9" w14:textId="77777777" w:rsidR="00BB197D" w:rsidRPr="006E6A82" w:rsidRDefault="00BB197D" w:rsidP="00BB197D">
      <w:pPr>
        <w:spacing w:after="240"/>
        <w:rPr>
          <w:b/>
        </w:rPr>
      </w:pPr>
      <w:r w:rsidRPr="006E6A82">
        <w:rPr>
          <w:b/>
        </w:rPr>
        <w:t>1.1</w:t>
      </w:r>
      <w:r w:rsidRPr="006E6A82">
        <w:rPr>
          <w:b/>
        </w:rPr>
        <w:tab/>
        <w:t>Introduction</w:t>
      </w:r>
    </w:p>
    <w:p w14:paraId="7927C1AD" w14:textId="77AC351D" w:rsidR="00BB197D" w:rsidRDefault="00A34594" w:rsidP="00CD1F56">
      <w:pPr>
        <w:widowControl w:val="0"/>
        <w:autoSpaceDE w:val="0"/>
        <w:autoSpaceDN w:val="0"/>
        <w:adjustRightInd w:val="0"/>
        <w:jc w:val="both"/>
        <w:rPr>
          <w:lang w:val="en-SG"/>
        </w:rPr>
      </w:pPr>
      <w:r>
        <w:rPr>
          <w:lang w:val="en-SG"/>
        </w:rPr>
        <w:t>The evolving w</w:t>
      </w:r>
      <w:r w:rsidR="00CD1F56" w:rsidRPr="00CD1F56">
        <w:rPr>
          <w:lang w:val="en-SG"/>
        </w:rPr>
        <w:t xml:space="preserve">ireless technology and </w:t>
      </w:r>
      <w:r>
        <w:rPr>
          <w:lang w:val="en-SG"/>
        </w:rPr>
        <w:t>the increasing trend of using mobile broadband services realize the need of clear spectrum roadmaps. T</w:t>
      </w:r>
      <w:r w:rsidR="00CD1F56" w:rsidRPr="00CD1F56">
        <w:rPr>
          <w:lang w:val="en-SG"/>
        </w:rPr>
        <w:t>o ensure consumers and businesses have access to new wireless technologies and services</w:t>
      </w:r>
      <w:r>
        <w:rPr>
          <w:lang w:val="en-SG"/>
        </w:rPr>
        <w:t>, there should be clear idea for the investment to the operators</w:t>
      </w:r>
      <w:r w:rsidR="00CD1F56" w:rsidRPr="00CD1F56">
        <w:rPr>
          <w:lang w:val="en-SG"/>
        </w:rPr>
        <w:t>. SATRC countries have put in place several spectrum management practices and strategies. However, this is becoming more challenging due to the unbalanced pace of development in technology and services. In addition, the implementation of spectrum management framework and allocation often take a considerable amount of time to take effect.</w:t>
      </w:r>
      <w:r w:rsidR="00CD1F56">
        <w:rPr>
          <w:lang w:val="en-SG"/>
        </w:rPr>
        <w:t xml:space="preserve"> </w:t>
      </w:r>
      <w:r w:rsidR="00CD1F56" w:rsidRPr="00CD1F56">
        <w:rPr>
          <w:lang w:val="en-SG"/>
        </w:rPr>
        <w:t xml:space="preserve">A spectrum roadmap is essential to ensure there is enough spectrum to meet surging demand for mobile services. </w:t>
      </w:r>
      <w:r>
        <w:rPr>
          <w:lang w:val="en-SG"/>
        </w:rPr>
        <w:t xml:space="preserve">The harmonized </w:t>
      </w:r>
      <w:r w:rsidR="00CD1F56" w:rsidRPr="00CD1F56">
        <w:rPr>
          <w:lang w:val="en-SG"/>
        </w:rPr>
        <w:t>Spectrum Roadmap is required to SATRC members to forecast future and</w:t>
      </w:r>
      <w:r w:rsidR="00244482">
        <w:rPr>
          <w:lang w:val="en-SG"/>
        </w:rPr>
        <w:t xml:space="preserve"> to</w:t>
      </w:r>
      <w:r w:rsidR="00CD1F56" w:rsidRPr="00CD1F56">
        <w:rPr>
          <w:lang w:val="en-SG"/>
        </w:rPr>
        <w:t xml:space="preserve"> increase certainty about the regulators</w:t>
      </w:r>
      <w:r w:rsidR="00244482">
        <w:rPr>
          <w:lang w:val="en-SG"/>
        </w:rPr>
        <w:t xml:space="preserve"> regarding</w:t>
      </w:r>
      <w:r w:rsidR="00CD1F56" w:rsidRPr="00CD1F56">
        <w:rPr>
          <w:lang w:val="en-SG"/>
        </w:rPr>
        <w:t xml:space="preserve"> future allocation plans and spectrum management. Therefore, it is imperative to assess the current spectrum management practices in SATRC countries and review it for further improvement by developing a spectrum Roadmap. </w:t>
      </w:r>
    </w:p>
    <w:p w14:paraId="44321FA3" w14:textId="77777777" w:rsidR="00CD1F56" w:rsidRDefault="00CD1F56" w:rsidP="00CD1F56">
      <w:pPr>
        <w:widowControl w:val="0"/>
        <w:autoSpaceDE w:val="0"/>
        <w:autoSpaceDN w:val="0"/>
        <w:adjustRightInd w:val="0"/>
        <w:jc w:val="both"/>
      </w:pPr>
    </w:p>
    <w:p w14:paraId="053E0E06" w14:textId="77777777" w:rsidR="00BB197D" w:rsidRPr="00341D78" w:rsidRDefault="00BB197D" w:rsidP="00BB197D">
      <w:pPr>
        <w:spacing w:after="240"/>
      </w:pPr>
      <w:r>
        <w:rPr>
          <w:lang w:val="en-SG"/>
        </w:rPr>
        <w:t xml:space="preserve"> </w:t>
      </w:r>
      <w:r w:rsidRPr="006E6A82">
        <w:rPr>
          <w:b/>
        </w:rPr>
        <w:t>1.2</w:t>
      </w:r>
      <w:r w:rsidRPr="006E6A82">
        <w:rPr>
          <w:b/>
        </w:rPr>
        <w:tab/>
        <w:t>Objectives</w:t>
      </w:r>
    </w:p>
    <w:p w14:paraId="38ACBF8A" w14:textId="27A14A5F" w:rsidR="00BB197D" w:rsidRDefault="00BB197D" w:rsidP="00BB197D">
      <w:pPr>
        <w:widowControl w:val="0"/>
        <w:autoSpaceDE w:val="0"/>
        <w:autoSpaceDN w:val="0"/>
        <w:adjustRightInd w:val="0"/>
        <w:jc w:val="both"/>
        <w:rPr>
          <w:rFonts w:eastAsia="SimSun"/>
          <w:lang w:eastAsia="zh-CN"/>
        </w:rPr>
      </w:pPr>
      <w:r>
        <w:rPr>
          <w:rFonts w:eastAsia="SimSun"/>
          <w:lang w:eastAsia="zh-CN"/>
        </w:rPr>
        <w:t xml:space="preserve">The objective of </w:t>
      </w:r>
      <w:r w:rsidRPr="00054CC2">
        <w:rPr>
          <w:rFonts w:eastAsia="SimSun"/>
          <w:lang w:eastAsia="zh-CN"/>
        </w:rPr>
        <w:t>these questionnaires</w:t>
      </w:r>
      <w:r w:rsidRPr="00054CC2">
        <w:rPr>
          <w:rFonts w:eastAsia="SimSun" w:hint="eastAsia"/>
          <w:lang w:eastAsia="zh-CN"/>
        </w:rPr>
        <w:t xml:space="preserve"> </w:t>
      </w:r>
      <w:r>
        <w:rPr>
          <w:rFonts w:eastAsia="SimSun"/>
          <w:lang w:eastAsia="zh-CN"/>
        </w:rPr>
        <w:t>is to collect</w:t>
      </w:r>
      <w:r w:rsidRPr="00054CC2">
        <w:rPr>
          <w:rFonts w:eastAsia="SimSun" w:hint="eastAsia"/>
          <w:lang w:eastAsia="zh-CN"/>
        </w:rPr>
        <w:t xml:space="preserve"> information on </w:t>
      </w:r>
      <w:r w:rsidRPr="00054CC2">
        <w:rPr>
          <w:rFonts w:eastAsia="SimSun"/>
          <w:lang w:eastAsia="zh-CN"/>
        </w:rPr>
        <w:t xml:space="preserve">the current status and future plan of </w:t>
      </w:r>
      <w:r w:rsidR="00CD1F56">
        <w:rPr>
          <w:rFonts w:eastAsia="SimSun"/>
          <w:lang w:eastAsia="zh-CN"/>
        </w:rPr>
        <w:t>spectrum management</w:t>
      </w:r>
      <w:r w:rsidRPr="00054CC2">
        <w:rPr>
          <w:rFonts w:eastAsia="SimSun"/>
          <w:lang w:eastAsia="zh-CN"/>
        </w:rPr>
        <w:t xml:space="preserve"> in </w:t>
      </w:r>
      <w:r>
        <w:rPr>
          <w:rFonts w:eastAsia="SimSun"/>
          <w:lang w:eastAsia="zh-CN"/>
        </w:rPr>
        <w:t>SATRC</w:t>
      </w:r>
      <w:r w:rsidRPr="00054CC2">
        <w:rPr>
          <w:rFonts w:eastAsia="SimSun"/>
          <w:lang w:eastAsia="zh-CN"/>
        </w:rPr>
        <w:t xml:space="preserve"> members</w:t>
      </w:r>
      <w:r>
        <w:rPr>
          <w:rFonts w:eastAsia="SimSun"/>
          <w:lang w:eastAsia="zh-CN"/>
        </w:rPr>
        <w:t>.</w:t>
      </w:r>
    </w:p>
    <w:p w14:paraId="563CF649" w14:textId="77777777" w:rsidR="00BB197D" w:rsidRDefault="00BB197D" w:rsidP="00BB197D">
      <w:pPr>
        <w:widowControl w:val="0"/>
        <w:autoSpaceDE w:val="0"/>
        <w:autoSpaceDN w:val="0"/>
        <w:adjustRightInd w:val="0"/>
        <w:jc w:val="both"/>
        <w:rPr>
          <w:rFonts w:eastAsia="SimSun"/>
          <w:lang w:eastAsia="zh-CN"/>
        </w:rPr>
      </w:pPr>
    </w:p>
    <w:p w14:paraId="7BC13099" w14:textId="77777777" w:rsidR="00BB197D" w:rsidRPr="00B84A28" w:rsidRDefault="00BB197D" w:rsidP="00BB197D">
      <w:pPr>
        <w:rPr>
          <w:b/>
        </w:rPr>
      </w:pPr>
      <w:r>
        <w:rPr>
          <w:b/>
        </w:rPr>
        <w:t>1.3</w:t>
      </w:r>
      <w:r>
        <w:rPr>
          <w:b/>
        </w:rPr>
        <w:tab/>
      </w:r>
      <w:r w:rsidRPr="00B84A28">
        <w:rPr>
          <w:b/>
        </w:rPr>
        <w:t>About Your Administration</w:t>
      </w:r>
    </w:p>
    <w:p w14:paraId="3D7254DE" w14:textId="77777777" w:rsidR="00BB197D" w:rsidRPr="00054CC2" w:rsidRDefault="00BB197D" w:rsidP="00BB197D">
      <w:pPr>
        <w:jc w:val="both"/>
        <w:rPr>
          <w:b/>
        </w:rPr>
      </w:pPr>
    </w:p>
    <w:p w14:paraId="662EA914" w14:textId="77777777" w:rsidR="00BB197D" w:rsidRPr="00054CC2" w:rsidRDefault="00BB197D" w:rsidP="00BB197D">
      <w:pPr>
        <w:jc w:val="both"/>
      </w:pPr>
      <w:r w:rsidRPr="00054CC2">
        <w:t>Name of Administration</w:t>
      </w:r>
      <w:r>
        <w:tab/>
      </w:r>
      <w:r w:rsidRPr="00054CC2">
        <w:t xml:space="preserve">: </w:t>
      </w:r>
    </w:p>
    <w:p w14:paraId="27195BB4" w14:textId="77777777" w:rsidR="00BB197D" w:rsidRPr="00054CC2" w:rsidRDefault="00BB197D" w:rsidP="00BB197D">
      <w:pPr>
        <w:jc w:val="both"/>
      </w:pPr>
      <w:r w:rsidRPr="00054CC2">
        <w:t>Name of Contact Person</w:t>
      </w:r>
      <w:r w:rsidRPr="00054CC2">
        <w:tab/>
        <w:t>:</w:t>
      </w:r>
    </w:p>
    <w:p w14:paraId="12DFD066" w14:textId="77777777" w:rsidR="00BB197D" w:rsidRPr="00054CC2" w:rsidRDefault="00BB197D" w:rsidP="00BB197D">
      <w:pPr>
        <w:jc w:val="both"/>
      </w:pPr>
      <w:r>
        <w:t>Telephone Number</w:t>
      </w:r>
      <w:r>
        <w:tab/>
      </w:r>
      <w:r>
        <w:tab/>
        <w:t>:</w:t>
      </w:r>
    </w:p>
    <w:p w14:paraId="2F4AA1E3" w14:textId="77777777" w:rsidR="00BB197D" w:rsidRPr="00054CC2" w:rsidRDefault="00BB197D" w:rsidP="00BB197D">
      <w:pPr>
        <w:jc w:val="both"/>
      </w:pPr>
      <w:r w:rsidRPr="00054CC2">
        <w:t>Postal Address</w:t>
      </w:r>
      <w:r w:rsidRPr="00054CC2">
        <w:tab/>
      </w:r>
      <w:r w:rsidRPr="00054CC2">
        <w:tab/>
      </w:r>
      <w:r w:rsidRPr="00054CC2">
        <w:tab/>
        <w:t xml:space="preserve">: </w:t>
      </w:r>
    </w:p>
    <w:p w14:paraId="5D314A38" w14:textId="77777777" w:rsidR="00BB197D" w:rsidRPr="00054CC2" w:rsidRDefault="00BB197D" w:rsidP="00BB197D">
      <w:pPr>
        <w:jc w:val="both"/>
      </w:pPr>
      <w:r w:rsidRPr="00054CC2">
        <w:t>Email Address</w:t>
      </w:r>
      <w:r w:rsidRPr="00054CC2">
        <w:tab/>
      </w:r>
      <w:r w:rsidRPr="00054CC2">
        <w:tab/>
      </w:r>
      <w:r w:rsidRPr="00054CC2">
        <w:tab/>
        <w:t xml:space="preserve">: </w:t>
      </w:r>
    </w:p>
    <w:p w14:paraId="46F92E7E" w14:textId="77777777" w:rsidR="00BB197D" w:rsidRPr="00054CC2" w:rsidRDefault="00BB197D" w:rsidP="00BB197D">
      <w:pPr>
        <w:widowControl w:val="0"/>
        <w:autoSpaceDE w:val="0"/>
        <w:autoSpaceDN w:val="0"/>
        <w:adjustRightInd w:val="0"/>
        <w:jc w:val="both"/>
        <w:rPr>
          <w:rFonts w:eastAsia="SimSun"/>
          <w:lang w:eastAsia="zh-CN"/>
        </w:rPr>
      </w:pPr>
    </w:p>
    <w:p w14:paraId="6079840B" w14:textId="77777777" w:rsidR="00BB197D" w:rsidRDefault="00BB197D" w:rsidP="00BB197D"/>
    <w:p w14:paraId="30CB85E5" w14:textId="77777777" w:rsidR="00BB197D" w:rsidRPr="00830080" w:rsidRDefault="00BB197D" w:rsidP="00BB197D">
      <w:pPr>
        <w:spacing w:after="240"/>
        <w:jc w:val="center"/>
        <w:rPr>
          <w:b/>
        </w:rPr>
      </w:pPr>
      <w:r w:rsidRPr="00E56ED8">
        <w:rPr>
          <w:b/>
        </w:rPr>
        <w:t>Section 2: Questionnaire Part</w:t>
      </w:r>
    </w:p>
    <w:p w14:paraId="0ADC6B40" w14:textId="77777777" w:rsidR="00BB197D" w:rsidRPr="00054CC2" w:rsidRDefault="00BB197D" w:rsidP="00BB197D">
      <w:pPr>
        <w:jc w:val="both"/>
        <w:rPr>
          <w:b/>
        </w:rPr>
      </w:pPr>
      <w:r w:rsidRPr="00054CC2">
        <w:rPr>
          <w:b/>
        </w:rPr>
        <w:t>Question 1:</w:t>
      </w:r>
    </w:p>
    <w:p w14:paraId="450B2D8C" w14:textId="7E57CE5A" w:rsidR="00BB197D" w:rsidRDefault="00B97B29" w:rsidP="00BB197D">
      <w:pPr>
        <w:spacing w:after="240"/>
        <w:jc w:val="both"/>
        <w:rPr>
          <w:rFonts w:eastAsia="MS Mincho"/>
          <w:lang w:eastAsia="ja-JP"/>
        </w:rPr>
      </w:pPr>
      <w:r w:rsidRPr="00B97B29">
        <w:rPr>
          <w:rFonts w:eastAsia="MS Mincho"/>
          <w:lang w:eastAsia="ja-JP"/>
        </w:rPr>
        <w:t>Describe key provisions in the legal framework for spectrum management in your country.  Provide the corresponding documents or URL.</w:t>
      </w:r>
    </w:p>
    <w:p w14:paraId="58DF2FA5" w14:textId="77777777" w:rsidR="00BB197D" w:rsidRPr="00054CC2" w:rsidRDefault="00BB197D" w:rsidP="00BB197D">
      <w:pPr>
        <w:jc w:val="both"/>
        <w:rPr>
          <w:rFonts w:eastAsia="MS Mincho"/>
          <w:b/>
          <w:lang w:eastAsia="ja-JP"/>
        </w:rPr>
      </w:pPr>
      <w:r w:rsidRPr="00054CC2">
        <w:rPr>
          <w:rFonts w:eastAsia="MS Mincho"/>
          <w:b/>
          <w:lang w:eastAsia="ja-JP"/>
        </w:rPr>
        <w:lastRenderedPageBreak/>
        <w:t>Question 2:</w:t>
      </w:r>
    </w:p>
    <w:p w14:paraId="3D471272" w14:textId="77777777" w:rsidR="002F220E" w:rsidRDefault="002F220E" w:rsidP="00BB197D">
      <w:pPr>
        <w:jc w:val="both"/>
        <w:rPr>
          <w:rFonts w:eastAsia="MS Mincho"/>
          <w:lang w:eastAsia="ja-JP"/>
        </w:rPr>
      </w:pPr>
      <w:r w:rsidRPr="002F220E">
        <w:rPr>
          <w:rFonts w:eastAsia="MS Mincho"/>
          <w:lang w:eastAsia="ja-JP"/>
        </w:rPr>
        <w:t xml:space="preserve">Does your country have separate agencies for policy formulation and implementation? Describe the organizational structure including number of staffs involved for spectrum management in your country.  </w:t>
      </w:r>
    </w:p>
    <w:p w14:paraId="66C46419" w14:textId="77777777" w:rsidR="002F220E" w:rsidRDefault="002F220E" w:rsidP="00BB197D">
      <w:pPr>
        <w:jc w:val="both"/>
        <w:rPr>
          <w:rFonts w:eastAsia="MS Mincho"/>
          <w:lang w:eastAsia="ja-JP"/>
        </w:rPr>
      </w:pPr>
    </w:p>
    <w:p w14:paraId="2C805693" w14:textId="6A9B66D2" w:rsidR="00BB197D" w:rsidRPr="00054CC2" w:rsidRDefault="00BB197D" w:rsidP="00BB197D">
      <w:pPr>
        <w:jc w:val="both"/>
        <w:rPr>
          <w:b/>
        </w:rPr>
      </w:pPr>
      <w:r w:rsidRPr="00054CC2">
        <w:rPr>
          <w:b/>
        </w:rPr>
        <w:t>Question 3:</w:t>
      </w:r>
    </w:p>
    <w:p w14:paraId="52861D5E" w14:textId="4767E36D" w:rsidR="00BB197D" w:rsidRDefault="00E7151F" w:rsidP="00BB197D">
      <w:pPr>
        <w:spacing w:after="240"/>
        <w:jc w:val="both"/>
        <w:rPr>
          <w:rFonts w:eastAsia="MS Mincho"/>
          <w:lang w:eastAsia="ja-JP"/>
        </w:rPr>
      </w:pPr>
      <w:r w:rsidRPr="00E7151F">
        <w:rPr>
          <w:rFonts w:eastAsia="MS Mincho"/>
          <w:lang w:eastAsia="ja-JP"/>
        </w:rPr>
        <w:t>Does your country have spectrum management roadmap? If yes, provide the related document or URL.</w:t>
      </w:r>
    </w:p>
    <w:p w14:paraId="7E21826D" w14:textId="77777777" w:rsidR="00BB197D" w:rsidRPr="00054CC2" w:rsidRDefault="00BB197D" w:rsidP="00BB197D">
      <w:pPr>
        <w:jc w:val="both"/>
        <w:rPr>
          <w:b/>
        </w:rPr>
      </w:pPr>
      <w:r w:rsidRPr="00054CC2">
        <w:rPr>
          <w:b/>
        </w:rPr>
        <w:t>Question 4:</w:t>
      </w:r>
    </w:p>
    <w:p w14:paraId="2525EBDB" w14:textId="04DABD53" w:rsidR="00E7151F" w:rsidRDefault="00E7151F" w:rsidP="00BB197D">
      <w:pPr>
        <w:jc w:val="both"/>
        <w:rPr>
          <w:rFonts w:eastAsia="MS Mincho"/>
          <w:lang w:eastAsia="ja-JP"/>
        </w:rPr>
      </w:pPr>
      <w:r w:rsidRPr="00E7151F">
        <w:rPr>
          <w:rFonts w:eastAsia="MS Mincho"/>
          <w:lang w:eastAsia="ja-JP"/>
        </w:rPr>
        <w:t>How frequently national frequency allocation table is updated in your country? Provide the latest table.</w:t>
      </w:r>
    </w:p>
    <w:p w14:paraId="569DC728" w14:textId="7DEE3799" w:rsidR="006F338D" w:rsidRDefault="006F338D" w:rsidP="00BB197D">
      <w:pPr>
        <w:jc w:val="both"/>
        <w:rPr>
          <w:rFonts w:eastAsia="MS Mincho"/>
          <w:lang w:eastAsia="ja-JP"/>
        </w:rPr>
      </w:pPr>
    </w:p>
    <w:p w14:paraId="36D7E244" w14:textId="1DA13596" w:rsidR="006F338D" w:rsidRPr="00B33AF9" w:rsidRDefault="006F338D" w:rsidP="00BB197D">
      <w:pPr>
        <w:jc w:val="both"/>
        <w:rPr>
          <w:rFonts w:eastAsia="MS Mincho"/>
          <w:b/>
          <w:bCs/>
          <w:lang w:eastAsia="ja-JP"/>
        </w:rPr>
      </w:pPr>
      <w:r w:rsidRPr="00B33AF9">
        <w:rPr>
          <w:rFonts w:eastAsia="MS Mincho"/>
          <w:b/>
          <w:bCs/>
          <w:lang w:eastAsia="ja-JP"/>
        </w:rPr>
        <w:t xml:space="preserve">Question </w:t>
      </w:r>
      <w:r w:rsidR="00B33AF9" w:rsidRPr="00B33AF9">
        <w:rPr>
          <w:rFonts w:eastAsia="MS Mincho"/>
          <w:b/>
          <w:bCs/>
          <w:lang w:eastAsia="ja-JP"/>
        </w:rPr>
        <w:t>5</w:t>
      </w:r>
      <w:r w:rsidRPr="00B33AF9">
        <w:rPr>
          <w:rFonts w:eastAsia="MS Mincho"/>
          <w:b/>
          <w:bCs/>
          <w:lang w:eastAsia="ja-JP"/>
        </w:rPr>
        <w:t>:</w:t>
      </w:r>
    </w:p>
    <w:p w14:paraId="1D54FC14" w14:textId="50B1C30A" w:rsidR="006F338D" w:rsidRPr="00B33AF9" w:rsidRDefault="006F338D" w:rsidP="00FC587F">
      <w:pPr>
        <w:jc w:val="both"/>
        <w:rPr>
          <w:rFonts w:eastAsia="MS Mincho"/>
          <w:lang w:eastAsia="ja-JP"/>
        </w:rPr>
      </w:pPr>
      <w:r w:rsidRPr="00B33AF9">
        <w:rPr>
          <w:rFonts w:eastAsia="MS Mincho"/>
          <w:lang w:eastAsia="ja-JP"/>
        </w:rPr>
        <w:t xml:space="preserve">Is there any </w:t>
      </w:r>
      <w:r w:rsidRPr="00B33AF9">
        <w:rPr>
          <w:rFonts w:eastAsia="MS Mincho"/>
          <w:lang w:val="de-DE" w:eastAsia="ja-JP"/>
        </w:rPr>
        <w:t>Technical Analysis</w:t>
      </w:r>
      <w:r w:rsidRPr="00B33AF9">
        <w:rPr>
          <w:rFonts w:eastAsia="MS Mincho"/>
          <w:lang w:eastAsia="ja-JP"/>
        </w:rPr>
        <w:t xml:space="preserve"> during </w:t>
      </w:r>
      <w:r w:rsidR="00FC587F" w:rsidRPr="00B33AF9">
        <w:rPr>
          <w:rFonts w:eastAsia="MS Mincho"/>
          <w:lang w:eastAsia="ja-JP"/>
        </w:rPr>
        <w:t xml:space="preserve">license issuing </w:t>
      </w:r>
      <w:r w:rsidRPr="00B33AF9">
        <w:rPr>
          <w:rFonts w:eastAsia="MS Mincho"/>
          <w:lang w:eastAsia="ja-JP"/>
        </w:rPr>
        <w:t xml:space="preserve">(E.g. </w:t>
      </w:r>
      <w:r w:rsidRPr="00B33AF9">
        <w:rPr>
          <w:rFonts w:eastAsia="MS Mincho"/>
          <w:lang w:val="de-DE" w:eastAsia="ja-JP"/>
        </w:rPr>
        <w:t>Interference Analysis / Channel Assignment</w:t>
      </w:r>
      <w:r w:rsidR="00FC587F" w:rsidRPr="00B33AF9">
        <w:rPr>
          <w:rFonts w:eastAsia="MS Mincho"/>
          <w:lang w:val="de-DE" w:eastAsia="ja-JP"/>
        </w:rPr>
        <w:t xml:space="preserve"> and area calculations such as field strength, power,</w:t>
      </w:r>
      <w:r w:rsidR="00FC587F" w:rsidRPr="00B33AF9">
        <w:rPr>
          <w:rFonts w:asciiTheme="minorHAnsi" w:eastAsiaTheme="minorEastAsia" w:hAnsi="Arial" w:cstheme="minorBidi"/>
          <w:color w:val="000000" w:themeColor="text1"/>
          <w:kern w:val="24"/>
          <w:sz w:val="32"/>
          <w:szCs w:val="32"/>
        </w:rPr>
        <w:t xml:space="preserve"> </w:t>
      </w:r>
      <w:r w:rsidR="00FC587F" w:rsidRPr="00B33AF9">
        <w:rPr>
          <w:rFonts w:eastAsia="MS Mincho"/>
          <w:lang w:eastAsia="ja-JP"/>
        </w:rPr>
        <w:t>(Inverse) Received Power and Power Flux Density (PFD)</w:t>
      </w:r>
      <w:r w:rsidRPr="00B33AF9">
        <w:rPr>
          <w:rFonts w:eastAsia="MS Mincho"/>
          <w:lang w:eastAsia="ja-JP"/>
        </w:rPr>
        <w:t>? I</w:t>
      </w:r>
      <w:r w:rsidR="00FC587F" w:rsidRPr="00B33AF9">
        <w:rPr>
          <w:rFonts w:eastAsia="MS Mincho"/>
          <w:lang w:eastAsia="ja-JP"/>
        </w:rPr>
        <w:t>f</w:t>
      </w:r>
      <w:r w:rsidRPr="00B33AF9">
        <w:rPr>
          <w:rFonts w:eastAsia="MS Mincho"/>
          <w:lang w:eastAsia="ja-JP"/>
        </w:rPr>
        <w:t xml:space="preserve"> </w:t>
      </w:r>
      <w:r w:rsidR="00FC587F" w:rsidRPr="00B33AF9">
        <w:rPr>
          <w:rFonts w:eastAsia="MS Mincho"/>
          <w:lang w:eastAsia="ja-JP"/>
        </w:rPr>
        <w:t>yes,</w:t>
      </w:r>
      <w:r w:rsidRPr="00B33AF9">
        <w:rPr>
          <w:rFonts w:eastAsia="MS Mincho"/>
          <w:lang w:eastAsia="ja-JP"/>
        </w:rPr>
        <w:t xml:space="preserve"> please provide the exemplary of them?</w:t>
      </w:r>
    </w:p>
    <w:p w14:paraId="3FE6C1E6" w14:textId="77777777" w:rsidR="00E7151F" w:rsidRDefault="00E7151F" w:rsidP="00BB197D">
      <w:pPr>
        <w:jc w:val="both"/>
        <w:rPr>
          <w:rFonts w:eastAsia="MS Mincho"/>
          <w:lang w:eastAsia="ja-JP"/>
        </w:rPr>
      </w:pPr>
    </w:p>
    <w:p w14:paraId="10DA72BF" w14:textId="3C069900" w:rsidR="00BB197D" w:rsidRPr="00054CC2" w:rsidRDefault="00BB197D" w:rsidP="00BB197D">
      <w:pPr>
        <w:jc w:val="both"/>
        <w:rPr>
          <w:b/>
        </w:rPr>
      </w:pPr>
      <w:r w:rsidRPr="00054CC2">
        <w:rPr>
          <w:b/>
        </w:rPr>
        <w:t xml:space="preserve">Question </w:t>
      </w:r>
      <w:r w:rsidR="00B33AF9">
        <w:rPr>
          <w:b/>
        </w:rPr>
        <w:t>6</w:t>
      </w:r>
      <w:r w:rsidRPr="00054CC2">
        <w:rPr>
          <w:b/>
        </w:rPr>
        <w:t>:</w:t>
      </w:r>
    </w:p>
    <w:p w14:paraId="0B954332" w14:textId="77777777" w:rsidR="0022392A" w:rsidRPr="00102994" w:rsidRDefault="00690BF7" w:rsidP="0022392A">
      <w:pPr>
        <w:tabs>
          <w:tab w:val="left" w:pos="180"/>
        </w:tabs>
        <w:jc w:val="both"/>
      </w:pPr>
      <w:r w:rsidRPr="00690BF7">
        <w:rPr>
          <w:rFonts w:eastAsia="MS Mincho"/>
          <w:lang w:eastAsia="ja-JP"/>
        </w:rPr>
        <w:t xml:space="preserve">Is spectrum license tied up with service license in your country? </w:t>
      </w:r>
      <w:r w:rsidR="0022392A">
        <w:t xml:space="preserve">Do you allow for the flexible use of assigned bands? </w:t>
      </w:r>
    </w:p>
    <w:p w14:paraId="783F99A5" w14:textId="77777777" w:rsidR="0022392A" w:rsidRDefault="0022392A" w:rsidP="0022392A">
      <w:pPr>
        <w:jc w:val="both"/>
        <w:rPr>
          <w:rFonts w:eastAsia="MS Mincho"/>
          <w:b/>
          <w:lang w:eastAsia="ja-JP"/>
        </w:rPr>
      </w:pPr>
    </w:p>
    <w:p w14:paraId="4CCF3738" w14:textId="7AC44738" w:rsidR="00102994" w:rsidRPr="00054CC2" w:rsidRDefault="00102994" w:rsidP="00102994">
      <w:pPr>
        <w:jc w:val="both"/>
        <w:rPr>
          <w:b/>
        </w:rPr>
      </w:pPr>
      <w:r w:rsidRPr="00054CC2">
        <w:rPr>
          <w:b/>
        </w:rPr>
        <w:t xml:space="preserve">Question </w:t>
      </w:r>
      <w:r w:rsidR="00B33AF9">
        <w:rPr>
          <w:b/>
        </w:rPr>
        <w:t>7</w:t>
      </w:r>
      <w:r w:rsidRPr="00054CC2">
        <w:rPr>
          <w:b/>
        </w:rPr>
        <w:t>:</w:t>
      </w:r>
    </w:p>
    <w:p w14:paraId="71923B3D" w14:textId="56ED2607" w:rsidR="0022392A" w:rsidRPr="006F338D" w:rsidRDefault="00102994" w:rsidP="006F338D">
      <w:pPr>
        <w:spacing w:after="240"/>
        <w:jc w:val="both"/>
        <w:rPr>
          <w:rFonts w:eastAsia="MS Mincho"/>
          <w:lang w:eastAsia="ja-JP"/>
        </w:rPr>
      </w:pPr>
      <w:r w:rsidRPr="00102994">
        <w:t xml:space="preserve">How do you ensure transparent and timely spectrum licensing in your country? </w:t>
      </w:r>
      <w:r w:rsidR="006F338D" w:rsidRPr="00B33AF9">
        <w:rPr>
          <w:rFonts w:eastAsia="MS Mincho"/>
          <w:lang w:eastAsia="ja-JP"/>
        </w:rPr>
        <w:t xml:space="preserve">Describe the </w:t>
      </w:r>
      <w:r w:rsidR="006F338D" w:rsidRPr="00B33AF9">
        <w:rPr>
          <w:rFonts w:eastAsia="MS Mincho"/>
          <w:lang w:val="de-DE" w:eastAsia="ja-JP"/>
        </w:rPr>
        <w:t>Exemplary Licensing Workflow?</w:t>
      </w:r>
    </w:p>
    <w:p w14:paraId="70C62E62" w14:textId="32AEB5AF" w:rsidR="007312E9" w:rsidRPr="00B33AF9" w:rsidRDefault="007312E9" w:rsidP="0022392A">
      <w:pPr>
        <w:spacing w:after="240"/>
        <w:jc w:val="both"/>
        <w:rPr>
          <w:rFonts w:eastAsia="MS Mincho"/>
          <w:b/>
          <w:bCs/>
          <w:lang w:eastAsia="ja-JP"/>
        </w:rPr>
      </w:pPr>
      <w:r w:rsidRPr="00B33AF9">
        <w:rPr>
          <w:rFonts w:eastAsia="MS Mincho"/>
          <w:b/>
          <w:bCs/>
          <w:lang w:eastAsia="ja-JP"/>
        </w:rPr>
        <w:t xml:space="preserve">Question </w:t>
      </w:r>
      <w:r w:rsidR="00B33AF9" w:rsidRPr="00B33AF9">
        <w:rPr>
          <w:rFonts w:eastAsia="MS Mincho"/>
          <w:b/>
          <w:bCs/>
          <w:lang w:eastAsia="ja-JP"/>
        </w:rPr>
        <w:t>8</w:t>
      </w:r>
      <w:r w:rsidRPr="00B33AF9">
        <w:rPr>
          <w:rFonts w:eastAsia="MS Mincho"/>
          <w:b/>
          <w:bCs/>
          <w:lang w:eastAsia="ja-JP"/>
        </w:rPr>
        <w:t>:</w:t>
      </w:r>
    </w:p>
    <w:p w14:paraId="2A6FBF6A" w14:textId="4E94363E" w:rsidR="00102994" w:rsidRDefault="007312E9" w:rsidP="007312E9">
      <w:pPr>
        <w:spacing w:after="240"/>
        <w:jc w:val="both"/>
        <w:rPr>
          <w:rFonts w:eastAsia="MS Mincho"/>
          <w:lang w:eastAsia="ja-JP"/>
        </w:rPr>
      </w:pPr>
      <w:r w:rsidRPr="00B33AF9">
        <w:rPr>
          <w:rFonts w:eastAsia="MS Mincho"/>
          <w:lang w:eastAsia="ja-JP"/>
        </w:rPr>
        <w:t>Is spectrum engineering used in the spectrum management, planning and licensing processes? (E.g. is the electromagnetic compatibility of proposed assignments verified with the existing frequency assignments?)</w:t>
      </w:r>
    </w:p>
    <w:p w14:paraId="36F99FE6" w14:textId="13CE9C23" w:rsidR="007312E9" w:rsidRPr="00B33AF9" w:rsidRDefault="007312E9" w:rsidP="007312E9">
      <w:pPr>
        <w:spacing w:after="240"/>
        <w:jc w:val="both"/>
        <w:rPr>
          <w:rFonts w:eastAsia="MS Mincho"/>
          <w:b/>
          <w:bCs/>
          <w:lang w:eastAsia="ja-JP"/>
        </w:rPr>
      </w:pPr>
      <w:r w:rsidRPr="00B33AF9">
        <w:rPr>
          <w:rFonts w:eastAsia="MS Mincho"/>
          <w:b/>
          <w:bCs/>
          <w:lang w:eastAsia="ja-JP"/>
        </w:rPr>
        <w:t xml:space="preserve">Question </w:t>
      </w:r>
      <w:r w:rsidR="00B33AF9" w:rsidRPr="00B33AF9">
        <w:rPr>
          <w:rFonts w:eastAsia="MS Mincho"/>
          <w:b/>
          <w:bCs/>
          <w:lang w:eastAsia="ja-JP"/>
        </w:rPr>
        <w:t>9</w:t>
      </w:r>
      <w:r w:rsidRPr="00B33AF9">
        <w:rPr>
          <w:rFonts w:eastAsia="MS Mincho"/>
          <w:b/>
          <w:bCs/>
          <w:lang w:eastAsia="ja-JP"/>
        </w:rPr>
        <w:t>:</w:t>
      </w:r>
    </w:p>
    <w:p w14:paraId="2CEB94D6" w14:textId="584CD8F8" w:rsidR="007312E9" w:rsidRDefault="007312E9" w:rsidP="007312E9">
      <w:pPr>
        <w:spacing w:after="240"/>
        <w:jc w:val="both"/>
        <w:rPr>
          <w:rFonts w:eastAsia="MS Mincho"/>
          <w:lang w:eastAsia="ja-JP"/>
        </w:rPr>
      </w:pPr>
      <w:r w:rsidRPr="00B33AF9">
        <w:rPr>
          <w:rFonts w:eastAsia="MS Mincho"/>
          <w:lang w:eastAsia="ja-JP"/>
        </w:rPr>
        <w:t>Does the administration assess interference in accordance with any cross-border sharing agreements?</w:t>
      </w:r>
    </w:p>
    <w:p w14:paraId="172C99E8" w14:textId="224A7ECF" w:rsidR="007312E9" w:rsidRPr="00B33AF9" w:rsidRDefault="007312E9" w:rsidP="007312E9">
      <w:pPr>
        <w:spacing w:after="240"/>
        <w:jc w:val="both"/>
        <w:rPr>
          <w:rFonts w:eastAsia="MS Mincho"/>
          <w:b/>
          <w:bCs/>
          <w:lang w:eastAsia="ja-JP"/>
        </w:rPr>
      </w:pPr>
      <w:r w:rsidRPr="00B33AF9">
        <w:rPr>
          <w:rFonts w:eastAsia="MS Mincho"/>
          <w:b/>
          <w:bCs/>
          <w:lang w:eastAsia="ja-JP"/>
        </w:rPr>
        <w:t xml:space="preserve">Question </w:t>
      </w:r>
      <w:r w:rsidR="00B33AF9" w:rsidRPr="00B33AF9">
        <w:rPr>
          <w:rFonts w:eastAsia="MS Mincho"/>
          <w:b/>
          <w:bCs/>
          <w:lang w:eastAsia="ja-JP"/>
        </w:rPr>
        <w:t>10</w:t>
      </w:r>
      <w:r w:rsidRPr="00B33AF9">
        <w:rPr>
          <w:rFonts w:eastAsia="MS Mincho"/>
          <w:b/>
          <w:bCs/>
          <w:lang w:eastAsia="ja-JP"/>
        </w:rPr>
        <w:t>:</w:t>
      </w:r>
    </w:p>
    <w:p w14:paraId="1031B11F" w14:textId="10D1AABA" w:rsidR="007312E9" w:rsidRDefault="007312E9" w:rsidP="007312E9">
      <w:pPr>
        <w:spacing w:after="240"/>
        <w:jc w:val="both"/>
        <w:rPr>
          <w:rFonts w:eastAsia="MS Mincho"/>
          <w:lang w:eastAsia="ja-JP"/>
        </w:rPr>
      </w:pPr>
      <w:r w:rsidRPr="00B33AF9">
        <w:rPr>
          <w:rFonts w:eastAsia="MS Mincho"/>
          <w:lang w:eastAsia="ja-JP"/>
        </w:rPr>
        <w:t>Is a spectrum management system in use and Is its structure and data elements harmonized with Appendix 4 to the ITU Radio Regulations and formats of ITU data processing systems?</w:t>
      </w:r>
    </w:p>
    <w:p w14:paraId="2A9FE0BE" w14:textId="01CDE0EB" w:rsidR="00BB197D" w:rsidRPr="00205AC3" w:rsidRDefault="00BB197D" w:rsidP="00BB197D">
      <w:pPr>
        <w:jc w:val="both"/>
        <w:rPr>
          <w:rFonts w:eastAsia="MS Mincho"/>
          <w:b/>
          <w:lang w:eastAsia="ja-JP"/>
        </w:rPr>
      </w:pPr>
      <w:r w:rsidRPr="00205AC3">
        <w:rPr>
          <w:rFonts w:eastAsia="MS Mincho"/>
          <w:b/>
          <w:lang w:eastAsia="ja-JP"/>
        </w:rPr>
        <w:t xml:space="preserve">Question </w:t>
      </w:r>
      <w:r w:rsidR="00B33AF9">
        <w:rPr>
          <w:rFonts w:eastAsia="MS Mincho"/>
          <w:b/>
          <w:lang w:eastAsia="ja-JP"/>
        </w:rPr>
        <w:t>11</w:t>
      </w:r>
      <w:r w:rsidRPr="00205AC3">
        <w:rPr>
          <w:rFonts w:eastAsia="MS Mincho"/>
          <w:b/>
          <w:lang w:eastAsia="ja-JP"/>
        </w:rPr>
        <w:t>:</w:t>
      </w:r>
    </w:p>
    <w:p w14:paraId="58335864" w14:textId="77777777" w:rsidR="001D6D45" w:rsidRDefault="001D6D45" w:rsidP="00BB197D">
      <w:pPr>
        <w:jc w:val="both"/>
        <w:rPr>
          <w:rFonts w:eastAsia="MS Mincho"/>
          <w:lang w:eastAsia="ja-JP"/>
        </w:rPr>
      </w:pPr>
      <w:r w:rsidRPr="001D6D45">
        <w:rPr>
          <w:rFonts w:eastAsia="MS Mincho"/>
          <w:lang w:eastAsia="ja-JP"/>
        </w:rPr>
        <w:t xml:space="preserve">Does your country have separate spectrum licensing procedure for radio equipment including SRDs? Describe the radio equipment spectrum licensing procedure. </w:t>
      </w:r>
    </w:p>
    <w:p w14:paraId="65A6A004" w14:textId="77777777" w:rsidR="001D6D45" w:rsidRDefault="001D6D45" w:rsidP="00BB197D">
      <w:pPr>
        <w:jc w:val="both"/>
        <w:rPr>
          <w:rFonts w:eastAsia="MS Mincho"/>
          <w:lang w:eastAsia="ja-JP"/>
        </w:rPr>
      </w:pPr>
    </w:p>
    <w:p w14:paraId="3B0CFC6A" w14:textId="75D6CF45" w:rsidR="00BB197D" w:rsidRPr="00B65F37" w:rsidRDefault="00A04259" w:rsidP="00BB197D">
      <w:pPr>
        <w:jc w:val="both"/>
        <w:rPr>
          <w:rFonts w:eastAsia="MS Mincho"/>
          <w:b/>
          <w:lang w:eastAsia="ja-JP"/>
        </w:rPr>
      </w:pPr>
      <w:r>
        <w:rPr>
          <w:rFonts w:eastAsia="MS Mincho"/>
          <w:b/>
          <w:lang w:eastAsia="ja-JP"/>
        </w:rPr>
        <w:t xml:space="preserve">Question </w:t>
      </w:r>
      <w:r w:rsidR="00B33AF9">
        <w:rPr>
          <w:rFonts w:eastAsia="MS Mincho"/>
          <w:b/>
          <w:lang w:eastAsia="ja-JP"/>
        </w:rPr>
        <w:t>12</w:t>
      </w:r>
      <w:r w:rsidR="00BB197D" w:rsidRPr="00B65F37">
        <w:rPr>
          <w:rFonts w:eastAsia="MS Mincho"/>
          <w:b/>
          <w:lang w:eastAsia="ja-JP"/>
        </w:rPr>
        <w:t>:</w:t>
      </w:r>
    </w:p>
    <w:p w14:paraId="15B08B9D" w14:textId="77777777" w:rsidR="001D6D45" w:rsidRDefault="001D6D45" w:rsidP="00BB197D">
      <w:pPr>
        <w:jc w:val="both"/>
        <w:rPr>
          <w:rFonts w:eastAsia="MS Mincho"/>
          <w:lang w:eastAsia="ja-JP"/>
        </w:rPr>
      </w:pPr>
      <w:r w:rsidRPr="001D6D45">
        <w:rPr>
          <w:rFonts w:eastAsia="MS Mincho"/>
          <w:lang w:eastAsia="ja-JP"/>
        </w:rPr>
        <w:t xml:space="preserve">Describe the spectrum pricing mechanism for different services in your country. How frequently the prices are revised? </w:t>
      </w:r>
    </w:p>
    <w:p w14:paraId="6CBCB5C4" w14:textId="77777777" w:rsidR="001D6D45" w:rsidRDefault="001D6D45" w:rsidP="00BB197D">
      <w:pPr>
        <w:jc w:val="both"/>
        <w:rPr>
          <w:rFonts w:eastAsia="MS Mincho"/>
          <w:lang w:eastAsia="ja-JP"/>
        </w:rPr>
      </w:pPr>
    </w:p>
    <w:p w14:paraId="2FDB6E11" w14:textId="5E75DE51" w:rsidR="00BB197D" w:rsidRPr="00205AC3" w:rsidRDefault="00BB197D" w:rsidP="00BB197D">
      <w:pPr>
        <w:jc w:val="both"/>
        <w:rPr>
          <w:rFonts w:eastAsia="MS Mincho"/>
          <w:b/>
          <w:lang w:eastAsia="ja-JP"/>
        </w:rPr>
      </w:pPr>
      <w:r w:rsidRPr="00205AC3">
        <w:rPr>
          <w:rFonts w:eastAsia="MS Mincho"/>
          <w:b/>
          <w:lang w:eastAsia="ja-JP"/>
        </w:rPr>
        <w:t xml:space="preserve">Question </w:t>
      </w:r>
      <w:r w:rsidR="00B33AF9">
        <w:rPr>
          <w:rFonts w:eastAsia="MS Mincho"/>
          <w:b/>
          <w:lang w:eastAsia="ja-JP"/>
        </w:rPr>
        <w:t>13</w:t>
      </w:r>
      <w:r w:rsidRPr="00205AC3">
        <w:rPr>
          <w:rFonts w:eastAsia="MS Mincho"/>
          <w:b/>
          <w:lang w:eastAsia="ja-JP"/>
        </w:rPr>
        <w:t>:</w:t>
      </w:r>
    </w:p>
    <w:p w14:paraId="0BD0F36F" w14:textId="34CD71E3" w:rsidR="00E92445" w:rsidRDefault="00E92445" w:rsidP="00BB197D">
      <w:pPr>
        <w:jc w:val="both"/>
        <w:rPr>
          <w:rFonts w:eastAsia="MS Mincho"/>
          <w:lang w:val="en-GB" w:eastAsia="ja-JP"/>
        </w:rPr>
      </w:pPr>
      <w:r w:rsidRPr="00E92445">
        <w:rPr>
          <w:rFonts w:eastAsia="MS Mincho"/>
          <w:lang w:val="en-GB" w:eastAsia="ja-JP"/>
        </w:rPr>
        <w:lastRenderedPageBreak/>
        <w:t xml:space="preserve">Describe the spectrum monitoring mechanism in your country. What are the monitoring tools </w:t>
      </w:r>
      <w:r w:rsidR="00916755">
        <w:rPr>
          <w:rFonts w:eastAsia="MS Mincho"/>
          <w:lang w:val="en-GB" w:eastAsia="ja-JP"/>
        </w:rPr>
        <w:t>that you are using</w:t>
      </w:r>
      <w:r w:rsidRPr="00E92445">
        <w:rPr>
          <w:rFonts w:eastAsia="MS Mincho"/>
          <w:lang w:val="en-GB" w:eastAsia="ja-JP"/>
        </w:rPr>
        <w:t>?</w:t>
      </w:r>
    </w:p>
    <w:p w14:paraId="28880365" w14:textId="2BCA48FC" w:rsidR="00E92445" w:rsidRPr="001B20EE" w:rsidRDefault="00E92445" w:rsidP="00BB197D">
      <w:pPr>
        <w:jc w:val="both"/>
        <w:rPr>
          <w:rFonts w:eastAsia="MS Mincho"/>
          <w:b/>
          <w:lang w:eastAsia="ja-JP"/>
        </w:rPr>
      </w:pPr>
    </w:p>
    <w:p w14:paraId="5AB6C040" w14:textId="7D71939C" w:rsidR="00BB197D" w:rsidRPr="00C50862" w:rsidRDefault="00BB197D" w:rsidP="00BB197D">
      <w:pPr>
        <w:jc w:val="both"/>
        <w:rPr>
          <w:rFonts w:eastAsia="MS Mincho"/>
          <w:b/>
          <w:bCs/>
          <w:lang w:eastAsia="ja-JP"/>
        </w:rPr>
      </w:pPr>
      <w:r w:rsidRPr="00946927">
        <w:rPr>
          <w:rFonts w:eastAsia="MS Mincho"/>
          <w:b/>
          <w:lang w:eastAsia="ja-JP"/>
        </w:rPr>
        <w:t>Question</w:t>
      </w:r>
      <w:r w:rsidRPr="00C50862">
        <w:rPr>
          <w:b/>
        </w:rPr>
        <w:t xml:space="preserve"> </w:t>
      </w:r>
      <w:r w:rsidR="00A04259">
        <w:rPr>
          <w:b/>
        </w:rPr>
        <w:t>1</w:t>
      </w:r>
      <w:r w:rsidR="00B33AF9">
        <w:rPr>
          <w:b/>
        </w:rPr>
        <w:t>4</w:t>
      </w:r>
      <w:r w:rsidRPr="00C50862">
        <w:rPr>
          <w:b/>
        </w:rPr>
        <w:t>:</w:t>
      </w:r>
    </w:p>
    <w:p w14:paraId="40C9BEA9" w14:textId="77777777" w:rsidR="00E92445" w:rsidRDefault="00E92445" w:rsidP="00BB197D">
      <w:pPr>
        <w:jc w:val="both"/>
        <w:rPr>
          <w:rFonts w:eastAsia="MS Mincho"/>
          <w:lang w:eastAsia="ja-JP"/>
        </w:rPr>
      </w:pPr>
      <w:r w:rsidRPr="00E92445">
        <w:rPr>
          <w:rFonts w:eastAsia="MS Mincho"/>
          <w:lang w:eastAsia="ja-JP"/>
        </w:rPr>
        <w:t xml:space="preserve">How the cross-border interference is being resolved in your country? </w:t>
      </w:r>
      <w:proofErr w:type="gramStart"/>
      <w:r w:rsidRPr="00E92445">
        <w:rPr>
          <w:rFonts w:eastAsia="MS Mincho"/>
          <w:lang w:eastAsia="ja-JP"/>
        </w:rPr>
        <w:t>Is</w:t>
      </w:r>
      <w:proofErr w:type="gramEnd"/>
      <w:r w:rsidRPr="00E92445">
        <w:rPr>
          <w:rFonts w:eastAsia="MS Mincho"/>
          <w:lang w:eastAsia="ja-JP"/>
        </w:rPr>
        <w:t xml:space="preserve"> there any bi or multi-lateral agreements in this regard? If yes, provide details.  </w:t>
      </w:r>
    </w:p>
    <w:p w14:paraId="36148209" w14:textId="77777777" w:rsidR="00E92445" w:rsidRDefault="00E92445" w:rsidP="00BB197D">
      <w:pPr>
        <w:jc w:val="both"/>
        <w:rPr>
          <w:rFonts w:eastAsia="MS Mincho"/>
          <w:lang w:eastAsia="ja-JP"/>
        </w:rPr>
      </w:pPr>
    </w:p>
    <w:p w14:paraId="2D148733" w14:textId="76C565ED" w:rsidR="00BB197D" w:rsidRPr="00C50862" w:rsidRDefault="00BB197D" w:rsidP="00B33AF9">
      <w:pPr>
        <w:tabs>
          <w:tab w:val="center" w:pos="4586"/>
        </w:tabs>
        <w:jc w:val="both"/>
        <w:rPr>
          <w:rFonts w:eastAsia="MS Mincho"/>
          <w:b/>
          <w:lang w:eastAsia="ja-JP"/>
        </w:rPr>
      </w:pPr>
      <w:r w:rsidRPr="00C50862">
        <w:rPr>
          <w:rFonts w:eastAsia="MS Mincho"/>
          <w:b/>
          <w:lang w:eastAsia="ja-JP"/>
        </w:rPr>
        <w:t xml:space="preserve">Question </w:t>
      </w:r>
      <w:r>
        <w:rPr>
          <w:rFonts w:eastAsia="MS Mincho"/>
          <w:b/>
          <w:lang w:eastAsia="ja-JP"/>
        </w:rPr>
        <w:t>1</w:t>
      </w:r>
      <w:r w:rsidR="00B33AF9">
        <w:rPr>
          <w:rFonts w:eastAsia="MS Mincho"/>
          <w:b/>
          <w:lang w:eastAsia="ja-JP"/>
        </w:rPr>
        <w:t>5</w:t>
      </w:r>
      <w:r w:rsidRPr="00C50862">
        <w:rPr>
          <w:rFonts w:eastAsia="MS Mincho"/>
          <w:b/>
          <w:lang w:eastAsia="ja-JP"/>
        </w:rPr>
        <w:t>:</w:t>
      </w:r>
      <w:r w:rsidR="00B33AF9">
        <w:rPr>
          <w:rFonts w:eastAsia="MS Mincho"/>
          <w:b/>
          <w:lang w:eastAsia="ja-JP"/>
        </w:rPr>
        <w:tab/>
      </w:r>
      <w:bookmarkStart w:id="0" w:name="_GoBack"/>
      <w:bookmarkEnd w:id="0"/>
    </w:p>
    <w:p w14:paraId="4F784E74" w14:textId="38FC25B7" w:rsidR="00E92445" w:rsidRDefault="00E92445" w:rsidP="00BB197D">
      <w:pPr>
        <w:rPr>
          <w:rFonts w:eastAsia="MS Mincho"/>
          <w:lang w:eastAsia="ja-JP"/>
        </w:rPr>
      </w:pPr>
      <w:r w:rsidRPr="00E92445">
        <w:rPr>
          <w:rFonts w:eastAsia="MS Mincho"/>
          <w:lang w:eastAsia="ja-JP"/>
        </w:rPr>
        <w:t xml:space="preserve">Does </w:t>
      </w:r>
      <w:r w:rsidR="00460AA6">
        <w:rPr>
          <w:rFonts w:eastAsia="MS Mincho"/>
          <w:lang w:eastAsia="ja-JP"/>
        </w:rPr>
        <w:t xml:space="preserve">your country have separated </w:t>
      </w:r>
      <w:r w:rsidRPr="00E92445">
        <w:rPr>
          <w:rFonts w:eastAsia="MS Mincho"/>
          <w:lang w:eastAsia="ja-JP"/>
        </w:rPr>
        <w:t>spare lot of frequency for emergency or immediate allocation?</w:t>
      </w:r>
    </w:p>
    <w:p w14:paraId="5D17838A" w14:textId="77777777" w:rsidR="00E92445" w:rsidRDefault="00E92445" w:rsidP="00BB197D">
      <w:pPr>
        <w:rPr>
          <w:rFonts w:eastAsia="MS Mincho"/>
          <w:lang w:eastAsia="ja-JP"/>
        </w:rPr>
      </w:pPr>
    </w:p>
    <w:p w14:paraId="4106F876" w14:textId="131A65F0" w:rsidR="00BB197D" w:rsidRPr="00054CC2" w:rsidRDefault="00BB197D" w:rsidP="00BB197D">
      <w:pPr>
        <w:rPr>
          <w:rFonts w:eastAsia="MS Mincho"/>
          <w:lang w:eastAsia="ja-JP"/>
        </w:rPr>
      </w:pPr>
      <w:r w:rsidRPr="00054CC2">
        <w:rPr>
          <w:b/>
        </w:rPr>
        <w:t xml:space="preserve">Question </w:t>
      </w:r>
      <w:r>
        <w:rPr>
          <w:b/>
        </w:rPr>
        <w:t>1</w:t>
      </w:r>
      <w:r w:rsidR="00B33AF9">
        <w:rPr>
          <w:b/>
        </w:rPr>
        <w:t>6</w:t>
      </w:r>
      <w:r w:rsidRPr="00054CC2">
        <w:rPr>
          <w:b/>
        </w:rPr>
        <w:t>:</w:t>
      </w:r>
    </w:p>
    <w:p w14:paraId="01C3A374" w14:textId="440CA54B" w:rsidR="00BB197D" w:rsidRPr="009C0371" w:rsidRDefault="00E62A74" w:rsidP="009C0371">
      <w:pPr>
        <w:jc w:val="both"/>
        <w:rPr>
          <w:rFonts w:eastAsia="MS Mincho"/>
          <w:lang w:eastAsia="ja-JP"/>
        </w:rPr>
      </w:pPr>
      <w:r w:rsidRPr="00E62A74">
        <w:rPr>
          <w:rFonts w:eastAsia="MS Mincho"/>
          <w:lang w:eastAsia="ja-JP"/>
        </w:rPr>
        <w:t>Please provide any additional information on the topic, if not covered above.</w:t>
      </w:r>
    </w:p>
    <w:p w14:paraId="49624487" w14:textId="77777777" w:rsidR="00BB197D" w:rsidRDefault="00BB197D" w:rsidP="00BB197D"/>
    <w:p w14:paraId="184973D2" w14:textId="77777777" w:rsidR="00102994" w:rsidRDefault="00102994" w:rsidP="00102994">
      <w:pPr>
        <w:tabs>
          <w:tab w:val="left" w:pos="180"/>
        </w:tabs>
        <w:jc w:val="both"/>
        <w:rPr>
          <w:b/>
          <w:bCs/>
        </w:rPr>
      </w:pPr>
    </w:p>
    <w:p w14:paraId="54ED093E" w14:textId="77777777" w:rsidR="00102994" w:rsidRDefault="00102994" w:rsidP="00102994">
      <w:pPr>
        <w:tabs>
          <w:tab w:val="left" w:pos="180"/>
        </w:tabs>
        <w:jc w:val="both"/>
        <w:rPr>
          <w:b/>
          <w:bCs/>
        </w:rPr>
      </w:pPr>
    </w:p>
    <w:sectPr w:rsidR="00102994" w:rsidSect="007A3E29">
      <w:headerReference w:type="default" r:id="rId8"/>
      <w:footerReference w:type="even" r:id="rId9"/>
      <w:footerReference w:type="first" r:id="rId10"/>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9F187" w14:textId="77777777" w:rsidR="00F31BA0" w:rsidRDefault="00F31BA0">
      <w:r>
        <w:separator/>
      </w:r>
    </w:p>
  </w:endnote>
  <w:endnote w:type="continuationSeparator" w:id="0">
    <w:p w14:paraId="46D11F53" w14:textId="77777777" w:rsidR="00F31BA0" w:rsidRDefault="00F3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034D" w14:textId="77777777" w:rsidR="0097693B" w:rsidRDefault="00EA7027"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14:paraId="192AA60C"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BFAD4" w14:textId="77777777" w:rsidR="0097693B" w:rsidRPr="007E7497" w:rsidRDefault="0097693B"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3F5CD" w14:textId="77777777" w:rsidR="00F31BA0" w:rsidRDefault="00F31BA0">
      <w:r>
        <w:separator/>
      </w:r>
    </w:p>
  </w:footnote>
  <w:footnote w:type="continuationSeparator" w:id="0">
    <w:p w14:paraId="4EAD8AA1" w14:textId="77777777" w:rsidR="00F31BA0" w:rsidRDefault="00F31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3AE4" w14:textId="77777777" w:rsidR="007E1FDD" w:rsidRDefault="007E1FDD" w:rsidP="008E3821">
    <w:pPr>
      <w:pStyle w:val="Header"/>
      <w:tabs>
        <w:tab w:val="clear" w:pos="4320"/>
        <w:tab w:val="clear" w:pos="8640"/>
      </w:tabs>
      <w:rPr>
        <w:lang w:eastAsia="ko-KR"/>
      </w:rPr>
    </w:pPr>
  </w:p>
  <w:p w14:paraId="52C4F39A" w14:textId="77777777" w:rsidR="0097693B" w:rsidRDefault="0097693B"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28642D5B"/>
    <w:multiLevelType w:val="hybridMultilevel"/>
    <w:tmpl w:val="5CE415F0"/>
    <w:lvl w:ilvl="0" w:tplc="F49A407E">
      <w:start w:val="1"/>
      <w:numFmt w:val="bullet"/>
      <w:lvlText w:val=""/>
      <w:lvlJc w:val="left"/>
      <w:pPr>
        <w:tabs>
          <w:tab w:val="num" w:pos="720"/>
        </w:tabs>
        <w:ind w:left="720" w:hanging="360"/>
      </w:pPr>
      <w:rPr>
        <w:rFonts w:ascii="Wingdings" w:hAnsi="Wingdings" w:hint="default"/>
      </w:rPr>
    </w:lvl>
    <w:lvl w:ilvl="1" w:tplc="993E72C2" w:tentative="1">
      <w:start w:val="1"/>
      <w:numFmt w:val="bullet"/>
      <w:lvlText w:val=""/>
      <w:lvlJc w:val="left"/>
      <w:pPr>
        <w:tabs>
          <w:tab w:val="num" w:pos="1440"/>
        </w:tabs>
        <w:ind w:left="1440" w:hanging="360"/>
      </w:pPr>
      <w:rPr>
        <w:rFonts w:ascii="Wingdings" w:hAnsi="Wingdings" w:hint="default"/>
      </w:rPr>
    </w:lvl>
    <w:lvl w:ilvl="2" w:tplc="081C87C8" w:tentative="1">
      <w:start w:val="1"/>
      <w:numFmt w:val="bullet"/>
      <w:lvlText w:val=""/>
      <w:lvlJc w:val="left"/>
      <w:pPr>
        <w:tabs>
          <w:tab w:val="num" w:pos="2160"/>
        </w:tabs>
        <w:ind w:left="2160" w:hanging="360"/>
      </w:pPr>
      <w:rPr>
        <w:rFonts w:ascii="Wingdings" w:hAnsi="Wingdings" w:hint="default"/>
      </w:rPr>
    </w:lvl>
    <w:lvl w:ilvl="3" w:tplc="80222B20" w:tentative="1">
      <w:start w:val="1"/>
      <w:numFmt w:val="bullet"/>
      <w:lvlText w:val=""/>
      <w:lvlJc w:val="left"/>
      <w:pPr>
        <w:tabs>
          <w:tab w:val="num" w:pos="2880"/>
        </w:tabs>
        <w:ind w:left="2880" w:hanging="360"/>
      </w:pPr>
      <w:rPr>
        <w:rFonts w:ascii="Wingdings" w:hAnsi="Wingdings" w:hint="default"/>
      </w:rPr>
    </w:lvl>
    <w:lvl w:ilvl="4" w:tplc="B4D86DDA" w:tentative="1">
      <w:start w:val="1"/>
      <w:numFmt w:val="bullet"/>
      <w:lvlText w:val=""/>
      <w:lvlJc w:val="left"/>
      <w:pPr>
        <w:tabs>
          <w:tab w:val="num" w:pos="3600"/>
        </w:tabs>
        <w:ind w:left="3600" w:hanging="360"/>
      </w:pPr>
      <w:rPr>
        <w:rFonts w:ascii="Wingdings" w:hAnsi="Wingdings" w:hint="default"/>
      </w:rPr>
    </w:lvl>
    <w:lvl w:ilvl="5" w:tplc="B6A20D2C" w:tentative="1">
      <w:start w:val="1"/>
      <w:numFmt w:val="bullet"/>
      <w:lvlText w:val=""/>
      <w:lvlJc w:val="left"/>
      <w:pPr>
        <w:tabs>
          <w:tab w:val="num" w:pos="4320"/>
        </w:tabs>
        <w:ind w:left="4320" w:hanging="360"/>
      </w:pPr>
      <w:rPr>
        <w:rFonts w:ascii="Wingdings" w:hAnsi="Wingdings" w:hint="default"/>
      </w:rPr>
    </w:lvl>
    <w:lvl w:ilvl="6" w:tplc="95043386" w:tentative="1">
      <w:start w:val="1"/>
      <w:numFmt w:val="bullet"/>
      <w:lvlText w:val=""/>
      <w:lvlJc w:val="left"/>
      <w:pPr>
        <w:tabs>
          <w:tab w:val="num" w:pos="5040"/>
        </w:tabs>
        <w:ind w:left="5040" w:hanging="360"/>
      </w:pPr>
      <w:rPr>
        <w:rFonts w:ascii="Wingdings" w:hAnsi="Wingdings" w:hint="default"/>
      </w:rPr>
    </w:lvl>
    <w:lvl w:ilvl="7" w:tplc="F0FA2DCC" w:tentative="1">
      <w:start w:val="1"/>
      <w:numFmt w:val="bullet"/>
      <w:lvlText w:val=""/>
      <w:lvlJc w:val="left"/>
      <w:pPr>
        <w:tabs>
          <w:tab w:val="num" w:pos="5760"/>
        </w:tabs>
        <w:ind w:left="5760" w:hanging="360"/>
      </w:pPr>
      <w:rPr>
        <w:rFonts w:ascii="Wingdings" w:hAnsi="Wingdings" w:hint="default"/>
      </w:rPr>
    </w:lvl>
    <w:lvl w:ilvl="8" w:tplc="3F74A5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40AE0681"/>
    <w:multiLevelType w:val="hybridMultilevel"/>
    <w:tmpl w:val="5538B61A"/>
    <w:lvl w:ilvl="0" w:tplc="BAB2BC78">
      <w:start w:val="1"/>
      <w:numFmt w:val="bullet"/>
      <w:lvlText w:val=""/>
      <w:lvlJc w:val="left"/>
      <w:pPr>
        <w:tabs>
          <w:tab w:val="num" w:pos="720"/>
        </w:tabs>
        <w:ind w:left="720" w:hanging="360"/>
      </w:pPr>
      <w:rPr>
        <w:rFonts w:ascii="Wingdings" w:hAnsi="Wingdings" w:hint="default"/>
      </w:rPr>
    </w:lvl>
    <w:lvl w:ilvl="1" w:tplc="D9760F64" w:tentative="1">
      <w:start w:val="1"/>
      <w:numFmt w:val="bullet"/>
      <w:lvlText w:val=""/>
      <w:lvlJc w:val="left"/>
      <w:pPr>
        <w:tabs>
          <w:tab w:val="num" w:pos="1440"/>
        </w:tabs>
        <w:ind w:left="1440" w:hanging="360"/>
      </w:pPr>
      <w:rPr>
        <w:rFonts w:ascii="Wingdings" w:hAnsi="Wingdings" w:hint="default"/>
      </w:rPr>
    </w:lvl>
    <w:lvl w:ilvl="2" w:tplc="CDB89C02" w:tentative="1">
      <w:start w:val="1"/>
      <w:numFmt w:val="bullet"/>
      <w:lvlText w:val=""/>
      <w:lvlJc w:val="left"/>
      <w:pPr>
        <w:tabs>
          <w:tab w:val="num" w:pos="2160"/>
        </w:tabs>
        <w:ind w:left="2160" w:hanging="360"/>
      </w:pPr>
      <w:rPr>
        <w:rFonts w:ascii="Wingdings" w:hAnsi="Wingdings" w:hint="default"/>
      </w:rPr>
    </w:lvl>
    <w:lvl w:ilvl="3" w:tplc="5F14FBC0" w:tentative="1">
      <w:start w:val="1"/>
      <w:numFmt w:val="bullet"/>
      <w:lvlText w:val=""/>
      <w:lvlJc w:val="left"/>
      <w:pPr>
        <w:tabs>
          <w:tab w:val="num" w:pos="2880"/>
        </w:tabs>
        <w:ind w:left="2880" w:hanging="360"/>
      </w:pPr>
      <w:rPr>
        <w:rFonts w:ascii="Wingdings" w:hAnsi="Wingdings" w:hint="default"/>
      </w:rPr>
    </w:lvl>
    <w:lvl w:ilvl="4" w:tplc="7F3A740C" w:tentative="1">
      <w:start w:val="1"/>
      <w:numFmt w:val="bullet"/>
      <w:lvlText w:val=""/>
      <w:lvlJc w:val="left"/>
      <w:pPr>
        <w:tabs>
          <w:tab w:val="num" w:pos="3600"/>
        </w:tabs>
        <w:ind w:left="3600" w:hanging="360"/>
      </w:pPr>
      <w:rPr>
        <w:rFonts w:ascii="Wingdings" w:hAnsi="Wingdings" w:hint="default"/>
      </w:rPr>
    </w:lvl>
    <w:lvl w:ilvl="5" w:tplc="71CAE6D2" w:tentative="1">
      <w:start w:val="1"/>
      <w:numFmt w:val="bullet"/>
      <w:lvlText w:val=""/>
      <w:lvlJc w:val="left"/>
      <w:pPr>
        <w:tabs>
          <w:tab w:val="num" w:pos="4320"/>
        </w:tabs>
        <w:ind w:left="4320" w:hanging="360"/>
      </w:pPr>
      <w:rPr>
        <w:rFonts w:ascii="Wingdings" w:hAnsi="Wingdings" w:hint="default"/>
      </w:rPr>
    </w:lvl>
    <w:lvl w:ilvl="6" w:tplc="8E62D1FE" w:tentative="1">
      <w:start w:val="1"/>
      <w:numFmt w:val="bullet"/>
      <w:lvlText w:val=""/>
      <w:lvlJc w:val="left"/>
      <w:pPr>
        <w:tabs>
          <w:tab w:val="num" w:pos="5040"/>
        </w:tabs>
        <w:ind w:left="5040" w:hanging="360"/>
      </w:pPr>
      <w:rPr>
        <w:rFonts w:ascii="Wingdings" w:hAnsi="Wingdings" w:hint="default"/>
      </w:rPr>
    </w:lvl>
    <w:lvl w:ilvl="7" w:tplc="B7C484A0" w:tentative="1">
      <w:start w:val="1"/>
      <w:numFmt w:val="bullet"/>
      <w:lvlText w:val=""/>
      <w:lvlJc w:val="left"/>
      <w:pPr>
        <w:tabs>
          <w:tab w:val="num" w:pos="5760"/>
        </w:tabs>
        <w:ind w:left="5760" w:hanging="360"/>
      </w:pPr>
      <w:rPr>
        <w:rFonts w:ascii="Wingdings" w:hAnsi="Wingdings" w:hint="default"/>
      </w:rPr>
    </w:lvl>
    <w:lvl w:ilvl="8" w:tplc="8FF8A72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5557F8"/>
    <w:multiLevelType w:val="hybridMultilevel"/>
    <w:tmpl w:val="1940E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572ECA"/>
    <w:multiLevelType w:val="hybridMultilevel"/>
    <w:tmpl w:val="88CA5150"/>
    <w:lvl w:ilvl="0" w:tplc="E780A554">
      <w:start w:val="1"/>
      <w:numFmt w:val="decimal"/>
      <w:suff w:val="space"/>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7"/>
  </w:num>
  <w:num w:numId="2">
    <w:abstractNumId w:val="4"/>
  </w:num>
  <w:num w:numId="3">
    <w:abstractNumId w:val="3"/>
  </w:num>
  <w:num w:numId="4">
    <w:abstractNumId w:val="12"/>
  </w:num>
  <w:num w:numId="5">
    <w:abstractNumId w:val="6"/>
  </w:num>
  <w:num w:numId="6">
    <w:abstractNumId w:val="8"/>
  </w:num>
  <w:num w:numId="7">
    <w:abstractNumId w:val="2"/>
  </w:num>
  <w:num w:numId="8">
    <w:abstractNumId w:val="1"/>
  </w:num>
  <w:num w:numId="9">
    <w:abstractNumId w:val="14"/>
  </w:num>
  <w:num w:numId="10">
    <w:abstractNumId w:val="0"/>
  </w:num>
  <w:num w:numId="11">
    <w:abstractNumId w:val="13"/>
  </w:num>
  <w:num w:numId="12">
    <w:abstractNumId w:val="10"/>
  </w:num>
  <w:num w:numId="13">
    <w:abstractNumId w:val="11"/>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G1MLYwNDE2MrKwNDRR0lEKTi0uzszPAykwqgUAyTZv0SwAAAA="/>
  </w:docVars>
  <w:rsids>
    <w:rsidRoot w:val="00C15633"/>
    <w:rsid w:val="0003595B"/>
    <w:rsid w:val="000553BB"/>
    <w:rsid w:val="000713CF"/>
    <w:rsid w:val="00075C14"/>
    <w:rsid w:val="00094B87"/>
    <w:rsid w:val="000A5418"/>
    <w:rsid w:val="000B1E8C"/>
    <w:rsid w:val="000D7C75"/>
    <w:rsid w:val="000F517C"/>
    <w:rsid w:val="000F5540"/>
    <w:rsid w:val="00102994"/>
    <w:rsid w:val="00133947"/>
    <w:rsid w:val="001539DD"/>
    <w:rsid w:val="00164353"/>
    <w:rsid w:val="001874C0"/>
    <w:rsid w:val="00196568"/>
    <w:rsid w:val="001A2F16"/>
    <w:rsid w:val="001B18C2"/>
    <w:rsid w:val="001B20EE"/>
    <w:rsid w:val="001D5D7E"/>
    <w:rsid w:val="001D6D45"/>
    <w:rsid w:val="001F5947"/>
    <w:rsid w:val="001F5B1D"/>
    <w:rsid w:val="0021133C"/>
    <w:rsid w:val="0021588B"/>
    <w:rsid w:val="002216AC"/>
    <w:rsid w:val="0022392A"/>
    <w:rsid w:val="00230738"/>
    <w:rsid w:val="00241BCF"/>
    <w:rsid w:val="00244482"/>
    <w:rsid w:val="00254A1B"/>
    <w:rsid w:val="00283520"/>
    <w:rsid w:val="0028454D"/>
    <w:rsid w:val="00286912"/>
    <w:rsid w:val="00291C9E"/>
    <w:rsid w:val="002926D4"/>
    <w:rsid w:val="002A0B75"/>
    <w:rsid w:val="002C07DA"/>
    <w:rsid w:val="002C7EA9"/>
    <w:rsid w:val="002F220E"/>
    <w:rsid w:val="00342F20"/>
    <w:rsid w:val="003540E0"/>
    <w:rsid w:val="003548C2"/>
    <w:rsid w:val="00366DA7"/>
    <w:rsid w:val="003809C7"/>
    <w:rsid w:val="003B03B2"/>
    <w:rsid w:val="003B6263"/>
    <w:rsid w:val="003C64A7"/>
    <w:rsid w:val="003D09B1"/>
    <w:rsid w:val="003D25E1"/>
    <w:rsid w:val="003D3FDA"/>
    <w:rsid w:val="00420822"/>
    <w:rsid w:val="00433392"/>
    <w:rsid w:val="00444170"/>
    <w:rsid w:val="0045458F"/>
    <w:rsid w:val="00460AA6"/>
    <w:rsid w:val="004633B4"/>
    <w:rsid w:val="00470568"/>
    <w:rsid w:val="004854EE"/>
    <w:rsid w:val="004B12A7"/>
    <w:rsid w:val="004B3553"/>
    <w:rsid w:val="00530E8C"/>
    <w:rsid w:val="00545933"/>
    <w:rsid w:val="0054610B"/>
    <w:rsid w:val="00557544"/>
    <w:rsid w:val="005606F6"/>
    <w:rsid w:val="0056642A"/>
    <w:rsid w:val="00577C0A"/>
    <w:rsid w:val="00587875"/>
    <w:rsid w:val="005C5EB6"/>
    <w:rsid w:val="005D6B2F"/>
    <w:rsid w:val="00607E2B"/>
    <w:rsid w:val="00610C48"/>
    <w:rsid w:val="006139D6"/>
    <w:rsid w:val="00623CE1"/>
    <w:rsid w:val="0063062B"/>
    <w:rsid w:val="00667229"/>
    <w:rsid w:val="0067067A"/>
    <w:rsid w:val="006769C2"/>
    <w:rsid w:val="00682BE5"/>
    <w:rsid w:val="00690BF7"/>
    <w:rsid w:val="00690FED"/>
    <w:rsid w:val="006939A5"/>
    <w:rsid w:val="006E12FC"/>
    <w:rsid w:val="006E6E57"/>
    <w:rsid w:val="006F338D"/>
    <w:rsid w:val="00712451"/>
    <w:rsid w:val="00731041"/>
    <w:rsid w:val="007312E9"/>
    <w:rsid w:val="00732F08"/>
    <w:rsid w:val="0074190C"/>
    <w:rsid w:val="007467F6"/>
    <w:rsid w:val="00762576"/>
    <w:rsid w:val="00791060"/>
    <w:rsid w:val="007A3E29"/>
    <w:rsid w:val="007B5626"/>
    <w:rsid w:val="007C34AB"/>
    <w:rsid w:val="007E1FDD"/>
    <w:rsid w:val="007E7497"/>
    <w:rsid w:val="007F08FF"/>
    <w:rsid w:val="0080570B"/>
    <w:rsid w:val="00805C75"/>
    <w:rsid w:val="008148E1"/>
    <w:rsid w:val="008319BF"/>
    <w:rsid w:val="008337EA"/>
    <w:rsid w:val="008950FB"/>
    <w:rsid w:val="008A5EEE"/>
    <w:rsid w:val="008C319C"/>
    <w:rsid w:val="008D0E09"/>
    <w:rsid w:val="008E3821"/>
    <w:rsid w:val="008E6FD1"/>
    <w:rsid w:val="00916755"/>
    <w:rsid w:val="00962FFC"/>
    <w:rsid w:val="0097693B"/>
    <w:rsid w:val="009770DA"/>
    <w:rsid w:val="0099206E"/>
    <w:rsid w:val="00993355"/>
    <w:rsid w:val="009A4A6D"/>
    <w:rsid w:val="009B1C58"/>
    <w:rsid w:val="009C0371"/>
    <w:rsid w:val="009E3574"/>
    <w:rsid w:val="00A013A3"/>
    <w:rsid w:val="00A04259"/>
    <w:rsid w:val="00A0503B"/>
    <w:rsid w:val="00A13265"/>
    <w:rsid w:val="00A34594"/>
    <w:rsid w:val="00A55CC7"/>
    <w:rsid w:val="00A62F41"/>
    <w:rsid w:val="00A71136"/>
    <w:rsid w:val="00A8541C"/>
    <w:rsid w:val="00AA2D8E"/>
    <w:rsid w:val="00AA474C"/>
    <w:rsid w:val="00AD7E5F"/>
    <w:rsid w:val="00B01AA1"/>
    <w:rsid w:val="00B30C81"/>
    <w:rsid w:val="00B33AF9"/>
    <w:rsid w:val="00B3474C"/>
    <w:rsid w:val="00B439FC"/>
    <w:rsid w:val="00B4793B"/>
    <w:rsid w:val="00B97B29"/>
    <w:rsid w:val="00BB197D"/>
    <w:rsid w:val="00BC7506"/>
    <w:rsid w:val="00C128E8"/>
    <w:rsid w:val="00C15633"/>
    <w:rsid w:val="00C15799"/>
    <w:rsid w:val="00C20F4D"/>
    <w:rsid w:val="00C357AD"/>
    <w:rsid w:val="00C422EB"/>
    <w:rsid w:val="00C6069C"/>
    <w:rsid w:val="00C777C2"/>
    <w:rsid w:val="00C85119"/>
    <w:rsid w:val="00CD1F56"/>
    <w:rsid w:val="00CD5431"/>
    <w:rsid w:val="00CF2491"/>
    <w:rsid w:val="00D1252E"/>
    <w:rsid w:val="00D51162"/>
    <w:rsid w:val="00D57772"/>
    <w:rsid w:val="00D65135"/>
    <w:rsid w:val="00D671D3"/>
    <w:rsid w:val="00D72AE3"/>
    <w:rsid w:val="00D75A4D"/>
    <w:rsid w:val="00D8478B"/>
    <w:rsid w:val="00D86151"/>
    <w:rsid w:val="00DA7595"/>
    <w:rsid w:val="00DB0A68"/>
    <w:rsid w:val="00DC1F72"/>
    <w:rsid w:val="00DC43A3"/>
    <w:rsid w:val="00DD7C09"/>
    <w:rsid w:val="00DF791C"/>
    <w:rsid w:val="00E0124F"/>
    <w:rsid w:val="00E23809"/>
    <w:rsid w:val="00E545D9"/>
    <w:rsid w:val="00E62A74"/>
    <w:rsid w:val="00E65FC2"/>
    <w:rsid w:val="00E674D3"/>
    <w:rsid w:val="00E70FD0"/>
    <w:rsid w:val="00E7151F"/>
    <w:rsid w:val="00E80263"/>
    <w:rsid w:val="00E92445"/>
    <w:rsid w:val="00E97330"/>
    <w:rsid w:val="00EA7027"/>
    <w:rsid w:val="00F27A79"/>
    <w:rsid w:val="00F31BA0"/>
    <w:rsid w:val="00F625FF"/>
    <w:rsid w:val="00F84067"/>
    <w:rsid w:val="00F871F5"/>
    <w:rsid w:val="00FC156A"/>
    <w:rsid w:val="00FC587F"/>
    <w:rsid w:val="00FD45EC"/>
    <w:rsid w:val="00FE3DE5"/>
    <w:rsid w:val="00FF697B"/>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82FE9"/>
  <w15:docId w15:val="{83713E17-1D42-4BD1-9621-F7C4CFC0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NormalWeb">
    <w:name w:val="Normal (Web)"/>
    <w:basedOn w:val="Normal"/>
    <w:uiPriority w:val="99"/>
    <w:semiHidden/>
    <w:unhideWhenUsed/>
    <w:rsid w:val="006F338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7211">
      <w:bodyDiv w:val="1"/>
      <w:marLeft w:val="0"/>
      <w:marRight w:val="0"/>
      <w:marTop w:val="0"/>
      <w:marBottom w:val="0"/>
      <w:divBdr>
        <w:top w:val="none" w:sz="0" w:space="0" w:color="auto"/>
        <w:left w:val="none" w:sz="0" w:space="0" w:color="auto"/>
        <w:bottom w:val="none" w:sz="0" w:space="0" w:color="auto"/>
        <w:right w:val="none" w:sz="0" w:space="0" w:color="auto"/>
      </w:divBdr>
    </w:div>
    <w:div w:id="495078931">
      <w:bodyDiv w:val="1"/>
      <w:marLeft w:val="0"/>
      <w:marRight w:val="0"/>
      <w:marTop w:val="0"/>
      <w:marBottom w:val="0"/>
      <w:divBdr>
        <w:top w:val="none" w:sz="0" w:space="0" w:color="auto"/>
        <w:left w:val="none" w:sz="0" w:space="0" w:color="auto"/>
        <w:bottom w:val="none" w:sz="0" w:space="0" w:color="auto"/>
        <w:right w:val="none" w:sz="0" w:space="0" w:color="auto"/>
      </w:divBdr>
      <w:divsChild>
        <w:div w:id="1511868108">
          <w:marLeft w:val="288"/>
          <w:marRight w:val="0"/>
          <w:marTop w:val="0"/>
          <w:marBottom w:val="120"/>
          <w:divBdr>
            <w:top w:val="none" w:sz="0" w:space="0" w:color="auto"/>
            <w:left w:val="none" w:sz="0" w:space="0" w:color="auto"/>
            <w:bottom w:val="none" w:sz="0" w:space="0" w:color="auto"/>
            <w:right w:val="none" w:sz="0" w:space="0" w:color="auto"/>
          </w:divBdr>
        </w:div>
      </w:divsChild>
    </w:div>
    <w:div w:id="1003094888">
      <w:bodyDiv w:val="1"/>
      <w:marLeft w:val="0"/>
      <w:marRight w:val="0"/>
      <w:marTop w:val="0"/>
      <w:marBottom w:val="0"/>
      <w:divBdr>
        <w:top w:val="none" w:sz="0" w:space="0" w:color="auto"/>
        <w:left w:val="none" w:sz="0" w:space="0" w:color="auto"/>
        <w:bottom w:val="none" w:sz="0" w:space="0" w:color="auto"/>
        <w:right w:val="none" w:sz="0" w:space="0" w:color="auto"/>
      </w:divBdr>
      <w:divsChild>
        <w:div w:id="2034262121">
          <w:marLeft w:val="288"/>
          <w:marRight w:val="0"/>
          <w:marTop w:val="0"/>
          <w:marBottom w:val="120"/>
          <w:divBdr>
            <w:top w:val="none" w:sz="0" w:space="0" w:color="auto"/>
            <w:left w:val="none" w:sz="0" w:space="0" w:color="auto"/>
            <w:bottom w:val="none" w:sz="0" w:space="0" w:color="auto"/>
            <w:right w:val="none" w:sz="0" w:space="0" w:color="auto"/>
          </w:divBdr>
        </w:div>
      </w:divsChild>
    </w:div>
    <w:div w:id="1147086271">
      <w:bodyDiv w:val="1"/>
      <w:marLeft w:val="0"/>
      <w:marRight w:val="0"/>
      <w:marTop w:val="0"/>
      <w:marBottom w:val="0"/>
      <w:divBdr>
        <w:top w:val="none" w:sz="0" w:space="0" w:color="auto"/>
        <w:left w:val="none" w:sz="0" w:space="0" w:color="auto"/>
        <w:bottom w:val="none" w:sz="0" w:space="0" w:color="auto"/>
        <w:right w:val="none" w:sz="0" w:space="0" w:color="auto"/>
      </w:divBdr>
      <w:divsChild>
        <w:div w:id="108862825">
          <w:marLeft w:val="288"/>
          <w:marRight w:val="0"/>
          <w:marTop w:val="0"/>
          <w:marBottom w:val="120"/>
          <w:divBdr>
            <w:top w:val="none" w:sz="0" w:space="0" w:color="auto"/>
            <w:left w:val="none" w:sz="0" w:space="0" w:color="auto"/>
            <w:bottom w:val="none" w:sz="0" w:space="0" w:color="auto"/>
            <w:right w:val="none" w:sz="0" w:space="0" w:color="auto"/>
          </w:divBdr>
        </w:div>
      </w:divsChild>
    </w:div>
    <w:div w:id="172347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dc:creator>
  <cp:keywords/>
  <dc:description/>
  <cp:lastModifiedBy>Forhadul Parvez</cp:lastModifiedBy>
  <cp:revision>2</cp:revision>
  <cp:lastPrinted>2019-06-07T02:22:00Z</cp:lastPrinted>
  <dcterms:created xsi:type="dcterms:W3CDTF">2019-10-08T02:44:00Z</dcterms:created>
  <dcterms:modified xsi:type="dcterms:W3CDTF">2019-10-08T02:44:00Z</dcterms:modified>
</cp:coreProperties>
</file>