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463907A7" w14:textId="77777777" w:rsidTr="00194A2D">
        <w:trPr>
          <w:cantSplit/>
          <w:trHeight w:val="288"/>
        </w:trPr>
        <w:tc>
          <w:tcPr>
            <w:tcW w:w="1399" w:type="dxa"/>
            <w:vMerge w:val="restart"/>
          </w:tcPr>
          <w:p w14:paraId="37A98CEA" w14:textId="1CBF0B8B"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rPr>
              <w:drawing>
                <wp:inline distT="0" distB="0" distL="0" distR="0" wp14:anchorId="3627E285" wp14:editId="3329E12F">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E8FC33F" w14:textId="77777777" w:rsidR="00C516C7" w:rsidRPr="00E86131" w:rsidRDefault="00C516C7" w:rsidP="00194A2D">
            <w:r w:rsidRPr="00E86131">
              <w:t>ASIA-PACIFIC TELECOMMUNITY</w:t>
            </w:r>
          </w:p>
        </w:tc>
        <w:tc>
          <w:tcPr>
            <w:tcW w:w="2160" w:type="dxa"/>
          </w:tcPr>
          <w:p w14:paraId="6C424AB6" w14:textId="77777777" w:rsidR="00C516C7" w:rsidRPr="00723BE9" w:rsidRDefault="00C516C7" w:rsidP="00194A2D">
            <w:pPr>
              <w:rPr>
                <w:b/>
                <w:sz w:val="22"/>
                <w:szCs w:val="22"/>
              </w:rPr>
            </w:pPr>
            <w:r w:rsidRPr="00723BE9">
              <w:rPr>
                <w:b/>
              </w:rPr>
              <w:t>Document No:</w:t>
            </w:r>
          </w:p>
        </w:tc>
      </w:tr>
      <w:tr w:rsidR="00C516C7" w:rsidRPr="00C15799" w14:paraId="6BD397D0" w14:textId="77777777" w:rsidTr="00194A2D">
        <w:trPr>
          <w:cantSplit/>
          <w:trHeight w:val="504"/>
        </w:trPr>
        <w:tc>
          <w:tcPr>
            <w:tcW w:w="1399" w:type="dxa"/>
            <w:vMerge/>
          </w:tcPr>
          <w:p w14:paraId="14E75BED" w14:textId="77777777" w:rsidR="00C516C7" w:rsidRPr="00891D0B" w:rsidRDefault="00C516C7" w:rsidP="00194A2D"/>
        </w:tc>
        <w:tc>
          <w:tcPr>
            <w:tcW w:w="5760" w:type="dxa"/>
          </w:tcPr>
          <w:p w14:paraId="0ABE46CD"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40AEE6B0"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10D4BAF8" w14:textId="3656DEA6" w:rsidR="00C516C7" w:rsidRPr="009B2867" w:rsidRDefault="00C516C7" w:rsidP="00194A2D">
            <w:pPr>
              <w:rPr>
                <w:rFonts w:cstheme="minorBidi"/>
                <w:b/>
                <w:bCs/>
                <w:szCs w:val="30"/>
                <w:cs/>
                <w:lang w:val="fr-FR"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BE1C35">
              <w:rPr>
                <w:b/>
                <w:bCs/>
                <w:lang w:val="fr-FR"/>
              </w:rPr>
              <w:t>OUT-05</w:t>
            </w:r>
          </w:p>
          <w:p w14:paraId="4C156514" w14:textId="77777777" w:rsidR="00C516C7" w:rsidRDefault="00C516C7" w:rsidP="00194A2D">
            <w:pPr>
              <w:spacing w:line="0" w:lineRule="atLeast"/>
              <w:rPr>
                <w:b/>
              </w:rPr>
            </w:pPr>
          </w:p>
        </w:tc>
      </w:tr>
      <w:tr w:rsidR="00C516C7" w:rsidRPr="00891D0B" w14:paraId="48B94A28" w14:textId="77777777" w:rsidTr="00194A2D">
        <w:trPr>
          <w:cantSplit/>
          <w:trHeight w:val="288"/>
        </w:trPr>
        <w:tc>
          <w:tcPr>
            <w:tcW w:w="1399" w:type="dxa"/>
            <w:vMerge/>
          </w:tcPr>
          <w:p w14:paraId="2F7407D1" w14:textId="77777777" w:rsidR="00C516C7" w:rsidRPr="007E1FDD" w:rsidRDefault="00C516C7" w:rsidP="00194A2D">
            <w:pPr>
              <w:rPr>
                <w:lang w:val="en-GB"/>
              </w:rPr>
            </w:pPr>
          </w:p>
        </w:tc>
        <w:tc>
          <w:tcPr>
            <w:tcW w:w="5760" w:type="dxa"/>
            <w:vAlign w:val="bottom"/>
          </w:tcPr>
          <w:p w14:paraId="115C9D24"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29053B1B" w14:textId="7E54BCC6" w:rsidR="00C516C7" w:rsidRDefault="00A81144" w:rsidP="00194A2D">
            <w:r>
              <w:rPr>
                <w:bCs/>
              </w:rPr>
              <w:t>2</w:t>
            </w:r>
            <w:r w:rsidR="00924F7B">
              <w:rPr>
                <w:bCs/>
              </w:rPr>
              <w:t>3</w:t>
            </w:r>
            <w:r w:rsidR="00C516C7" w:rsidRPr="007E1FDD">
              <w:rPr>
                <w:bCs/>
              </w:rPr>
              <w:t xml:space="preserve"> </w:t>
            </w:r>
            <w:r w:rsidR="007F0AE6">
              <w:rPr>
                <w:bCs/>
              </w:rPr>
              <w:t xml:space="preserve">April </w:t>
            </w:r>
            <w:r w:rsidR="00C516C7" w:rsidRPr="007E1FDD">
              <w:rPr>
                <w:bCs/>
              </w:rPr>
              <w:t>20</w:t>
            </w:r>
            <w:r w:rsidR="007F0AE6">
              <w:rPr>
                <w:bCs/>
              </w:rPr>
              <w:t>21</w:t>
            </w:r>
          </w:p>
        </w:tc>
      </w:tr>
    </w:tbl>
    <w:p w14:paraId="075EC816" w14:textId="77777777" w:rsidR="00311E8A" w:rsidRDefault="00311E8A" w:rsidP="0072518B">
      <w:pPr>
        <w:jc w:val="center"/>
        <w:rPr>
          <w:lang w:val="en-NZ"/>
        </w:rPr>
      </w:pPr>
    </w:p>
    <w:p w14:paraId="115101D3" w14:textId="77777777" w:rsidR="005F4FC2" w:rsidRDefault="005F4FC2" w:rsidP="00B64A60">
      <w:pPr>
        <w:jc w:val="center"/>
        <w:rPr>
          <w:lang w:val="en-NZ" w:eastAsia="ko-KR"/>
        </w:rPr>
      </w:pPr>
    </w:p>
    <w:p w14:paraId="5A2EA884" w14:textId="75D0BABB" w:rsidR="00B64A60" w:rsidRPr="002A0111" w:rsidRDefault="00430F4E" w:rsidP="00B64A60">
      <w:pPr>
        <w:jc w:val="center"/>
        <w:rPr>
          <w:lang w:val="en-NZ" w:eastAsia="ko-KR"/>
        </w:rPr>
      </w:pPr>
      <w:r>
        <w:rPr>
          <w:lang w:val="en-NZ" w:eastAsia="ko-KR"/>
        </w:rPr>
        <w:t>Working Party 1</w:t>
      </w:r>
    </w:p>
    <w:p w14:paraId="4B03B674" w14:textId="77777777" w:rsidR="00B64A60" w:rsidRPr="002A0111" w:rsidRDefault="00B64A60" w:rsidP="00B64A60">
      <w:pPr>
        <w:jc w:val="center"/>
        <w:rPr>
          <w:bCs/>
          <w:caps/>
          <w:lang w:val="en-NZ"/>
        </w:rPr>
      </w:pPr>
    </w:p>
    <w:p w14:paraId="687B6C8F" w14:textId="639894C3"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0343B0">
        <w:rPr>
          <w:b/>
          <w:bCs/>
          <w:caps/>
          <w:lang w:val="en-NZ"/>
        </w:rPr>
        <w:t>1</w:t>
      </w:r>
    </w:p>
    <w:p w14:paraId="6200A3C8" w14:textId="77777777" w:rsidR="00B64A60" w:rsidRPr="00441526" w:rsidRDefault="00B64A60" w:rsidP="00264566">
      <w:pPr>
        <w:spacing w:after="120"/>
        <w:rPr>
          <w:lang w:val="en-NZ"/>
        </w:rPr>
      </w:pPr>
    </w:p>
    <w:p w14:paraId="4D9816D5" w14:textId="16FF9B9F" w:rsidR="002A0111" w:rsidRPr="00441526" w:rsidRDefault="002A0111" w:rsidP="002A0111">
      <w:pPr>
        <w:spacing w:after="120"/>
        <w:jc w:val="both"/>
        <w:rPr>
          <w:lang w:val="en-NZ"/>
        </w:rPr>
      </w:pPr>
      <w:r w:rsidRPr="00441526">
        <w:rPr>
          <w:b/>
          <w:lang w:val="en-NZ"/>
        </w:rPr>
        <w:t>Agenda Item 1.</w:t>
      </w:r>
      <w:r w:rsidR="000343B0">
        <w:rPr>
          <w:b/>
          <w:lang w:val="en-NZ"/>
        </w:rPr>
        <w:t>1</w:t>
      </w:r>
      <w:r w:rsidRPr="00441526">
        <w:rPr>
          <w:b/>
          <w:lang w:val="en-NZ"/>
        </w:rPr>
        <w:t xml:space="preserve">: </w:t>
      </w:r>
    </w:p>
    <w:p w14:paraId="2C1D0670" w14:textId="77777777" w:rsidR="000343B0" w:rsidRDefault="000343B0" w:rsidP="000343B0">
      <w:pPr>
        <w:spacing w:after="120"/>
        <w:jc w:val="both"/>
        <w:rPr>
          <w:i/>
          <w:lang w:val="en-NZ"/>
        </w:rPr>
      </w:pPr>
      <w:r w:rsidRPr="002A6DD4">
        <w:rPr>
          <w:i/>
          <w:lang w:val="en-NZ"/>
        </w:rPr>
        <w:t xml:space="preserve">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520150">
        <w:rPr>
          <w:b/>
          <w:i/>
          <w:lang w:val="en-NZ"/>
        </w:rPr>
        <w:t>5.441B</w:t>
      </w:r>
      <w:r w:rsidRPr="002A6DD4">
        <w:rPr>
          <w:i/>
          <w:lang w:val="en-NZ"/>
        </w:rPr>
        <w:t xml:space="preserve"> in accordance with Resolution </w:t>
      </w:r>
      <w:r w:rsidRPr="00520150">
        <w:rPr>
          <w:b/>
          <w:i/>
          <w:lang w:val="en-NZ"/>
        </w:rPr>
        <w:t>223 (Rev.WRC 19)</w:t>
      </w:r>
      <w:r w:rsidRPr="002A6DD4">
        <w:rPr>
          <w:i/>
          <w:lang w:val="en-NZ"/>
        </w:rPr>
        <w:t>;</w:t>
      </w:r>
    </w:p>
    <w:p w14:paraId="3EED6521" w14:textId="77777777" w:rsidR="002A0111" w:rsidRPr="00441526" w:rsidRDefault="002A0111" w:rsidP="002A0111">
      <w:pPr>
        <w:jc w:val="both"/>
        <w:rPr>
          <w:lang w:val="en-NZ"/>
        </w:rPr>
      </w:pPr>
    </w:p>
    <w:p w14:paraId="344D672D" w14:textId="618A8D2E" w:rsidR="002A0111"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55E9A574" w14:textId="3B319B88" w:rsidR="004D5D38" w:rsidRDefault="004D5D38" w:rsidP="004D5D38">
      <w:pPr>
        <w:rPr>
          <w:lang w:eastAsia="zh-CN"/>
        </w:rPr>
      </w:pPr>
      <w:r w:rsidRPr="00344011">
        <w:t xml:space="preserve">WRC-19 approved WRC-23 agenda item 1.1 calling upon WRC-23 </w:t>
      </w:r>
      <w:r w:rsidRPr="00344011">
        <w:rPr>
          <w:lang w:eastAsia="zh-CN"/>
        </w:rPr>
        <w:t xml:space="preserve">“to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RR No. </w:t>
      </w:r>
      <w:r w:rsidRPr="00344011">
        <w:rPr>
          <w:b/>
          <w:bCs/>
          <w:lang w:eastAsia="zh-CN"/>
        </w:rPr>
        <w:t xml:space="preserve">5.441B </w:t>
      </w:r>
      <w:r w:rsidRPr="00344011">
        <w:rPr>
          <w:lang w:eastAsia="zh-CN"/>
        </w:rPr>
        <w:t xml:space="preserve">in accordance with Resolution </w:t>
      </w:r>
      <w:r w:rsidRPr="00344011">
        <w:rPr>
          <w:b/>
          <w:bCs/>
          <w:lang w:eastAsia="zh-CN"/>
        </w:rPr>
        <w:t>223 (Rev.WRC-19)</w:t>
      </w:r>
      <w:r w:rsidRPr="00344011">
        <w:rPr>
          <w:lang w:eastAsia="zh-CN"/>
        </w:rPr>
        <w:t>”.</w:t>
      </w:r>
    </w:p>
    <w:p w14:paraId="79289256" w14:textId="77777777" w:rsidR="00005303" w:rsidRPr="00344011" w:rsidRDefault="00005303" w:rsidP="004D5D38"/>
    <w:p w14:paraId="00F040D7" w14:textId="6732C1F8" w:rsidR="00633A4C" w:rsidRDefault="00633A4C" w:rsidP="00633A4C">
      <w:pPr>
        <w:overflowPunct w:val="0"/>
        <w:autoSpaceDE w:val="0"/>
        <w:autoSpaceDN w:val="0"/>
        <w:jc w:val="both"/>
      </w:pPr>
      <w:r>
        <w:t xml:space="preserve">WP 5B and 5D are the responsible groups, according to the CPM23-1 results (CA/215), to address the ITU-R preparatory work for WRC-23. </w:t>
      </w:r>
      <w:r w:rsidRPr="00AE13F6">
        <w:t xml:space="preserve">Documents being developed by the </w:t>
      </w:r>
      <w:r>
        <w:t xml:space="preserve">co-responsible groups </w:t>
      </w:r>
      <w:r w:rsidRPr="00AE13F6">
        <w:t>are listed as below.</w:t>
      </w:r>
      <w:r>
        <w:t xml:space="preserve"> Both Working Parties have not started development of the draft CPM text for this agenda item yet.</w:t>
      </w:r>
    </w:p>
    <w:p w14:paraId="1BF436E6" w14:textId="77777777" w:rsidR="00633A4C" w:rsidRDefault="00633A4C" w:rsidP="00633A4C">
      <w:pPr>
        <w:pStyle w:val="ListParagraph"/>
        <w:wordWrap w:val="0"/>
        <w:autoSpaceDE w:val="0"/>
        <w:autoSpaceDN w:val="0"/>
        <w:jc w:val="both"/>
      </w:pPr>
    </w:p>
    <w:tbl>
      <w:tblPr>
        <w:tblStyle w:val="TableGrid"/>
        <w:tblW w:w="0" w:type="auto"/>
        <w:tblInd w:w="-5" w:type="dxa"/>
        <w:tblLook w:val="04A0" w:firstRow="1" w:lastRow="0" w:firstColumn="1" w:lastColumn="0" w:noHBand="0" w:noVBand="1"/>
      </w:tblPr>
      <w:tblGrid>
        <w:gridCol w:w="1701"/>
        <w:gridCol w:w="7467"/>
      </w:tblGrid>
      <w:tr w:rsidR="00633A4C" w14:paraId="7F8A0846" w14:textId="77777777" w:rsidTr="00633A4C">
        <w:tc>
          <w:tcPr>
            <w:tcW w:w="1701" w:type="dxa"/>
          </w:tcPr>
          <w:p w14:paraId="02EAD147" w14:textId="77777777" w:rsidR="00633A4C" w:rsidRDefault="00633A4C" w:rsidP="00613AC7">
            <w:pPr>
              <w:pStyle w:val="ListParagraph"/>
              <w:wordWrap w:val="0"/>
              <w:autoSpaceDE w:val="0"/>
              <w:autoSpaceDN w:val="0"/>
              <w:ind w:left="0"/>
              <w:jc w:val="center"/>
            </w:pPr>
            <w:r>
              <w:t>Doc. Link</w:t>
            </w:r>
          </w:p>
        </w:tc>
        <w:tc>
          <w:tcPr>
            <w:tcW w:w="7467" w:type="dxa"/>
          </w:tcPr>
          <w:p w14:paraId="056B46DC" w14:textId="77777777" w:rsidR="00633A4C" w:rsidRDefault="00633A4C" w:rsidP="00613AC7">
            <w:pPr>
              <w:pStyle w:val="ListParagraph"/>
              <w:wordWrap w:val="0"/>
              <w:autoSpaceDE w:val="0"/>
              <w:autoSpaceDN w:val="0"/>
              <w:ind w:left="0"/>
              <w:jc w:val="center"/>
            </w:pPr>
            <w:r>
              <w:t>Title</w:t>
            </w:r>
          </w:p>
        </w:tc>
      </w:tr>
      <w:tr w:rsidR="00633A4C" w14:paraId="75A79473" w14:textId="77777777" w:rsidTr="00633A4C">
        <w:tc>
          <w:tcPr>
            <w:tcW w:w="1701" w:type="dxa"/>
          </w:tcPr>
          <w:p w14:paraId="6D6C7445" w14:textId="7AF0C83C" w:rsidR="00633A4C" w:rsidRDefault="004015FF" w:rsidP="00633A4C">
            <w:pPr>
              <w:pStyle w:val="ListParagraph"/>
              <w:wordWrap w:val="0"/>
              <w:autoSpaceDE w:val="0"/>
              <w:autoSpaceDN w:val="0"/>
              <w:ind w:left="0"/>
            </w:pPr>
            <w:hyperlink r:id="rId9" w:history="1">
              <w:r w:rsidR="00633A4C" w:rsidRPr="00633A4C">
                <w:rPr>
                  <w:rStyle w:val="Hyperlink"/>
                </w:rPr>
                <w:t xml:space="preserve">Doc. </w:t>
              </w:r>
              <w:r w:rsidR="00633A4C" w:rsidRPr="00633A4C">
                <w:rPr>
                  <w:rStyle w:val="Hyperlink"/>
                  <w:szCs w:val="20"/>
                </w:rPr>
                <w:t>5D/545</w:t>
              </w:r>
              <w:r w:rsidR="00633A4C" w:rsidRPr="00633A4C">
                <w:rPr>
                  <w:rStyle w:val="Hyperlink"/>
                  <w:szCs w:val="20"/>
                </w:rPr>
                <w:br/>
                <w:t>Att. 4.15</w:t>
              </w:r>
            </w:hyperlink>
          </w:p>
        </w:tc>
        <w:tc>
          <w:tcPr>
            <w:tcW w:w="7467" w:type="dxa"/>
          </w:tcPr>
          <w:p w14:paraId="74B56456" w14:textId="77777777" w:rsidR="00633A4C" w:rsidRDefault="00633A4C" w:rsidP="00633A4C">
            <w:pPr>
              <w:pStyle w:val="ListParagraph"/>
              <w:wordWrap w:val="0"/>
              <w:autoSpaceDE w:val="0"/>
              <w:autoSpaceDN w:val="0"/>
              <w:ind w:left="0"/>
            </w:pPr>
            <w:r w:rsidRPr="00344011">
              <w:t>WORKING DOCUMENT TOWARDS A PRELIMINARY DRAFT NEW REPORT ITU-R M.[CONDITIONS 1.1]</w:t>
            </w:r>
          </w:p>
          <w:p w14:paraId="6DD73F62" w14:textId="77777777" w:rsidR="00633A4C" w:rsidRDefault="00633A4C" w:rsidP="00633A4C">
            <w:pPr>
              <w:pStyle w:val="ListParagraph"/>
              <w:wordWrap w:val="0"/>
              <w:autoSpaceDE w:val="0"/>
              <w:autoSpaceDN w:val="0"/>
              <w:ind w:left="0"/>
            </w:pPr>
            <w:r w:rsidRPr="00D76BAF">
              <w:t>Technical and regulatory conditions for the protection of stations of</w:t>
            </w:r>
            <w:r>
              <w:t xml:space="preserve"> </w:t>
            </w:r>
            <w:r>
              <w:br/>
            </w:r>
            <w:r w:rsidRPr="00D76BAF">
              <w:t xml:space="preserve">the Aeronautical Mobile Service (AMS) and Maritime Mobile </w:t>
            </w:r>
            <w:r>
              <w:br/>
            </w:r>
            <w:r w:rsidRPr="00D76BAF">
              <w:t xml:space="preserve">Service (MMS) located in international airspace or waters (i.e. </w:t>
            </w:r>
            <w:r>
              <w:br/>
            </w:r>
            <w:r w:rsidRPr="00D76BAF">
              <w:t>outside national territories) and operating in the frequency band 4 800-4 990 MHz</w:t>
            </w:r>
          </w:p>
        </w:tc>
      </w:tr>
      <w:tr w:rsidR="00633A4C" w14:paraId="2E594717" w14:textId="77777777" w:rsidTr="00633A4C">
        <w:tc>
          <w:tcPr>
            <w:tcW w:w="1701" w:type="dxa"/>
          </w:tcPr>
          <w:p w14:paraId="72B5BF29" w14:textId="77777777" w:rsidR="00633A4C" w:rsidRDefault="00633A4C" w:rsidP="00613AC7">
            <w:pPr>
              <w:pStyle w:val="ListParagraph"/>
              <w:wordWrap w:val="0"/>
              <w:autoSpaceDE w:val="0"/>
              <w:autoSpaceDN w:val="0"/>
              <w:ind w:left="0"/>
              <w:jc w:val="both"/>
              <w:rPr>
                <w:rStyle w:val="Hyperlink"/>
              </w:rPr>
            </w:pPr>
            <w:r w:rsidRPr="00C47192">
              <w:rPr>
                <w:rStyle w:val="Hyperlink"/>
              </w:rPr>
              <w:t xml:space="preserve">Doc. 5B/225 </w:t>
            </w:r>
          </w:p>
          <w:p w14:paraId="38F6F7BD" w14:textId="2DCED45D" w:rsidR="00633A4C" w:rsidRDefault="00633A4C" w:rsidP="00613AC7">
            <w:pPr>
              <w:pStyle w:val="ListParagraph"/>
              <w:wordWrap w:val="0"/>
              <w:autoSpaceDE w:val="0"/>
              <w:autoSpaceDN w:val="0"/>
              <w:ind w:left="0"/>
              <w:jc w:val="both"/>
            </w:pPr>
            <w:r w:rsidRPr="00C47192">
              <w:rPr>
                <w:rStyle w:val="Hyperlink"/>
              </w:rPr>
              <w:t>Annex 36</w:t>
            </w:r>
          </w:p>
        </w:tc>
        <w:tc>
          <w:tcPr>
            <w:tcW w:w="7467" w:type="dxa"/>
          </w:tcPr>
          <w:p w14:paraId="758AE027" w14:textId="77777777" w:rsidR="00633A4C" w:rsidRDefault="00633A4C" w:rsidP="00633A4C">
            <w:pPr>
              <w:pStyle w:val="ListParagraph"/>
              <w:wordWrap w:val="0"/>
              <w:autoSpaceDE w:val="0"/>
              <w:autoSpaceDN w:val="0"/>
              <w:ind w:left="0"/>
            </w:pPr>
            <w:r w:rsidRPr="00631AF6">
              <w:t>WORKING DOCUMENT TOWARDS AN ANNEX TO LIAISON STATEMENT TO WORKING PARTY 5D ON WRC-23 AI 1.1</w:t>
            </w:r>
          </w:p>
          <w:p w14:paraId="6BC637D8" w14:textId="77777777" w:rsidR="00633A4C" w:rsidRDefault="00633A4C" w:rsidP="00633A4C">
            <w:pPr>
              <w:pStyle w:val="ListParagraph"/>
              <w:wordWrap w:val="0"/>
              <w:autoSpaceDE w:val="0"/>
              <w:autoSpaceDN w:val="0"/>
              <w:ind w:left="0"/>
            </w:pPr>
            <w:r w:rsidRPr="003C21F3">
              <w:t xml:space="preserve">Technical characteristics and protection criteria for aeronautical </w:t>
            </w:r>
            <w:r>
              <w:br/>
            </w:r>
            <w:r w:rsidRPr="003C21F3">
              <w:t>mobile systems</w:t>
            </w:r>
            <w:r w:rsidRPr="00FC1558">
              <w:t xml:space="preserve"> </w:t>
            </w:r>
            <w:r w:rsidRPr="003C21F3">
              <w:t>and maritime</w:t>
            </w:r>
            <w:r>
              <w:t xml:space="preserve"> mobile service</w:t>
            </w:r>
            <w:r w:rsidRPr="00FC1558">
              <w:t xml:space="preserve"> </w:t>
            </w:r>
            <w:r>
              <w:t xml:space="preserve">operating within </w:t>
            </w:r>
            <w:r>
              <w:br/>
              <w:t>the 4 800-4 990 MHz frequency range</w:t>
            </w:r>
          </w:p>
        </w:tc>
      </w:tr>
    </w:tbl>
    <w:p w14:paraId="1B56FEAC" w14:textId="77777777" w:rsidR="000343B0" w:rsidRPr="00441526" w:rsidRDefault="000343B0" w:rsidP="002A0111">
      <w:pPr>
        <w:spacing w:after="120"/>
        <w:jc w:val="both"/>
        <w:rPr>
          <w:b/>
          <w:lang w:val="en-NZ" w:eastAsia="ko-KR"/>
        </w:rPr>
      </w:pPr>
    </w:p>
    <w:p w14:paraId="2901FDCC" w14:textId="77777777" w:rsidR="000343B0" w:rsidRPr="000343B0" w:rsidRDefault="000343B0" w:rsidP="003D3D47">
      <w:pPr>
        <w:jc w:val="both"/>
        <w:rPr>
          <w:iCs/>
          <w:u w:val="single"/>
          <w:lang w:val="en-NZ"/>
        </w:rPr>
      </w:pPr>
    </w:p>
    <w:p w14:paraId="5401BBB2" w14:textId="77777777" w:rsidR="000343B0" w:rsidRDefault="000343B0" w:rsidP="003D3D47">
      <w:pPr>
        <w:jc w:val="both"/>
        <w:rPr>
          <w:i/>
          <w:u w:val="single"/>
          <w:lang w:val="en-NZ"/>
        </w:rPr>
      </w:pPr>
    </w:p>
    <w:p w14:paraId="4B865A96" w14:textId="24A68ADF" w:rsidR="002A0111" w:rsidRDefault="002A0111" w:rsidP="002A0111">
      <w:pPr>
        <w:jc w:val="both"/>
        <w:rPr>
          <w:i/>
          <w:u w:val="single"/>
          <w:lang w:val="en-NZ"/>
        </w:rPr>
      </w:pPr>
    </w:p>
    <w:p w14:paraId="242A4FC6" w14:textId="77777777" w:rsidR="00A462C1" w:rsidRPr="00441526" w:rsidRDefault="00A462C1" w:rsidP="002A0111">
      <w:pPr>
        <w:jc w:val="both"/>
        <w:rPr>
          <w:lang w:val="en-NZ"/>
        </w:rPr>
      </w:pPr>
    </w:p>
    <w:p w14:paraId="7C4E0188" w14:textId="77777777" w:rsidR="002A0111" w:rsidRPr="00441526" w:rsidRDefault="002A0111" w:rsidP="008E26F0">
      <w:pPr>
        <w:jc w:val="both"/>
        <w:rPr>
          <w:b/>
          <w:lang w:val="en-NZ" w:eastAsia="ko-KR"/>
        </w:rPr>
      </w:pPr>
      <w:r w:rsidRPr="00441526">
        <w:rPr>
          <w:b/>
          <w:lang w:val="en-NZ" w:eastAsia="ko-KR"/>
        </w:rPr>
        <w:lastRenderedPageBreak/>
        <w:t xml:space="preserve">2. </w:t>
      </w:r>
      <w:r w:rsidRPr="00441526">
        <w:rPr>
          <w:b/>
          <w:lang w:val="en-NZ" w:eastAsia="ko-KR"/>
        </w:rPr>
        <w:tab/>
        <w:t>Documents</w:t>
      </w:r>
    </w:p>
    <w:p w14:paraId="19A67607" w14:textId="445A69A5" w:rsidR="002A0111" w:rsidRPr="00371FB8" w:rsidRDefault="002A0111" w:rsidP="008E26F0">
      <w:pPr>
        <w:numPr>
          <w:ilvl w:val="0"/>
          <w:numId w:val="18"/>
        </w:numPr>
        <w:ind w:leftChars="145" w:left="708"/>
        <w:jc w:val="both"/>
        <w:rPr>
          <w:lang w:val="en-NZ"/>
        </w:rPr>
      </w:pPr>
      <w:r w:rsidRPr="00441526">
        <w:rPr>
          <w:lang w:val="en-NZ"/>
        </w:rPr>
        <w:t>Input Documents APG</w:t>
      </w:r>
      <w:r w:rsidR="00822B33">
        <w:rPr>
          <w:lang w:val="en-NZ"/>
        </w:rPr>
        <w:t>23</w:t>
      </w:r>
      <w:r w:rsidRPr="00441526">
        <w:rPr>
          <w:lang w:val="en-NZ"/>
        </w:rPr>
        <w:t>-</w:t>
      </w:r>
      <w:r w:rsidR="00822B33">
        <w:rPr>
          <w:lang w:val="en-NZ"/>
        </w:rPr>
        <w:t>2</w:t>
      </w:r>
      <w:r w:rsidRPr="00441526">
        <w:rPr>
          <w:lang w:val="en-NZ"/>
        </w:rPr>
        <w:t>/INP-</w:t>
      </w:r>
      <w:bookmarkStart w:id="0" w:name="_Hlk69402523"/>
      <w:r w:rsidR="00827CAD">
        <w:fldChar w:fldCharType="begin"/>
      </w:r>
      <w:r w:rsidR="00827CAD">
        <w:instrText xml:space="preserve"> HYPERLINK "https://www.apt.int/sites/default/files/2021/04/APG23-2-INP-10Rev.1.docx" </w:instrText>
      </w:r>
      <w:r w:rsidR="00827CAD">
        <w:fldChar w:fldCharType="separate"/>
      </w:r>
      <w:r w:rsidR="00827CAD" w:rsidRPr="001F4F14">
        <w:rPr>
          <w:rStyle w:val="Hyperlink"/>
          <w:rFonts w:eastAsia="MS Mincho" w:hint="eastAsia"/>
          <w:lang w:eastAsia="ja-JP"/>
        </w:rPr>
        <w:t>1</w:t>
      </w:r>
      <w:r w:rsidR="00827CAD" w:rsidRPr="001F4F14">
        <w:rPr>
          <w:rStyle w:val="Hyperlink"/>
          <w:rFonts w:eastAsia="MS Mincho"/>
          <w:lang w:eastAsia="ja-JP"/>
        </w:rPr>
        <w:t>0 (Rev.1)</w:t>
      </w:r>
      <w:r w:rsidR="00827CAD">
        <w:rPr>
          <w:rStyle w:val="Hyperlink"/>
          <w:rFonts w:eastAsia="MS Mincho"/>
          <w:lang w:eastAsia="ja-JP"/>
        </w:rPr>
        <w:fldChar w:fldCharType="end"/>
      </w:r>
      <w:bookmarkEnd w:id="0"/>
      <w:r w:rsidRPr="00441526">
        <w:rPr>
          <w:lang w:val="en-NZ"/>
        </w:rPr>
        <w:t xml:space="preserve"> </w:t>
      </w:r>
      <w:r w:rsidR="00827CAD">
        <w:rPr>
          <w:lang w:val="en-NZ"/>
        </w:rPr>
        <w:t xml:space="preserve">(J), </w:t>
      </w:r>
      <w:hyperlink r:id="rId10" w:tgtFrame="_blank" w:history="1">
        <w:r w:rsidR="00827CAD" w:rsidRPr="00827CAD">
          <w:rPr>
            <w:rStyle w:val="Hyperlink"/>
          </w:rPr>
          <w:t>18</w:t>
        </w:r>
      </w:hyperlink>
      <w:r w:rsidR="00827CAD">
        <w:rPr>
          <w:lang w:val="en-NZ"/>
        </w:rPr>
        <w:t xml:space="preserve"> (THA), </w:t>
      </w:r>
      <w:hyperlink r:id="rId11" w:history="1">
        <w:r w:rsidR="00827CAD" w:rsidRPr="00827CAD">
          <w:rPr>
            <w:rStyle w:val="Hyperlink"/>
          </w:rPr>
          <w:t>21</w:t>
        </w:r>
      </w:hyperlink>
      <w:r w:rsidR="00827CAD" w:rsidRPr="00827CAD">
        <w:t xml:space="preserve"> (NZL), </w:t>
      </w:r>
      <w:hyperlink r:id="rId12" w:history="1">
        <w:r w:rsidR="00827CAD" w:rsidRPr="00827CAD">
          <w:rPr>
            <w:rStyle w:val="Hyperlink"/>
          </w:rPr>
          <w:t>24</w:t>
        </w:r>
      </w:hyperlink>
      <w:r w:rsidR="00827CAD" w:rsidRPr="00827CAD">
        <w:t xml:space="preserve"> (AUS), </w:t>
      </w:r>
      <w:hyperlink r:id="rId13" w:history="1">
        <w:r w:rsidR="00827CAD" w:rsidRPr="00827CAD">
          <w:rPr>
            <w:rStyle w:val="Hyperlink"/>
          </w:rPr>
          <w:t>30</w:t>
        </w:r>
      </w:hyperlink>
      <w:r w:rsidR="00827CAD" w:rsidRPr="00827CAD">
        <w:t xml:space="preserve"> (KOR)</w:t>
      </w:r>
      <w:r w:rsidR="00827CAD">
        <w:t xml:space="preserve">, </w:t>
      </w:r>
      <w:hyperlink r:id="rId14" w:history="1">
        <w:r w:rsidR="00827CAD" w:rsidRPr="001F4F14">
          <w:rPr>
            <w:rStyle w:val="Hyperlink"/>
            <w:rFonts w:eastAsia="MS Mincho"/>
            <w:lang w:eastAsia="ja-JP"/>
          </w:rPr>
          <w:t>39</w:t>
        </w:r>
      </w:hyperlink>
      <w:r w:rsidR="00827CAD">
        <w:rPr>
          <w:rFonts w:eastAsia="MS Mincho"/>
          <w:lang w:eastAsia="ja-JP"/>
        </w:rPr>
        <w:t xml:space="preserve"> (INS), </w:t>
      </w:r>
      <w:hyperlink r:id="rId15" w:history="1">
        <w:r w:rsidR="00827CAD" w:rsidRPr="001F4F14">
          <w:rPr>
            <w:rStyle w:val="Hyperlink"/>
            <w:rFonts w:eastAsia="MS Mincho"/>
            <w:lang w:eastAsia="ja-JP"/>
          </w:rPr>
          <w:t>44</w:t>
        </w:r>
      </w:hyperlink>
      <w:r w:rsidR="00827CAD">
        <w:rPr>
          <w:rFonts w:eastAsia="MS Mincho"/>
          <w:lang w:eastAsia="ja-JP"/>
        </w:rPr>
        <w:t xml:space="preserve"> (CHN), </w:t>
      </w:r>
      <w:hyperlink r:id="rId16" w:history="1">
        <w:r w:rsidR="00827CAD" w:rsidRPr="001F4F14">
          <w:rPr>
            <w:rStyle w:val="Hyperlink"/>
            <w:rFonts w:eastAsia="MS Mincho"/>
            <w:lang w:eastAsia="ja-JP"/>
          </w:rPr>
          <w:t>5</w:t>
        </w:r>
        <w:r w:rsidR="00827CAD">
          <w:rPr>
            <w:rStyle w:val="Hyperlink"/>
            <w:rFonts w:eastAsia="MS Mincho"/>
            <w:lang w:eastAsia="ja-JP"/>
          </w:rPr>
          <w:t>0</w:t>
        </w:r>
      </w:hyperlink>
      <w:r w:rsidR="00827CAD">
        <w:rPr>
          <w:rFonts w:eastAsia="MS Mincho"/>
          <w:lang w:eastAsia="ja-JP"/>
        </w:rPr>
        <w:t xml:space="preserve"> (VTN), </w:t>
      </w:r>
      <w:hyperlink r:id="rId17" w:history="1">
        <w:r w:rsidR="00827CAD" w:rsidRPr="001F4F14">
          <w:rPr>
            <w:rStyle w:val="Hyperlink"/>
            <w:rFonts w:eastAsia="MS Mincho"/>
            <w:lang w:eastAsia="ja-JP"/>
          </w:rPr>
          <w:t>53</w:t>
        </w:r>
      </w:hyperlink>
      <w:r w:rsidR="00827CAD">
        <w:rPr>
          <w:rFonts w:eastAsia="MS Mincho"/>
          <w:lang w:eastAsia="ja-JP"/>
        </w:rPr>
        <w:t xml:space="preserve"> (AWG).</w:t>
      </w:r>
      <w:r w:rsidR="00827CAD">
        <w:rPr>
          <w:lang w:val="en-NZ"/>
        </w:rPr>
        <w:t xml:space="preserve">    </w:t>
      </w:r>
    </w:p>
    <w:p w14:paraId="4849B615" w14:textId="4EDB288F" w:rsidR="00371FB8" w:rsidRPr="00371FB8" w:rsidRDefault="00371FB8" w:rsidP="008E26F0">
      <w:pPr>
        <w:tabs>
          <w:tab w:val="left" w:pos="3019"/>
        </w:tabs>
        <w:rPr>
          <w:lang w:val="en-NZ"/>
        </w:rPr>
      </w:pPr>
      <w:r>
        <w:rPr>
          <w:lang w:val="en-NZ"/>
        </w:rPr>
        <w:tab/>
      </w:r>
    </w:p>
    <w:p w14:paraId="02D15B67" w14:textId="6BBFC6E1" w:rsidR="002A0111" w:rsidRPr="00197801" w:rsidRDefault="002A0111" w:rsidP="008E26F0">
      <w:pPr>
        <w:numPr>
          <w:ilvl w:val="0"/>
          <w:numId w:val="18"/>
        </w:numPr>
        <w:ind w:leftChars="145" w:left="708"/>
        <w:jc w:val="both"/>
        <w:rPr>
          <w:b/>
          <w:lang w:val="en-NZ" w:eastAsia="ko-KR"/>
        </w:rPr>
      </w:pPr>
      <w:r w:rsidRPr="00827CAD">
        <w:rPr>
          <w:lang w:val="en-NZ"/>
        </w:rPr>
        <w:t>Information Documents APG</w:t>
      </w:r>
      <w:r w:rsidR="00822B33" w:rsidRPr="00827CAD">
        <w:rPr>
          <w:lang w:val="en-NZ"/>
        </w:rPr>
        <w:t>23</w:t>
      </w:r>
      <w:r w:rsidRPr="00827CAD">
        <w:rPr>
          <w:lang w:val="en-NZ"/>
        </w:rPr>
        <w:t>-</w:t>
      </w:r>
      <w:r w:rsidR="00822B33" w:rsidRPr="00827CAD">
        <w:rPr>
          <w:lang w:val="en-NZ"/>
        </w:rPr>
        <w:t>2</w:t>
      </w:r>
      <w:r w:rsidRPr="00827CAD">
        <w:rPr>
          <w:lang w:val="en-NZ"/>
        </w:rPr>
        <w:t>/INF-</w:t>
      </w:r>
      <w:hyperlink r:id="rId18" w:history="1">
        <w:r w:rsidR="00827CAD">
          <w:rPr>
            <w:rStyle w:val="Hyperlink"/>
          </w:rPr>
          <w:t>08</w:t>
        </w:r>
      </w:hyperlink>
      <w:r w:rsidR="00827CAD" w:rsidRPr="00827CAD">
        <w:t xml:space="preserve"> (DG Chair), </w:t>
      </w:r>
      <w:hyperlink r:id="rId19" w:history="1">
        <w:r w:rsidR="00827CAD" w:rsidRPr="00827CAD">
          <w:rPr>
            <w:rStyle w:val="Hyperlink"/>
          </w:rPr>
          <w:t>25</w:t>
        </w:r>
      </w:hyperlink>
      <w:r w:rsidR="00827CAD" w:rsidRPr="00827CAD">
        <w:t xml:space="preserve"> (ASMG),</w:t>
      </w:r>
      <w:r w:rsidR="00836B5C">
        <w:t xml:space="preserve"> </w:t>
      </w:r>
      <w:hyperlink r:id="rId20" w:history="1">
        <w:r w:rsidR="00836B5C" w:rsidRPr="00FC3B41">
          <w:rPr>
            <w:rStyle w:val="Hyperlink"/>
            <w:lang w:val="en-NZ"/>
          </w:rPr>
          <w:t>26</w:t>
        </w:r>
      </w:hyperlink>
      <w:r w:rsidR="00836B5C">
        <w:rPr>
          <w:lang w:val="en-NZ"/>
        </w:rPr>
        <w:t xml:space="preserve"> (ATU),</w:t>
      </w:r>
      <w:r w:rsidR="00827CAD" w:rsidRPr="00827CAD">
        <w:t xml:space="preserve"> </w:t>
      </w:r>
      <w:hyperlink r:id="rId21" w:history="1">
        <w:r w:rsidR="00827CAD" w:rsidRPr="00827CAD">
          <w:rPr>
            <w:rStyle w:val="Hyperlink"/>
          </w:rPr>
          <w:t>30</w:t>
        </w:r>
      </w:hyperlink>
      <w:r w:rsidR="00827CAD" w:rsidRPr="00827CAD">
        <w:t xml:space="preserve"> (GSMA Hong Kong)</w:t>
      </w:r>
      <w:r w:rsidR="00EB0439">
        <w:t xml:space="preserve">, </w:t>
      </w:r>
      <w:hyperlink r:id="rId22" w:history="1">
        <w:r w:rsidR="00E52AD0" w:rsidRPr="00E52AD0">
          <w:rPr>
            <w:rStyle w:val="Hyperlink"/>
          </w:rPr>
          <w:t>34</w:t>
        </w:r>
      </w:hyperlink>
      <w:r w:rsidR="00E52AD0">
        <w:t xml:space="preserve"> (CITEL), </w:t>
      </w:r>
      <w:hyperlink r:id="rId23" w:history="1">
        <w:r w:rsidR="00315B0B" w:rsidRPr="00315B0B">
          <w:rPr>
            <w:rStyle w:val="Hyperlink"/>
          </w:rPr>
          <w:t>35</w:t>
        </w:r>
      </w:hyperlink>
      <w:r w:rsidR="00315B0B">
        <w:t xml:space="preserve"> (CEPT)</w:t>
      </w:r>
      <w:r w:rsidR="00E86855">
        <w:t xml:space="preserve">, </w:t>
      </w:r>
      <w:hyperlink r:id="rId24" w:history="1">
        <w:r w:rsidR="00414DB5" w:rsidRPr="00E47276">
          <w:rPr>
            <w:rStyle w:val="Hyperlink"/>
          </w:rPr>
          <w:t>36</w:t>
        </w:r>
      </w:hyperlink>
      <w:r w:rsidR="00414DB5">
        <w:t xml:space="preserve"> (RCC)</w:t>
      </w:r>
      <w:r w:rsidR="005F4FC2">
        <w:t>.</w:t>
      </w:r>
    </w:p>
    <w:p w14:paraId="32554DAB" w14:textId="77777777" w:rsidR="00197801" w:rsidRDefault="00197801" w:rsidP="00197801">
      <w:pPr>
        <w:ind w:left="708"/>
        <w:jc w:val="both"/>
        <w:rPr>
          <w:b/>
          <w:lang w:val="en-NZ" w:eastAsia="ko-KR"/>
        </w:rPr>
      </w:pPr>
    </w:p>
    <w:p w14:paraId="623C64E7" w14:textId="41F7E3A9" w:rsidR="00197801" w:rsidRPr="00441526" w:rsidRDefault="002A0111" w:rsidP="00197801">
      <w:pPr>
        <w:spacing w:after="120"/>
        <w:rPr>
          <w:b/>
          <w:lang w:val="en-NZ" w:eastAsia="ko-KR"/>
        </w:rPr>
      </w:pPr>
      <w:r w:rsidRPr="00441526">
        <w:rPr>
          <w:b/>
          <w:lang w:val="en-NZ" w:eastAsia="ko-KR"/>
        </w:rPr>
        <w:t xml:space="preserve">3. </w:t>
      </w:r>
      <w:r w:rsidRPr="00441526">
        <w:rPr>
          <w:b/>
          <w:lang w:val="en-NZ" w:eastAsia="ko-KR"/>
        </w:rPr>
        <w:tab/>
        <w:t>Summary of discussions</w:t>
      </w:r>
    </w:p>
    <w:p w14:paraId="557F1416" w14:textId="22457C3B" w:rsidR="002A0111" w:rsidRPr="00197801" w:rsidRDefault="002A0111" w:rsidP="0019780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7326424" w14:textId="47F78E44"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197801" w:rsidRPr="009837C5">
        <w:rPr>
          <w:b/>
          <w:lang w:val="en-NZ" w:eastAsia="ko-KR"/>
        </w:rPr>
        <w:t>Japan</w:t>
      </w:r>
      <w:r w:rsidR="00197801" w:rsidRPr="00441526">
        <w:rPr>
          <w:b/>
          <w:lang w:val="en-NZ" w:eastAsia="ko-KR"/>
        </w:rPr>
        <w:t xml:space="preserve"> </w:t>
      </w:r>
      <w:r w:rsidR="00197801" w:rsidRPr="00441526">
        <w:t xml:space="preserve">- </w:t>
      </w:r>
      <w:r w:rsidR="00197801" w:rsidRPr="00441526">
        <w:rPr>
          <w:b/>
          <w:lang w:val="en-NZ" w:eastAsia="ko-KR"/>
        </w:rPr>
        <w:t>Document APG</w:t>
      </w:r>
      <w:r w:rsidR="00197801">
        <w:rPr>
          <w:b/>
          <w:lang w:val="en-NZ" w:eastAsia="ko-KR"/>
        </w:rPr>
        <w:t>23</w:t>
      </w:r>
      <w:r w:rsidR="00197801" w:rsidRPr="00441526">
        <w:rPr>
          <w:b/>
          <w:lang w:val="en-NZ" w:eastAsia="ko-KR"/>
        </w:rPr>
        <w:t>-</w:t>
      </w:r>
      <w:r w:rsidR="00197801">
        <w:rPr>
          <w:b/>
          <w:lang w:val="en-NZ" w:eastAsia="ko-KR"/>
        </w:rPr>
        <w:t>2</w:t>
      </w:r>
      <w:r w:rsidR="00197801" w:rsidRPr="00441526">
        <w:rPr>
          <w:b/>
          <w:lang w:val="en-NZ" w:eastAsia="ko-KR"/>
        </w:rPr>
        <w:t>/INP-</w:t>
      </w:r>
      <w:hyperlink r:id="rId25" w:history="1">
        <w:r w:rsidR="00197801" w:rsidRPr="009837C5">
          <w:rPr>
            <w:rStyle w:val="Hyperlink"/>
            <w:rFonts w:hint="eastAsia"/>
            <w:b/>
            <w:lang w:eastAsia="ko-KR"/>
          </w:rPr>
          <w:t>1</w:t>
        </w:r>
        <w:r w:rsidR="00197801" w:rsidRPr="009837C5">
          <w:rPr>
            <w:rStyle w:val="Hyperlink"/>
            <w:b/>
            <w:lang w:eastAsia="ko-KR"/>
          </w:rPr>
          <w:t>0 (Rev.1)</w:t>
        </w:r>
      </w:hyperlink>
    </w:p>
    <w:p w14:paraId="5DF2E4A9" w14:textId="77777777" w:rsidR="00005303" w:rsidRPr="00524841" w:rsidRDefault="00005303" w:rsidP="00005303">
      <w:pPr>
        <w:jc w:val="both"/>
      </w:pPr>
      <w:r>
        <w:t xml:space="preserve">Japan supports ITU-R studies on </w:t>
      </w:r>
      <w:r w:rsidRPr="00524841">
        <w:t xml:space="preserve">the technical and regulatory conditions for the protection </w:t>
      </w:r>
      <w:r>
        <w:t xml:space="preserve">of stations </w:t>
      </w:r>
      <w:r w:rsidRPr="00524841">
        <w:t xml:space="preserve">of </w:t>
      </w:r>
      <w:r>
        <w:t xml:space="preserve">the </w:t>
      </w:r>
      <w:r w:rsidRPr="00524841">
        <w:t xml:space="preserve">aeronautical mobile </w:t>
      </w:r>
      <w:r>
        <w:t xml:space="preserve">service </w:t>
      </w:r>
      <w:r w:rsidRPr="00524841">
        <w:t>and maritime mobile service located in international airspace or waters (i.e. outside national territories) and operated in the f</w:t>
      </w:r>
      <w:r>
        <w:t xml:space="preserve">requency band 4 800-4 990 MHz in accordance with </w:t>
      </w:r>
      <w:r w:rsidRPr="00524841">
        <w:rPr>
          <w:rFonts w:eastAsia="MS Mincho"/>
          <w:lang w:eastAsia="ja-JP"/>
        </w:rPr>
        <w:t>Resolution</w:t>
      </w:r>
      <w:r w:rsidRPr="00524841">
        <w:t xml:space="preserve"> </w:t>
      </w:r>
      <w:r w:rsidRPr="00524841">
        <w:rPr>
          <w:b/>
        </w:rPr>
        <w:t>223 (</w:t>
      </w:r>
      <w:r w:rsidRPr="00524841">
        <w:rPr>
          <w:rFonts w:eastAsia="MS Mincho" w:hint="eastAsia"/>
          <w:b/>
          <w:lang w:eastAsia="ja-JP"/>
        </w:rPr>
        <w:t>Rev</w:t>
      </w:r>
      <w:r w:rsidRPr="00524841">
        <w:rPr>
          <w:b/>
        </w:rPr>
        <w:t>.WRC-19)</w:t>
      </w:r>
      <w:r>
        <w:t>.</w:t>
      </w:r>
    </w:p>
    <w:p w14:paraId="168F766D" w14:textId="77777777" w:rsidR="002A0111" w:rsidRPr="00441526" w:rsidRDefault="002A0111" w:rsidP="003D3D47">
      <w:pPr>
        <w:jc w:val="both"/>
        <w:rPr>
          <w:lang w:val="en-NZ"/>
        </w:rPr>
      </w:pPr>
    </w:p>
    <w:p w14:paraId="18BEE55A" w14:textId="71EBBA63"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197801">
        <w:rPr>
          <w:b/>
          <w:lang w:val="en-NZ" w:eastAsia="ko-KR"/>
        </w:rPr>
        <w:t>Thailand</w:t>
      </w:r>
      <w:r w:rsidR="00355E69">
        <w:rPr>
          <w:b/>
          <w:lang w:val="en-NZ" w:eastAsia="ko-KR"/>
        </w:rPr>
        <w:t xml:space="preserve"> </w:t>
      </w:r>
      <w:r w:rsidR="00355E69" w:rsidRPr="00355E69">
        <w:rPr>
          <w:b/>
          <w:lang w:val="en-NZ" w:eastAsia="ko-KR"/>
        </w:rPr>
        <w:t>(Kingdom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hyperlink r:id="rId26" w:tgtFrame="_blank" w:history="1">
        <w:r w:rsidR="00197801" w:rsidRPr="00197801">
          <w:rPr>
            <w:rStyle w:val="Hyperlink"/>
            <w:b/>
            <w:lang w:eastAsia="ko-KR"/>
          </w:rPr>
          <w:t>18</w:t>
        </w:r>
      </w:hyperlink>
    </w:p>
    <w:p w14:paraId="03C8C309" w14:textId="77777777" w:rsidR="00005303" w:rsidRDefault="00005303" w:rsidP="00B80F11">
      <w:pPr>
        <w:jc w:val="both"/>
      </w:pPr>
      <w:r w:rsidRPr="00533643">
        <w:t>Thailand supports ITU-R study on the technical and regulatory conditions for the protection of stations of the aeronautical and maritime mobile services located in international airspace or waters (i.e. outside national territories) and operated in the frequency band 4 800-</w:t>
      </w:r>
      <w:r>
        <w:br/>
      </w:r>
      <w:r w:rsidRPr="00533643">
        <w:t xml:space="preserve">4 990 MHz. With respect to the review of the pfd criteria contained in </w:t>
      </w:r>
      <w:r>
        <w:t xml:space="preserve">RR </w:t>
      </w:r>
      <w:r w:rsidRPr="00533643">
        <w:t xml:space="preserve">No. </w:t>
      </w:r>
      <w:r w:rsidRPr="00246A50">
        <w:rPr>
          <w:b/>
          <w:bCs/>
        </w:rPr>
        <w:t>5.441B</w:t>
      </w:r>
      <w:r w:rsidRPr="00533643">
        <w:t xml:space="preserve">, the protection of existing services </w:t>
      </w:r>
      <w:r>
        <w:t>shall</w:t>
      </w:r>
      <w:r w:rsidRPr="00533643">
        <w:t xml:space="preserve"> be ensured.</w:t>
      </w:r>
    </w:p>
    <w:p w14:paraId="122A7E4F" w14:textId="6B4CFE68" w:rsidR="002A0111" w:rsidRPr="00441526" w:rsidRDefault="002A0111" w:rsidP="003D3D47">
      <w:pPr>
        <w:jc w:val="both"/>
        <w:rPr>
          <w:lang w:val="en-NZ"/>
        </w:rPr>
      </w:pPr>
      <w:r w:rsidRPr="00441526">
        <w:rPr>
          <w:lang w:val="en-NZ"/>
        </w:rPr>
        <w:t xml:space="preserve"> </w:t>
      </w:r>
    </w:p>
    <w:p w14:paraId="033C6276" w14:textId="44F2CC3F" w:rsidR="002A0111" w:rsidRPr="00441526" w:rsidRDefault="002A0111" w:rsidP="003D3D47">
      <w:pPr>
        <w:spacing w:after="120"/>
        <w:jc w:val="both"/>
        <w:rPr>
          <w:b/>
          <w:lang w:val="en-NZ" w:eastAsia="ko-KR"/>
        </w:rPr>
      </w:pPr>
      <w:r w:rsidRPr="00441526">
        <w:rPr>
          <w:b/>
          <w:lang w:val="en-NZ" w:eastAsia="ko-KR"/>
        </w:rPr>
        <w:t>3.1.</w:t>
      </w:r>
      <w:r w:rsidR="00197801">
        <w:rPr>
          <w:b/>
          <w:lang w:val="en-NZ" w:eastAsia="ko-KR"/>
        </w:rPr>
        <w:t>3</w:t>
      </w:r>
      <w:r w:rsidRPr="00441526">
        <w:rPr>
          <w:b/>
          <w:lang w:val="en-NZ" w:eastAsia="ko-KR"/>
        </w:rPr>
        <w:tab/>
      </w:r>
      <w:r w:rsidR="00197801" w:rsidRPr="009837C5">
        <w:rPr>
          <w:b/>
          <w:lang w:val="en-NZ" w:eastAsia="ko-KR"/>
        </w:rPr>
        <w:t xml:space="preserve">New Zealand </w:t>
      </w:r>
      <w:r w:rsidR="00197801" w:rsidRPr="00441526">
        <w:t xml:space="preserve">- </w:t>
      </w:r>
      <w:r w:rsidR="00197801" w:rsidRPr="00441526">
        <w:rPr>
          <w:b/>
          <w:lang w:val="en-NZ" w:eastAsia="ko-KR"/>
        </w:rPr>
        <w:t>Document APG</w:t>
      </w:r>
      <w:r w:rsidR="00197801">
        <w:rPr>
          <w:b/>
          <w:lang w:val="en-NZ" w:eastAsia="ko-KR"/>
        </w:rPr>
        <w:t>23</w:t>
      </w:r>
      <w:r w:rsidR="00197801" w:rsidRPr="00441526">
        <w:rPr>
          <w:b/>
          <w:lang w:val="en-NZ" w:eastAsia="ko-KR"/>
        </w:rPr>
        <w:t>-</w:t>
      </w:r>
      <w:r w:rsidR="00197801">
        <w:rPr>
          <w:b/>
          <w:lang w:val="en-NZ" w:eastAsia="ko-KR"/>
        </w:rPr>
        <w:t>2</w:t>
      </w:r>
      <w:r w:rsidR="00197801" w:rsidRPr="00441526">
        <w:rPr>
          <w:b/>
          <w:lang w:val="en-NZ" w:eastAsia="ko-KR"/>
        </w:rPr>
        <w:t>/INP-</w:t>
      </w:r>
      <w:hyperlink r:id="rId27" w:history="1">
        <w:r w:rsidR="00197801" w:rsidRPr="009837C5">
          <w:rPr>
            <w:rStyle w:val="Hyperlink"/>
            <w:b/>
            <w:lang w:eastAsia="ko-KR"/>
          </w:rPr>
          <w:t>21</w:t>
        </w:r>
      </w:hyperlink>
    </w:p>
    <w:p w14:paraId="785C8E00" w14:textId="77777777" w:rsidR="00005303" w:rsidRDefault="00005303" w:rsidP="00005303">
      <w:pPr>
        <w:jc w:val="both"/>
        <w:rPr>
          <w:rFonts w:cstheme="minorHAnsi"/>
        </w:rPr>
      </w:pPr>
      <w:r>
        <w:rPr>
          <w:rFonts w:cstheme="minorHAnsi"/>
        </w:rPr>
        <w:t>New Zealand is supporting studies with a view to ensure existing aeronautical and maritime services remain protected.</w:t>
      </w:r>
    </w:p>
    <w:p w14:paraId="3510A688" w14:textId="7822DB7D" w:rsidR="002A0111" w:rsidRDefault="002A0111" w:rsidP="003D3D47">
      <w:pPr>
        <w:jc w:val="both"/>
        <w:rPr>
          <w:lang w:val="en-NZ"/>
        </w:rPr>
      </w:pPr>
    </w:p>
    <w:p w14:paraId="1CFEF771" w14:textId="7AE27C3A" w:rsidR="00197801" w:rsidRPr="00441526" w:rsidRDefault="00197801" w:rsidP="00197801">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Pr="00E3663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28" w:history="1">
        <w:r w:rsidRPr="00E3663E">
          <w:rPr>
            <w:rStyle w:val="Hyperlink"/>
            <w:b/>
            <w:lang w:eastAsia="ko-KR"/>
          </w:rPr>
          <w:t>24</w:t>
        </w:r>
      </w:hyperlink>
    </w:p>
    <w:p w14:paraId="7363361F" w14:textId="77777777" w:rsidR="00005303" w:rsidRPr="003F3557" w:rsidRDefault="00005303" w:rsidP="00005303">
      <w:pPr>
        <w:jc w:val="both"/>
      </w:pPr>
      <w:r w:rsidRPr="003F3557">
        <w:t>Australia supports protection of stations of the aeronautical mobile service (AMS) and the maritime mobile service (MMS) located in international airspace or waters (i.e. outside national territories) and operated in the 4 800-4 990 MHz frequency band (from other stations located within national territories) while enabling the use of this band for IMT as practicable.</w:t>
      </w:r>
    </w:p>
    <w:p w14:paraId="6C4B3A0D" w14:textId="76BE6482" w:rsidR="00197801" w:rsidRDefault="00197801" w:rsidP="003D3D47">
      <w:pPr>
        <w:jc w:val="both"/>
        <w:rPr>
          <w:lang w:val="en-NZ"/>
        </w:rPr>
      </w:pPr>
    </w:p>
    <w:p w14:paraId="3048979A" w14:textId="174760C3" w:rsidR="00197801" w:rsidRPr="00441526" w:rsidRDefault="00197801" w:rsidP="00197801">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Pr="00BF122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29" w:history="1">
        <w:r w:rsidRPr="00BF1229">
          <w:rPr>
            <w:rStyle w:val="Hyperlink"/>
            <w:b/>
            <w:lang w:eastAsia="ko-KR"/>
          </w:rPr>
          <w:t>30</w:t>
        </w:r>
      </w:hyperlink>
    </w:p>
    <w:p w14:paraId="5C103933" w14:textId="77777777" w:rsidR="00005303" w:rsidRDefault="00005303" w:rsidP="00005303">
      <w:pPr>
        <w:pStyle w:val="ListParagraph"/>
        <w:spacing w:after="120"/>
        <w:ind w:left="0"/>
        <w:jc w:val="both"/>
        <w:rPr>
          <w:bCs/>
          <w:lang w:val="en-NZ" w:eastAsia="ko-KR"/>
        </w:rPr>
      </w:pPr>
      <w:r>
        <w:rPr>
          <w:bCs/>
          <w:lang w:val="en-NZ" w:eastAsia="ko-KR"/>
        </w:rPr>
        <w:t>The Republic of Korea</w:t>
      </w:r>
      <w:r w:rsidRPr="00947F93">
        <w:rPr>
          <w:bCs/>
          <w:lang w:val="en-NZ" w:eastAsia="ko-KR"/>
        </w:rPr>
        <w:t xml:space="preserve"> is of the </w:t>
      </w:r>
      <w:r>
        <w:rPr>
          <w:rFonts w:hint="eastAsia"/>
          <w:bCs/>
          <w:lang w:val="en-NZ" w:eastAsia="ko-KR"/>
        </w:rPr>
        <w:t xml:space="preserve">preliminary </w:t>
      </w:r>
      <w:r w:rsidRPr="00947F93">
        <w:rPr>
          <w:bCs/>
          <w:lang w:val="en-NZ" w:eastAsia="ko-KR"/>
        </w:rPr>
        <w:t xml:space="preserve">view that protection of aeronautical mobile and maritime mobile service and/or applications of the primary </w:t>
      </w:r>
      <w:r>
        <w:rPr>
          <w:bCs/>
          <w:lang w:val="en-NZ" w:eastAsia="ko-KR"/>
        </w:rPr>
        <w:t>m</w:t>
      </w:r>
      <w:r w:rsidRPr="00947F93">
        <w:rPr>
          <w:bCs/>
          <w:lang w:val="en-NZ" w:eastAsia="ko-KR"/>
        </w:rPr>
        <w:t xml:space="preserve">obile </w:t>
      </w:r>
      <w:r>
        <w:rPr>
          <w:bCs/>
          <w:lang w:val="en-NZ" w:eastAsia="ko-KR"/>
        </w:rPr>
        <w:t>s</w:t>
      </w:r>
      <w:r w:rsidRPr="00947F93">
        <w:rPr>
          <w:bCs/>
          <w:lang w:val="en-NZ" w:eastAsia="ko-KR"/>
        </w:rPr>
        <w:t xml:space="preserve">ervice </w:t>
      </w:r>
      <w:r>
        <w:rPr>
          <w:rFonts w:hint="eastAsia"/>
          <w:bCs/>
          <w:lang w:val="en-NZ" w:eastAsia="ko-KR"/>
        </w:rPr>
        <w:t xml:space="preserve">from harmful interference caused by IMT stations </w:t>
      </w:r>
      <w:r w:rsidRPr="00947F93">
        <w:rPr>
          <w:bCs/>
          <w:lang w:val="en-NZ" w:eastAsia="ko-KR"/>
        </w:rPr>
        <w:t xml:space="preserve">in the frequency band 4 800-4 990 MHz cannot be </w:t>
      </w:r>
      <w:r>
        <w:rPr>
          <w:rFonts w:hint="eastAsia"/>
          <w:bCs/>
          <w:lang w:val="en-NZ" w:eastAsia="ko-KR"/>
        </w:rPr>
        <w:t>ensured</w:t>
      </w:r>
      <w:r w:rsidRPr="00947F93">
        <w:rPr>
          <w:bCs/>
          <w:lang w:val="en-NZ" w:eastAsia="ko-KR"/>
        </w:rPr>
        <w:t xml:space="preserve"> solely through application of No. </w:t>
      </w:r>
      <w:r w:rsidRPr="00AE7874">
        <w:rPr>
          <w:b/>
          <w:bCs/>
          <w:lang w:val="en-NZ" w:eastAsia="ko-KR"/>
        </w:rPr>
        <w:t>9.21</w:t>
      </w:r>
      <w:r w:rsidRPr="00947F93">
        <w:rPr>
          <w:bCs/>
          <w:lang w:val="en-NZ" w:eastAsia="ko-KR"/>
        </w:rPr>
        <w:t xml:space="preserve">. </w:t>
      </w:r>
    </w:p>
    <w:p w14:paraId="756F32D7" w14:textId="77777777" w:rsidR="00005303" w:rsidRDefault="00005303" w:rsidP="00005303">
      <w:pPr>
        <w:pStyle w:val="ListParagraph"/>
        <w:spacing w:after="120"/>
        <w:ind w:left="0"/>
        <w:jc w:val="both"/>
        <w:rPr>
          <w:bCs/>
          <w:lang w:val="en-NZ" w:eastAsia="ko-KR"/>
        </w:rPr>
      </w:pPr>
      <w:r w:rsidRPr="00947F93">
        <w:rPr>
          <w:bCs/>
          <w:lang w:val="en-NZ" w:eastAsia="ko-KR"/>
        </w:rPr>
        <w:t>The</w:t>
      </w:r>
      <w:r>
        <w:rPr>
          <w:rFonts w:hint="eastAsia"/>
          <w:bCs/>
          <w:lang w:val="en-NZ" w:eastAsia="ko-KR"/>
        </w:rPr>
        <w:t xml:space="preserve">refore, </w:t>
      </w:r>
      <w:r w:rsidRPr="00947F93">
        <w:rPr>
          <w:bCs/>
          <w:lang w:val="en-NZ" w:eastAsia="ko-KR"/>
        </w:rPr>
        <w:t xml:space="preserve"> </w:t>
      </w:r>
      <w:r>
        <w:rPr>
          <w:rFonts w:hint="eastAsia"/>
          <w:bCs/>
          <w:lang w:val="en-NZ" w:eastAsia="ko-KR"/>
        </w:rPr>
        <w:t xml:space="preserve">the </w:t>
      </w:r>
      <w:r>
        <w:rPr>
          <w:bCs/>
          <w:lang w:val="en-NZ" w:eastAsia="ko-KR"/>
        </w:rPr>
        <w:t>Republic of Korea</w:t>
      </w:r>
      <w:r w:rsidRPr="00947F93">
        <w:rPr>
          <w:bCs/>
          <w:lang w:val="en-NZ" w:eastAsia="ko-KR"/>
        </w:rPr>
        <w:t xml:space="preserve"> supports the study o</w:t>
      </w:r>
      <w:r>
        <w:rPr>
          <w:bCs/>
          <w:lang w:val="en-NZ" w:eastAsia="ko-KR"/>
        </w:rPr>
        <w:t>n</w:t>
      </w:r>
      <w:r w:rsidRPr="00947F93">
        <w:rPr>
          <w:bCs/>
          <w:lang w:val="en-NZ" w:eastAsia="ko-KR"/>
        </w:rPr>
        <w:t xml:space="preserve"> the technical and regulatory conditions for the protection of aeronautical mobile and maritime mobile service</w:t>
      </w:r>
      <w:r>
        <w:rPr>
          <w:bCs/>
          <w:lang w:val="en-NZ" w:eastAsia="ko-KR"/>
        </w:rPr>
        <w:t>s</w:t>
      </w:r>
      <w:r w:rsidRPr="00947F93">
        <w:rPr>
          <w:bCs/>
          <w:lang w:val="en-NZ" w:eastAsia="ko-KR"/>
        </w:rPr>
        <w:t xml:space="preserve"> and/or applications located in international airspace or waters (i.e. outside national territories) and operated in the frequency band 4 800-4 990 MHz. With respect to the review of the pfd criteria contained in No. </w:t>
      </w:r>
      <w:r w:rsidRPr="00AE7874">
        <w:rPr>
          <w:b/>
          <w:lang w:val="en-NZ" w:eastAsia="ko-KR"/>
        </w:rPr>
        <w:t>5.441B</w:t>
      </w:r>
      <w:r w:rsidRPr="00947F93">
        <w:rPr>
          <w:bCs/>
          <w:lang w:val="en-NZ" w:eastAsia="ko-KR"/>
        </w:rPr>
        <w:t>, the continued protection of aeronautical mobile and maritime mobile service</w:t>
      </w:r>
      <w:r>
        <w:rPr>
          <w:bCs/>
          <w:lang w:val="en-NZ" w:eastAsia="ko-KR"/>
        </w:rPr>
        <w:t>s</w:t>
      </w:r>
      <w:r w:rsidRPr="00947F93">
        <w:rPr>
          <w:bCs/>
          <w:lang w:val="en-NZ" w:eastAsia="ko-KR"/>
        </w:rPr>
        <w:t xml:space="preserve"> and/or applications of the </w:t>
      </w:r>
      <w:r>
        <w:rPr>
          <w:bCs/>
          <w:lang w:val="en-NZ" w:eastAsia="ko-KR"/>
        </w:rPr>
        <w:t>m</w:t>
      </w:r>
      <w:r w:rsidRPr="00947F93">
        <w:rPr>
          <w:bCs/>
          <w:lang w:val="en-NZ" w:eastAsia="ko-KR"/>
        </w:rPr>
        <w:t xml:space="preserve">obile </w:t>
      </w:r>
      <w:r>
        <w:rPr>
          <w:bCs/>
          <w:lang w:val="en-NZ" w:eastAsia="ko-KR"/>
        </w:rPr>
        <w:t>s</w:t>
      </w:r>
      <w:r w:rsidRPr="00947F93">
        <w:rPr>
          <w:bCs/>
          <w:lang w:val="en-NZ" w:eastAsia="ko-KR"/>
        </w:rPr>
        <w:t xml:space="preserve">ervice </w:t>
      </w:r>
      <w:r>
        <w:rPr>
          <w:rFonts w:hint="eastAsia"/>
          <w:bCs/>
          <w:lang w:val="en-NZ" w:eastAsia="ko-KR"/>
        </w:rPr>
        <w:t>from harmful interference caused by IMT stations shall</w:t>
      </w:r>
      <w:r w:rsidRPr="00947F93">
        <w:rPr>
          <w:bCs/>
          <w:lang w:val="en-NZ" w:eastAsia="ko-KR"/>
        </w:rPr>
        <w:t xml:space="preserve"> be ensured.</w:t>
      </w:r>
    </w:p>
    <w:p w14:paraId="0122D4C1" w14:textId="17E51C5E" w:rsidR="00197801" w:rsidRDefault="00197801" w:rsidP="003D3D47">
      <w:pPr>
        <w:jc w:val="both"/>
        <w:rPr>
          <w:lang w:val="en-NZ"/>
        </w:rPr>
      </w:pPr>
    </w:p>
    <w:p w14:paraId="4B7E123F" w14:textId="3E8EDB65" w:rsidR="00794842" w:rsidRDefault="00794842" w:rsidP="003D3D47">
      <w:pPr>
        <w:jc w:val="both"/>
        <w:rPr>
          <w:lang w:val="en-NZ"/>
        </w:rPr>
      </w:pPr>
    </w:p>
    <w:p w14:paraId="098389BC" w14:textId="7D044044" w:rsidR="00794842" w:rsidRDefault="00794842" w:rsidP="003D3D47">
      <w:pPr>
        <w:jc w:val="both"/>
        <w:rPr>
          <w:lang w:val="en-NZ"/>
        </w:rPr>
      </w:pPr>
    </w:p>
    <w:p w14:paraId="2722679E" w14:textId="77777777" w:rsidR="003C7669" w:rsidRDefault="003C7669" w:rsidP="003D3D47">
      <w:pPr>
        <w:jc w:val="both"/>
        <w:rPr>
          <w:lang w:val="en-NZ"/>
        </w:rPr>
      </w:pPr>
    </w:p>
    <w:p w14:paraId="2689D109" w14:textId="0FA8B7A2" w:rsidR="00197801" w:rsidRPr="00441526" w:rsidRDefault="00197801" w:rsidP="00197801">
      <w:pPr>
        <w:spacing w:after="120"/>
        <w:jc w:val="both"/>
        <w:rPr>
          <w:b/>
          <w:lang w:val="en-NZ" w:eastAsia="ko-KR"/>
        </w:rPr>
      </w:pPr>
      <w:r w:rsidRPr="00441526">
        <w:rPr>
          <w:b/>
          <w:lang w:val="en-NZ" w:eastAsia="ko-KR"/>
        </w:rPr>
        <w:t>3.1.</w:t>
      </w:r>
      <w:r w:rsidR="00005303">
        <w:rPr>
          <w:b/>
          <w:lang w:val="en-NZ" w:eastAsia="ko-KR"/>
        </w:rPr>
        <w:t>6</w:t>
      </w:r>
      <w:r w:rsidRPr="00441526">
        <w:rPr>
          <w:b/>
          <w:lang w:val="en-NZ" w:eastAsia="ko-KR"/>
        </w:rPr>
        <w:tab/>
      </w:r>
      <w:r w:rsidRPr="00C67253">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0" w:history="1">
        <w:r w:rsidRPr="00C67253">
          <w:rPr>
            <w:rStyle w:val="Hyperlink"/>
            <w:b/>
            <w:lang w:eastAsia="ko-KR"/>
          </w:rPr>
          <w:t>39</w:t>
        </w:r>
      </w:hyperlink>
    </w:p>
    <w:p w14:paraId="0820D360" w14:textId="77777777" w:rsidR="00005303" w:rsidRDefault="00005303" w:rsidP="00005303">
      <w:pPr>
        <w:spacing w:after="120"/>
        <w:jc w:val="both"/>
        <w:rPr>
          <w:bCs/>
          <w:lang w:val="en-NZ" w:eastAsia="ko-KR"/>
        </w:rPr>
      </w:pPr>
      <w:r w:rsidRPr="00E307D6">
        <w:t>Indonesia</w:t>
      </w:r>
      <w:r w:rsidRPr="00390B6D">
        <w:rPr>
          <w:bCs/>
          <w:lang w:val="en-NZ" w:eastAsia="ko-KR"/>
        </w:rPr>
        <w:t xml:space="preserve"> </w:t>
      </w:r>
      <w:r>
        <w:rPr>
          <w:bCs/>
          <w:lang w:val="en-NZ" w:eastAsia="ko-KR"/>
        </w:rPr>
        <w:t xml:space="preserve">supports study by ITU-R </w:t>
      </w:r>
      <w:r w:rsidRPr="0049749E">
        <w:rPr>
          <w:bCs/>
          <w:lang w:val="en-NZ" w:eastAsia="ko-KR"/>
        </w:rPr>
        <w:t>under Agenda Item 1.1</w:t>
      </w:r>
      <w:r>
        <w:t xml:space="preserve"> in the band 4 800 – 4 990 MHz. </w:t>
      </w:r>
      <w:r w:rsidRPr="00B65C5A">
        <w:rPr>
          <w:bCs/>
          <w:lang w:val="en-NZ" w:eastAsia="ko-KR"/>
        </w:rPr>
        <w:t>The protection of incumbent services, which the frequency band is allocated on the primary basis, must be ensured.</w:t>
      </w:r>
      <w:r>
        <w:t xml:space="preserve"> Indonesia supports</w:t>
      </w:r>
      <w:r>
        <w:rPr>
          <w:bCs/>
          <w:lang w:val="en-NZ" w:eastAsia="ko-KR"/>
        </w:rPr>
        <w:t xml:space="preserve"> </w:t>
      </w:r>
      <w:r w:rsidRPr="00390B6D">
        <w:rPr>
          <w:bCs/>
          <w:lang w:val="en-NZ" w:eastAsia="ko-KR"/>
        </w:rPr>
        <w:t xml:space="preserve">the review of the pfd criteria contained in No. </w:t>
      </w:r>
      <w:r w:rsidRPr="001C5860">
        <w:rPr>
          <w:b/>
          <w:bCs/>
          <w:lang w:val="en-NZ" w:eastAsia="ko-KR"/>
        </w:rPr>
        <w:t>5.441B</w:t>
      </w:r>
      <w:r w:rsidRPr="00390B6D">
        <w:rPr>
          <w:bCs/>
          <w:lang w:val="en-NZ" w:eastAsia="ko-KR"/>
        </w:rPr>
        <w:t xml:space="preserve"> </w:t>
      </w:r>
      <w:r w:rsidRPr="00B53D53">
        <w:rPr>
          <w:iCs/>
        </w:rPr>
        <w:t xml:space="preserve">in accordance with Resolution 223 </w:t>
      </w:r>
      <w:r w:rsidRPr="001C5860">
        <w:rPr>
          <w:b/>
          <w:iCs/>
        </w:rPr>
        <w:t>(Rev.WRC 19)</w:t>
      </w:r>
      <w:r>
        <w:rPr>
          <w:iCs/>
        </w:rPr>
        <w:t>.</w:t>
      </w:r>
    </w:p>
    <w:p w14:paraId="62E2815E" w14:textId="78FA9E9C" w:rsidR="00197801" w:rsidRDefault="00197801" w:rsidP="003D3D47">
      <w:pPr>
        <w:jc w:val="both"/>
        <w:rPr>
          <w:lang w:val="en-NZ"/>
        </w:rPr>
      </w:pPr>
    </w:p>
    <w:p w14:paraId="5ABC2A18" w14:textId="58CC6276" w:rsidR="00197801" w:rsidRPr="00441526" w:rsidRDefault="00197801" w:rsidP="00197801">
      <w:pPr>
        <w:spacing w:after="120"/>
        <w:jc w:val="both"/>
        <w:outlineLvl w:val="2"/>
        <w:rPr>
          <w:b/>
          <w:lang w:val="en-NZ" w:eastAsia="ko-KR"/>
        </w:rPr>
      </w:pPr>
      <w:r w:rsidRPr="00441526">
        <w:rPr>
          <w:b/>
          <w:lang w:val="en-NZ" w:eastAsia="ko-KR"/>
        </w:rPr>
        <w:t>3.1.</w:t>
      </w:r>
      <w:r w:rsidR="00005303">
        <w:rPr>
          <w:b/>
          <w:lang w:val="en-NZ" w:eastAsia="ko-KR"/>
        </w:rPr>
        <w:t>7</w:t>
      </w:r>
      <w:r w:rsidRPr="00441526">
        <w:rPr>
          <w:b/>
          <w:lang w:val="en-NZ" w:eastAsia="ko-KR"/>
        </w:rPr>
        <w:tab/>
      </w:r>
      <w:r w:rsidRPr="00C67253">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1" w:history="1">
        <w:r w:rsidRPr="00C67253">
          <w:rPr>
            <w:rStyle w:val="Hyperlink"/>
            <w:b/>
            <w:lang w:eastAsia="ko-KR"/>
          </w:rPr>
          <w:t>44</w:t>
        </w:r>
      </w:hyperlink>
    </w:p>
    <w:p w14:paraId="71C82C34" w14:textId="312DC677" w:rsidR="00197801" w:rsidRPr="00005303" w:rsidRDefault="00005303" w:rsidP="00005303">
      <w:pPr>
        <w:pStyle w:val="ListParagraph1"/>
        <w:spacing w:beforeLines="50" w:before="120" w:afterLines="50" w:after="120"/>
        <w:ind w:firstLineChars="0" w:firstLine="0"/>
        <w:jc w:val="both"/>
        <w:rPr>
          <w:rFonts w:eastAsia="SimSun"/>
          <w:lang w:eastAsia="zh-CN"/>
        </w:rPr>
      </w:pPr>
      <w:r>
        <w:rPr>
          <w:rFonts w:eastAsia="SimSun"/>
          <w:lang w:eastAsia="zh-CN"/>
        </w:rPr>
        <w:t xml:space="preserve">China </w:t>
      </w:r>
      <w:r>
        <w:rPr>
          <w:rFonts w:eastAsia="SimSun" w:hint="eastAsia"/>
          <w:lang w:eastAsia="zh-CN"/>
        </w:rPr>
        <w:t>hold the view that AI 1.1 should be studied with due consideration given to the need of administrations that have a strong desire to use IMT systems within their own territory in 4800-4990 MHz, without restrictions from other services in international airspace and waters.</w:t>
      </w:r>
    </w:p>
    <w:p w14:paraId="4E43AE1B" w14:textId="77777777" w:rsidR="00005303" w:rsidRDefault="00005303" w:rsidP="00197801">
      <w:pPr>
        <w:ind w:left="708"/>
        <w:jc w:val="both"/>
        <w:rPr>
          <w:lang w:val="en-NZ"/>
        </w:rPr>
      </w:pPr>
    </w:p>
    <w:p w14:paraId="03CC451C" w14:textId="3A9270C9" w:rsidR="00197801" w:rsidRPr="00441526" w:rsidRDefault="00197801" w:rsidP="00197801">
      <w:pPr>
        <w:spacing w:after="120"/>
        <w:jc w:val="both"/>
        <w:rPr>
          <w:b/>
          <w:lang w:val="en-NZ" w:eastAsia="ko-KR"/>
        </w:rPr>
      </w:pPr>
      <w:r w:rsidRPr="00441526">
        <w:rPr>
          <w:b/>
          <w:lang w:val="en-NZ" w:eastAsia="ko-KR"/>
        </w:rPr>
        <w:t>3.1.</w:t>
      </w:r>
      <w:r w:rsidR="00005303">
        <w:rPr>
          <w:b/>
          <w:lang w:val="en-NZ" w:eastAsia="ko-KR"/>
        </w:rPr>
        <w:t>8</w:t>
      </w:r>
      <w:r w:rsidRPr="00441526">
        <w:rPr>
          <w:b/>
          <w:lang w:val="en-NZ" w:eastAsia="ko-KR"/>
        </w:rPr>
        <w:tab/>
      </w:r>
      <w:r w:rsidRPr="00736550">
        <w:rPr>
          <w:b/>
          <w:lang w:val="en-NZ" w:eastAsia="ko-KR"/>
        </w:rPr>
        <w:t>Viet Nam (Socialist Republic of)</w:t>
      </w:r>
      <w:r>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2" w:history="1">
        <w:r w:rsidRPr="00736550">
          <w:rPr>
            <w:rStyle w:val="Hyperlink"/>
            <w:b/>
            <w:lang w:eastAsia="ko-KR"/>
          </w:rPr>
          <w:t>50</w:t>
        </w:r>
      </w:hyperlink>
    </w:p>
    <w:p w14:paraId="2275E786" w14:textId="7E6F0AAB" w:rsidR="000A5F5D" w:rsidRPr="00794842" w:rsidRDefault="00005303" w:rsidP="00794842">
      <w:pPr>
        <w:jc w:val="both"/>
      </w:pPr>
      <w:r>
        <w:t>Viet Nam is of the view</w:t>
      </w:r>
      <w:r w:rsidRPr="001F413E">
        <w:t xml:space="preserve"> that </w:t>
      </w:r>
      <w:r>
        <w:t>it</w:t>
      </w:r>
      <w:r w:rsidRPr="001F413E">
        <w:t xml:space="preserve"> is no</w:t>
      </w:r>
      <w:r>
        <w:t>t</w:t>
      </w:r>
      <w:r w:rsidRPr="001F413E">
        <w:t xml:space="preserve"> </w:t>
      </w:r>
      <w:r>
        <w:t xml:space="preserve">necessary </w:t>
      </w:r>
      <w:r w:rsidRPr="001F413E">
        <w:t xml:space="preserve">to apply the pfd </w:t>
      </w:r>
      <w:r>
        <w:t>criteria in RR. No.</w:t>
      </w:r>
      <w:r w:rsidRPr="001C5860">
        <w:rPr>
          <w:b/>
        </w:rPr>
        <w:t xml:space="preserve"> 5.441B</w:t>
      </w:r>
      <w:r w:rsidRPr="001F413E">
        <w:t xml:space="preserve"> to protect stations of the aeronautical and maritime mobile services located in international airspace and waters (i.e., outside national territories)</w:t>
      </w:r>
      <w:r>
        <w:t xml:space="preserve"> and</w:t>
      </w:r>
      <w:r w:rsidRPr="001F413E">
        <w:t xml:space="preserve"> operat</w:t>
      </w:r>
      <w:r>
        <w:t>ed</w:t>
      </w:r>
      <w:r w:rsidRPr="001F413E">
        <w:t xml:space="preserve"> in the frequency band 4 800−4 990 MHz.</w:t>
      </w:r>
    </w:p>
    <w:p w14:paraId="47CE6B6F" w14:textId="77777777" w:rsidR="000A5F5D" w:rsidRPr="00441526" w:rsidRDefault="000A5F5D" w:rsidP="002A0111">
      <w:pPr>
        <w:rPr>
          <w:lang w:val="en-NZ"/>
        </w:rPr>
      </w:pPr>
    </w:p>
    <w:p w14:paraId="31B39CC5"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5944C603" w14:textId="6F8FEE5B" w:rsidR="00F467FC" w:rsidRDefault="009D5FD5" w:rsidP="002A0111">
      <w:pPr>
        <w:jc w:val="both"/>
      </w:pPr>
      <w:r w:rsidRPr="00F4170C">
        <w:rPr>
          <w:rFonts w:eastAsia="MS Mincho"/>
          <w:lang w:val="en-NZ" w:eastAsia="ja-JP"/>
        </w:rPr>
        <w:t>In APG23-2</w:t>
      </w:r>
      <w:r>
        <w:rPr>
          <w:rFonts w:eastAsia="MS Mincho"/>
          <w:lang w:val="en-NZ" w:eastAsia="ja-JP"/>
        </w:rPr>
        <w:t xml:space="preserve"> meeting, </w:t>
      </w:r>
      <w:r w:rsidRPr="007444F9">
        <w:rPr>
          <w:rFonts w:eastAsia="MS Mincho"/>
          <w:lang w:val="en-NZ" w:eastAsia="ja-JP"/>
        </w:rPr>
        <w:t xml:space="preserve">some </w:t>
      </w:r>
      <w:r w:rsidR="00FA2FA3">
        <w:rPr>
          <w:rFonts w:eastAsia="MS Mincho" w:hint="eastAsia"/>
          <w:lang w:val="en-NZ" w:eastAsia="ja-JP"/>
        </w:rPr>
        <w:t>APT</w:t>
      </w:r>
      <w:r w:rsidR="00FA2FA3">
        <w:rPr>
          <w:rFonts w:eastAsia="MS Mincho"/>
          <w:lang w:val="en-NZ" w:eastAsia="ja-JP"/>
        </w:rPr>
        <w:t xml:space="preserve"> Members </w:t>
      </w:r>
      <w:r w:rsidRPr="007444F9">
        <w:rPr>
          <w:rFonts w:eastAsia="MS Mincho"/>
          <w:lang w:val="en-NZ" w:eastAsia="ja-JP"/>
        </w:rPr>
        <w:t>expressed the view that</w:t>
      </w:r>
      <w:r>
        <w:rPr>
          <w:rFonts w:eastAsia="MS Mincho"/>
          <w:lang w:val="en-NZ" w:eastAsia="ja-JP"/>
        </w:rPr>
        <w:t xml:space="preserve"> while addressing agenda item 1.1, </w:t>
      </w:r>
      <w:r>
        <w:t>it</w:t>
      </w:r>
      <w:r w:rsidRPr="001F413E">
        <w:t xml:space="preserve"> is no</w:t>
      </w:r>
      <w:r>
        <w:t>t</w:t>
      </w:r>
      <w:r w:rsidRPr="001F413E">
        <w:t xml:space="preserve"> </w:t>
      </w:r>
      <w:r>
        <w:t xml:space="preserve">necessary </w:t>
      </w:r>
      <w:r w:rsidRPr="001F413E">
        <w:t xml:space="preserve">to apply the pfd </w:t>
      </w:r>
      <w:r>
        <w:t xml:space="preserve">criteria in RR. No. </w:t>
      </w:r>
      <w:r w:rsidRPr="001C5860">
        <w:rPr>
          <w:b/>
        </w:rPr>
        <w:t xml:space="preserve">5.441B </w:t>
      </w:r>
      <w:r w:rsidRPr="001F413E">
        <w:t>to protect stations of the aeronautical and maritime mobile services located in international airspace and waters (i.e., outside national territories)</w:t>
      </w:r>
      <w:r w:rsidR="009C7426">
        <w:t>.</w:t>
      </w:r>
    </w:p>
    <w:p w14:paraId="7FD689FE" w14:textId="6478C43E" w:rsidR="00F467FC" w:rsidRDefault="00F467FC" w:rsidP="002A0111">
      <w:pPr>
        <w:jc w:val="both"/>
      </w:pPr>
    </w:p>
    <w:p w14:paraId="404E3416" w14:textId="7FB7FA03" w:rsidR="003A53AC" w:rsidRPr="00AF4FE7" w:rsidRDefault="009C7426" w:rsidP="00360545">
      <w:pPr>
        <w:jc w:val="both"/>
      </w:pPr>
      <w:r>
        <w:t>Some o</w:t>
      </w:r>
      <w:r w:rsidR="00C821CC">
        <w:t xml:space="preserve">ther </w:t>
      </w:r>
      <w:r w:rsidR="00FA2FA3">
        <w:rPr>
          <w:rFonts w:eastAsia="MS Mincho" w:hint="eastAsia"/>
          <w:lang w:val="en-NZ" w:eastAsia="ja-JP"/>
        </w:rPr>
        <w:t>APT</w:t>
      </w:r>
      <w:r w:rsidR="00FA2FA3">
        <w:rPr>
          <w:rFonts w:eastAsia="MS Mincho"/>
          <w:lang w:val="en-NZ" w:eastAsia="ja-JP"/>
        </w:rPr>
        <w:t xml:space="preserve"> Members</w:t>
      </w:r>
      <w:r w:rsidR="00C821CC">
        <w:t xml:space="preserve"> </w:t>
      </w:r>
      <w:r w:rsidR="00F467FC" w:rsidRPr="00F467FC">
        <w:t xml:space="preserve">support </w:t>
      </w:r>
      <w:r w:rsidR="00F467FC">
        <w:t>the on-going</w:t>
      </w:r>
      <w:r w:rsidR="00F467FC" w:rsidRPr="00F467FC">
        <w:t xml:space="preserve"> ITU-R studies on technical and regulatory conditions for the protection of stations of the aeronautical and maritime mobile services located in international airspace or waters (i.e. outside national territories) and operated in the frequency band 4 800-4 990 MHz in accordance with Resolution </w:t>
      </w:r>
      <w:r w:rsidR="00F467FC" w:rsidRPr="001C5860">
        <w:rPr>
          <w:b/>
        </w:rPr>
        <w:t>223 (Rev.WRC-19)</w:t>
      </w:r>
      <w:r w:rsidR="00F467FC" w:rsidRPr="00F467FC">
        <w:t>.</w:t>
      </w:r>
    </w:p>
    <w:p w14:paraId="5311C278" w14:textId="77777777" w:rsidR="002A0111" w:rsidRPr="00441526" w:rsidRDefault="002A0111" w:rsidP="002A0111">
      <w:pPr>
        <w:jc w:val="both"/>
        <w:rPr>
          <w:lang w:val="en-NZ"/>
        </w:rPr>
      </w:pPr>
    </w:p>
    <w:p w14:paraId="1E3C4E6D" w14:textId="023EA6FA" w:rsidR="002A0111" w:rsidRPr="00441526" w:rsidRDefault="002A0111" w:rsidP="00005303">
      <w:pPr>
        <w:rPr>
          <w:b/>
          <w:lang w:val="en-NZ" w:eastAsia="ko-KR"/>
        </w:rPr>
      </w:pPr>
      <w:r w:rsidRPr="00441526">
        <w:rPr>
          <w:b/>
          <w:lang w:val="en-NZ" w:eastAsia="ko-KR"/>
        </w:rPr>
        <w:t xml:space="preserve">4. </w:t>
      </w:r>
      <w:r w:rsidRPr="00441526">
        <w:rPr>
          <w:b/>
          <w:lang w:val="en-NZ" w:eastAsia="ko-KR"/>
        </w:rPr>
        <w:tab/>
        <w:t>APT Preliminary View(s)</w:t>
      </w:r>
    </w:p>
    <w:p w14:paraId="01498BF1" w14:textId="77777777" w:rsidR="00342421" w:rsidRPr="00BE6126" w:rsidRDefault="00342421" w:rsidP="003D3D47">
      <w:pPr>
        <w:jc w:val="both"/>
        <w:rPr>
          <w:rFonts w:eastAsia="MS Mincho"/>
          <w:i/>
          <w:lang w:val="en-NZ" w:eastAsia="ja-JP"/>
        </w:rPr>
      </w:pPr>
    </w:p>
    <w:p w14:paraId="12B83C4D" w14:textId="35D26672" w:rsidR="00467C5C" w:rsidRPr="00911416" w:rsidRDefault="00C91AB4" w:rsidP="003D3D47">
      <w:pPr>
        <w:jc w:val="both"/>
        <w:rPr>
          <w:iCs/>
          <w:highlight w:val="lightGray"/>
          <w:lang w:val="en-NZ"/>
        </w:rPr>
      </w:pPr>
      <w:bookmarkStart w:id="1" w:name="_Hlk69982033"/>
      <w:r w:rsidRPr="00C91AB4">
        <w:rPr>
          <w:iCs/>
          <w:lang w:val="en-NZ"/>
        </w:rPr>
        <w:t xml:space="preserve">APT Members support </w:t>
      </w:r>
      <w:r w:rsidR="00385484">
        <w:rPr>
          <w:iCs/>
          <w:lang w:val="en-NZ"/>
        </w:rPr>
        <w:t xml:space="preserve">the </w:t>
      </w:r>
      <w:r w:rsidR="005D301A">
        <w:rPr>
          <w:iCs/>
          <w:lang w:val="en-NZ"/>
        </w:rPr>
        <w:t>on-going</w:t>
      </w:r>
      <w:r w:rsidR="005D301A" w:rsidRPr="00C91AB4">
        <w:rPr>
          <w:iCs/>
          <w:lang w:val="en-NZ"/>
        </w:rPr>
        <w:t xml:space="preserve"> </w:t>
      </w:r>
      <w:r w:rsidRPr="00C91AB4">
        <w:rPr>
          <w:iCs/>
          <w:lang w:val="en-NZ"/>
        </w:rPr>
        <w:t xml:space="preserve">ITU-R studies </w:t>
      </w:r>
      <w:r w:rsidR="00CA18BA">
        <w:rPr>
          <w:iCs/>
          <w:lang w:val="en-NZ"/>
        </w:rPr>
        <w:t>relating</w:t>
      </w:r>
      <w:r w:rsidR="00884F4B">
        <w:rPr>
          <w:iCs/>
          <w:lang w:val="en-NZ"/>
        </w:rPr>
        <w:t xml:space="preserve"> to</w:t>
      </w:r>
      <w:r w:rsidR="00CA18BA">
        <w:rPr>
          <w:iCs/>
          <w:lang w:val="en-NZ"/>
        </w:rPr>
        <w:t xml:space="preserve"> agenda item 1.1.</w:t>
      </w:r>
      <w:bookmarkEnd w:id="1"/>
    </w:p>
    <w:p w14:paraId="5AA4976E" w14:textId="77777777" w:rsidR="002A0111" w:rsidRPr="00441526" w:rsidRDefault="002A0111" w:rsidP="002A0111">
      <w:pPr>
        <w:rPr>
          <w:lang w:val="en-NZ"/>
        </w:rPr>
      </w:pPr>
    </w:p>
    <w:p w14:paraId="4841AC23" w14:textId="547B3DF4" w:rsidR="00B864D3"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0E9C1400" w14:textId="35ABA879" w:rsidR="00E65BA7" w:rsidRDefault="002C17F3" w:rsidP="002A0111">
      <w:pPr>
        <w:spacing w:after="120"/>
        <w:jc w:val="both"/>
        <w:rPr>
          <w:rFonts w:eastAsia="MS Mincho"/>
          <w:lang w:val="en-NZ" w:eastAsia="ja-JP"/>
        </w:rPr>
      </w:pPr>
      <w:r>
        <w:rPr>
          <w:rFonts w:eastAsia="MS Mincho"/>
          <w:lang w:val="en-NZ" w:eastAsia="ja-JP"/>
        </w:rPr>
        <w:t>See section 3.2 above.</w:t>
      </w:r>
    </w:p>
    <w:p w14:paraId="75701FC2" w14:textId="77777777" w:rsidR="005206E9" w:rsidRPr="00441526" w:rsidRDefault="005206E9" w:rsidP="002A0111">
      <w:pPr>
        <w:rPr>
          <w:lang w:val="en-NZ"/>
        </w:rPr>
      </w:pPr>
    </w:p>
    <w:p w14:paraId="697F3EE6"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0ED8D9DB" w14:textId="7206F3EA" w:rsidR="00EC0F4B" w:rsidRDefault="00EC0F4B" w:rsidP="003D3D47">
      <w:pPr>
        <w:jc w:val="both"/>
        <w:rPr>
          <w:rFonts w:eastAsia="SimSun"/>
          <w:lang w:eastAsia="zh-CN"/>
        </w:rPr>
      </w:pPr>
      <w:r w:rsidRPr="0011253E">
        <w:rPr>
          <w:rFonts w:eastAsia="SimSun"/>
          <w:lang w:eastAsia="zh-CN"/>
        </w:rPr>
        <w:t>APT Members are encouraged to submit their contributions for further considerations in the next APG</w:t>
      </w:r>
      <w:r>
        <w:rPr>
          <w:rFonts w:eastAsia="SimSun"/>
          <w:lang w:eastAsia="zh-CN"/>
        </w:rPr>
        <w:t>23-3</w:t>
      </w:r>
      <w:r w:rsidRPr="0011253E">
        <w:rPr>
          <w:rFonts w:eastAsia="SimSun"/>
          <w:lang w:eastAsia="zh-CN"/>
        </w:rPr>
        <w:t xml:space="preserve"> meeting, taking into account progress of ITU-R studies.</w:t>
      </w:r>
    </w:p>
    <w:p w14:paraId="06D960E5" w14:textId="2E27B901" w:rsidR="00AF4FE7" w:rsidRDefault="00AF4FE7" w:rsidP="003D3D47">
      <w:pPr>
        <w:jc w:val="both"/>
        <w:rPr>
          <w:lang w:val="en-NZ"/>
        </w:rPr>
      </w:pPr>
    </w:p>
    <w:p w14:paraId="44F11E6D" w14:textId="712904E0" w:rsidR="00AF4FE7" w:rsidRDefault="00AF4FE7" w:rsidP="003D3D47">
      <w:pPr>
        <w:jc w:val="both"/>
        <w:rPr>
          <w:lang w:val="en-NZ"/>
        </w:rPr>
      </w:pPr>
    </w:p>
    <w:p w14:paraId="4DACF7F1" w14:textId="7FB0A80C" w:rsidR="00AF4FE7" w:rsidRDefault="00AF4FE7" w:rsidP="003D3D47">
      <w:pPr>
        <w:jc w:val="both"/>
        <w:rPr>
          <w:lang w:val="en-NZ"/>
        </w:rPr>
      </w:pPr>
    </w:p>
    <w:p w14:paraId="372BC9D9" w14:textId="25EB5C7B" w:rsidR="00AF4FE7" w:rsidRDefault="00AF4FE7" w:rsidP="003D3D47">
      <w:pPr>
        <w:jc w:val="both"/>
        <w:rPr>
          <w:lang w:val="en-NZ"/>
        </w:rPr>
      </w:pPr>
    </w:p>
    <w:p w14:paraId="51479B92" w14:textId="4328156B" w:rsidR="00AF4FE7" w:rsidRDefault="00AF4FE7" w:rsidP="003D3D47">
      <w:pPr>
        <w:jc w:val="both"/>
        <w:rPr>
          <w:lang w:val="en-NZ"/>
        </w:rPr>
      </w:pPr>
    </w:p>
    <w:p w14:paraId="73CA7A7E" w14:textId="39CA1EB2" w:rsidR="00AF4FE7" w:rsidRDefault="00AF4FE7" w:rsidP="003D3D47">
      <w:pPr>
        <w:jc w:val="both"/>
        <w:rPr>
          <w:lang w:val="en-NZ"/>
        </w:rPr>
      </w:pPr>
    </w:p>
    <w:p w14:paraId="1A08744C" w14:textId="51625516" w:rsidR="00AF4FE7" w:rsidRDefault="00AF4FE7" w:rsidP="003D3D47">
      <w:pPr>
        <w:jc w:val="both"/>
        <w:rPr>
          <w:lang w:val="en-NZ"/>
        </w:rPr>
      </w:pPr>
    </w:p>
    <w:p w14:paraId="4466FFCA" w14:textId="77777777" w:rsidR="00AF4FE7" w:rsidRPr="00441526" w:rsidRDefault="00AF4FE7" w:rsidP="003D3D47">
      <w:pPr>
        <w:jc w:val="both"/>
        <w:rPr>
          <w:lang w:val="en-NZ"/>
        </w:rPr>
      </w:pPr>
    </w:p>
    <w:p w14:paraId="029F72E8" w14:textId="77777777" w:rsidR="003D3D47" w:rsidRDefault="002A0111" w:rsidP="00A03D78">
      <w:pPr>
        <w:jc w:val="both"/>
        <w:rPr>
          <w:lang w:val="en-NZ"/>
        </w:rPr>
      </w:pPr>
      <w:r>
        <w:rPr>
          <w:b/>
          <w:lang w:val="en-NZ"/>
        </w:rPr>
        <w:lastRenderedPageBreak/>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3A07DA44" w14:textId="286C7776" w:rsidR="002A0111" w:rsidRDefault="002A0111" w:rsidP="00A03D78">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642FBE9C" w14:textId="77777777" w:rsidR="004157F8" w:rsidRPr="006F518F" w:rsidRDefault="004157F8" w:rsidP="00A03D78">
      <w:pPr>
        <w:ind w:firstLine="720"/>
        <w:jc w:val="both"/>
        <w:rPr>
          <w:lang w:val="en-NZ"/>
        </w:rPr>
      </w:pPr>
    </w:p>
    <w:p w14:paraId="7E96EB06"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6ACC2033" w14:textId="02632B69" w:rsidR="002A0111" w:rsidRDefault="005206E9" w:rsidP="001C5860">
      <w:pPr>
        <w:spacing w:after="120"/>
        <w:jc w:val="both"/>
        <w:rPr>
          <w:lang w:val="en-NZ"/>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/INF-</w:t>
      </w:r>
      <w:hyperlink r:id="rId33" w:history="1">
        <w:r w:rsidR="00317620" w:rsidRPr="00317620">
          <w:rPr>
            <w:rStyle w:val="Hyperlink"/>
            <w:b/>
            <w:lang w:eastAsia="ko-KR"/>
          </w:rPr>
          <w:t>25</w:t>
        </w:r>
      </w:hyperlink>
    </w:p>
    <w:p w14:paraId="44554C6D" w14:textId="2443A704" w:rsidR="0062653B" w:rsidRDefault="0062653B" w:rsidP="00F73512">
      <w:pPr>
        <w:jc w:val="both"/>
        <w:rPr>
          <w:lang w:val="en-NZ"/>
        </w:rPr>
      </w:pPr>
      <w:r w:rsidRPr="0062653B">
        <w:rPr>
          <w:lang w:val="en-NZ"/>
        </w:rPr>
        <w:t>Calling Arab administrations to consider current uses to determine their position on supporting</w:t>
      </w:r>
      <w:r>
        <w:rPr>
          <w:lang w:val="en-NZ"/>
        </w:rPr>
        <w:t xml:space="preserve"> </w:t>
      </w:r>
      <w:r w:rsidRPr="0062653B">
        <w:rPr>
          <w:lang w:val="en-NZ"/>
        </w:rPr>
        <w:t>the use of the band 4800-4990 MHz for IMT systems or other uses of priority for them, in</w:t>
      </w:r>
      <w:r>
        <w:rPr>
          <w:lang w:val="en-NZ"/>
        </w:rPr>
        <w:t xml:space="preserve"> </w:t>
      </w:r>
      <w:r w:rsidRPr="0062653B">
        <w:rPr>
          <w:lang w:val="en-NZ"/>
        </w:rPr>
        <w:t>order to</w:t>
      </w:r>
      <w:r w:rsidR="00F73512">
        <w:rPr>
          <w:lang w:val="en-NZ"/>
        </w:rPr>
        <w:t xml:space="preserve"> </w:t>
      </w:r>
      <w:r w:rsidRPr="0062653B">
        <w:rPr>
          <w:lang w:val="en-NZ"/>
        </w:rPr>
        <w:t>determine the required measures.</w:t>
      </w:r>
    </w:p>
    <w:p w14:paraId="21CD4A32" w14:textId="6CBDDAD4" w:rsidR="0062653B" w:rsidRDefault="0062653B" w:rsidP="002A0111">
      <w:pPr>
        <w:rPr>
          <w:lang w:val="en-NZ"/>
        </w:rPr>
      </w:pPr>
    </w:p>
    <w:p w14:paraId="7EBE9629" w14:textId="14007B38" w:rsidR="002D63A5" w:rsidRPr="001F0CDE" w:rsidRDefault="002D63A5" w:rsidP="001F0CDE">
      <w:pPr>
        <w:spacing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r>
      <w:r w:rsidR="007D139B">
        <w:rPr>
          <w:b/>
          <w:lang w:val="en-NZ" w:eastAsia="ko-KR"/>
        </w:rPr>
        <w:t>ATU</w:t>
      </w:r>
      <w:r w:rsidRPr="00441526">
        <w:t xml:space="preserve"> - </w:t>
      </w:r>
      <w:r w:rsidRPr="00441526">
        <w:rPr>
          <w:b/>
          <w:lang w:val="en-NZ" w:eastAsia="ko-KR"/>
        </w:rPr>
        <w:t>Document APG</w:t>
      </w:r>
      <w:r>
        <w:rPr>
          <w:b/>
          <w:lang w:val="en-NZ" w:eastAsia="ko-KR"/>
        </w:rPr>
        <w:t>23-2</w:t>
      </w:r>
      <w:r w:rsidRPr="00441526">
        <w:rPr>
          <w:b/>
          <w:lang w:val="en-NZ" w:eastAsia="ko-KR"/>
        </w:rPr>
        <w:t>/INF-</w:t>
      </w:r>
      <w:hyperlink r:id="rId34" w:history="1">
        <w:r w:rsidR="003A159F" w:rsidRPr="003A159F">
          <w:rPr>
            <w:rStyle w:val="Hyperlink"/>
            <w:b/>
            <w:bCs/>
            <w:lang w:val="en-NZ"/>
          </w:rPr>
          <w:t>26</w:t>
        </w:r>
      </w:hyperlink>
    </w:p>
    <w:p w14:paraId="42AA8211" w14:textId="77777777" w:rsidR="00FE1425" w:rsidRPr="00441526" w:rsidRDefault="00FE1425" w:rsidP="00FE1425">
      <w:pPr>
        <w:rPr>
          <w:lang w:val="en-NZ"/>
        </w:rPr>
      </w:pPr>
      <w:r w:rsidRPr="00EE62D5">
        <w:rPr>
          <w:lang w:val="en-NZ"/>
        </w:rPr>
        <w:t>ATU Preparatory Meeting for WRC-23 (APM23-2) is scheduled for 6 to 10 September 2021</w:t>
      </w:r>
      <w:r>
        <w:rPr>
          <w:lang w:val="en-NZ"/>
        </w:rPr>
        <w:t>.</w:t>
      </w:r>
    </w:p>
    <w:p w14:paraId="3BBFEFFF" w14:textId="77777777" w:rsidR="002D63A5" w:rsidRPr="00441526" w:rsidRDefault="002D63A5" w:rsidP="002A0111">
      <w:pPr>
        <w:rPr>
          <w:lang w:val="en-NZ"/>
        </w:rPr>
      </w:pPr>
    </w:p>
    <w:p w14:paraId="41D1A466" w14:textId="706BF2F1"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2D63A5">
        <w:rPr>
          <w:b/>
          <w:lang w:val="en-NZ" w:eastAsia="ko-KR"/>
        </w:rPr>
        <w:t>3</w:t>
      </w:r>
      <w:r w:rsidR="002A0111" w:rsidRPr="00441526">
        <w:rPr>
          <w:b/>
          <w:lang w:val="en-NZ" w:eastAsia="ko-KR"/>
        </w:rPr>
        <w:t xml:space="preserve">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hyperlink r:id="rId35" w:history="1">
        <w:r w:rsidR="003922B0" w:rsidRPr="003A159F">
          <w:rPr>
            <w:rStyle w:val="Hyperlink"/>
            <w:b/>
            <w:bCs/>
          </w:rPr>
          <w:t>34</w:t>
        </w:r>
      </w:hyperlink>
    </w:p>
    <w:p w14:paraId="2AFFFAC5" w14:textId="76CDB04B" w:rsidR="00FD3207" w:rsidRPr="00FD3207" w:rsidRDefault="00FD3207" w:rsidP="009C505C">
      <w:pPr>
        <w:jc w:val="both"/>
        <w:rPr>
          <w:lang w:val="en-NZ"/>
        </w:rPr>
      </w:pPr>
      <w:r w:rsidRPr="00FD3207">
        <w:rPr>
          <w:lang w:val="en-NZ"/>
        </w:rPr>
        <w:t>An Administration is of the view that protection of aeronautical mobile and maritime</w:t>
      </w:r>
      <w:r w:rsidR="009C505C">
        <w:rPr>
          <w:lang w:val="en-NZ"/>
        </w:rPr>
        <w:t xml:space="preserve"> </w:t>
      </w:r>
      <w:r w:rsidRPr="00FD3207">
        <w:rPr>
          <w:lang w:val="en-NZ"/>
        </w:rPr>
        <w:t>mobile service and/or applications of the primary Mobile Service in the frequency band 4</w:t>
      </w:r>
      <w:r w:rsidR="009C505C">
        <w:rPr>
          <w:lang w:val="en-NZ"/>
        </w:rPr>
        <w:t xml:space="preserve"> </w:t>
      </w:r>
      <w:r w:rsidRPr="00FD3207">
        <w:rPr>
          <w:lang w:val="en-NZ"/>
        </w:rPr>
        <w:t>800-4 990 MHz cannot be fulfilled solely through application of No</w:t>
      </w:r>
      <w:r w:rsidRPr="001C5860">
        <w:rPr>
          <w:b/>
          <w:lang w:val="en-NZ"/>
        </w:rPr>
        <w:t>. 9.21</w:t>
      </w:r>
      <w:r w:rsidRPr="00FD3207">
        <w:rPr>
          <w:lang w:val="en-NZ"/>
        </w:rPr>
        <w:t>. This</w:t>
      </w:r>
      <w:r w:rsidR="009C505C">
        <w:rPr>
          <w:lang w:val="en-NZ"/>
        </w:rPr>
        <w:t xml:space="preserve"> </w:t>
      </w:r>
      <w:r w:rsidRPr="00FD3207">
        <w:rPr>
          <w:lang w:val="en-NZ"/>
        </w:rPr>
        <w:t>Administration supports the study of the technical and regulatory conditions for the</w:t>
      </w:r>
      <w:r w:rsidR="009C505C">
        <w:rPr>
          <w:lang w:val="en-NZ"/>
        </w:rPr>
        <w:t xml:space="preserve"> </w:t>
      </w:r>
      <w:r w:rsidRPr="00FD3207">
        <w:rPr>
          <w:lang w:val="en-NZ"/>
        </w:rPr>
        <w:t>protection of aeronautical mobile and maritime mobile service and/or applications</w:t>
      </w:r>
      <w:r w:rsidR="009C505C">
        <w:rPr>
          <w:lang w:val="en-NZ"/>
        </w:rPr>
        <w:t xml:space="preserve"> </w:t>
      </w:r>
      <w:r w:rsidRPr="00FD3207">
        <w:rPr>
          <w:lang w:val="en-NZ"/>
        </w:rPr>
        <w:t>located in international airspace or waters (i.e. outside national territories) and operated</w:t>
      </w:r>
      <w:r w:rsidR="009C505C">
        <w:rPr>
          <w:lang w:val="en-NZ"/>
        </w:rPr>
        <w:t xml:space="preserve"> </w:t>
      </w:r>
      <w:r w:rsidRPr="00FD3207">
        <w:rPr>
          <w:lang w:val="en-NZ"/>
        </w:rPr>
        <w:t>in the frequency band 4 800-4 990 MHz. With respect to the review of the pfd criteria</w:t>
      </w:r>
      <w:r w:rsidR="009C505C">
        <w:rPr>
          <w:lang w:val="en-NZ"/>
        </w:rPr>
        <w:t xml:space="preserve"> </w:t>
      </w:r>
      <w:r w:rsidRPr="00FD3207">
        <w:rPr>
          <w:lang w:val="en-NZ"/>
        </w:rPr>
        <w:t xml:space="preserve">contained in No. </w:t>
      </w:r>
      <w:r w:rsidRPr="001C5860">
        <w:rPr>
          <w:b/>
          <w:lang w:val="en-NZ"/>
        </w:rPr>
        <w:t>5.441B</w:t>
      </w:r>
      <w:r w:rsidRPr="00FD3207">
        <w:rPr>
          <w:lang w:val="en-NZ"/>
        </w:rPr>
        <w:t>, the continued protection of aeronautical mobile and maritime</w:t>
      </w:r>
      <w:r w:rsidR="009C505C">
        <w:rPr>
          <w:lang w:val="en-NZ"/>
        </w:rPr>
        <w:t xml:space="preserve"> </w:t>
      </w:r>
      <w:r w:rsidRPr="00FD3207">
        <w:rPr>
          <w:lang w:val="en-NZ"/>
        </w:rPr>
        <w:t>mobile service and/or applications of the Mobile Service must be ensured.</w:t>
      </w:r>
    </w:p>
    <w:p w14:paraId="7223F539" w14:textId="030C1822" w:rsidR="002A0111" w:rsidRPr="00DE3518" w:rsidRDefault="00FD3207" w:rsidP="00DE3518">
      <w:pPr>
        <w:jc w:val="both"/>
        <w:rPr>
          <w:lang w:val="en-NZ"/>
        </w:rPr>
      </w:pPr>
      <w:r w:rsidRPr="00FD3207">
        <w:rPr>
          <w:lang w:val="en-NZ"/>
        </w:rPr>
        <w:t>An Administration supports appropriate sharing studies under Agenda Item 1.1 in</w:t>
      </w:r>
      <w:r w:rsidR="009C505C">
        <w:rPr>
          <w:lang w:val="en-NZ"/>
        </w:rPr>
        <w:t xml:space="preserve"> </w:t>
      </w:r>
      <w:r w:rsidRPr="00FD3207">
        <w:rPr>
          <w:lang w:val="en-NZ"/>
        </w:rPr>
        <w:t>the band 4 800-4 990 MHz. This Administration believes this band will be important to</w:t>
      </w:r>
      <w:r w:rsidR="009C505C">
        <w:rPr>
          <w:lang w:val="en-NZ"/>
        </w:rPr>
        <w:t xml:space="preserve"> </w:t>
      </w:r>
      <w:r w:rsidRPr="00FD3207">
        <w:rPr>
          <w:lang w:val="en-NZ"/>
        </w:rPr>
        <w:t>satisfy the needs of IMT in mid-band spectrum and plans to use it for IMT services.</w:t>
      </w:r>
    </w:p>
    <w:p w14:paraId="704E1120" w14:textId="77777777" w:rsidR="003C7669" w:rsidRDefault="003C7669" w:rsidP="002A0111">
      <w:pPr>
        <w:spacing w:after="120"/>
        <w:jc w:val="both"/>
        <w:rPr>
          <w:b/>
          <w:lang w:val="en-NZ" w:eastAsia="ko-KR"/>
        </w:rPr>
      </w:pPr>
    </w:p>
    <w:p w14:paraId="2A48E5CB" w14:textId="2BB61C1A" w:rsidR="00AE1548" w:rsidRPr="002573D7" w:rsidRDefault="00AE1548" w:rsidP="002573D7">
      <w:pPr>
        <w:pStyle w:val="ListParagraph"/>
        <w:numPr>
          <w:ilvl w:val="2"/>
          <w:numId w:val="26"/>
        </w:numPr>
        <w:spacing w:after="120"/>
        <w:jc w:val="both"/>
        <w:rPr>
          <w:b/>
          <w:lang w:val="en-NZ" w:eastAsia="ko-KR"/>
        </w:rPr>
      </w:pPr>
      <w:r w:rsidRPr="002573D7">
        <w:rPr>
          <w:b/>
          <w:lang w:val="en-NZ" w:eastAsia="ko-KR"/>
        </w:rPr>
        <w:t xml:space="preserve">CEPT </w:t>
      </w:r>
      <w:r w:rsidRPr="00441526">
        <w:t xml:space="preserve">- </w:t>
      </w:r>
      <w:r w:rsidRPr="002573D7">
        <w:rPr>
          <w:b/>
          <w:lang w:val="en-NZ" w:eastAsia="ko-KR"/>
        </w:rPr>
        <w:t>Document APG23-2/INF-</w:t>
      </w:r>
      <w:hyperlink r:id="rId36" w:history="1">
        <w:r w:rsidR="00E06C43" w:rsidRPr="001F0CDE">
          <w:rPr>
            <w:rStyle w:val="Hyperlink"/>
            <w:b/>
            <w:bCs/>
          </w:rPr>
          <w:t>35</w:t>
        </w:r>
      </w:hyperlink>
    </w:p>
    <w:p w14:paraId="49A464C0" w14:textId="2E880595" w:rsidR="00AE1548" w:rsidRPr="00441526" w:rsidRDefault="006B3C31" w:rsidP="006B3C31">
      <w:pPr>
        <w:rPr>
          <w:lang w:val="en-NZ"/>
        </w:rPr>
      </w:pPr>
      <w:r w:rsidRPr="006B3C31">
        <w:rPr>
          <w:lang w:val="en-NZ"/>
        </w:rPr>
        <w:t>CEPT is of the view that, AMS and MMS stations located in international airspace or waters and operated in the band</w:t>
      </w:r>
      <w:r>
        <w:rPr>
          <w:lang w:val="en-NZ"/>
        </w:rPr>
        <w:t xml:space="preserve"> </w:t>
      </w:r>
      <w:r w:rsidRPr="006B3C31">
        <w:rPr>
          <w:lang w:val="en-NZ"/>
        </w:rPr>
        <w:t>4800‐4990 MHz shall be protected on the basis of the pfd limit</w:t>
      </w:r>
      <w:r>
        <w:rPr>
          <w:lang w:val="en-NZ"/>
        </w:rPr>
        <w:t xml:space="preserve"> </w:t>
      </w:r>
      <w:r w:rsidRPr="006B3C31">
        <w:rPr>
          <w:lang w:val="en-NZ"/>
        </w:rPr>
        <w:t xml:space="preserve">provided in RR No. </w:t>
      </w:r>
      <w:r w:rsidRPr="001C5860">
        <w:rPr>
          <w:b/>
          <w:lang w:val="en-NZ"/>
        </w:rPr>
        <w:t>5.441B</w:t>
      </w:r>
      <w:r w:rsidRPr="006B3C31">
        <w:rPr>
          <w:lang w:val="en-NZ"/>
        </w:rPr>
        <w:t>, which will be reviewed</w:t>
      </w:r>
      <w:r>
        <w:rPr>
          <w:lang w:val="en-NZ"/>
        </w:rPr>
        <w:t xml:space="preserve"> </w:t>
      </w:r>
      <w:r w:rsidRPr="006B3C31">
        <w:rPr>
          <w:lang w:val="en-NZ"/>
        </w:rPr>
        <w:t>taking into account all detailed AMS and MSS characteristics and protection criteria.</w:t>
      </w:r>
    </w:p>
    <w:p w14:paraId="514546CA" w14:textId="77777777" w:rsidR="006B3C31" w:rsidRDefault="006B3C31" w:rsidP="002A0111">
      <w:pPr>
        <w:spacing w:after="120"/>
        <w:jc w:val="both"/>
        <w:rPr>
          <w:lang w:val="en-NZ"/>
        </w:rPr>
      </w:pPr>
    </w:p>
    <w:p w14:paraId="688371D5" w14:textId="29BBA796"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2573D7">
        <w:rPr>
          <w:b/>
          <w:lang w:val="en-NZ" w:eastAsia="ko-KR"/>
        </w:rPr>
        <w:t>5</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hyperlink r:id="rId37" w:history="1">
        <w:r w:rsidR="00D73E8A" w:rsidRPr="001F0CDE">
          <w:rPr>
            <w:rStyle w:val="Hyperlink"/>
            <w:b/>
            <w:bCs/>
          </w:rPr>
          <w:t>36</w:t>
        </w:r>
      </w:hyperlink>
    </w:p>
    <w:p w14:paraId="15B2E866" w14:textId="5FC02900" w:rsidR="002A0111" w:rsidRDefault="00763827" w:rsidP="0001159E">
      <w:pPr>
        <w:contextualSpacing/>
        <w:jc w:val="both"/>
        <w:rPr>
          <w:lang w:val="en-NZ"/>
        </w:rPr>
      </w:pPr>
      <w:r>
        <w:rPr>
          <w:lang w:val="en-NZ"/>
        </w:rPr>
        <w:t xml:space="preserve">The RCC Administrations oppose applying </w:t>
      </w:r>
      <w:r w:rsidR="006E73A6">
        <w:rPr>
          <w:lang w:val="en-NZ"/>
        </w:rPr>
        <w:t>the PFD limits to protect stations of the</w:t>
      </w:r>
      <w:r w:rsidR="00A545B3">
        <w:rPr>
          <w:lang w:val="en-NZ"/>
        </w:rPr>
        <w:t xml:space="preserve"> </w:t>
      </w:r>
      <w:r w:rsidR="006E73A6">
        <w:rPr>
          <w:lang w:val="en-NZ"/>
        </w:rPr>
        <w:t>aeronautical and maritime mobile service located in international airspace and waters (i.e., outside national territories) since</w:t>
      </w:r>
      <w:r w:rsidR="00164BB1">
        <w:rPr>
          <w:lang w:val="en-NZ"/>
        </w:rPr>
        <w:t>:</w:t>
      </w:r>
    </w:p>
    <w:p w14:paraId="55A1627A" w14:textId="22A2C318" w:rsidR="002A0111" w:rsidRDefault="009B0342" w:rsidP="0001159E">
      <w:pPr>
        <w:pStyle w:val="ListParagraph"/>
        <w:numPr>
          <w:ilvl w:val="0"/>
          <w:numId w:val="25"/>
        </w:numPr>
        <w:contextualSpacing/>
        <w:jc w:val="both"/>
        <w:rPr>
          <w:lang w:val="en-NZ"/>
        </w:rPr>
      </w:pPr>
      <w:r>
        <w:rPr>
          <w:lang w:val="en-NZ"/>
        </w:rPr>
        <w:t>t</w:t>
      </w:r>
      <w:r w:rsidR="007730F2">
        <w:rPr>
          <w:lang w:val="en-NZ"/>
        </w:rPr>
        <w:t>his imposes restrictions on services within national territories;</w:t>
      </w:r>
    </w:p>
    <w:p w14:paraId="45E9DF59" w14:textId="6CB1C612" w:rsidR="007730F2" w:rsidRDefault="009B0342" w:rsidP="0001159E">
      <w:pPr>
        <w:pStyle w:val="ListParagraph"/>
        <w:numPr>
          <w:ilvl w:val="0"/>
          <w:numId w:val="25"/>
        </w:numPr>
        <w:contextualSpacing/>
        <w:jc w:val="both"/>
        <w:rPr>
          <w:lang w:val="en-NZ"/>
        </w:rPr>
      </w:pPr>
      <w:r>
        <w:rPr>
          <w:lang w:val="en-NZ"/>
        </w:rPr>
        <w:t>a</w:t>
      </w:r>
      <w:r w:rsidR="007730F2">
        <w:rPr>
          <w:lang w:val="en-NZ"/>
        </w:rPr>
        <w:t>dministration</w:t>
      </w:r>
      <w:r w:rsidR="00412F37">
        <w:rPr>
          <w:lang w:val="en-NZ"/>
        </w:rPr>
        <w:t xml:space="preserve">s do not hold exclusive spectrum rights in international </w:t>
      </w:r>
      <w:r>
        <w:rPr>
          <w:lang w:val="en-NZ"/>
        </w:rPr>
        <w:t>airspace and waters and there is no notificatio</w:t>
      </w:r>
      <w:r w:rsidR="004F030D">
        <w:rPr>
          <w:lang w:val="en-NZ"/>
        </w:rPr>
        <w:t>n and registration procedure in international airspace and waters for AMS and MMS in this band;</w:t>
      </w:r>
    </w:p>
    <w:p w14:paraId="7B0880D2" w14:textId="2E3BD8FB" w:rsidR="004F030D" w:rsidRDefault="004F030D" w:rsidP="0001159E">
      <w:pPr>
        <w:pStyle w:val="ListParagraph"/>
        <w:numPr>
          <w:ilvl w:val="0"/>
          <w:numId w:val="25"/>
        </w:numPr>
        <w:contextualSpacing/>
        <w:jc w:val="both"/>
        <w:rPr>
          <w:lang w:val="en-NZ"/>
        </w:rPr>
      </w:pPr>
      <w:r>
        <w:rPr>
          <w:lang w:val="en-NZ"/>
        </w:rPr>
        <w:t xml:space="preserve">AMS and MMS stations do not have priority over </w:t>
      </w:r>
      <w:r w:rsidR="000851D6">
        <w:rPr>
          <w:lang w:val="en-NZ"/>
        </w:rPr>
        <w:t>other applications of terrestrial services in international airspace and waters or within national terri</w:t>
      </w:r>
      <w:r w:rsidR="00A02311">
        <w:rPr>
          <w:lang w:val="en-NZ"/>
        </w:rPr>
        <w:t>tories of countries.</w:t>
      </w:r>
    </w:p>
    <w:p w14:paraId="5EB7A10D" w14:textId="77777777" w:rsidR="0001159E" w:rsidRDefault="0001159E" w:rsidP="0001159E">
      <w:pPr>
        <w:jc w:val="both"/>
        <w:rPr>
          <w:lang w:val="en-NZ"/>
        </w:rPr>
      </w:pPr>
    </w:p>
    <w:p w14:paraId="48FFD8EB" w14:textId="59232597" w:rsidR="00A02311" w:rsidRPr="00A02311" w:rsidRDefault="00A02311" w:rsidP="0001159E">
      <w:pPr>
        <w:jc w:val="both"/>
        <w:rPr>
          <w:lang w:val="en-NZ"/>
        </w:rPr>
      </w:pPr>
      <w:r>
        <w:rPr>
          <w:lang w:val="en-NZ"/>
        </w:rPr>
        <w:t>Protections of AMS and MMS stations’</w:t>
      </w:r>
      <w:r w:rsidR="000A4280">
        <w:rPr>
          <w:lang w:val="en-NZ"/>
        </w:rPr>
        <w:t xml:space="preserve"> frequency assignments in international airspace and waters can be provided</w:t>
      </w:r>
      <w:r w:rsidR="004D166A">
        <w:rPr>
          <w:lang w:val="en-NZ"/>
        </w:rPr>
        <w:t xml:space="preserve"> if agreed by concerned </w:t>
      </w:r>
      <w:r w:rsidR="004D166A" w:rsidRPr="00054AA9">
        <w:t>admini</w:t>
      </w:r>
      <w:r w:rsidR="00054AA9" w:rsidRPr="00054AA9">
        <w:t>s</w:t>
      </w:r>
      <w:r w:rsidR="004D166A" w:rsidRPr="00054AA9">
        <w:t>tration</w:t>
      </w:r>
      <w:r w:rsidR="004D166A">
        <w:rPr>
          <w:lang w:val="en-NZ"/>
        </w:rPr>
        <w:t>(s) since it can impose</w:t>
      </w:r>
      <w:r w:rsidR="00C16A69">
        <w:rPr>
          <w:lang w:val="en-NZ"/>
        </w:rPr>
        <w:t xml:space="preserve"> res</w:t>
      </w:r>
      <w:r w:rsidR="00C47A03">
        <w:rPr>
          <w:lang w:val="en-NZ"/>
        </w:rPr>
        <w:t>trict</w:t>
      </w:r>
      <w:r w:rsidR="00C41CDD">
        <w:rPr>
          <w:lang w:val="en-NZ"/>
        </w:rPr>
        <w:t>ions on their frequency assignments within national territories. Such agreement may be reached</w:t>
      </w:r>
      <w:r w:rsidR="002C284C">
        <w:rPr>
          <w:lang w:val="en-NZ"/>
        </w:rPr>
        <w:t>, for example, through</w:t>
      </w:r>
      <w:r w:rsidR="008235F4">
        <w:rPr>
          <w:lang w:val="en-NZ"/>
        </w:rPr>
        <w:t xml:space="preserve"> developing the relevant harmonized</w:t>
      </w:r>
      <w:r w:rsidR="00061E14">
        <w:rPr>
          <w:lang w:val="en-NZ"/>
        </w:rPr>
        <w:t xml:space="preserve"> spectrum utilization plans for AMS and MMS, based on the standards approved by ICAO and IMO</w:t>
      </w:r>
      <w:r w:rsidR="00A545B3">
        <w:rPr>
          <w:lang w:val="en-NZ"/>
        </w:rPr>
        <w:t>.</w:t>
      </w:r>
    </w:p>
    <w:p w14:paraId="253B8CF5" w14:textId="77777777" w:rsidR="007730F2" w:rsidRPr="00441526" w:rsidRDefault="007730F2" w:rsidP="002A0111">
      <w:pPr>
        <w:rPr>
          <w:lang w:val="en-NZ"/>
        </w:rPr>
      </w:pPr>
    </w:p>
    <w:p w14:paraId="2B4BD2B7"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3CCA6BE" w14:textId="2E38BD36" w:rsidR="002A0111" w:rsidRPr="000D1CFB" w:rsidRDefault="000D1CFB" w:rsidP="002A0111">
      <w:pPr>
        <w:rPr>
          <w:lang w:val="en-NZ"/>
        </w:rPr>
      </w:pPr>
      <w:r>
        <w:rPr>
          <w:lang w:val="en-NZ"/>
        </w:rPr>
        <w:t>N</w:t>
      </w:r>
      <w:r w:rsidR="00136BE0">
        <w:rPr>
          <w:lang w:val="en-NZ"/>
        </w:rPr>
        <w:t>one</w:t>
      </w:r>
    </w:p>
    <w:p w14:paraId="2D2595C6" w14:textId="77777777" w:rsidR="002A0111" w:rsidRPr="00441526" w:rsidRDefault="002A0111" w:rsidP="002A0111">
      <w:pPr>
        <w:jc w:val="both"/>
        <w:rPr>
          <w:lang w:val="en-NZ"/>
        </w:rPr>
      </w:pPr>
    </w:p>
    <w:p w14:paraId="15EFA31A" w14:textId="77777777" w:rsidR="002A0111" w:rsidRPr="00441526" w:rsidRDefault="002A0111" w:rsidP="002A0111">
      <w:pPr>
        <w:rPr>
          <w:b/>
          <w:lang w:val="en-NZ"/>
        </w:rPr>
      </w:pPr>
    </w:p>
    <w:p w14:paraId="2550CB94" w14:textId="77777777" w:rsidR="002A0111" w:rsidRPr="00710333" w:rsidRDefault="002A0111" w:rsidP="002A0111">
      <w:pPr>
        <w:jc w:val="center"/>
        <w:rPr>
          <w:snapToGrid w:val="0"/>
          <w:lang w:val="en-NZ"/>
        </w:rPr>
      </w:pPr>
      <w:r w:rsidRPr="00441526">
        <w:rPr>
          <w:lang w:val="en-NZ"/>
        </w:rPr>
        <w:t>____________</w:t>
      </w:r>
    </w:p>
    <w:p w14:paraId="279EA9E9" w14:textId="77777777" w:rsidR="002A0111" w:rsidRPr="007673CA" w:rsidRDefault="002A0111" w:rsidP="002A0111">
      <w:pPr>
        <w:jc w:val="both"/>
        <w:rPr>
          <w:lang w:val="en-NZ"/>
        </w:rPr>
      </w:pPr>
    </w:p>
    <w:p w14:paraId="0CE90B84" w14:textId="77777777" w:rsidR="002A0111" w:rsidRDefault="002A0111" w:rsidP="00B64A60">
      <w:pPr>
        <w:rPr>
          <w:b/>
          <w:lang w:val="en-NZ"/>
        </w:rPr>
      </w:pPr>
    </w:p>
    <w:p w14:paraId="636B7F72" w14:textId="77777777" w:rsidR="002A0111" w:rsidRPr="002A0111" w:rsidRDefault="002A0111" w:rsidP="002A0111">
      <w:pPr>
        <w:rPr>
          <w:lang w:val="en-NZ"/>
        </w:rPr>
      </w:pPr>
    </w:p>
    <w:p w14:paraId="2E0536F8" w14:textId="77777777" w:rsidR="002A0111" w:rsidRPr="002A0111" w:rsidRDefault="002A0111" w:rsidP="002A0111">
      <w:pPr>
        <w:rPr>
          <w:lang w:val="en-NZ"/>
        </w:rPr>
      </w:pPr>
    </w:p>
    <w:p w14:paraId="191A99EB" w14:textId="77777777" w:rsidR="002A0111" w:rsidRPr="002A0111" w:rsidRDefault="002A0111" w:rsidP="002A0111">
      <w:pPr>
        <w:rPr>
          <w:lang w:val="en-NZ"/>
        </w:rPr>
      </w:pPr>
    </w:p>
    <w:p w14:paraId="0205DE25" w14:textId="1C8F4698" w:rsidR="00654896" w:rsidRPr="002A0111" w:rsidRDefault="00654896" w:rsidP="002A0111">
      <w:pPr>
        <w:tabs>
          <w:tab w:val="left" w:pos="1410"/>
        </w:tabs>
        <w:rPr>
          <w:lang w:val="en-NZ"/>
        </w:rPr>
      </w:pPr>
    </w:p>
    <w:sectPr w:rsidR="00654896" w:rsidRPr="002A0111" w:rsidSect="00C516C7">
      <w:headerReference w:type="even" r:id="rId38"/>
      <w:headerReference w:type="default" r:id="rId39"/>
      <w:footerReference w:type="even" r:id="rId40"/>
      <w:footerReference w:type="default" r:id="rId41"/>
      <w:headerReference w:type="first" r:id="rId42"/>
      <w:footerReference w:type="first" r:id="rId4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245D" w14:textId="77777777" w:rsidR="004015FF" w:rsidRDefault="004015FF">
      <w:r>
        <w:separator/>
      </w:r>
    </w:p>
  </w:endnote>
  <w:endnote w:type="continuationSeparator" w:id="0">
    <w:p w14:paraId="4F161F33" w14:textId="77777777" w:rsidR="004015FF" w:rsidRDefault="0040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5972"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0447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5E94" w14:textId="0E9EBE3C"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E15C0E">
      <w:rPr>
        <w:lang w:eastAsia="ko-KR"/>
      </w:rPr>
      <w:t>OUT-05</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0B3F6B">
      <w:rPr>
        <w:rStyle w:val="PageNumber"/>
        <w:noProof/>
      </w:rPr>
      <w:t>3</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0B3F6B">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800"/>
      <w:gridCol w:w="3260"/>
    </w:tblGrid>
    <w:tr w:rsidR="00371FB8" w14:paraId="46C281C3" w14:textId="77777777" w:rsidTr="00371FB8">
      <w:trPr>
        <w:trHeight w:val="432"/>
      </w:trPr>
      <w:tc>
        <w:tcPr>
          <w:tcW w:w="1296" w:type="dxa"/>
          <w:tcBorders>
            <w:top w:val="single" w:sz="8" w:space="0" w:color="auto"/>
            <w:bottom w:val="nil"/>
            <w:right w:val="nil"/>
          </w:tcBorders>
        </w:tcPr>
        <w:p w14:paraId="6FF82CF2" w14:textId="77777777" w:rsidR="0092727B" w:rsidRDefault="0092727B" w:rsidP="0092727B">
          <w:pPr>
            <w:pStyle w:val="Footer"/>
            <w:tabs>
              <w:tab w:val="clear" w:pos="4320"/>
              <w:tab w:val="clear" w:pos="8640"/>
            </w:tabs>
            <w:rPr>
              <w:sz w:val="16"/>
              <w:szCs w:val="16"/>
            </w:rPr>
          </w:pPr>
          <w:r>
            <w:rPr>
              <w:b/>
              <w:bCs/>
            </w:rPr>
            <w:t>Contact:</w:t>
          </w:r>
        </w:p>
      </w:tc>
      <w:tc>
        <w:tcPr>
          <w:tcW w:w="4800" w:type="dxa"/>
          <w:tcBorders>
            <w:top w:val="single" w:sz="8" w:space="0" w:color="auto"/>
            <w:left w:val="nil"/>
            <w:bottom w:val="nil"/>
            <w:right w:val="nil"/>
          </w:tcBorders>
        </w:tcPr>
        <w:p w14:paraId="1EE12CCA" w14:textId="2100EBBA" w:rsidR="0092727B" w:rsidRDefault="000B3F6B" w:rsidP="0092727B">
          <w:pPr>
            <w:pStyle w:val="Footer"/>
            <w:tabs>
              <w:tab w:val="clear" w:pos="4320"/>
              <w:tab w:val="clear" w:pos="8640"/>
            </w:tabs>
          </w:pPr>
          <w:r>
            <w:t xml:space="preserve">Mr. </w:t>
          </w:r>
          <w:r w:rsidR="00371FB8">
            <w:t xml:space="preserve">Fierza </w:t>
          </w:r>
          <w:r w:rsidR="00A81144">
            <w:t xml:space="preserve">M. </w:t>
          </w:r>
          <w:r w:rsidR="00371FB8">
            <w:t>Pasaribu</w:t>
          </w:r>
        </w:p>
        <w:p w14:paraId="3F7FF203" w14:textId="31DAFE12" w:rsidR="002A0111" w:rsidRPr="002A0111" w:rsidRDefault="002A0111" w:rsidP="0092727B">
          <w:pPr>
            <w:pStyle w:val="Footer"/>
            <w:tabs>
              <w:tab w:val="clear" w:pos="4320"/>
              <w:tab w:val="clear" w:pos="8640"/>
            </w:tabs>
          </w:pPr>
          <w:r>
            <w:t>Chair, DG AI1.</w:t>
          </w:r>
          <w:r w:rsidR="00371FB8">
            <w:t>1</w:t>
          </w:r>
          <w:r>
            <w:t xml:space="preserve">/WP </w:t>
          </w:r>
          <w:r w:rsidR="00371FB8">
            <w:t>1</w:t>
          </w:r>
        </w:p>
      </w:tc>
      <w:tc>
        <w:tcPr>
          <w:tcW w:w="3260" w:type="dxa"/>
          <w:tcBorders>
            <w:top w:val="single" w:sz="8" w:space="0" w:color="auto"/>
            <w:left w:val="nil"/>
            <w:bottom w:val="nil"/>
          </w:tcBorders>
        </w:tcPr>
        <w:p w14:paraId="2A743282" w14:textId="5B7C855A" w:rsidR="0092727B" w:rsidRPr="0092727B" w:rsidRDefault="0092727B" w:rsidP="00371FB8">
          <w:pPr>
            <w:pStyle w:val="Footer"/>
            <w:tabs>
              <w:tab w:val="clear" w:pos="4320"/>
              <w:tab w:val="clear" w:pos="8640"/>
            </w:tabs>
            <w:ind w:right="-426"/>
          </w:pPr>
          <w:r>
            <w:t>E-mail:</w:t>
          </w:r>
          <w:r w:rsidR="00371FB8">
            <w:t xml:space="preserve"> fier001@kominfo.go.id</w:t>
          </w:r>
        </w:p>
      </w:tc>
    </w:tr>
  </w:tbl>
  <w:p w14:paraId="2EF8FC31"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3831" w14:textId="77777777" w:rsidR="004015FF" w:rsidRDefault="004015FF">
      <w:r>
        <w:rPr>
          <w:rFonts w:ascii="MS Mincho" w:eastAsia="MS Mincho" w:hAnsi="MS Mincho" w:hint="eastAsia"/>
          <w:lang w:eastAsia="ja-JP"/>
        </w:rPr>
        <w:separator/>
      </w:r>
    </w:p>
  </w:footnote>
  <w:footnote w:type="continuationSeparator" w:id="0">
    <w:p w14:paraId="052D8B89" w14:textId="77777777" w:rsidR="004015FF" w:rsidRDefault="0040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93AD" w14:textId="77777777" w:rsidR="00E15C0E" w:rsidRDefault="00E15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B3F6" w14:textId="77777777" w:rsidR="0097693B" w:rsidRDefault="0097693B" w:rsidP="0092727B">
    <w:pPr>
      <w:pStyle w:val="Header"/>
      <w:tabs>
        <w:tab w:val="clear" w:pos="4320"/>
        <w:tab w:val="clear" w:pos="8640"/>
      </w:tabs>
      <w:rPr>
        <w:lang w:eastAsia="ko-KR"/>
      </w:rPr>
    </w:pPr>
  </w:p>
  <w:p w14:paraId="7D37B61C"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B4F2"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374"/>
    <w:multiLevelType w:val="multilevel"/>
    <w:tmpl w:val="EB7802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726C0"/>
    <w:multiLevelType w:val="hybridMultilevel"/>
    <w:tmpl w:val="A3C65D8C"/>
    <w:lvl w:ilvl="0" w:tplc="A114EBFA">
      <w:start w:val="1"/>
      <w:numFmt w:val="bullet"/>
      <w:lvlText w:val="-"/>
      <w:lvlJc w:val="left"/>
      <w:pPr>
        <w:ind w:left="360" w:hanging="360"/>
      </w:pPr>
      <w:rPr>
        <w:rFonts w:ascii="Malgun Gothic" w:eastAsia="Malgun Gothic" w:hAnsi="Malgun Gothic" w:cstheme="minorBidi" w:hint="eastAsia"/>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F064B"/>
    <w:multiLevelType w:val="multilevel"/>
    <w:tmpl w:val="5906B7A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9D214E"/>
    <w:multiLevelType w:val="hybridMultilevel"/>
    <w:tmpl w:val="BED2F28C"/>
    <w:lvl w:ilvl="0" w:tplc="04090001">
      <w:start w:val="1"/>
      <w:numFmt w:val="bullet"/>
      <w:lvlText w:val=""/>
      <w:lvlJc w:val="left"/>
      <w:pPr>
        <w:ind w:left="1520" w:hanging="400"/>
      </w:pPr>
      <w:rPr>
        <w:rFonts w:ascii="Symbol" w:hAnsi="Symbo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1"/>
  </w:num>
  <w:num w:numId="2">
    <w:abstractNumId w:val="7"/>
  </w:num>
  <w:num w:numId="3">
    <w:abstractNumId w:val="6"/>
  </w:num>
  <w:num w:numId="4">
    <w:abstractNumId w:val="19"/>
  </w:num>
  <w:num w:numId="5">
    <w:abstractNumId w:val="10"/>
  </w:num>
  <w:num w:numId="6">
    <w:abstractNumId w:val="12"/>
  </w:num>
  <w:num w:numId="7">
    <w:abstractNumId w:val="4"/>
  </w:num>
  <w:num w:numId="8">
    <w:abstractNumId w:val="3"/>
  </w:num>
  <w:num w:numId="9">
    <w:abstractNumId w:val="22"/>
  </w:num>
  <w:num w:numId="10">
    <w:abstractNumId w:val="16"/>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num>
  <w:num w:numId="17">
    <w:abstractNumId w:val="15"/>
  </w:num>
  <w:num w:numId="18">
    <w:abstractNumId w:val="13"/>
  </w:num>
  <w:num w:numId="19">
    <w:abstractNumId w:val="21"/>
  </w:num>
  <w:num w:numId="20">
    <w:abstractNumId w:val="9"/>
  </w:num>
  <w:num w:numId="21">
    <w:abstractNumId w:val="20"/>
  </w:num>
  <w:num w:numId="22">
    <w:abstractNumId w:val="24"/>
  </w:num>
  <w:num w:numId="23">
    <w:abstractNumId w:val="18"/>
  </w:num>
  <w:num w:numId="24">
    <w:abstractNumId w:val="17"/>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5303"/>
    <w:rsid w:val="00010C8E"/>
    <w:rsid w:val="0001159E"/>
    <w:rsid w:val="00013967"/>
    <w:rsid w:val="000316CC"/>
    <w:rsid w:val="000343B0"/>
    <w:rsid w:val="0003595B"/>
    <w:rsid w:val="00036517"/>
    <w:rsid w:val="00036CC9"/>
    <w:rsid w:val="00040149"/>
    <w:rsid w:val="00054AA9"/>
    <w:rsid w:val="00061E14"/>
    <w:rsid w:val="00070642"/>
    <w:rsid w:val="000713CF"/>
    <w:rsid w:val="00071548"/>
    <w:rsid w:val="00075C14"/>
    <w:rsid w:val="000822B5"/>
    <w:rsid w:val="000851D6"/>
    <w:rsid w:val="00094B87"/>
    <w:rsid w:val="000A012B"/>
    <w:rsid w:val="000A4280"/>
    <w:rsid w:val="000A5418"/>
    <w:rsid w:val="000A5F5D"/>
    <w:rsid w:val="000B3F6B"/>
    <w:rsid w:val="000D1CFB"/>
    <w:rsid w:val="000D47FB"/>
    <w:rsid w:val="000F345F"/>
    <w:rsid w:val="000F517C"/>
    <w:rsid w:val="000F5540"/>
    <w:rsid w:val="00105F1A"/>
    <w:rsid w:val="00115976"/>
    <w:rsid w:val="00125FBD"/>
    <w:rsid w:val="00126242"/>
    <w:rsid w:val="00136BE0"/>
    <w:rsid w:val="001409B2"/>
    <w:rsid w:val="00145EF6"/>
    <w:rsid w:val="00150F6C"/>
    <w:rsid w:val="00152636"/>
    <w:rsid w:val="001539DD"/>
    <w:rsid w:val="00156782"/>
    <w:rsid w:val="00164BB1"/>
    <w:rsid w:val="00165F01"/>
    <w:rsid w:val="001731F4"/>
    <w:rsid w:val="001916F2"/>
    <w:rsid w:val="001930A7"/>
    <w:rsid w:val="00196568"/>
    <w:rsid w:val="00197801"/>
    <w:rsid w:val="00197C18"/>
    <w:rsid w:val="001A2F16"/>
    <w:rsid w:val="001B1804"/>
    <w:rsid w:val="001B18C2"/>
    <w:rsid w:val="001C443F"/>
    <w:rsid w:val="001C5860"/>
    <w:rsid w:val="001C61A5"/>
    <w:rsid w:val="001C6707"/>
    <w:rsid w:val="001D5D7E"/>
    <w:rsid w:val="001F0CDE"/>
    <w:rsid w:val="001F5947"/>
    <w:rsid w:val="00202410"/>
    <w:rsid w:val="00204131"/>
    <w:rsid w:val="00214A0C"/>
    <w:rsid w:val="0021588B"/>
    <w:rsid w:val="002161B6"/>
    <w:rsid w:val="002216AC"/>
    <w:rsid w:val="002253F9"/>
    <w:rsid w:val="0022684A"/>
    <w:rsid w:val="0023212E"/>
    <w:rsid w:val="002475E2"/>
    <w:rsid w:val="002506D2"/>
    <w:rsid w:val="00250DE2"/>
    <w:rsid w:val="00254A1B"/>
    <w:rsid w:val="002573D7"/>
    <w:rsid w:val="0026064A"/>
    <w:rsid w:val="00264566"/>
    <w:rsid w:val="0028454D"/>
    <w:rsid w:val="00291C9E"/>
    <w:rsid w:val="002926D4"/>
    <w:rsid w:val="0029734E"/>
    <w:rsid w:val="002A0111"/>
    <w:rsid w:val="002A3CF5"/>
    <w:rsid w:val="002A753B"/>
    <w:rsid w:val="002B06A3"/>
    <w:rsid w:val="002B435C"/>
    <w:rsid w:val="002B447F"/>
    <w:rsid w:val="002C07DA"/>
    <w:rsid w:val="002C17F3"/>
    <w:rsid w:val="002C284C"/>
    <w:rsid w:val="002C2A49"/>
    <w:rsid w:val="002C7EA9"/>
    <w:rsid w:val="002D63A5"/>
    <w:rsid w:val="002F575D"/>
    <w:rsid w:val="00300004"/>
    <w:rsid w:val="003113D7"/>
    <w:rsid w:val="00311E8A"/>
    <w:rsid w:val="00315B0B"/>
    <w:rsid w:val="00317620"/>
    <w:rsid w:val="00342421"/>
    <w:rsid w:val="00342F20"/>
    <w:rsid w:val="00355E69"/>
    <w:rsid w:val="00360377"/>
    <w:rsid w:val="00360545"/>
    <w:rsid w:val="00362879"/>
    <w:rsid w:val="00365BE0"/>
    <w:rsid w:val="00366548"/>
    <w:rsid w:val="00371FB8"/>
    <w:rsid w:val="0038005B"/>
    <w:rsid w:val="003809C7"/>
    <w:rsid w:val="0038236C"/>
    <w:rsid w:val="00385484"/>
    <w:rsid w:val="003922B0"/>
    <w:rsid w:val="00393DCD"/>
    <w:rsid w:val="00395B40"/>
    <w:rsid w:val="003A159F"/>
    <w:rsid w:val="003A2006"/>
    <w:rsid w:val="003A44B8"/>
    <w:rsid w:val="003A53AC"/>
    <w:rsid w:val="003A6568"/>
    <w:rsid w:val="003B4FD1"/>
    <w:rsid w:val="003B6263"/>
    <w:rsid w:val="003C29E6"/>
    <w:rsid w:val="003C3976"/>
    <w:rsid w:val="003C64A7"/>
    <w:rsid w:val="003C7669"/>
    <w:rsid w:val="003D1128"/>
    <w:rsid w:val="003D1671"/>
    <w:rsid w:val="003D3D47"/>
    <w:rsid w:val="003D3FDA"/>
    <w:rsid w:val="003D6D00"/>
    <w:rsid w:val="003E166F"/>
    <w:rsid w:val="003F307E"/>
    <w:rsid w:val="004001E5"/>
    <w:rsid w:val="004015FF"/>
    <w:rsid w:val="004035A2"/>
    <w:rsid w:val="00412F37"/>
    <w:rsid w:val="0041313C"/>
    <w:rsid w:val="00414DB5"/>
    <w:rsid w:val="004157F8"/>
    <w:rsid w:val="00420822"/>
    <w:rsid w:val="00420C74"/>
    <w:rsid w:val="00430F4E"/>
    <w:rsid w:val="00431B3E"/>
    <w:rsid w:val="00440246"/>
    <w:rsid w:val="00441526"/>
    <w:rsid w:val="004465AA"/>
    <w:rsid w:val="00446A5E"/>
    <w:rsid w:val="0045458F"/>
    <w:rsid w:val="004633B4"/>
    <w:rsid w:val="00467C5C"/>
    <w:rsid w:val="00472195"/>
    <w:rsid w:val="00495CED"/>
    <w:rsid w:val="004A2F96"/>
    <w:rsid w:val="004A4BDF"/>
    <w:rsid w:val="004B3553"/>
    <w:rsid w:val="004B3F4B"/>
    <w:rsid w:val="004D166A"/>
    <w:rsid w:val="004D5D38"/>
    <w:rsid w:val="004D689A"/>
    <w:rsid w:val="004E1FCA"/>
    <w:rsid w:val="004E47D6"/>
    <w:rsid w:val="004F030D"/>
    <w:rsid w:val="00503189"/>
    <w:rsid w:val="0050489E"/>
    <w:rsid w:val="00516BD1"/>
    <w:rsid w:val="005206E9"/>
    <w:rsid w:val="00526D01"/>
    <w:rsid w:val="00530E8C"/>
    <w:rsid w:val="00535D34"/>
    <w:rsid w:val="00545933"/>
    <w:rsid w:val="00552105"/>
    <w:rsid w:val="005562F2"/>
    <w:rsid w:val="00557544"/>
    <w:rsid w:val="00560AD1"/>
    <w:rsid w:val="00565BBB"/>
    <w:rsid w:val="00571B26"/>
    <w:rsid w:val="0057352F"/>
    <w:rsid w:val="0058532C"/>
    <w:rsid w:val="00585F3C"/>
    <w:rsid w:val="00586CA0"/>
    <w:rsid w:val="00587875"/>
    <w:rsid w:val="00590B06"/>
    <w:rsid w:val="005A63EB"/>
    <w:rsid w:val="005B0876"/>
    <w:rsid w:val="005B7467"/>
    <w:rsid w:val="005C33B6"/>
    <w:rsid w:val="005D301A"/>
    <w:rsid w:val="005D6202"/>
    <w:rsid w:val="005D6E98"/>
    <w:rsid w:val="005E2E94"/>
    <w:rsid w:val="005F4FC2"/>
    <w:rsid w:val="005F692C"/>
    <w:rsid w:val="00607E2B"/>
    <w:rsid w:val="00611956"/>
    <w:rsid w:val="006139D6"/>
    <w:rsid w:val="00616D1B"/>
    <w:rsid w:val="00623CE1"/>
    <w:rsid w:val="0062653B"/>
    <w:rsid w:val="00627880"/>
    <w:rsid w:val="0063062B"/>
    <w:rsid w:val="00633A4C"/>
    <w:rsid w:val="00634A82"/>
    <w:rsid w:val="00637351"/>
    <w:rsid w:val="00640654"/>
    <w:rsid w:val="00646166"/>
    <w:rsid w:val="00652BDD"/>
    <w:rsid w:val="00654896"/>
    <w:rsid w:val="006621F0"/>
    <w:rsid w:val="006647BA"/>
    <w:rsid w:val="00667229"/>
    <w:rsid w:val="00680F19"/>
    <w:rsid w:val="00682BE5"/>
    <w:rsid w:val="00683846"/>
    <w:rsid w:val="00690FED"/>
    <w:rsid w:val="006939A5"/>
    <w:rsid w:val="006A5A9D"/>
    <w:rsid w:val="006B09DB"/>
    <w:rsid w:val="006B3C31"/>
    <w:rsid w:val="006C0AFB"/>
    <w:rsid w:val="006D5223"/>
    <w:rsid w:val="006D5970"/>
    <w:rsid w:val="006D5B1D"/>
    <w:rsid w:val="006E12FC"/>
    <w:rsid w:val="006E73A6"/>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444F9"/>
    <w:rsid w:val="007461E3"/>
    <w:rsid w:val="0075493D"/>
    <w:rsid w:val="00762576"/>
    <w:rsid w:val="00763827"/>
    <w:rsid w:val="007673CA"/>
    <w:rsid w:val="007730F2"/>
    <w:rsid w:val="00791060"/>
    <w:rsid w:val="007926EA"/>
    <w:rsid w:val="00794842"/>
    <w:rsid w:val="007960AB"/>
    <w:rsid w:val="007B08B0"/>
    <w:rsid w:val="007B5626"/>
    <w:rsid w:val="007B6124"/>
    <w:rsid w:val="007D139B"/>
    <w:rsid w:val="007D3C53"/>
    <w:rsid w:val="007E3A0F"/>
    <w:rsid w:val="007F0AE6"/>
    <w:rsid w:val="007F2628"/>
    <w:rsid w:val="007F2FBA"/>
    <w:rsid w:val="00800C3A"/>
    <w:rsid w:val="0080570B"/>
    <w:rsid w:val="008148E1"/>
    <w:rsid w:val="00822B33"/>
    <w:rsid w:val="008235F4"/>
    <w:rsid w:val="0082411B"/>
    <w:rsid w:val="00827CAD"/>
    <w:rsid w:val="008319BF"/>
    <w:rsid w:val="00836B5C"/>
    <w:rsid w:val="008415F0"/>
    <w:rsid w:val="008433C2"/>
    <w:rsid w:val="00844457"/>
    <w:rsid w:val="008454C8"/>
    <w:rsid w:val="0084794B"/>
    <w:rsid w:val="00851D78"/>
    <w:rsid w:val="00867FF1"/>
    <w:rsid w:val="0087122A"/>
    <w:rsid w:val="00884F4B"/>
    <w:rsid w:val="008A016F"/>
    <w:rsid w:val="008A04D5"/>
    <w:rsid w:val="008A1A0D"/>
    <w:rsid w:val="008A72E1"/>
    <w:rsid w:val="008A76ED"/>
    <w:rsid w:val="008B3C72"/>
    <w:rsid w:val="008C5FED"/>
    <w:rsid w:val="008D0E09"/>
    <w:rsid w:val="008D44C6"/>
    <w:rsid w:val="008E26F0"/>
    <w:rsid w:val="00903007"/>
    <w:rsid w:val="00910E34"/>
    <w:rsid w:val="00911416"/>
    <w:rsid w:val="00923816"/>
    <w:rsid w:val="00924F7B"/>
    <w:rsid w:val="0092727B"/>
    <w:rsid w:val="0093074B"/>
    <w:rsid w:val="00930E64"/>
    <w:rsid w:val="00943CF9"/>
    <w:rsid w:val="00956F8C"/>
    <w:rsid w:val="00961D57"/>
    <w:rsid w:val="00976716"/>
    <w:rsid w:val="0097693B"/>
    <w:rsid w:val="00993355"/>
    <w:rsid w:val="009963F7"/>
    <w:rsid w:val="009A11CB"/>
    <w:rsid w:val="009A22F6"/>
    <w:rsid w:val="009A3F69"/>
    <w:rsid w:val="009A4A6D"/>
    <w:rsid w:val="009B0342"/>
    <w:rsid w:val="009B2867"/>
    <w:rsid w:val="009B44DD"/>
    <w:rsid w:val="009B7E42"/>
    <w:rsid w:val="009C505C"/>
    <w:rsid w:val="009C7235"/>
    <w:rsid w:val="009C7426"/>
    <w:rsid w:val="009D078F"/>
    <w:rsid w:val="009D46CE"/>
    <w:rsid w:val="009D4ADA"/>
    <w:rsid w:val="009D5FD5"/>
    <w:rsid w:val="009E13DD"/>
    <w:rsid w:val="009F547A"/>
    <w:rsid w:val="00A02311"/>
    <w:rsid w:val="00A03D78"/>
    <w:rsid w:val="00A0503B"/>
    <w:rsid w:val="00A059CD"/>
    <w:rsid w:val="00A13265"/>
    <w:rsid w:val="00A14900"/>
    <w:rsid w:val="00A2159F"/>
    <w:rsid w:val="00A23C16"/>
    <w:rsid w:val="00A324FF"/>
    <w:rsid w:val="00A359BA"/>
    <w:rsid w:val="00A430A6"/>
    <w:rsid w:val="00A462C1"/>
    <w:rsid w:val="00A529BC"/>
    <w:rsid w:val="00A5346C"/>
    <w:rsid w:val="00A53F51"/>
    <w:rsid w:val="00A545B3"/>
    <w:rsid w:val="00A562F0"/>
    <w:rsid w:val="00A564FB"/>
    <w:rsid w:val="00A614C1"/>
    <w:rsid w:val="00A61EA6"/>
    <w:rsid w:val="00A657BF"/>
    <w:rsid w:val="00A71136"/>
    <w:rsid w:val="00A81144"/>
    <w:rsid w:val="00A92578"/>
    <w:rsid w:val="00AA1BA9"/>
    <w:rsid w:val="00AA474C"/>
    <w:rsid w:val="00AA5FBE"/>
    <w:rsid w:val="00AC35EF"/>
    <w:rsid w:val="00AC4D5B"/>
    <w:rsid w:val="00AD1DDB"/>
    <w:rsid w:val="00AD2697"/>
    <w:rsid w:val="00AD7E5F"/>
    <w:rsid w:val="00AE1548"/>
    <w:rsid w:val="00AE3066"/>
    <w:rsid w:val="00AF4FE7"/>
    <w:rsid w:val="00AF68E4"/>
    <w:rsid w:val="00B00A87"/>
    <w:rsid w:val="00B01AA1"/>
    <w:rsid w:val="00B06025"/>
    <w:rsid w:val="00B30C81"/>
    <w:rsid w:val="00B30DA1"/>
    <w:rsid w:val="00B4793B"/>
    <w:rsid w:val="00B56099"/>
    <w:rsid w:val="00B61A55"/>
    <w:rsid w:val="00B64A60"/>
    <w:rsid w:val="00B661AC"/>
    <w:rsid w:val="00B80F11"/>
    <w:rsid w:val="00B8468D"/>
    <w:rsid w:val="00B864D3"/>
    <w:rsid w:val="00B937D7"/>
    <w:rsid w:val="00B96B67"/>
    <w:rsid w:val="00BA0E75"/>
    <w:rsid w:val="00BB0EA4"/>
    <w:rsid w:val="00BC3890"/>
    <w:rsid w:val="00BC57EF"/>
    <w:rsid w:val="00BC69DB"/>
    <w:rsid w:val="00BE1C35"/>
    <w:rsid w:val="00BE6126"/>
    <w:rsid w:val="00BE6B6B"/>
    <w:rsid w:val="00BF25F9"/>
    <w:rsid w:val="00C00B04"/>
    <w:rsid w:val="00C108EA"/>
    <w:rsid w:val="00C13FD5"/>
    <w:rsid w:val="00C15633"/>
    <w:rsid w:val="00C15799"/>
    <w:rsid w:val="00C16A69"/>
    <w:rsid w:val="00C32E84"/>
    <w:rsid w:val="00C35415"/>
    <w:rsid w:val="00C357AD"/>
    <w:rsid w:val="00C41CDD"/>
    <w:rsid w:val="00C47A03"/>
    <w:rsid w:val="00C516C7"/>
    <w:rsid w:val="00C51C5F"/>
    <w:rsid w:val="00C5271A"/>
    <w:rsid w:val="00C554CC"/>
    <w:rsid w:val="00C6069C"/>
    <w:rsid w:val="00C70477"/>
    <w:rsid w:val="00C72AD4"/>
    <w:rsid w:val="00C74745"/>
    <w:rsid w:val="00C821CC"/>
    <w:rsid w:val="00C85119"/>
    <w:rsid w:val="00C91AB4"/>
    <w:rsid w:val="00C95C48"/>
    <w:rsid w:val="00CA18BA"/>
    <w:rsid w:val="00CA41E7"/>
    <w:rsid w:val="00CB760D"/>
    <w:rsid w:val="00CD170C"/>
    <w:rsid w:val="00CD320B"/>
    <w:rsid w:val="00CD3F37"/>
    <w:rsid w:val="00CD5431"/>
    <w:rsid w:val="00CE4B93"/>
    <w:rsid w:val="00CF028A"/>
    <w:rsid w:val="00CF2491"/>
    <w:rsid w:val="00CF3963"/>
    <w:rsid w:val="00D1252E"/>
    <w:rsid w:val="00D13D9D"/>
    <w:rsid w:val="00D14AFE"/>
    <w:rsid w:val="00D20DB9"/>
    <w:rsid w:val="00D21112"/>
    <w:rsid w:val="00D3506A"/>
    <w:rsid w:val="00D416A3"/>
    <w:rsid w:val="00D459A2"/>
    <w:rsid w:val="00D47B8A"/>
    <w:rsid w:val="00D530FF"/>
    <w:rsid w:val="00D53600"/>
    <w:rsid w:val="00D53688"/>
    <w:rsid w:val="00D53885"/>
    <w:rsid w:val="00D53AAE"/>
    <w:rsid w:val="00D5407A"/>
    <w:rsid w:val="00D54AC1"/>
    <w:rsid w:val="00D57772"/>
    <w:rsid w:val="00D72AE3"/>
    <w:rsid w:val="00D73E8A"/>
    <w:rsid w:val="00D75A4D"/>
    <w:rsid w:val="00D8478B"/>
    <w:rsid w:val="00D86151"/>
    <w:rsid w:val="00D9172D"/>
    <w:rsid w:val="00D97E84"/>
    <w:rsid w:val="00DA4C8B"/>
    <w:rsid w:val="00DA5641"/>
    <w:rsid w:val="00DA7595"/>
    <w:rsid w:val="00DB0A68"/>
    <w:rsid w:val="00DC43A3"/>
    <w:rsid w:val="00DC4CF3"/>
    <w:rsid w:val="00DC5C01"/>
    <w:rsid w:val="00DD57C2"/>
    <w:rsid w:val="00DD7C09"/>
    <w:rsid w:val="00DE3518"/>
    <w:rsid w:val="00DE56D9"/>
    <w:rsid w:val="00DF00F5"/>
    <w:rsid w:val="00DF0EB4"/>
    <w:rsid w:val="00DF111E"/>
    <w:rsid w:val="00DF1F5F"/>
    <w:rsid w:val="00DF72F6"/>
    <w:rsid w:val="00E0124F"/>
    <w:rsid w:val="00E06C43"/>
    <w:rsid w:val="00E15C0E"/>
    <w:rsid w:val="00E356AD"/>
    <w:rsid w:val="00E47276"/>
    <w:rsid w:val="00E52AD0"/>
    <w:rsid w:val="00E53D62"/>
    <w:rsid w:val="00E5762A"/>
    <w:rsid w:val="00E65BA7"/>
    <w:rsid w:val="00E674D3"/>
    <w:rsid w:val="00E70FD0"/>
    <w:rsid w:val="00E72B2C"/>
    <w:rsid w:val="00E7309D"/>
    <w:rsid w:val="00E77C4B"/>
    <w:rsid w:val="00E83C03"/>
    <w:rsid w:val="00E86855"/>
    <w:rsid w:val="00E907BB"/>
    <w:rsid w:val="00E9301F"/>
    <w:rsid w:val="00E96584"/>
    <w:rsid w:val="00E9690A"/>
    <w:rsid w:val="00E97DC7"/>
    <w:rsid w:val="00EB0439"/>
    <w:rsid w:val="00EC0F4B"/>
    <w:rsid w:val="00F000EF"/>
    <w:rsid w:val="00F17315"/>
    <w:rsid w:val="00F2504E"/>
    <w:rsid w:val="00F2585B"/>
    <w:rsid w:val="00F4053F"/>
    <w:rsid w:val="00F467FC"/>
    <w:rsid w:val="00F516E7"/>
    <w:rsid w:val="00F57BF7"/>
    <w:rsid w:val="00F6263E"/>
    <w:rsid w:val="00F627C2"/>
    <w:rsid w:val="00F64D83"/>
    <w:rsid w:val="00F726FC"/>
    <w:rsid w:val="00F73512"/>
    <w:rsid w:val="00F736FD"/>
    <w:rsid w:val="00F84067"/>
    <w:rsid w:val="00F864FB"/>
    <w:rsid w:val="00FA2679"/>
    <w:rsid w:val="00FA2FA3"/>
    <w:rsid w:val="00FA50B4"/>
    <w:rsid w:val="00FB6E83"/>
    <w:rsid w:val="00FC156A"/>
    <w:rsid w:val="00FC3B41"/>
    <w:rsid w:val="00FC59D9"/>
    <w:rsid w:val="00FD10D0"/>
    <w:rsid w:val="00FD2790"/>
    <w:rsid w:val="00FD3207"/>
    <w:rsid w:val="00FD6235"/>
    <w:rsid w:val="00FE13D1"/>
    <w:rsid w:val="00FE1425"/>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CF2A07"/>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customStyle="1" w:styleId="enumlev1">
    <w:name w:val="enumlev1"/>
    <w:basedOn w:val="Normal"/>
    <w:link w:val="enumlev1Char"/>
    <w:qFormat/>
    <w:rsid w:val="004D5D38"/>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qFormat/>
    <w:locked/>
    <w:rsid w:val="004D5D38"/>
    <w:rPr>
      <w:rFonts w:eastAsia="Times New Roman"/>
      <w:sz w:val="24"/>
      <w:lang w:val="en-GB"/>
    </w:rPr>
  </w:style>
  <w:style w:type="character" w:customStyle="1" w:styleId="UnresolvedMention2">
    <w:name w:val="Unresolved Mention2"/>
    <w:basedOn w:val="DefaultParagraphFont"/>
    <w:uiPriority w:val="99"/>
    <w:semiHidden/>
    <w:unhideWhenUsed/>
    <w:rsid w:val="00827CAD"/>
    <w:rPr>
      <w:color w:val="605E5C"/>
      <w:shd w:val="clear" w:color="auto" w:fill="E1DFDD"/>
    </w:rPr>
  </w:style>
  <w:style w:type="character" w:styleId="FollowedHyperlink">
    <w:name w:val="FollowedHyperlink"/>
    <w:basedOn w:val="DefaultParagraphFont"/>
    <w:semiHidden/>
    <w:unhideWhenUsed/>
    <w:rsid w:val="00197801"/>
    <w:rPr>
      <w:color w:val="800080" w:themeColor="followedHyperlink"/>
      <w:u w:val="single"/>
    </w:rPr>
  </w:style>
  <w:style w:type="character" w:customStyle="1" w:styleId="ListParagraphChar">
    <w:name w:val="List Paragraph Char"/>
    <w:basedOn w:val="DefaultParagraphFont"/>
    <w:link w:val="ListParagraph"/>
    <w:uiPriority w:val="34"/>
    <w:locked/>
    <w:rsid w:val="00005303"/>
    <w:rPr>
      <w:rFonts w:eastAsia="BatangChe"/>
      <w:sz w:val="24"/>
      <w:szCs w:val="24"/>
    </w:rPr>
  </w:style>
  <w:style w:type="paragraph" w:customStyle="1" w:styleId="ListParagraph1">
    <w:name w:val="List Paragraph1"/>
    <w:basedOn w:val="Normal"/>
    <w:uiPriority w:val="34"/>
    <w:qFormat/>
    <w:rsid w:val="00005303"/>
    <w:pPr>
      <w:ind w:firstLineChars="200" w:firstLine="420"/>
    </w:pPr>
  </w:style>
  <w:style w:type="character" w:customStyle="1" w:styleId="apple-converted-space">
    <w:name w:val="apple-converted-space"/>
    <w:basedOn w:val="DefaultParagraphFont"/>
    <w:rsid w:val="00D2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8754">
      <w:bodyDiv w:val="1"/>
      <w:marLeft w:val="0"/>
      <w:marRight w:val="0"/>
      <w:marTop w:val="0"/>
      <w:marBottom w:val="0"/>
      <w:divBdr>
        <w:top w:val="none" w:sz="0" w:space="0" w:color="auto"/>
        <w:left w:val="none" w:sz="0" w:space="0" w:color="auto"/>
        <w:bottom w:val="none" w:sz="0" w:space="0" w:color="auto"/>
        <w:right w:val="none" w:sz="0" w:space="0" w:color="auto"/>
      </w:divBdr>
    </w:div>
    <w:div w:id="1485926247">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04/APG23-2-INP-30_WP1_kor.docx" TargetMode="External"/><Relationship Id="rId18" Type="http://schemas.openxmlformats.org/officeDocument/2006/relationships/hyperlink" Target="https://www.apt.int/sites/default/files/2021/03/APG23-2-INF-08_Briefing_on_AI1.1.docx" TargetMode="External"/><Relationship Id="rId26" Type="http://schemas.openxmlformats.org/officeDocument/2006/relationships/hyperlink" Target="https://www.apt.int/sites/default/files/2021/04/APG23-2-INP-18_Contibution_AI_1.1__9.1c_-_Final.doc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pt.int/sites/default/files/2021/04/APG23-2-INF-30_GSMA_contribution_APG23-2_final.docx" TargetMode="External"/><Relationship Id="rId34" Type="http://schemas.openxmlformats.org/officeDocument/2006/relationships/hyperlink" Target="https://www.apt.int/sites/default/files/2021/04/APG23-2-INF-26_State_of_ATU_WRC-23_Preparations.doc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pt.int/sites/default/files/2021/04/APG23-2-INP-24_AUS_contribution_for_WP1_Preliminary_Views_on_WRC-23_Agenda_Items_1.1_1.2_1.3_1.4_1.5_9.1Topic_c_and_No._21.5.docx" TargetMode="External"/><Relationship Id="rId17" Type="http://schemas.openxmlformats.org/officeDocument/2006/relationships/hyperlink" Target="https://www.apt.int/sites/default/files/2021/04/APG23-2-INP-53_LS_from_AWG.docx" TargetMode="External"/><Relationship Id="rId25" Type="http://schemas.openxmlformats.org/officeDocument/2006/relationships/hyperlink" Target="https://www.apt.int/sites/default/files/2021/04/APG23-2-INP-10Rev.1.docx" TargetMode="External"/><Relationship Id="rId33" Type="http://schemas.openxmlformats.org/officeDocument/2006/relationships/hyperlink" Target="https://www.apt.int/sites/default/files/2021/04/APG23-2-INF-25_ASMG.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pt.int/sites/default/files/2021/04/APG23-2-INP-50_VTN_WP1_PV_1.1_1.2_1.3_1.4_1.5.docx" TargetMode="External"/><Relationship Id="rId20" Type="http://schemas.openxmlformats.org/officeDocument/2006/relationships/hyperlink" Target="https://www.apt.int/sites/default/files/2021/04/APG23-2-INF-26_State_of_ATU_WRC-23_Preparations.docx" TargetMode="External"/><Relationship Id="rId29" Type="http://schemas.openxmlformats.org/officeDocument/2006/relationships/hyperlink" Target="https://www.apt.int/sites/default/files/2021/04/APG23-2-INP-30_WP1_kor.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1/04/APG23-2-INP-21_New_Zealand_input_to_WP1_-_AIs_1.1_1.2_9.1_Topic_C_Art._No_21.5.docx" TargetMode="External"/><Relationship Id="rId24" Type="http://schemas.openxmlformats.org/officeDocument/2006/relationships/hyperlink" Target="https://www.apt.int/sites/default/files/2021/04/APG23-2-INF-36_RCC_Preparation_to_the_World_Radio_Conference_and_Radio_Assembly_2023.pdf" TargetMode="External"/><Relationship Id="rId32" Type="http://schemas.openxmlformats.org/officeDocument/2006/relationships/hyperlink" Target="https://www.apt.int/sites/default/files/2021/04/APG23-2-INP-50_VTN_WP1_PV_1.1_1.2_1.3_1.4_1.5.docx" TargetMode="External"/><Relationship Id="rId37" Type="http://schemas.openxmlformats.org/officeDocument/2006/relationships/hyperlink" Target="https://www.apt.int/sites/default/files/2021/04/APG23-2-INF-36_RCC_Preparation_to_the_World_Radio_Conference_and_Radio_Assembly_2023.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t.int/sites/default/files/2021/04/APG23-2-INP-44_PRELIMINARY_VIEWS_ON_WRC-23_AGENDA_ITEMS_1.1_1.2_1.3_AND_NO.21.5.docx" TargetMode="External"/><Relationship Id="rId23" Type="http://schemas.openxmlformats.org/officeDocument/2006/relationships/hyperlink" Target="https://www.apt.int/sites/default/files/2021/04/APG23-2-INF-35_Status_of_CEPT_Preparation_for_WRC-23_and_RA-23.pdf" TargetMode="External"/><Relationship Id="rId28" Type="http://schemas.openxmlformats.org/officeDocument/2006/relationships/hyperlink" Target="https://www.apt.int/sites/default/files/2021/04/APG23-2-INP-24_AUS_contribution_for_WP1_Preliminary_Views_on_WRC-23_Agenda_Items_1.1_1.2_1.3_1.4_1.5_9.1Topic_c_and_No._21.5.docx" TargetMode="External"/><Relationship Id="rId36" Type="http://schemas.openxmlformats.org/officeDocument/2006/relationships/hyperlink" Target="https://www.apt.int/sites/default/files/2021/04/APG23-2-INF-35_Status_of_CEPT_Preparation_for_WRC-23_and_RA-23.pdf" TargetMode="External"/><Relationship Id="rId10" Type="http://schemas.openxmlformats.org/officeDocument/2006/relationships/hyperlink" Target="https://www.apt.int/sites/default/files/2021/04/APG23-2-INP-18_Contibution_AI_1.1__9.1c_-_Final.docx" TargetMode="External"/><Relationship Id="rId19" Type="http://schemas.openxmlformats.org/officeDocument/2006/relationships/hyperlink" Target="https://www.apt.int/sites/default/files/2021/04/APG23-2-INF-25_ASMG.docx" TargetMode="External"/><Relationship Id="rId31" Type="http://schemas.openxmlformats.org/officeDocument/2006/relationships/hyperlink" Target="https://www.apt.int/sites/default/files/2021/04/APG23-2-INP-44_PRELIMINARY_VIEWS_ON_WRC-23_AGENDA_ITEMS_1.1_1.2_1.3_AND_NO.21.5.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9-WP5D-C-0545/en" TargetMode="External"/><Relationship Id="rId14" Type="http://schemas.openxmlformats.org/officeDocument/2006/relationships/hyperlink" Target="https://www.apt.int/sites/default/files/2021/04/APG23-2-INP-39_Indonesia_WP1.docx" TargetMode="External"/><Relationship Id="rId22" Type="http://schemas.openxmlformats.org/officeDocument/2006/relationships/hyperlink" Target="https://www.apt.int/sites/default/files/2021/04/APG23-2-INF-34_CITEL_Preparation_for_WRC-23.pdf" TargetMode="External"/><Relationship Id="rId27" Type="http://schemas.openxmlformats.org/officeDocument/2006/relationships/hyperlink" Target="https://www.apt.int/sites/default/files/2021/04/APG23-2-INP-21_New_Zealand_input_to_WP1_-_AIs_1.1_1.2_9.1_Topic_C_Art._No_21.5.docx" TargetMode="External"/><Relationship Id="rId30" Type="http://schemas.openxmlformats.org/officeDocument/2006/relationships/hyperlink" Target="https://www.apt.int/sites/default/files/2021/04/APG23-2-INP-39_Indonesia_WP1.docx" TargetMode="External"/><Relationship Id="rId35" Type="http://schemas.openxmlformats.org/officeDocument/2006/relationships/hyperlink" Target="https://www.apt.int/sites/default/files/2021/04/APG23-2-INF-34_CITEL_Preparation_for_WRC-23.pdf"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EDC1-3E79-48C9-8B04-1F8E0AB8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11688</Characters>
  <Application>Microsoft Office Word</Application>
  <DocSecurity>0</DocSecurity>
  <Lines>97</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6</cp:revision>
  <cp:lastPrinted>2015-02-02T07:28:00Z</cp:lastPrinted>
  <dcterms:created xsi:type="dcterms:W3CDTF">2021-04-23T04:36:00Z</dcterms:created>
  <dcterms:modified xsi:type="dcterms:W3CDTF">2021-04-23T05:02:00Z</dcterms:modified>
</cp:coreProperties>
</file>