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C516C7" w:rsidRPr="00891D0B" w14:paraId="4DB27F6A" w14:textId="77777777" w:rsidTr="00194A2D">
        <w:trPr>
          <w:cantSplit/>
          <w:trHeight w:val="288"/>
        </w:trPr>
        <w:tc>
          <w:tcPr>
            <w:tcW w:w="1399" w:type="dxa"/>
            <w:vMerge w:val="restart"/>
          </w:tcPr>
          <w:p w14:paraId="4189BF16" w14:textId="77777777" w:rsidR="00C516C7" w:rsidRPr="00891D0B" w:rsidRDefault="00C516C7" w:rsidP="00194A2D">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zh-CN"/>
              </w:rPr>
              <w:drawing>
                <wp:inline distT="0" distB="0" distL="0" distR="0" wp14:anchorId="3846E025" wp14:editId="1211B2ED">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5C7490D9" w14:textId="77777777" w:rsidR="00C516C7" w:rsidRPr="00E86131" w:rsidRDefault="00C516C7" w:rsidP="00194A2D">
            <w:r w:rsidRPr="00E86131">
              <w:t>ASIA-PACIFIC TELECOMMUNITY</w:t>
            </w:r>
          </w:p>
        </w:tc>
        <w:tc>
          <w:tcPr>
            <w:tcW w:w="2160" w:type="dxa"/>
          </w:tcPr>
          <w:p w14:paraId="7EE5B736" w14:textId="77777777" w:rsidR="00C516C7" w:rsidRPr="00723BE9" w:rsidRDefault="00C516C7" w:rsidP="00194A2D">
            <w:pPr>
              <w:rPr>
                <w:b/>
                <w:sz w:val="22"/>
                <w:szCs w:val="22"/>
              </w:rPr>
            </w:pPr>
            <w:r w:rsidRPr="00723BE9">
              <w:rPr>
                <w:b/>
              </w:rPr>
              <w:t>Document No:</w:t>
            </w:r>
          </w:p>
        </w:tc>
      </w:tr>
      <w:tr w:rsidR="00C516C7" w:rsidRPr="00C15799" w14:paraId="72A996BF" w14:textId="77777777" w:rsidTr="00194A2D">
        <w:trPr>
          <w:cantSplit/>
          <w:trHeight w:val="504"/>
        </w:trPr>
        <w:tc>
          <w:tcPr>
            <w:tcW w:w="1399" w:type="dxa"/>
            <w:vMerge/>
          </w:tcPr>
          <w:p w14:paraId="53CED575" w14:textId="77777777" w:rsidR="00C516C7" w:rsidRPr="00891D0B" w:rsidRDefault="00C516C7" w:rsidP="00194A2D"/>
        </w:tc>
        <w:tc>
          <w:tcPr>
            <w:tcW w:w="5760" w:type="dxa"/>
          </w:tcPr>
          <w:p w14:paraId="40DFBC13" w14:textId="77777777" w:rsidR="00C516C7" w:rsidRDefault="00C516C7" w:rsidP="00194A2D">
            <w:pPr>
              <w:spacing w:line="0" w:lineRule="atLeast"/>
              <w:rPr>
                <w:b/>
              </w:rPr>
            </w:pPr>
            <w:r>
              <w:rPr>
                <w:b/>
              </w:rPr>
              <w:t xml:space="preserve">The </w:t>
            </w:r>
            <w:r w:rsidR="007F0AE6">
              <w:rPr>
                <w:b/>
              </w:rPr>
              <w:t>2nd</w:t>
            </w:r>
            <w:r>
              <w:rPr>
                <w:b/>
              </w:rPr>
              <w:t xml:space="preserve"> Meeting of the APT Conference Preparatory</w:t>
            </w:r>
          </w:p>
          <w:p w14:paraId="623F052F" w14:textId="77777777" w:rsidR="00C516C7" w:rsidRPr="00891D0B" w:rsidRDefault="00C516C7" w:rsidP="00194A2D">
            <w:pPr>
              <w:spacing w:line="0" w:lineRule="atLeast"/>
            </w:pPr>
            <w:r>
              <w:rPr>
                <w:b/>
              </w:rPr>
              <w:t>Group for WRC-</w:t>
            </w:r>
            <w:r w:rsidR="007F0AE6">
              <w:rPr>
                <w:b/>
              </w:rPr>
              <w:t>23</w:t>
            </w:r>
            <w:r>
              <w:rPr>
                <w:b/>
              </w:rPr>
              <w:t xml:space="preserve"> (APG</w:t>
            </w:r>
            <w:r w:rsidR="007F0AE6">
              <w:rPr>
                <w:b/>
              </w:rPr>
              <w:t>23</w:t>
            </w:r>
            <w:r>
              <w:rPr>
                <w:b/>
              </w:rPr>
              <w:t>-</w:t>
            </w:r>
            <w:r w:rsidR="007F0AE6">
              <w:rPr>
                <w:b/>
              </w:rPr>
              <w:t>2</w:t>
            </w:r>
            <w:r>
              <w:rPr>
                <w:b/>
              </w:rPr>
              <w:t>)</w:t>
            </w:r>
          </w:p>
        </w:tc>
        <w:tc>
          <w:tcPr>
            <w:tcW w:w="2160" w:type="dxa"/>
          </w:tcPr>
          <w:p w14:paraId="26B6C593" w14:textId="2AC8D57B" w:rsidR="00C516C7" w:rsidRPr="00F7734C" w:rsidRDefault="00C516C7" w:rsidP="00194A2D">
            <w:pPr>
              <w:rPr>
                <w:rFonts w:cstheme="minorBidi"/>
                <w:b/>
                <w:bCs/>
                <w:szCs w:val="30"/>
                <w:cs/>
                <w:lang w:val="fr-FR" w:bidi="th-TH"/>
              </w:rPr>
            </w:pPr>
            <w:r w:rsidRPr="00C96104">
              <w:rPr>
                <w:b/>
                <w:bCs/>
                <w:lang w:val="fr-FR"/>
              </w:rPr>
              <w:t>AP</w:t>
            </w:r>
            <w:r>
              <w:rPr>
                <w:b/>
                <w:bCs/>
                <w:lang w:val="fr-FR"/>
              </w:rPr>
              <w:t>G</w:t>
            </w:r>
            <w:r w:rsidR="007F0AE6">
              <w:rPr>
                <w:b/>
                <w:bCs/>
                <w:lang w:val="fr-FR"/>
              </w:rPr>
              <w:t>23</w:t>
            </w:r>
            <w:r>
              <w:rPr>
                <w:b/>
                <w:bCs/>
                <w:lang w:val="fr-FR"/>
              </w:rPr>
              <w:t>-</w:t>
            </w:r>
            <w:r w:rsidR="007F0AE6">
              <w:rPr>
                <w:b/>
                <w:bCs/>
                <w:lang w:val="fr-FR"/>
              </w:rPr>
              <w:t>2</w:t>
            </w:r>
            <w:r>
              <w:rPr>
                <w:b/>
                <w:bCs/>
                <w:lang w:val="fr-FR"/>
              </w:rPr>
              <w:t>/</w:t>
            </w:r>
            <w:r w:rsidR="00E66227">
              <w:rPr>
                <w:b/>
                <w:bCs/>
                <w:lang w:val="fr-FR"/>
              </w:rPr>
              <w:t>OUT</w:t>
            </w:r>
            <w:r>
              <w:rPr>
                <w:b/>
                <w:bCs/>
                <w:lang w:val="fr-FR"/>
              </w:rPr>
              <w:t>-</w:t>
            </w:r>
            <w:r w:rsidR="000B4C5D">
              <w:rPr>
                <w:rFonts w:cstheme="minorBidi"/>
                <w:b/>
                <w:bCs/>
                <w:szCs w:val="30"/>
                <w:lang w:bidi="th-TH"/>
              </w:rPr>
              <w:t>32</w:t>
            </w:r>
          </w:p>
          <w:p w14:paraId="4CC668A6" w14:textId="77777777" w:rsidR="00C516C7" w:rsidRDefault="00C516C7" w:rsidP="00194A2D">
            <w:pPr>
              <w:spacing w:line="0" w:lineRule="atLeast"/>
              <w:rPr>
                <w:b/>
              </w:rPr>
            </w:pPr>
          </w:p>
        </w:tc>
      </w:tr>
      <w:tr w:rsidR="00C516C7" w:rsidRPr="00891D0B" w14:paraId="4C451624" w14:textId="77777777" w:rsidTr="00194A2D">
        <w:trPr>
          <w:cantSplit/>
          <w:trHeight w:val="288"/>
        </w:trPr>
        <w:tc>
          <w:tcPr>
            <w:tcW w:w="1399" w:type="dxa"/>
            <w:vMerge/>
          </w:tcPr>
          <w:p w14:paraId="6F09138C" w14:textId="77777777" w:rsidR="00C516C7" w:rsidRPr="007E1FDD" w:rsidRDefault="00C516C7" w:rsidP="00194A2D">
            <w:pPr>
              <w:rPr>
                <w:lang w:val="en-GB"/>
              </w:rPr>
            </w:pPr>
          </w:p>
        </w:tc>
        <w:tc>
          <w:tcPr>
            <w:tcW w:w="5760" w:type="dxa"/>
            <w:vAlign w:val="bottom"/>
          </w:tcPr>
          <w:p w14:paraId="4A3FCCEE" w14:textId="77777777" w:rsidR="00C516C7" w:rsidRPr="007F0AE6" w:rsidRDefault="007F0AE6" w:rsidP="00194A2D">
            <w:pPr>
              <w:rPr>
                <w:bCs/>
              </w:rPr>
            </w:pPr>
            <w:r>
              <w:t>19</w:t>
            </w:r>
            <w:r w:rsidR="00C516C7">
              <w:t xml:space="preserve"> – 2</w:t>
            </w:r>
            <w:r>
              <w:t>3</w:t>
            </w:r>
            <w:r w:rsidR="00C516C7">
              <w:t xml:space="preserve"> </w:t>
            </w:r>
            <w:r>
              <w:t>April</w:t>
            </w:r>
            <w:r w:rsidR="00C516C7">
              <w:t xml:space="preserve"> 20</w:t>
            </w:r>
            <w:r>
              <w:t>21</w:t>
            </w:r>
            <w:r w:rsidR="00C516C7" w:rsidRPr="00891D0B">
              <w:t xml:space="preserve">, </w:t>
            </w:r>
            <w:r>
              <w:rPr>
                <w:bCs/>
              </w:rPr>
              <w:t>Virtual/Online Meeting</w:t>
            </w:r>
          </w:p>
        </w:tc>
        <w:tc>
          <w:tcPr>
            <w:tcW w:w="2160" w:type="dxa"/>
            <w:vAlign w:val="bottom"/>
          </w:tcPr>
          <w:p w14:paraId="0CA5B608" w14:textId="62106E32" w:rsidR="00C516C7" w:rsidRDefault="00E66227">
            <w:r>
              <w:rPr>
                <w:bCs/>
              </w:rPr>
              <w:t>23</w:t>
            </w:r>
            <w:r w:rsidRPr="007E1FDD">
              <w:rPr>
                <w:bCs/>
              </w:rPr>
              <w:t xml:space="preserve"> </w:t>
            </w:r>
            <w:r w:rsidR="007F0AE6">
              <w:rPr>
                <w:bCs/>
              </w:rPr>
              <w:t xml:space="preserve">April </w:t>
            </w:r>
            <w:r w:rsidR="00C516C7" w:rsidRPr="007E1FDD">
              <w:rPr>
                <w:bCs/>
              </w:rPr>
              <w:t>20</w:t>
            </w:r>
            <w:r w:rsidR="007F0AE6">
              <w:rPr>
                <w:bCs/>
              </w:rPr>
              <w:t>21</w:t>
            </w:r>
          </w:p>
        </w:tc>
      </w:tr>
    </w:tbl>
    <w:p w14:paraId="116F36A0" w14:textId="77777777" w:rsidR="00311E8A" w:rsidRDefault="00311E8A" w:rsidP="0072518B">
      <w:pPr>
        <w:jc w:val="center"/>
        <w:rPr>
          <w:lang w:val="en-NZ"/>
        </w:rPr>
      </w:pPr>
    </w:p>
    <w:p w14:paraId="138325EE" w14:textId="77777777" w:rsidR="00F7734C" w:rsidRDefault="00F7734C" w:rsidP="00B64A60">
      <w:pPr>
        <w:jc w:val="center"/>
        <w:rPr>
          <w:lang w:val="en-NZ" w:eastAsia="ko-KR"/>
        </w:rPr>
      </w:pPr>
    </w:p>
    <w:p w14:paraId="728F5FE7" w14:textId="2D96B4BF" w:rsidR="00B64A60" w:rsidRPr="002A0111" w:rsidRDefault="00AA185D" w:rsidP="00B64A60">
      <w:pPr>
        <w:jc w:val="center"/>
        <w:rPr>
          <w:lang w:val="en-NZ" w:eastAsia="ko-KR"/>
        </w:rPr>
      </w:pPr>
      <w:r>
        <w:rPr>
          <w:lang w:val="en-NZ" w:eastAsia="ko-KR"/>
        </w:rPr>
        <w:t>Working Party 4</w:t>
      </w:r>
    </w:p>
    <w:p w14:paraId="015F2193" w14:textId="77777777" w:rsidR="00B64A60" w:rsidRPr="002A0111" w:rsidRDefault="00B64A60" w:rsidP="00B64A60">
      <w:pPr>
        <w:jc w:val="center"/>
        <w:rPr>
          <w:bCs/>
          <w:caps/>
          <w:lang w:val="en-NZ"/>
        </w:rPr>
      </w:pPr>
    </w:p>
    <w:p w14:paraId="3997B33C" w14:textId="09A0C63A"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012140">
        <w:rPr>
          <w:b/>
          <w:bCs/>
          <w:caps/>
          <w:lang w:val="en-NZ"/>
        </w:rPr>
        <w:t>19</w:t>
      </w:r>
    </w:p>
    <w:p w14:paraId="4D7AFAA3" w14:textId="77777777" w:rsidR="00B64A60" w:rsidRPr="00441526" w:rsidRDefault="00B64A60" w:rsidP="00264566">
      <w:pPr>
        <w:spacing w:after="120"/>
        <w:rPr>
          <w:lang w:val="en-NZ"/>
        </w:rPr>
      </w:pPr>
    </w:p>
    <w:p w14:paraId="01EE14DD" w14:textId="19A52082" w:rsidR="002A0111" w:rsidRPr="00441526" w:rsidRDefault="002A0111" w:rsidP="002A0111">
      <w:pPr>
        <w:spacing w:after="120"/>
        <w:jc w:val="both"/>
        <w:rPr>
          <w:lang w:val="en-NZ"/>
        </w:rPr>
      </w:pPr>
      <w:r w:rsidRPr="00441526">
        <w:rPr>
          <w:b/>
          <w:lang w:val="en-NZ"/>
        </w:rPr>
        <w:t>Agenda Item 1.</w:t>
      </w:r>
      <w:r w:rsidR="00BA2314">
        <w:rPr>
          <w:b/>
          <w:lang w:val="en-NZ"/>
        </w:rPr>
        <w:t>19</w:t>
      </w:r>
      <w:r w:rsidRPr="00441526">
        <w:rPr>
          <w:b/>
          <w:lang w:val="en-NZ"/>
        </w:rPr>
        <w:t xml:space="preserve">: </w:t>
      </w:r>
    </w:p>
    <w:p w14:paraId="274FCE8A" w14:textId="74A7A73C" w:rsidR="0083012B" w:rsidRPr="00441526" w:rsidRDefault="0012124C" w:rsidP="002A0111">
      <w:pPr>
        <w:spacing w:after="120"/>
        <w:jc w:val="both"/>
        <w:rPr>
          <w:i/>
          <w:lang w:val="en-NZ"/>
        </w:rPr>
      </w:pPr>
      <w:r w:rsidRPr="0012124C">
        <w:rPr>
          <w:i/>
          <w:lang w:val="en-NZ"/>
        </w:rPr>
        <w:t xml:space="preserve">to consider a new primary allocation to the fixed-satellite service in the space-to-Earth direction in the frequency band 17.3-17.7 GHz in Region 2, while protecting existing primary services in the band, in accordance with Resolution </w:t>
      </w:r>
      <w:r w:rsidRPr="00906F27">
        <w:rPr>
          <w:b/>
          <w:bCs/>
          <w:i/>
          <w:lang w:val="en-NZ"/>
        </w:rPr>
        <w:t>174 (WRC 19).</w:t>
      </w:r>
      <w:r w:rsidRPr="0012124C">
        <w:rPr>
          <w:i/>
          <w:lang w:val="en-NZ"/>
        </w:rPr>
        <w:t xml:space="preserve"> </w:t>
      </w:r>
    </w:p>
    <w:p w14:paraId="7A5064FD" w14:textId="77777777" w:rsidR="002A0111" w:rsidRPr="00441526" w:rsidRDefault="002A0111" w:rsidP="002A0111">
      <w:pPr>
        <w:jc w:val="both"/>
        <w:rPr>
          <w:lang w:val="en-NZ"/>
        </w:rPr>
      </w:pPr>
    </w:p>
    <w:p w14:paraId="793F3485" w14:textId="77777777" w:rsidR="002A0111" w:rsidRPr="00441526" w:rsidRDefault="002A0111" w:rsidP="002A0111">
      <w:pPr>
        <w:spacing w:after="120"/>
        <w:jc w:val="both"/>
        <w:rPr>
          <w:b/>
          <w:lang w:val="en-NZ" w:eastAsia="ko-KR"/>
        </w:rPr>
      </w:pPr>
      <w:r w:rsidRPr="00441526">
        <w:rPr>
          <w:b/>
          <w:lang w:val="en-NZ" w:eastAsia="ko-KR"/>
        </w:rPr>
        <w:t xml:space="preserve">1. </w:t>
      </w:r>
      <w:r w:rsidRPr="00441526">
        <w:rPr>
          <w:b/>
          <w:lang w:val="en-NZ" w:eastAsia="ko-KR"/>
        </w:rPr>
        <w:tab/>
        <w:t>Background</w:t>
      </w:r>
    </w:p>
    <w:p w14:paraId="2A9A08E5" w14:textId="1787892A" w:rsidR="00C3314D" w:rsidRPr="00906F27" w:rsidRDefault="00C3314D" w:rsidP="00906F27">
      <w:pPr>
        <w:jc w:val="both"/>
        <w:rPr>
          <w:lang w:val="en-NZ"/>
        </w:rPr>
      </w:pPr>
      <w:r w:rsidRPr="00906F27">
        <w:rPr>
          <w:lang w:val="en-NZ"/>
        </w:rPr>
        <w:t xml:space="preserve">WRC-23 agenda item 1.19, in accordance with Resolution 174 (WRC-19), invites ITU-R Sector to conduct, and complete in time for WRC-23, sharing and compatibility studies between the </w:t>
      </w:r>
      <w:bookmarkStart w:id="0" w:name="_Hlk65488639"/>
      <w:r w:rsidRPr="00906F27">
        <w:rPr>
          <w:lang w:val="en-NZ"/>
        </w:rPr>
        <w:t xml:space="preserve">FSS (space-to-Earth) </w:t>
      </w:r>
      <w:bookmarkEnd w:id="0"/>
      <w:r w:rsidRPr="00906F27">
        <w:rPr>
          <w:lang w:val="en-NZ"/>
        </w:rPr>
        <w:t xml:space="preserve">and the BSS </w:t>
      </w:r>
      <w:bookmarkStart w:id="1" w:name="_Hlk65488656"/>
      <w:r w:rsidRPr="00906F27">
        <w:rPr>
          <w:lang w:val="en-NZ"/>
        </w:rPr>
        <w:t xml:space="preserve">(space-to-Earth) </w:t>
      </w:r>
      <w:bookmarkEnd w:id="1"/>
      <w:r w:rsidRPr="00906F27">
        <w:rPr>
          <w:lang w:val="en-NZ"/>
        </w:rPr>
        <w:t xml:space="preserve">and between the </w:t>
      </w:r>
      <w:bookmarkStart w:id="2" w:name="_Hlk65488683"/>
      <w:r w:rsidRPr="00906F27">
        <w:rPr>
          <w:lang w:val="en-NZ"/>
        </w:rPr>
        <w:t>FSS (space-to-Earth) and the FSS (Earth-to-space)</w:t>
      </w:r>
      <w:bookmarkEnd w:id="2"/>
      <w:r w:rsidRPr="00906F27">
        <w:rPr>
          <w:lang w:val="en-NZ"/>
        </w:rPr>
        <w:t>, in order to consider a possible new primary allocation to the FSS (space-to-Earth) in the frequency band 17.3-17.7 GHz for Region 2, while ensuring the protection of existing primary allocations in the same and adjacent frequency bands, as appropriate, and without imposing any additional constraints on existing allocations to the BSS (space-to-Earth) and the FSS (Earth-to-space).</w:t>
      </w:r>
    </w:p>
    <w:p w14:paraId="26473FF6" w14:textId="77777777" w:rsidR="00906F27" w:rsidRPr="00906F27" w:rsidRDefault="00906F27" w:rsidP="00906F27">
      <w:pPr>
        <w:jc w:val="both"/>
        <w:rPr>
          <w:lang w:val="en-NZ"/>
        </w:rPr>
      </w:pPr>
    </w:p>
    <w:p w14:paraId="3A3ABA63" w14:textId="33DE58CF" w:rsidR="002A0111" w:rsidRDefault="002A0111" w:rsidP="00906F27">
      <w:pPr>
        <w:jc w:val="both"/>
        <w:rPr>
          <w:lang w:val="en-NZ"/>
        </w:rPr>
      </w:pPr>
      <w:r w:rsidRPr="00441526">
        <w:rPr>
          <w:lang w:val="en-NZ"/>
        </w:rPr>
        <w:t>Progress of ITU-R and APT ongoing studies</w:t>
      </w:r>
      <w:r w:rsidR="00906F27">
        <w:rPr>
          <w:lang w:val="en-NZ"/>
        </w:rPr>
        <w:t>:</w:t>
      </w:r>
    </w:p>
    <w:p w14:paraId="5B280326" w14:textId="1225D93D" w:rsidR="00A5160D" w:rsidRPr="005358B2" w:rsidRDefault="00C3314D" w:rsidP="00720CFF">
      <w:pPr>
        <w:numPr>
          <w:ilvl w:val="0"/>
          <w:numId w:val="18"/>
        </w:numPr>
        <w:ind w:leftChars="145" w:left="708"/>
        <w:jc w:val="both"/>
        <w:rPr>
          <w:rFonts w:cstheme="minorHAnsi"/>
        </w:rPr>
      </w:pPr>
      <w:r w:rsidRPr="00906F27">
        <w:rPr>
          <w:lang w:val="en-NZ"/>
        </w:rPr>
        <w:t>The ITU WP4A Study Group is preparing a “Working Document towards a Preliminary Draft CPM Text for WRC-23 Agenda Item 1.19” and proposing an “Elements for a Working Document Relating to WRC-23 Agenda Item 1.19” as a compilation of all the input contributions related to this agenda item. However,</w:t>
      </w:r>
      <w:r w:rsidR="00D4781B">
        <w:rPr>
          <w:lang w:val="en-NZ"/>
        </w:rPr>
        <w:t xml:space="preserve"> </w:t>
      </w:r>
      <w:r w:rsidR="002C50F1">
        <w:rPr>
          <w:lang w:val="en-NZ"/>
        </w:rPr>
        <w:t>their</w:t>
      </w:r>
      <w:r w:rsidRPr="00906F27">
        <w:rPr>
          <w:lang w:val="en-NZ"/>
        </w:rPr>
        <w:t xml:space="preserve"> content</w:t>
      </w:r>
      <w:r w:rsidR="00DE36D9">
        <w:rPr>
          <w:lang w:val="en-NZ"/>
        </w:rPr>
        <w:t>s</w:t>
      </w:r>
      <w:r w:rsidRPr="00906F27">
        <w:rPr>
          <w:lang w:val="en-NZ"/>
        </w:rPr>
        <w:t xml:space="preserve"> </w:t>
      </w:r>
      <w:r w:rsidR="002C50F1">
        <w:rPr>
          <w:lang w:val="en-NZ"/>
        </w:rPr>
        <w:t>were</w:t>
      </w:r>
      <w:r w:rsidRPr="00906F27">
        <w:rPr>
          <w:lang w:val="en-NZ"/>
        </w:rPr>
        <w:t xml:space="preserve"> reviewed during the</w:t>
      </w:r>
      <w:r w:rsidR="002C50F1">
        <w:rPr>
          <w:lang w:val="en-NZ"/>
        </w:rPr>
        <w:t xml:space="preserve"> last</w:t>
      </w:r>
      <w:r w:rsidRPr="00906F27">
        <w:rPr>
          <w:lang w:val="en-NZ"/>
        </w:rPr>
        <w:t xml:space="preserve"> meeting </w:t>
      </w:r>
      <w:r w:rsidR="002C50F1">
        <w:rPr>
          <w:lang w:val="en-NZ"/>
        </w:rPr>
        <w:t>held between 22</w:t>
      </w:r>
      <w:r w:rsidR="005358B2" w:rsidRPr="00720CFF">
        <w:rPr>
          <w:vertAlign w:val="superscript"/>
          <w:lang w:val="en-NZ"/>
        </w:rPr>
        <w:t>nd</w:t>
      </w:r>
      <w:r w:rsidR="002C50F1">
        <w:rPr>
          <w:lang w:val="en-NZ"/>
        </w:rPr>
        <w:t xml:space="preserve"> February and 30</w:t>
      </w:r>
      <w:r w:rsidR="002C50F1" w:rsidRPr="00AF494F">
        <w:rPr>
          <w:vertAlign w:val="superscript"/>
          <w:lang w:val="en-NZ"/>
        </w:rPr>
        <w:t>th</w:t>
      </w:r>
      <w:r w:rsidR="002C50F1">
        <w:rPr>
          <w:lang w:val="en-NZ"/>
        </w:rPr>
        <w:t xml:space="preserve"> March 2021, </w:t>
      </w:r>
      <w:r w:rsidRPr="00906F27">
        <w:rPr>
          <w:lang w:val="en-NZ"/>
        </w:rPr>
        <w:t xml:space="preserve">but </w:t>
      </w:r>
      <w:r w:rsidR="00F963C3">
        <w:rPr>
          <w:lang w:val="en-NZ"/>
        </w:rPr>
        <w:t xml:space="preserve">are </w:t>
      </w:r>
      <w:r w:rsidRPr="00906F27">
        <w:rPr>
          <w:lang w:val="en-NZ"/>
        </w:rPr>
        <w:t>yet to be agreed upon by WP 4A at this stage. The document is being carried forward for consideration by the next WP 4A meeting, as appropriate.</w:t>
      </w:r>
    </w:p>
    <w:p w14:paraId="4DFADFCF" w14:textId="00696FBC" w:rsidR="00C3314D" w:rsidRPr="00F97146" w:rsidRDefault="00C3314D" w:rsidP="00C3314D">
      <w:pPr>
        <w:numPr>
          <w:ilvl w:val="0"/>
          <w:numId w:val="24"/>
        </w:numPr>
        <w:spacing w:after="120"/>
        <w:jc w:val="both"/>
        <w:textAlignment w:val="baseline"/>
        <w:rPr>
          <w:rFonts w:eastAsia="Times New Roman" w:cstheme="minorHAnsi"/>
          <w:color w:val="000000"/>
        </w:rPr>
      </w:pPr>
      <w:r>
        <w:rPr>
          <w:rFonts w:eastAsia="Times New Roman" w:cstheme="minorHAnsi"/>
          <w:color w:val="000000"/>
        </w:rPr>
        <w:t>WRC-23 agenda item 1.19 p</w:t>
      </w:r>
      <w:r w:rsidRPr="00F97146">
        <w:rPr>
          <w:rFonts w:eastAsia="Times New Roman" w:cstheme="minorHAnsi"/>
          <w:color w:val="000000"/>
        </w:rPr>
        <w:t>ropose</w:t>
      </w:r>
      <w:r>
        <w:rPr>
          <w:rFonts w:eastAsia="Times New Roman" w:cstheme="minorHAnsi"/>
          <w:color w:val="000000"/>
        </w:rPr>
        <w:t>s some</w:t>
      </w:r>
      <w:r w:rsidRPr="00F97146">
        <w:rPr>
          <w:rFonts w:eastAsia="Times New Roman" w:cstheme="minorHAnsi"/>
          <w:color w:val="000000"/>
        </w:rPr>
        <w:t xml:space="preserve"> </w:t>
      </w:r>
      <w:r w:rsidR="00616694">
        <w:rPr>
          <w:rFonts w:eastAsia="Times New Roman" w:cstheme="minorHAnsi"/>
          <w:color w:val="000000"/>
        </w:rPr>
        <w:t xml:space="preserve">possible </w:t>
      </w:r>
      <w:r w:rsidRPr="00F97146">
        <w:rPr>
          <w:rFonts w:eastAsia="Times New Roman" w:cstheme="minorHAnsi"/>
          <w:color w:val="000000"/>
        </w:rPr>
        <w:t xml:space="preserve">modifications to the </w:t>
      </w:r>
      <w:r>
        <w:rPr>
          <w:rFonts w:eastAsia="Times New Roman" w:cstheme="minorHAnsi"/>
          <w:color w:val="000000"/>
        </w:rPr>
        <w:t xml:space="preserve">ITU Radio </w:t>
      </w:r>
      <w:r w:rsidRPr="00F97146">
        <w:rPr>
          <w:rFonts w:eastAsia="Times New Roman" w:cstheme="minorHAnsi"/>
          <w:color w:val="000000"/>
        </w:rPr>
        <w:t>Regulations:</w:t>
      </w:r>
    </w:p>
    <w:p w14:paraId="2C68DD65" w14:textId="7811FD09" w:rsidR="00C3314D" w:rsidRPr="00F97146" w:rsidRDefault="00C3314D" w:rsidP="00C3314D">
      <w:pPr>
        <w:pStyle w:val="ListParagraph"/>
        <w:numPr>
          <w:ilvl w:val="1"/>
          <w:numId w:val="26"/>
        </w:numPr>
        <w:spacing w:after="160"/>
        <w:ind w:left="1134"/>
        <w:contextualSpacing/>
        <w:jc w:val="both"/>
        <w:rPr>
          <w:rFonts w:eastAsia="Times New Roman" w:cstheme="minorHAnsi"/>
          <w:color w:val="000000"/>
        </w:rPr>
      </w:pPr>
      <w:r w:rsidRPr="00F97146">
        <w:rPr>
          <w:rFonts w:eastAsia="Times New Roman" w:cstheme="minorHAnsi"/>
          <w:color w:val="000000"/>
        </w:rPr>
        <w:t xml:space="preserve">New primary FSS (space-to-Earth) allocation in Region 2 in the frequency allocation table in the 17.3-17.7 GHz band. </w:t>
      </w:r>
      <w:r w:rsidR="009834B8">
        <w:rPr>
          <w:rFonts w:eastAsia="Times New Roman" w:cstheme="minorHAnsi"/>
          <w:color w:val="000000"/>
        </w:rPr>
        <w:t xml:space="preserve"> </w:t>
      </w:r>
    </w:p>
    <w:p w14:paraId="4E023353" w14:textId="77777777" w:rsidR="00C3314D" w:rsidRPr="00F97146" w:rsidRDefault="00C3314D" w:rsidP="00C3314D">
      <w:pPr>
        <w:pStyle w:val="ListParagraph"/>
        <w:numPr>
          <w:ilvl w:val="1"/>
          <w:numId w:val="26"/>
        </w:numPr>
        <w:spacing w:after="160"/>
        <w:ind w:left="1134"/>
        <w:contextualSpacing/>
        <w:jc w:val="both"/>
        <w:rPr>
          <w:rFonts w:eastAsia="Times New Roman" w:cstheme="minorHAnsi"/>
          <w:color w:val="000000"/>
        </w:rPr>
      </w:pPr>
      <w:r w:rsidRPr="00F97146">
        <w:rPr>
          <w:rFonts w:eastAsia="Times New Roman" w:cstheme="minorHAnsi"/>
          <w:color w:val="000000"/>
        </w:rPr>
        <w:t>Modification to RR footnote No. 5.515: Introduce the FSS (space-to-Earth) to protect the existing FSS AP30A (Earth-to-space) in the same way that BSS protects FSS (Earth-to-space) today.</w:t>
      </w:r>
    </w:p>
    <w:p w14:paraId="4577C381" w14:textId="77777777" w:rsidR="00C3314D" w:rsidRPr="00F97146" w:rsidRDefault="00C3314D" w:rsidP="00C3314D">
      <w:pPr>
        <w:pStyle w:val="ListParagraph"/>
        <w:numPr>
          <w:ilvl w:val="1"/>
          <w:numId w:val="26"/>
        </w:numPr>
        <w:spacing w:after="160"/>
        <w:ind w:left="1134" w:hanging="357"/>
        <w:contextualSpacing/>
        <w:jc w:val="both"/>
        <w:rPr>
          <w:rFonts w:eastAsia="Times New Roman" w:cstheme="minorHAnsi"/>
          <w:color w:val="000000"/>
        </w:rPr>
      </w:pPr>
      <w:r w:rsidRPr="00F97146">
        <w:rPr>
          <w:rFonts w:eastAsia="Times New Roman" w:cstheme="minorHAnsi"/>
          <w:color w:val="000000"/>
        </w:rPr>
        <w:t>Extend the use of RR footnote No. 5.516A to Region 2 to not limit the deployment of FSS AP30A, earth stations in Region 2.</w:t>
      </w:r>
    </w:p>
    <w:p w14:paraId="31FBAEC9" w14:textId="46AEE0A1" w:rsidR="00B802F2" w:rsidRPr="00720CFF" w:rsidRDefault="00C3314D" w:rsidP="00720CFF">
      <w:pPr>
        <w:pStyle w:val="ListParagraph"/>
        <w:numPr>
          <w:ilvl w:val="1"/>
          <w:numId w:val="26"/>
        </w:numPr>
        <w:spacing w:after="160"/>
        <w:ind w:left="1134"/>
        <w:contextualSpacing/>
        <w:jc w:val="both"/>
        <w:rPr>
          <w:lang w:val="en-NZ"/>
        </w:rPr>
      </w:pPr>
      <w:r w:rsidRPr="00F97146">
        <w:rPr>
          <w:rFonts w:eastAsia="Times New Roman" w:cstheme="minorHAnsi"/>
          <w:color w:val="000000"/>
        </w:rPr>
        <w:t xml:space="preserve">Extend the Article 22 framework to include Limits to the </w:t>
      </w:r>
      <w:proofErr w:type="spellStart"/>
      <w:r w:rsidRPr="00F97146">
        <w:rPr>
          <w:rFonts w:eastAsia="Times New Roman" w:cstheme="minorHAnsi"/>
          <w:color w:val="000000"/>
        </w:rPr>
        <w:t>epfd</w:t>
      </w:r>
      <w:proofErr w:type="spellEnd"/>
      <w:r w:rsidRPr="00F97146">
        <w:rPr>
          <w:rFonts w:eastAsia="Times New Roman" w:cstheme="minorHAnsi"/>
          <w:color w:val="000000"/>
        </w:rPr>
        <w:t xml:space="preserve">↓ and </w:t>
      </w:r>
      <w:proofErr w:type="spellStart"/>
      <w:r w:rsidRPr="00F97146">
        <w:rPr>
          <w:rFonts w:eastAsia="Times New Roman" w:cstheme="minorHAnsi"/>
          <w:color w:val="000000"/>
        </w:rPr>
        <w:t>epfd</w:t>
      </w:r>
      <w:proofErr w:type="spellEnd"/>
      <w:r>
        <w:rPr>
          <w:rFonts w:eastAsia="Times New Roman" w:cstheme="minorHAnsi"/>
          <w:color w:val="000000"/>
        </w:rPr>
        <w:t xml:space="preserve"> </w:t>
      </w:r>
      <w:r w:rsidRPr="00F97146">
        <w:rPr>
          <w:rFonts w:eastAsia="Times New Roman" w:cstheme="minorHAnsi"/>
          <w:color w:val="000000"/>
        </w:rPr>
        <w:t>is radiated by non-geostationary-satellite systems in the fixed-satellite service for the frequency range 17.3-17.8 GHz for protection of GSO FSS/BSS and FSS limited to BSS Feeder link satellite systems, respectively</w:t>
      </w:r>
      <w:r w:rsidR="00B802F2">
        <w:rPr>
          <w:rFonts w:eastAsia="Times New Roman" w:cstheme="minorHAnsi"/>
          <w:color w:val="000000"/>
        </w:rPr>
        <w:t>.</w:t>
      </w:r>
    </w:p>
    <w:p w14:paraId="67E67513" w14:textId="1F6D32FB" w:rsidR="005358B2" w:rsidRDefault="005358B2" w:rsidP="00B802F2">
      <w:pPr>
        <w:pStyle w:val="ListParagraph"/>
        <w:rPr>
          <w:lang w:val="en-NZ"/>
        </w:rPr>
      </w:pPr>
    </w:p>
    <w:p w14:paraId="3B49987B" w14:textId="77777777" w:rsidR="00B802F2" w:rsidRDefault="00B802F2" w:rsidP="00720CFF">
      <w:pPr>
        <w:pStyle w:val="ListParagraph"/>
        <w:rPr>
          <w:lang w:val="en-NZ"/>
        </w:rPr>
      </w:pPr>
    </w:p>
    <w:p w14:paraId="4E93924D" w14:textId="77777777" w:rsidR="002A0111" w:rsidRPr="00441526" w:rsidRDefault="002A0111" w:rsidP="00720CFF">
      <w:pPr>
        <w:ind w:left="708"/>
        <w:jc w:val="both"/>
        <w:rPr>
          <w:lang w:val="en-NZ"/>
        </w:rPr>
      </w:pPr>
    </w:p>
    <w:p w14:paraId="0E6067AC" w14:textId="77777777" w:rsidR="002A0111" w:rsidRPr="00441526" w:rsidRDefault="002A0111" w:rsidP="002A0111">
      <w:pPr>
        <w:spacing w:after="120"/>
        <w:jc w:val="both"/>
        <w:rPr>
          <w:b/>
          <w:lang w:val="en-NZ" w:eastAsia="ko-KR"/>
        </w:rPr>
      </w:pPr>
      <w:r w:rsidRPr="00441526">
        <w:rPr>
          <w:b/>
          <w:lang w:val="en-NZ" w:eastAsia="ko-KR"/>
        </w:rPr>
        <w:t xml:space="preserve">2. </w:t>
      </w:r>
      <w:r w:rsidRPr="00441526">
        <w:rPr>
          <w:b/>
          <w:lang w:val="en-NZ" w:eastAsia="ko-KR"/>
        </w:rPr>
        <w:tab/>
        <w:t>Documents</w:t>
      </w:r>
    </w:p>
    <w:p w14:paraId="27D8300A" w14:textId="71D2FD2C" w:rsidR="002A0111" w:rsidRPr="00441526" w:rsidRDefault="002A0111" w:rsidP="00AC267D">
      <w:pPr>
        <w:numPr>
          <w:ilvl w:val="0"/>
          <w:numId w:val="18"/>
        </w:numPr>
        <w:ind w:leftChars="145" w:left="708"/>
        <w:jc w:val="both"/>
        <w:rPr>
          <w:lang w:val="en-NZ"/>
        </w:rPr>
      </w:pPr>
      <w:r w:rsidRPr="00441526">
        <w:rPr>
          <w:lang w:val="en-NZ"/>
        </w:rPr>
        <w:t>Input Documents APG</w:t>
      </w:r>
      <w:r w:rsidR="00822B33">
        <w:rPr>
          <w:lang w:val="en-NZ"/>
        </w:rPr>
        <w:t>23</w:t>
      </w:r>
      <w:r w:rsidRPr="00441526">
        <w:rPr>
          <w:lang w:val="en-NZ"/>
        </w:rPr>
        <w:t>-</w:t>
      </w:r>
      <w:r w:rsidR="00822B33">
        <w:rPr>
          <w:lang w:val="en-NZ"/>
        </w:rPr>
        <w:t>2</w:t>
      </w:r>
      <w:r w:rsidRPr="00441526">
        <w:rPr>
          <w:lang w:val="en-NZ"/>
        </w:rPr>
        <w:t>/INP-</w:t>
      </w:r>
      <w:r w:rsidR="00C952D8" w:rsidRPr="00C952D8">
        <w:rPr>
          <w:lang w:val="en-NZ"/>
        </w:rPr>
        <w:t>13</w:t>
      </w:r>
      <w:r w:rsidRPr="00441526">
        <w:rPr>
          <w:lang w:val="en-NZ"/>
        </w:rPr>
        <w:t xml:space="preserve"> (</w:t>
      </w:r>
      <w:r w:rsidR="00907EE7">
        <w:rPr>
          <w:lang w:val="en-NZ"/>
        </w:rPr>
        <w:t>J</w:t>
      </w:r>
      <w:r w:rsidRPr="00441526">
        <w:rPr>
          <w:lang w:val="en-NZ"/>
        </w:rPr>
        <w:t>)</w:t>
      </w:r>
      <w:r w:rsidR="00907EE7">
        <w:rPr>
          <w:lang w:val="en-NZ"/>
        </w:rPr>
        <w:t xml:space="preserve">, </w:t>
      </w:r>
      <w:r w:rsidR="00907EE7" w:rsidRPr="00907EE7">
        <w:rPr>
          <w:lang w:val="en-NZ"/>
        </w:rPr>
        <w:t>APG23-2/INP-27</w:t>
      </w:r>
      <w:r w:rsidR="00907EE7">
        <w:rPr>
          <w:lang w:val="en-NZ"/>
        </w:rPr>
        <w:t xml:space="preserve"> (AUS)</w:t>
      </w:r>
      <w:r w:rsidR="000201C6">
        <w:rPr>
          <w:lang w:val="en-NZ"/>
        </w:rPr>
        <w:t xml:space="preserve">, </w:t>
      </w:r>
      <w:r w:rsidR="000201C6" w:rsidRPr="000201C6">
        <w:rPr>
          <w:lang w:val="en-NZ"/>
        </w:rPr>
        <w:t>APG23-2/INP-47(Rev.1)</w:t>
      </w:r>
      <w:r w:rsidR="000201C6">
        <w:rPr>
          <w:lang w:val="en-NZ"/>
        </w:rPr>
        <w:t xml:space="preserve"> (CHN)</w:t>
      </w:r>
      <w:r w:rsidR="000E0A81">
        <w:rPr>
          <w:lang w:val="en-NZ"/>
        </w:rPr>
        <w:t>.</w:t>
      </w:r>
    </w:p>
    <w:p w14:paraId="2BB7A967" w14:textId="41F29C5A" w:rsidR="002A0111" w:rsidRPr="00441526" w:rsidRDefault="002A0111" w:rsidP="003D3D47">
      <w:pPr>
        <w:numPr>
          <w:ilvl w:val="0"/>
          <w:numId w:val="18"/>
        </w:numPr>
        <w:ind w:leftChars="145" w:left="708"/>
        <w:jc w:val="both"/>
        <w:rPr>
          <w:lang w:val="en-NZ"/>
        </w:rPr>
      </w:pPr>
      <w:r w:rsidRPr="00441526">
        <w:rPr>
          <w:lang w:val="en-NZ"/>
        </w:rPr>
        <w:t>Information Documents APG</w:t>
      </w:r>
      <w:r w:rsidR="00822B33">
        <w:rPr>
          <w:lang w:val="en-NZ"/>
        </w:rPr>
        <w:t>23</w:t>
      </w:r>
      <w:r w:rsidRPr="00441526">
        <w:rPr>
          <w:lang w:val="en-NZ"/>
        </w:rPr>
        <w:t>-</w:t>
      </w:r>
      <w:r w:rsidR="00822B33">
        <w:rPr>
          <w:lang w:val="en-NZ"/>
        </w:rPr>
        <w:t>2</w:t>
      </w:r>
      <w:r w:rsidRPr="00441526">
        <w:rPr>
          <w:lang w:val="en-NZ"/>
        </w:rPr>
        <w:t>/INF-</w:t>
      </w:r>
      <w:r w:rsidR="00790EF0">
        <w:rPr>
          <w:lang w:val="en-NZ"/>
        </w:rPr>
        <w:t>21</w:t>
      </w:r>
      <w:r w:rsidR="00790EF0" w:rsidRPr="00441526">
        <w:rPr>
          <w:lang w:val="en-NZ"/>
        </w:rPr>
        <w:t xml:space="preserve"> </w:t>
      </w:r>
      <w:r w:rsidRPr="00441526">
        <w:rPr>
          <w:lang w:val="en-NZ"/>
        </w:rPr>
        <w:t>(</w:t>
      </w:r>
      <w:r w:rsidR="00D35CB0" w:rsidRPr="00D35CB0">
        <w:rPr>
          <w:lang w:val="en-NZ"/>
        </w:rPr>
        <w:t>Chairman, DG AI</w:t>
      </w:r>
      <w:r w:rsidR="00942391">
        <w:rPr>
          <w:lang w:val="en-NZ"/>
        </w:rPr>
        <w:t xml:space="preserve"> </w:t>
      </w:r>
      <w:r w:rsidR="00D35CB0" w:rsidRPr="00D35CB0">
        <w:rPr>
          <w:lang w:val="en-NZ"/>
        </w:rPr>
        <w:t>1.19</w:t>
      </w:r>
      <w:r w:rsidRPr="00441526">
        <w:rPr>
          <w:lang w:val="en-NZ"/>
        </w:rPr>
        <w:t>)</w:t>
      </w:r>
      <w:r w:rsidR="00D35CB0">
        <w:rPr>
          <w:lang w:val="en-NZ"/>
        </w:rPr>
        <w:t xml:space="preserve">, </w:t>
      </w:r>
      <w:r w:rsidR="000E0A81" w:rsidRPr="000E0A81">
        <w:rPr>
          <w:lang w:val="en-NZ"/>
        </w:rPr>
        <w:t>APG23-2/INF-25</w:t>
      </w:r>
      <w:r w:rsidR="000E0A81">
        <w:rPr>
          <w:lang w:val="en-NZ"/>
        </w:rPr>
        <w:t xml:space="preserve"> (ASMG), </w:t>
      </w:r>
      <w:r w:rsidR="00AC267D" w:rsidRPr="00A42D13">
        <w:rPr>
          <w:lang w:val="en-NZ"/>
        </w:rPr>
        <w:t>APG23-2/INF-34</w:t>
      </w:r>
      <w:r w:rsidR="00AC267D">
        <w:rPr>
          <w:lang w:val="en-NZ"/>
        </w:rPr>
        <w:t xml:space="preserve"> (CITEL), </w:t>
      </w:r>
      <w:r w:rsidR="00A42D13" w:rsidRPr="00A42D13">
        <w:rPr>
          <w:lang w:val="en-NZ"/>
        </w:rPr>
        <w:t>APG23-2/INF-35</w:t>
      </w:r>
      <w:r w:rsidR="00A42D13">
        <w:rPr>
          <w:lang w:val="en-NZ"/>
        </w:rPr>
        <w:t xml:space="preserve"> (CEPT)</w:t>
      </w:r>
      <w:r w:rsidR="00942391">
        <w:rPr>
          <w:lang w:val="en-NZ"/>
        </w:rPr>
        <w:t xml:space="preserve">, </w:t>
      </w:r>
      <w:r w:rsidR="00942391" w:rsidRPr="00A42D13">
        <w:rPr>
          <w:lang w:val="en-NZ"/>
        </w:rPr>
        <w:t>APG23-2/INF-3</w:t>
      </w:r>
      <w:r w:rsidR="00942391">
        <w:rPr>
          <w:lang w:val="en-NZ"/>
        </w:rPr>
        <w:t>6 (RCC)</w:t>
      </w:r>
      <w:r w:rsidR="00AC267D">
        <w:rPr>
          <w:lang w:val="en-NZ"/>
        </w:rPr>
        <w:t>.</w:t>
      </w:r>
    </w:p>
    <w:p w14:paraId="7D4F9C2D" w14:textId="6A44CBEB" w:rsidR="005206E9" w:rsidRDefault="005206E9" w:rsidP="0056326F">
      <w:pPr>
        <w:spacing w:after="120"/>
        <w:rPr>
          <w:b/>
          <w:lang w:val="en-NZ" w:eastAsia="ko-KR"/>
        </w:rPr>
      </w:pPr>
    </w:p>
    <w:p w14:paraId="7227678D" w14:textId="77777777" w:rsidR="002A0111" w:rsidRPr="00441526" w:rsidRDefault="002A0111" w:rsidP="002A0111">
      <w:pPr>
        <w:rPr>
          <w:b/>
          <w:lang w:val="en-NZ" w:eastAsia="ko-KR"/>
        </w:rPr>
      </w:pPr>
      <w:r w:rsidRPr="00441526">
        <w:rPr>
          <w:b/>
          <w:lang w:val="en-NZ" w:eastAsia="ko-KR"/>
        </w:rPr>
        <w:t xml:space="preserve">3. </w:t>
      </w:r>
      <w:r w:rsidRPr="00441526">
        <w:rPr>
          <w:b/>
          <w:lang w:val="en-NZ" w:eastAsia="ko-KR"/>
        </w:rPr>
        <w:tab/>
        <w:t>Summary of discussions</w:t>
      </w:r>
    </w:p>
    <w:p w14:paraId="6CBC7A24" w14:textId="77777777" w:rsidR="002A0111" w:rsidRPr="00441526" w:rsidRDefault="002A0111" w:rsidP="00906F27">
      <w:pPr>
        <w:spacing w:before="120"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79997361" w14:textId="4E294613" w:rsidR="002A0111" w:rsidRPr="00441526" w:rsidRDefault="002A0111" w:rsidP="003D3D47">
      <w:pPr>
        <w:spacing w:after="120"/>
        <w:jc w:val="both"/>
        <w:rPr>
          <w:b/>
          <w:lang w:val="en-NZ" w:eastAsia="ko-KR"/>
        </w:rPr>
      </w:pPr>
      <w:r w:rsidRPr="00441526">
        <w:rPr>
          <w:b/>
          <w:lang w:val="en-NZ" w:eastAsia="ko-KR"/>
        </w:rPr>
        <w:t xml:space="preserve">3.1.1 </w:t>
      </w:r>
      <w:r w:rsidRPr="00441526">
        <w:rPr>
          <w:b/>
          <w:lang w:val="en-NZ" w:eastAsia="ko-KR"/>
        </w:rPr>
        <w:tab/>
      </w:r>
      <w:r w:rsidR="00947189">
        <w:rPr>
          <w:b/>
          <w:lang w:val="en-NZ" w:eastAsia="ko-KR"/>
        </w:rPr>
        <w:t>Japan</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822B33">
        <w:rPr>
          <w:b/>
          <w:lang w:val="en-NZ" w:eastAsia="ko-KR"/>
        </w:rPr>
        <w:t>2</w:t>
      </w:r>
      <w:r w:rsidRPr="00441526">
        <w:rPr>
          <w:b/>
          <w:lang w:val="en-NZ" w:eastAsia="ko-KR"/>
        </w:rPr>
        <w:t>/INP-</w:t>
      </w:r>
      <w:r w:rsidR="00EB63C2">
        <w:rPr>
          <w:b/>
          <w:lang w:val="en-NZ" w:eastAsia="ko-KR"/>
        </w:rPr>
        <w:t>13</w:t>
      </w:r>
    </w:p>
    <w:p w14:paraId="246DF2EA" w14:textId="576CF307" w:rsidR="00463C28" w:rsidRPr="00D01438" w:rsidRDefault="00521638" w:rsidP="00720CFF">
      <w:pPr>
        <w:ind w:left="708"/>
        <w:jc w:val="both"/>
        <w:rPr>
          <w:lang w:val="en-NZ"/>
        </w:rPr>
      </w:pPr>
      <w:r w:rsidRPr="00521638">
        <w:rPr>
          <w:lang w:val="en-NZ"/>
        </w:rPr>
        <w:t>Japan is of the view that it is necessary to conduct appropriate studies at ITU-R for a possible new allocation while ensuring the protection of existing services.</w:t>
      </w:r>
    </w:p>
    <w:p w14:paraId="0D72AB1B" w14:textId="77777777" w:rsidR="00A5160D" w:rsidRPr="00463C28" w:rsidRDefault="00A5160D" w:rsidP="00720CFF">
      <w:pPr>
        <w:jc w:val="both"/>
        <w:rPr>
          <w:lang w:val="en-NZ"/>
        </w:rPr>
      </w:pPr>
    </w:p>
    <w:p w14:paraId="460B0A2C" w14:textId="6223A46A" w:rsidR="002A0111" w:rsidRPr="00441526" w:rsidRDefault="002A0111" w:rsidP="003D3D47">
      <w:pPr>
        <w:spacing w:after="120"/>
        <w:jc w:val="both"/>
        <w:rPr>
          <w:b/>
          <w:lang w:val="en-NZ" w:eastAsia="ko-KR"/>
        </w:rPr>
      </w:pPr>
      <w:r w:rsidRPr="00441526">
        <w:rPr>
          <w:b/>
          <w:lang w:val="en-NZ" w:eastAsia="ko-KR"/>
        </w:rPr>
        <w:t xml:space="preserve">3.1.2 </w:t>
      </w:r>
      <w:r w:rsidRPr="00441526">
        <w:rPr>
          <w:b/>
          <w:lang w:val="en-NZ" w:eastAsia="ko-KR"/>
        </w:rPr>
        <w:tab/>
      </w:r>
      <w:r w:rsidR="00F54297">
        <w:rPr>
          <w:b/>
          <w:lang w:val="en-NZ" w:eastAsia="ko-KR"/>
        </w:rPr>
        <w:t>Australia</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822B33">
        <w:rPr>
          <w:b/>
          <w:lang w:val="en-NZ" w:eastAsia="ko-KR"/>
        </w:rPr>
        <w:t>2</w:t>
      </w:r>
      <w:r w:rsidRPr="00441526">
        <w:rPr>
          <w:b/>
          <w:lang w:val="en-NZ" w:eastAsia="ko-KR"/>
        </w:rPr>
        <w:t>/INP-</w:t>
      </w:r>
      <w:r w:rsidR="00F54297">
        <w:rPr>
          <w:b/>
          <w:lang w:val="en-NZ" w:eastAsia="ko-KR"/>
        </w:rPr>
        <w:t>27</w:t>
      </w:r>
    </w:p>
    <w:p w14:paraId="0475BD6F" w14:textId="3A77BBD3" w:rsidR="00906F27" w:rsidRDefault="00447A0D" w:rsidP="00720CFF">
      <w:pPr>
        <w:ind w:left="708"/>
        <w:jc w:val="both"/>
        <w:rPr>
          <w:lang w:val="en-NZ"/>
        </w:rPr>
      </w:pPr>
      <w:r w:rsidRPr="00447A0D">
        <w:rPr>
          <w:lang w:val="en-NZ"/>
        </w:rPr>
        <w:t>Australia supports arrangements that are consistent with the rational and efficient use of Australia’s sovereign assets in the radiofrequency spectrum. Noting that this is a Region 2 issue, Australia does not currently have a position on the proposed new primary allocation, however, protection for existing Appendix 30A satellite networks should be ensured.</w:t>
      </w:r>
    </w:p>
    <w:p w14:paraId="3C7D91E6" w14:textId="77777777" w:rsidR="00906F27" w:rsidRPr="00447A0D" w:rsidRDefault="00906F27" w:rsidP="00906F27">
      <w:pPr>
        <w:ind w:left="708"/>
        <w:jc w:val="both"/>
        <w:rPr>
          <w:lang w:val="en-NZ"/>
        </w:rPr>
      </w:pPr>
    </w:p>
    <w:p w14:paraId="2AA41564" w14:textId="37521CEE" w:rsidR="002A0111" w:rsidRPr="00441526" w:rsidRDefault="002A0111" w:rsidP="00862CE3">
      <w:pPr>
        <w:spacing w:after="120"/>
        <w:jc w:val="both"/>
        <w:rPr>
          <w:b/>
          <w:lang w:val="en-NZ" w:eastAsia="ko-KR"/>
        </w:rPr>
      </w:pPr>
      <w:r w:rsidRPr="00441526">
        <w:rPr>
          <w:b/>
          <w:lang w:val="en-NZ" w:eastAsia="ko-KR"/>
        </w:rPr>
        <w:t>3.1.</w:t>
      </w:r>
      <w:r w:rsidR="00DD507F">
        <w:rPr>
          <w:b/>
          <w:lang w:val="en-NZ" w:eastAsia="ko-KR"/>
        </w:rPr>
        <w:t>3</w:t>
      </w:r>
      <w:r w:rsidRPr="00441526">
        <w:rPr>
          <w:b/>
          <w:lang w:val="en-NZ" w:eastAsia="ko-KR"/>
        </w:rPr>
        <w:tab/>
      </w:r>
      <w:r w:rsidR="00DD507F" w:rsidRPr="00DD507F">
        <w:rPr>
          <w:b/>
          <w:lang w:val="en-NZ" w:eastAsia="ko-KR"/>
        </w:rPr>
        <w:t>China (People’s Republic of)</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822B33">
        <w:rPr>
          <w:b/>
          <w:lang w:val="en-NZ" w:eastAsia="ko-KR"/>
        </w:rPr>
        <w:t>2</w:t>
      </w:r>
      <w:r w:rsidRPr="00441526">
        <w:rPr>
          <w:b/>
          <w:lang w:val="en-NZ" w:eastAsia="ko-KR"/>
        </w:rPr>
        <w:t>/INP-</w:t>
      </w:r>
      <w:r w:rsidR="00862CE3" w:rsidRPr="00862CE3">
        <w:rPr>
          <w:b/>
          <w:lang w:val="en-NZ" w:eastAsia="ko-KR"/>
        </w:rPr>
        <w:t>47(Rev.1)</w:t>
      </w:r>
    </w:p>
    <w:p w14:paraId="73D56B7A" w14:textId="3A755A72" w:rsidR="002A0111" w:rsidRPr="00720CFF" w:rsidRDefault="00A07096" w:rsidP="00720CFF">
      <w:pPr>
        <w:numPr>
          <w:ilvl w:val="0"/>
          <w:numId w:val="24"/>
        </w:numPr>
        <w:spacing w:after="120"/>
        <w:jc w:val="both"/>
        <w:textAlignment w:val="baseline"/>
        <w:rPr>
          <w:rFonts w:eastAsia="Times New Roman" w:cstheme="minorHAnsi"/>
          <w:color w:val="000000"/>
        </w:rPr>
      </w:pPr>
      <w:r w:rsidRPr="00720CFF">
        <w:rPr>
          <w:rFonts w:eastAsia="Times New Roman" w:cstheme="minorHAnsi"/>
          <w:color w:val="000000"/>
        </w:rPr>
        <w:t>To consider possible new primary allocation to the fixed-satellite service (space-to-Earth) in the frequency band 17.3-17.7 GHz for Region 2, it should be ensure the protection of existing primary allocations in the same and adjacent bands, as appropriate, and without imposing any additional constraints on existing allocations to the broadcasting-satellite service (space-to-Earth) and the fixed-satellite service (Earth-to-space).</w:t>
      </w:r>
    </w:p>
    <w:p w14:paraId="5D891277" w14:textId="52D9C52F" w:rsidR="002A0111" w:rsidRDefault="0047699C">
      <w:pPr>
        <w:numPr>
          <w:ilvl w:val="0"/>
          <w:numId w:val="24"/>
        </w:numPr>
        <w:spacing w:after="120"/>
        <w:jc w:val="both"/>
        <w:textAlignment w:val="baseline"/>
        <w:rPr>
          <w:rFonts w:eastAsia="Times New Roman" w:cstheme="minorHAnsi"/>
          <w:color w:val="000000"/>
        </w:rPr>
      </w:pPr>
      <w:r w:rsidRPr="00720CFF">
        <w:rPr>
          <w:rFonts w:eastAsia="Times New Roman" w:cstheme="minorHAnsi"/>
          <w:color w:val="000000"/>
        </w:rPr>
        <w:t>As this agenda item is considered new allocation to FSS in Region 2, it should not have any impact and additional constraints on existing allocations and services for Region 3.</w:t>
      </w:r>
    </w:p>
    <w:p w14:paraId="076E8727" w14:textId="77777777" w:rsidR="00720CFF" w:rsidRPr="00720CFF" w:rsidRDefault="00720CFF" w:rsidP="00720CFF">
      <w:pPr>
        <w:spacing w:after="120"/>
        <w:ind w:left="720"/>
        <w:jc w:val="both"/>
        <w:textAlignment w:val="baseline"/>
        <w:rPr>
          <w:rFonts w:eastAsia="Times New Roman" w:cstheme="minorHAnsi"/>
          <w:color w:val="000000"/>
        </w:rPr>
      </w:pPr>
    </w:p>
    <w:p w14:paraId="6E9655D7" w14:textId="26E20AF3" w:rsidR="002A0111" w:rsidRPr="006E7B24" w:rsidRDefault="006E7B24" w:rsidP="006E7B24">
      <w:pPr>
        <w:spacing w:before="120" w:after="120"/>
        <w:jc w:val="both"/>
        <w:rPr>
          <w:b/>
          <w:lang w:val="en-NZ" w:eastAsia="ko-KR"/>
        </w:rPr>
      </w:pPr>
      <w:r w:rsidRPr="00441526">
        <w:rPr>
          <w:b/>
          <w:lang w:val="en-NZ" w:eastAsia="ko-KR"/>
        </w:rPr>
        <w:t>3.</w:t>
      </w:r>
      <w:r>
        <w:rPr>
          <w:b/>
          <w:lang w:val="en-NZ" w:eastAsia="ko-KR"/>
        </w:rPr>
        <w:t>2</w:t>
      </w:r>
      <w:r w:rsidRPr="00441526">
        <w:rPr>
          <w:b/>
          <w:lang w:val="en-NZ" w:eastAsia="ko-KR"/>
        </w:rPr>
        <w:tab/>
        <w:t>S</w:t>
      </w:r>
      <w:r w:rsidRPr="00441526">
        <w:rPr>
          <w:rFonts w:hint="eastAsia"/>
          <w:b/>
          <w:lang w:val="en-NZ" w:eastAsia="ko-KR"/>
        </w:rPr>
        <w:t xml:space="preserve">ummary </w:t>
      </w:r>
      <w:r w:rsidRPr="00441526">
        <w:rPr>
          <w:b/>
          <w:lang w:val="en-NZ" w:eastAsia="ko-KR"/>
        </w:rPr>
        <w:t xml:space="preserve">of </w:t>
      </w:r>
      <w:r>
        <w:rPr>
          <w:b/>
          <w:lang w:val="en-NZ" w:eastAsia="ko-KR"/>
        </w:rPr>
        <w:t>issues raised during the meeting</w:t>
      </w:r>
    </w:p>
    <w:p w14:paraId="664A4E4C" w14:textId="572FBCA7" w:rsidR="002C0034" w:rsidRPr="00720CFF" w:rsidRDefault="005263B2" w:rsidP="006E7B24">
      <w:pPr>
        <w:spacing w:after="120"/>
        <w:ind w:left="720"/>
        <w:jc w:val="both"/>
        <w:textAlignment w:val="baseline"/>
        <w:rPr>
          <w:lang w:val="en-NZ"/>
        </w:rPr>
      </w:pPr>
      <w:r w:rsidRPr="00720CFF">
        <w:rPr>
          <w:lang w:val="en-NZ"/>
        </w:rPr>
        <w:t xml:space="preserve">It is summarized that the </w:t>
      </w:r>
      <w:r w:rsidR="002C0034" w:rsidRPr="00720CFF">
        <w:rPr>
          <w:lang w:val="en-NZ"/>
        </w:rPr>
        <w:t xml:space="preserve">existing </w:t>
      </w:r>
      <w:r w:rsidRPr="00720CFF">
        <w:rPr>
          <w:lang w:val="en-NZ"/>
        </w:rPr>
        <w:t xml:space="preserve">primary services in Region 3 in the frequency band considered under the </w:t>
      </w:r>
      <w:r w:rsidR="00AF146C">
        <w:rPr>
          <w:lang w:val="en-NZ"/>
        </w:rPr>
        <w:t>A</w:t>
      </w:r>
      <w:r w:rsidRPr="00720CFF">
        <w:rPr>
          <w:lang w:val="en-NZ"/>
        </w:rPr>
        <w:t xml:space="preserve">genda </w:t>
      </w:r>
      <w:r w:rsidR="00AF146C">
        <w:rPr>
          <w:lang w:val="en-NZ"/>
        </w:rPr>
        <w:t>I</w:t>
      </w:r>
      <w:r w:rsidRPr="00720CFF">
        <w:rPr>
          <w:lang w:val="en-NZ"/>
        </w:rPr>
        <w:t>tem 1.19 of WRC-23 should be protected from any impact of the ITU-R study results for this agenda item.</w:t>
      </w:r>
    </w:p>
    <w:p w14:paraId="40C0F892" w14:textId="3852FF5E" w:rsidR="005206E9" w:rsidRDefault="005206E9" w:rsidP="0056326F">
      <w:pPr>
        <w:spacing w:after="120"/>
        <w:rPr>
          <w:b/>
          <w:lang w:val="en-NZ" w:eastAsia="ko-KR"/>
        </w:rPr>
      </w:pPr>
    </w:p>
    <w:p w14:paraId="460CC611" w14:textId="77777777" w:rsidR="002A0111" w:rsidRPr="00441526" w:rsidRDefault="002A0111" w:rsidP="002A0111">
      <w:pPr>
        <w:spacing w:after="120"/>
        <w:jc w:val="both"/>
        <w:rPr>
          <w:b/>
          <w:lang w:val="en-NZ" w:eastAsia="ko-KR"/>
        </w:rPr>
      </w:pPr>
      <w:r w:rsidRPr="00441526">
        <w:rPr>
          <w:b/>
          <w:lang w:val="en-NZ" w:eastAsia="ko-KR"/>
        </w:rPr>
        <w:t xml:space="preserve">4. </w:t>
      </w:r>
      <w:r w:rsidRPr="00441526">
        <w:rPr>
          <w:b/>
          <w:lang w:val="en-NZ" w:eastAsia="ko-KR"/>
        </w:rPr>
        <w:tab/>
        <w:t>APT Preliminary View(s)</w:t>
      </w:r>
    </w:p>
    <w:p w14:paraId="2A325BE0" w14:textId="0048EE13" w:rsidR="00CE1CD7" w:rsidRPr="00720CFF" w:rsidRDefault="00906F27" w:rsidP="00720CFF">
      <w:pPr>
        <w:spacing w:after="120"/>
        <w:ind w:left="720"/>
        <w:jc w:val="both"/>
        <w:textAlignment w:val="baseline"/>
        <w:rPr>
          <w:rFonts w:eastAsia="Times New Roman" w:cstheme="minorHAnsi"/>
          <w:color w:val="000000"/>
        </w:rPr>
      </w:pPr>
      <w:r w:rsidRPr="00906F27">
        <w:rPr>
          <w:lang w:val="en-NZ"/>
        </w:rPr>
        <w:t xml:space="preserve">APT </w:t>
      </w:r>
      <w:r w:rsidR="00E72688">
        <w:rPr>
          <w:lang w:val="en-NZ"/>
        </w:rPr>
        <w:t>M</w:t>
      </w:r>
      <w:r w:rsidR="00DC051C" w:rsidRPr="00906F27">
        <w:rPr>
          <w:lang w:val="en-NZ"/>
        </w:rPr>
        <w:t xml:space="preserve">embers </w:t>
      </w:r>
      <w:r w:rsidR="006E4BEB">
        <w:rPr>
          <w:lang w:val="en-NZ"/>
        </w:rPr>
        <w:t>are</w:t>
      </w:r>
      <w:r w:rsidR="006E4BEB" w:rsidRPr="00906F27">
        <w:rPr>
          <w:lang w:val="en-NZ"/>
        </w:rPr>
        <w:t xml:space="preserve"> </w:t>
      </w:r>
      <w:r w:rsidRPr="00906F27">
        <w:rPr>
          <w:lang w:val="en-NZ"/>
        </w:rPr>
        <w:t>of the view that</w:t>
      </w:r>
      <w:r w:rsidR="00CE1CD7">
        <w:rPr>
          <w:rFonts w:eastAsia="Times New Roman" w:cstheme="minorHAnsi"/>
          <w:color w:val="000000"/>
        </w:rPr>
        <w:t xml:space="preserve"> </w:t>
      </w:r>
      <w:r w:rsidR="00CE1CD7" w:rsidRPr="00906F27">
        <w:rPr>
          <w:rFonts w:eastAsia="Times New Roman" w:cstheme="minorHAnsi"/>
          <w:color w:val="000000"/>
        </w:rPr>
        <w:t xml:space="preserve">any studies at ITU-R </w:t>
      </w:r>
      <w:r w:rsidR="00CE1CD7">
        <w:rPr>
          <w:rFonts w:eastAsia="Times New Roman" w:cstheme="minorHAnsi"/>
          <w:color w:val="000000"/>
        </w:rPr>
        <w:t xml:space="preserve">related to Agenda Item 1.19 </w:t>
      </w:r>
      <w:r w:rsidR="00B57ACF">
        <w:rPr>
          <w:rFonts w:eastAsia="Times New Roman" w:cstheme="minorHAnsi"/>
          <w:color w:val="000000"/>
        </w:rPr>
        <w:t>needs to</w:t>
      </w:r>
      <w:r w:rsidR="00B57ACF" w:rsidRPr="00906F27">
        <w:rPr>
          <w:rFonts w:eastAsia="Times New Roman" w:cstheme="minorHAnsi"/>
          <w:color w:val="000000"/>
        </w:rPr>
        <w:t xml:space="preserve"> </w:t>
      </w:r>
      <w:r w:rsidR="00CE1CD7" w:rsidRPr="00906F27">
        <w:rPr>
          <w:rFonts w:eastAsia="Times New Roman" w:cstheme="minorHAnsi"/>
          <w:color w:val="000000"/>
        </w:rPr>
        <w:t>ensure protection</w:t>
      </w:r>
      <w:r w:rsidR="00B57ACF">
        <w:rPr>
          <w:rFonts w:eastAsia="Times New Roman" w:cstheme="minorHAnsi"/>
          <w:color w:val="000000"/>
        </w:rPr>
        <w:t xml:space="preserve"> of the services to which the bands are allocated in the same and adjacent bands.</w:t>
      </w:r>
    </w:p>
    <w:p w14:paraId="18448E17" w14:textId="77777777" w:rsidR="002A0111" w:rsidRPr="00441526" w:rsidRDefault="002A0111" w:rsidP="0056326F">
      <w:pPr>
        <w:spacing w:after="120"/>
        <w:rPr>
          <w:lang w:val="en-NZ"/>
        </w:rPr>
      </w:pPr>
    </w:p>
    <w:p w14:paraId="190BB64A" w14:textId="77777777" w:rsidR="002A0111" w:rsidRPr="00441526" w:rsidRDefault="002A0111" w:rsidP="002A0111">
      <w:pPr>
        <w:spacing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6BA65802" w14:textId="23CCA64C" w:rsidR="005206E9" w:rsidRPr="00B802F2" w:rsidRDefault="008846F5" w:rsidP="00720CFF">
      <w:pPr>
        <w:numPr>
          <w:ilvl w:val="0"/>
          <w:numId w:val="18"/>
        </w:numPr>
        <w:ind w:leftChars="145" w:left="708"/>
        <w:jc w:val="both"/>
        <w:rPr>
          <w:lang w:val="en-NZ"/>
        </w:rPr>
      </w:pPr>
      <w:r>
        <w:rPr>
          <w:lang w:val="en-NZ"/>
        </w:rPr>
        <w:t>None</w:t>
      </w:r>
    </w:p>
    <w:p w14:paraId="678B34D1" w14:textId="6D4BC83E" w:rsidR="002A0111" w:rsidRPr="00441526" w:rsidRDefault="002A0111" w:rsidP="002A0111">
      <w:pPr>
        <w:spacing w:after="120"/>
        <w:jc w:val="both"/>
        <w:rPr>
          <w:b/>
          <w:lang w:val="en-NZ" w:eastAsia="ko-KR"/>
        </w:rPr>
      </w:pPr>
      <w:r>
        <w:rPr>
          <w:b/>
          <w:lang w:val="en-NZ" w:eastAsia="ko-KR"/>
        </w:rPr>
        <w:lastRenderedPageBreak/>
        <w:t>6</w:t>
      </w:r>
      <w:r w:rsidRPr="00441526">
        <w:rPr>
          <w:b/>
          <w:lang w:val="en-NZ" w:eastAsia="ko-KR"/>
        </w:rPr>
        <w:t xml:space="preserve">. </w:t>
      </w:r>
      <w:r w:rsidRPr="00441526">
        <w:rPr>
          <w:b/>
          <w:lang w:val="en-NZ" w:eastAsia="ko-KR"/>
        </w:rPr>
        <w:tab/>
        <w:t>Issues for Consideration at Next APG Meeting</w:t>
      </w:r>
    </w:p>
    <w:p w14:paraId="5CD228A7" w14:textId="4D70AFA2" w:rsidR="002A0111" w:rsidRPr="009B0A51" w:rsidRDefault="009B0A51" w:rsidP="009B0A51">
      <w:pPr>
        <w:numPr>
          <w:ilvl w:val="0"/>
          <w:numId w:val="18"/>
        </w:numPr>
        <w:ind w:leftChars="145" w:left="708"/>
        <w:jc w:val="both"/>
        <w:rPr>
          <w:lang w:val="en-NZ"/>
        </w:rPr>
      </w:pPr>
      <w:r>
        <w:rPr>
          <w:lang w:val="en-NZ"/>
        </w:rPr>
        <w:t xml:space="preserve">APT </w:t>
      </w:r>
      <w:r w:rsidR="00DC051C">
        <w:rPr>
          <w:lang w:val="en-NZ"/>
        </w:rPr>
        <w:t xml:space="preserve">members </w:t>
      </w:r>
      <w:r>
        <w:rPr>
          <w:lang w:val="en-NZ"/>
        </w:rPr>
        <w:t>are invited to follow the progress of the ITU-R studies and are encouraged to submit their contributions for further considerations at the next meeting.</w:t>
      </w:r>
    </w:p>
    <w:p w14:paraId="0ABF26A0" w14:textId="77777777" w:rsidR="008814C0" w:rsidRPr="00441526" w:rsidRDefault="008814C0" w:rsidP="0056326F">
      <w:pPr>
        <w:spacing w:after="120"/>
        <w:jc w:val="both"/>
        <w:rPr>
          <w:lang w:val="en-NZ"/>
        </w:rPr>
      </w:pPr>
    </w:p>
    <w:p w14:paraId="09A6C248" w14:textId="170600EB" w:rsidR="002A0111" w:rsidRPr="006F518F" w:rsidRDefault="002A0111" w:rsidP="00720CFF">
      <w:pPr>
        <w:jc w:val="both"/>
        <w:rPr>
          <w:lang w:val="en-NZ"/>
        </w:rPr>
      </w:pPr>
      <w:r>
        <w:rPr>
          <w:b/>
          <w:lang w:val="en-NZ"/>
        </w:rPr>
        <w:t>7</w:t>
      </w:r>
      <w:r w:rsidRPr="00441526">
        <w:rPr>
          <w:b/>
          <w:lang w:val="en-NZ"/>
        </w:rPr>
        <w:t xml:space="preserve">. </w:t>
      </w:r>
      <w:r w:rsidRPr="00441526">
        <w:rPr>
          <w:b/>
          <w:lang w:val="en-NZ"/>
        </w:rPr>
        <w:tab/>
        <w:t>Views from Other Organisations</w:t>
      </w:r>
    </w:p>
    <w:p w14:paraId="213C5BC9" w14:textId="77777777" w:rsidR="002A0111" w:rsidRPr="00441526" w:rsidRDefault="005206E9" w:rsidP="00906F27">
      <w:pPr>
        <w:spacing w:before="120"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239A0251" w14:textId="36D5C62C" w:rsidR="002A0111" w:rsidRPr="00906F27" w:rsidRDefault="002A0111" w:rsidP="00906F27">
      <w:pPr>
        <w:pStyle w:val="ListParagraph"/>
        <w:numPr>
          <w:ilvl w:val="2"/>
          <w:numId w:val="23"/>
        </w:numPr>
        <w:spacing w:after="120"/>
        <w:ind w:left="709" w:hanging="709"/>
        <w:jc w:val="both"/>
        <w:rPr>
          <w:b/>
          <w:lang w:val="en-NZ" w:eastAsia="ko-KR"/>
        </w:rPr>
      </w:pPr>
      <w:r w:rsidRPr="00906F27">
        <w:rPr>
          <w:b/>
          <w:lang w:val="en-NZ" w:eastAsia="ko-KR"/>
        </w:rPr>
        <w:tab/>
        <w:t>ASMG</w:t>
      </w:r>
      <w:r w:rsidRPr="00441526">
        <w:t xml:space="preserve"> - </w:t>
      </w:r>
      <w:r w:rsidRPr="00906F27">
        <w:rPr>
          <w:b/>
          <w:lang w:val="en-NZ" w:eastAsia="ko-KR"/>
        </w:rPr>
        <w:t>Document APG</w:t>
      </w:r>
      <w:r w:rsidR="006B09DB" w:rsidRPr="00906F27">
        <w:rPr>
          <w:b/>
          <w:lang w:val="en-NZ" w:eastAsia="ko-KR"/>
        </w:rPr>
        <w:t>23-2</w:t>
      </w:r>
      <w:r w:rsidRPr="00906F27">
        <w:rPr>
          <w:b/>
          <w:lang w:val="en-NZ" w:eastAsia="ko-KR"/>
        </w:rPr>
        <w:t>/INF-</w:t>
      </w:r>
      <w:r w:rsidR="00EB3B63" w:rsidRPr="00906F27">
        <w:rPr>
          <w:b/>
          <w:lang w:val="en-NZ" w:eastAsia="ko-KR"/>
        </w:rPr>
        <w:t>25</w:t>
      </w:r>
    </w:p>
    <w:p w14:paraId="66579E29" w14:textId="6E6ADA6F" w:rsidR="002A0111" w:rsidRDefault="00EB3B63" w:rsidP="000E0A81">
      <w:pPr>
        <w:numPr>
          <w:ilvl w:val="0"/>
          <w:numId w:val="18"/>
        </w:numPr>
        <w:ind w:leftChars="145" w:left="708"/>
        <w:jc w:val="both"/>
        <w:rPr>
          <w:lang w:val="en-NZ"/>
        </w:rPr>
      </w:pPr>
      <w:r w:rsidRPr="00EB3B63">
        <w:rPr>
          <w:lang w:val="en-NZ"/>
        </w:rPr>
        <w:t>Follow up studies and make sure that any new allocation in Region 2 will ensure</w:t>
      </w:r>
      <w:r w:rsidR="00452C1D">
        <w:rPr>
          <w:lang w:val="en-NZ"/>
        </w:rPr>
        <w:t xml:space="preserve"> </w:t>
      </w:r>
      <w:r w:rsidRPr="00EB3B63">
        <w:rPr>
          <w:lang w:val="en-NZ"/>
        </w:rPr>
        <w:t>the</w:t>
      </w:r>
      <w:r w:rsidR="00F10D01">
        <w:rPr>
          <w:lang w:val="en-NZ"/>
        </w:rPr>
        <w:t xml:space="preserve"> </w:t>
      </w:r>
      <w:r w:rsidRPr="000E0A81">
        <w:rPr>
          <w:lang w:val="en-NZ"/>
        </w:rPr>
        <w:t>protection of existing services in the frequency band and adjacent bands in Region 1</w:t>
      </w:r>
      <w:r w:rsidR="00F10D01" w:rsidRPr="00F10D01">
        <w:rPr>
          <w:lang w:val="en-NZ"/>
        </w:rPr>
        <w:t>.</w:t>
      </w:r>
    </w:p>
    <w:p w14:paraId="77ACBFE2" w14:textId="578B033C" w:rsidR="00452C1D" w:rsidRPr="000E0A81" w:rsidRDefault="005D6354" w:rsidP="00906F27">
      <w:pPr>
        <w:numPr>
          <w:ilvl w:val="0"/>
          <w:numId w:val="18"/>
        </w:numPr>
        <w:ind w:leftChars="145" w:left="708"/>
        <w:jc w:val="both"/>
        <w:rPr>
          <w:lang w:val="en-NZ"/>
        </w:rPr>
      </w:pPr>
      <w:r w:rsidRPr="005D6354">
        <w:rPr>
          <w:lang w:val="en-NZ"/>
        </w:rPr>
        <w:t>Provide the necessary regulatory procedures including the technical and operational</w:t>
      </w:r>
      <w:r>
        <w:rPr>
          <w:lang w:val="en-NZ"/>
        </w:rPr>
        <w:t xml:space="preserve"> </w:t>
      </w:r>
      <w:r w:rsidRPr="000E0A81">
        <w:rPr>
          <w:lang w:val="en-NZ"/>
        </w:rPr>
        <w:t>procedures to ensure the protection for existing services in band and the adjacent</w:t>
      </w:r>
      <w:r>
        <w:rPr>
          <w:lang w:val="en-NZ"/>
        </w:rPr>
        <w:t xml:space="preserve"> </w:t>
      </w:r>
      <w:r w:rsidRPr="000E0A81">
        <w:rPr>
          <w:lang w:val="en-NZ"/>
        </w:rPr>
        <w:t>band.</w:t>
      </w:r>
    </w:p>
    <w:p w14:paraId="4A5B88B3" w14:textId="77777777" w:rsidR="002A0111" w:rsidRPr="00441526" w:rsidRDefault="002A0111" w:rsidP="002A0111">
      <w:pPr>
        <w:rPr>
          <w:lang w:val="en-NZ"/>
        </w:rPr>
      </w:pPr>
    </w:p>
    <w:p w14:paraId="349813E5" w14:textId="035F1B02" w:rsidR="002A0111" w:rsidRPr="00906F27" w:rsidRDefault="005206E9" w:rsidP="002A0111">
      <w:pPr>
        <w:spacing w:after="120"/>
        <w:jc w:val="both"/>
        <w:rPr>
          <w:b/>
          <w:lang w:val="en-NZ" w:eastAsia="ko-KR"/>
        </w:rPr>
      </w:pPr>
      <w:r w:rsidRPr="00906F27">
        <w:rPr>
          <w:b/>
          <w:lang w:val="en-NZ" w:eastAsia="ko-KR"/>
        </w:rPr>
        <w:t>7</w:t>
      </w:r>
      <w:r w:rsidR="002A0111" w:rsidRPr="00906F27">
        <w:rPr>
          <w:b/>
          <w:lang w:val="en-NZ" w:eastAsia="ko-KR"/>
        </w:rPr>
        <w:t xml:space="preserve">.1.2 </w:t>
      </w:r>
      <w:r w:rsidR="002A0111" w:rsidRPr="00906F27">
        <w:rPr>
          <w:b/>
          <w:lang w:val="en-NZ" w:eastAsia="ko-KR"/>
        </w:rPr>
        <w:tab/>
        <w:t>ATU</w:t>
      </w:r>
    </w:p>
    <w:p w14:paraId="6039289D" w14:textId="02A04507" w:rsidR="003D581A" w:rsidRPr="00CB11ED" w:rsidRDefault="00CB11ED" w:rsidP="00CB11ED">
      <w:pPr>
        <w:numPr>
          <w:ilvl w:val="0"/>
          <w:numId w:val="18"/>
        </w:numPr>
        <w:ind w:leftChars="145" w:left="708"/>
        <w:jc w:val="both"/>
        <w:rPr>
          <w:lang w:val="en-NZ"/>
        </w:rPr>
      </w:pPr>
      <w:r>
        <w:rPr>
          <w:lang w:val="en-NZ"/>
        </w:rPr>
        <w:t>Not available.</w:t>
      </w:r>
    </w:p>
    <w:p w14:paraId="75BFE307" w14:textId="77777777" w:rsidR="003D581A" w:rsidRPr="00906F27" w:rsidRDefault="003D581A" w:rsidP="00906F27">
      <w:pPr>
        <w:ind w:left="708"/>
        <w:jc w:val="both"/>
        <w:rPr>
          <w:lang w:val="en-NZ"/>
        </w:rPr>
      </w:pPr>
    </w:p>
    <w:p w14:paraId="4577BA25" w14:textId="144AD08F"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.1.3 </w:t>
      </w:r>
      <w:r w:rsidR="002A0111" w:rsidRPr="00441526">
        <w:rPr>
          <w:b/>
          <w:lang w:val="en-NZ" w:eastAsia="ko-KR"/>
        </w:rPr>
        <w:tab/>
        <w:t xml:space="preserve">CEPT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2A0111" w:rsidRPr="00441526">
        <w:rPr>
          <w:b/>
          <w:lang w:val="en-NZ" w:eastAsia="ko-KR"/>
        </w:rPr>
        <w:t>/INF-</w:t>
      </w:r>
      <w:r w:rsidR="00AE59C6" w:rsidRPr="00AE59C6">
        <w:rPr>
          <w:b/>
          <w:lang w:val="en-NZ" w:eastAsia="ko-KR"/>
        </w:rPr>
        <w:t>35</w:t>
      </w:r>
    </w:p>
    <w:p w14:paraId="1D2CE8BF" w14:textId="62A7E968" w:rsidR="002A0111" w:rsidRPr="00F86F9C" w:rsidRDefault="00F86F9C" w:rsidP="00906F27">
      <w:pPr>
        <w:numPr>
          <w:ilvl w:val="0"/>
          <w:numId w:val="18"/>
        </w:numPr>
        <w:ind w:leftChars="145" w:left="708"/>
        <w:jc w:val="both"/>
        <w:rPr>
          <w:lang w:val="en-NZ"/>
        </w:rPr>
      </w:pPr>
      <w:r w:rsidRPr="000E0A81">
        <w:rPr>
          <w:lang w:val="en-NZ"/>
        </w:rPr>
        <w:t>Given that frequency band 17.3‐17.7 GHz is allocated to FSS (space to Earth) in Region 1, CEPT would support a similar</w:t>
      </w:r>
      <w:r w:rsidRPr="00F86F9C">
        <w:rPr>
          <w:lang w:val="en-NZ"/>
        </w:rPr>
        <w:t xml:space="preserve"> allocation in Region 2 which facilitates the use of spectrum available to networks and systems in the FSS in different</w:t>
      </w:r>
      <w:r>
        <w:rPr>
          <w:lang w:val="en-NZ"/>
        </w:rPr>
        <w:t xml:space="preserve"> </w:t>
      </w:r>
      <w:r w:rsidRPr="000E0A81">
        <w:rPr>
          <w:lang w:val="en-NZ"/>
        </w:rPr>
        <w:t>Regions, if the studies show that the new allocation is feasible.</w:t>
      </w:r>
    </w:p>
    <w:p w14:paraId="5EE9AFEA" w14:textId="77777777" w:rsidR="002A0111" w:rsidRPr="00441526" w:rsidRDefault="002A0111" w:rsidP="002A0111">
      <w:pPr>
        <w:rPr>
          <w:lang w:val="en-NZ"/>
        </w:rPr>
      </w:pPr>
    </w:p>
    <w:p w14:paraId="460E9D9E" w14:textId="5EB21345"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.1.4 </w:t>
      </w:r>
      <w:r w:rsidR="002A0111" w:rsidRPr="00441526">
        <w:rPr>
          <w:b/>
          <w:lang w:val="en-NZ" w:eastAsia="ko-KR"/>
        </w:rPr>
        <w:tab/>
        <w:t xml:space="preserve">CITEL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2A0111" w:rsidRPr="00441526">
        <w:rPr>
          <w:b/>
          <w:lang w:val="en-NZ" w:eastAsia="ko-KR"/>
        </w:rPr>
        <w:t>/INF-</w:t>
      </w:r>
      <w:r w:rsidR="006D6DFF" w:rsidRPr="006D6DFF">
        <w:rPr>
          <w:b/>
          <w:lang w:val="en-NZ" w:eastAsia="ko-KR"/>
        </w:rPr>
        <w:t>34</w:t>
      </w:r>
    </w:p>
    <w:p w14:paraId="39C188AC" w14:textId="07733722" w:rsidR="002A0111" w:rsidRDefault="00B47876" w:rsidP="00B47876">
      <w:pPr>
        <w:numPr>
          <w:ilvl w:val="0"/>
          <w:numId w:val="18"/>
        </w:numPr>
        <w:ind w:leftChars="145" w:left="708"/>
        <w:jc w:val="both"/>
        <w:rPr>
          <w:lang w:val="en-NZ"/>
        </w:rPr>
      </w:pPr>
      <w:r w:rsidRPr="00B47876">
        <w:rPr>
          <w:lang w:val="en-NZ"/>
        </w:rPr>
        <w:t>Some administrations support the proposal to study a new FSS allocation in the space-to-Earth direction in the frequency band 17.3-17.7 GHz for Region 2 while ensuring the protection of existing primary services in this band and the adjacent bands.</w:t>
      </w:r>
    </w:p>
    <w:p w14:paraId="69EB6127" w14:textId="7FD9B4FD" w:rsidR="00BC7914" w:rsidRPr="00441526" w:rsidRDefault="00BC7914" w:rsidP="00906F27">
      <w:pPr>
        <w:numPr>
          <w:ilvl w:val="0"/>
          <w:numId w:val="18"/>
        </w:numPr>
        <w:ind w:leftChars="145" w:left="708"/>
        <w:jc w:val="both"/>
        <w:rPr>
          <w:lang w:val="en-NZ"/>
        </w:rPr>
      </w:pPr>
      <w:r w:rsidRPr="00BC7914">
        <w:rPr>
          <w:lang w:val="en-NZ"/>
        </w:rPr>
        <w:t xml:space="preserve">An administration supports studies, in accordance with Resolution 174 (WRC-19), to develop appropriate regulatory provisions and coordination mechanisms to protect Appendix 30A BSS feeder links, BSS downlinks while also ensuring the protection of existing primary services in this band and the adjacent bands, as appropriate, to facilitate a new FSS downlink allocation in the frequency range 17.3-17.7 GHz in Region 2.  </w:t>
      </w:r>
    </w:p>
    <w:p w14:paraId="50A4F2E5" w14:textId="77777777" w:rsidR="002A0111" w:rsidRDefault="002A0111" w:rsidP="002A0111">
      <w:pPr>
        <w:spacing w:after="120"/>
        <w:jc w:val="both"/>
        <w:rPr>
          <w:b/>
          <w:lang w:val="en-NZ" w:eastAsia="ko-KR"/>
        </w:rPr>
      </w:pPr>
    </w:p>
    <w:p w14:paraId="63070ECF" w14:textId="21F306F8" w:rsidR="002A0111" w:rsidRPr="00906F27" w:rsidRDefault="005206E9" w:rsidP="002A0111">
      <w:pPr>
        <w:spacing w:after="120"/>
        <w:jc w:val="both"/>
        <w:rPr>
          <w:b/>
          <w:lang w:val="en-NZ" w:eastAsia="ko-KR"/>
        </w:rPr>
      </w:pPr>
      <w:r w:rsidRPr="00906F27">
        <w:rPr>
          <w:b/>
          <w:lang w:val="en-NZ" w:eastAsia="ko-KR"/>
        </w:rPr>
        <w:t>7</w:t>
      </w:r>
      <w:r w:rsidR="002A0111" w:rsidRPr="00906F27">
        <w:rPr>
          <w:b/>
          <w:lang w:val="en-NZ" w:eastAsia="ko-KR"/>
        </w:rPr>
        <w:t xml:space="preserve">.1.5 </w:t>
      </w:r>
      <w:r w:rsidR="002A0111" w:rsidRPr="00906F27">
        <w:rPr>
          <w:b/>
          <w:lang w:val="en-NZ" w:eastAsia="ko-KR"/>
        </w:rPr>
        <w:tab/>
        <w:t xml:space="preserve">RCC </w:t>
      </w:r>
      <w:r w:rsidR="002A0111" w:rsidRPr="00906F27">
        <w:t xml:space="preserve">- </w:t>
      </w:r>
      <w:r w:rsidR="002A0111" w:rsidRPr="00906F27">
        <w:rPr>
          <w:b/>
          <w:lang w:val="en-NZ" w:eastAsia="ko-KR"/>
        </w:rPr>
        <w:t>Document APG</w:t>
      </w:r>
      <w:r w:rsidR="006B09DB" w:rsidRPr="00906F27">
        <w:rPr>
          <w:b/>
          <w:lang w:val="en-NZ" w:eastAsia="ko-KR"/>
        </w:rPr>
        <w:t>23</w:t>
      </w:r>
      <w:r w:rsidR="002A0111" w:rsidRPr="00906F27">
        <w:rPr>
          <w:b/>
          <w:lang w:val="en-NZ" w:eastAsia="ko-KR"/>
        </w:rPr>
        <w:t>-</w:t>
      </w:r>
      <w:r w:rsidR="006B09DB" w:rsidRPr="00906F27">
        <w:rPr>
          <w:b/>
          <w:lang w:val="en-NZ" w:eastAsia="ko-KR"/>
        </w:rPr>
        <w:t>2</w:t>
      </w:r>
      <w:r w:rsidR="008846F5">
        <w:rPr>
          <w:b/>
          <w:lang w:val="en-NZ" w:eastAsia="ko-KR"/>
        </w:rPr>
        <w:t>/INF-36</w:t>
      </w:r>
    </w:p>
    <w:p w14:paraId="20D01050" w14:textId="3893B625" w:rsidR="002A0111" w:rsidRPr="00906F27" w:rsidRDefault="00CB11ED" w:rsidP="002A0111">
      <w:pPr>
        <w:numPr>
          <w:ilvl w:val="0"/>
          <w:numId w:val="18"/>
        </w:numPr>
        <w:ind w:leftChars="145" w:left="708"/>
        <w:rPr>
          <w:lang w:val="en-NZ"/>
        </w:rPr>
      </w:pPr>
      <w:r>
        <w:rPr>
          <w:lang w:val="en-NZ"/>
        </w:rPr>
        <w:t>None.</w:t>
      </w:r>
    </w:p>
    <w:p w14:paraId="7198E3ED" w14:textId="77777777" w:rsidR="002A0111" w:rsidRPr="00441526" w:rsidRDefault="002A0111" w:rsidP="002A0111">
      <w:pPr>
        <w:rPr>
          <w:lang w:val="en-NZ"/>
        </w:rPr>
      </w:pPr>
    </w:p>
    <w:p w14:paraId="116CDE9B"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18A49C2E" w14:textId="08FADACB" w:rsidR="002A0111" w:rsidRPr="00906F27" w:rsidRDefault="005206E9" w:rsidP="002A0111">
      <w:pPr>
        <w:spacing w:after="120"/>
        <w:jc w:val="both"/>
        <w:rPr>
          <w:b/>
          <w:lang w:val="en-NZ" w:eastAsia="ko-KR"/>
        </w:rPr>
      </w:pPr>
      <w:r w:rsidRPr="00906F27">
        <w:rPr>
          <w:b/>
          <w:lang w:val="en-NZ" w:eastAsia="ko-KR"/>
        </w:rPr>
        <w:t>7</w:t>
      </w:r>
      <w:r w:rsidR="002A0111" w:rsidRPr="00906F27">
        <w:rPr>
          <w:b/>
          <w:lang w:val="en-NZ" w:eastAsia="ko-KR"/>
        </w:rPr>
        <w:t xml:space="preserve">.2.1 </w:t>
      </w:r>
      <w:r w:rsidR="002A0111" w:rsidRPr="00906F27">
        <w:rPr>
          <w:b/>
          <w:lang w:val="en-NZ" w:eastAsia="ko-KR"/>
        </w:rPr>
        <w:tab/>
        <w:t>IARU</w:t>
      </w:r>
    </w:p>
    <w:p w14:paraId="7E084934" w14:textId="25D87762" w:rsidR="002A0111" w:rsidRPr="00CB11ED" w:rsidRDefault="00CB11ED" w:rsidP="00CB11ED">
      <w:pPr>
        <w:numPr>
          <w:ilvl w:val="0"/>
          <w:numId w:val="18"/>
        </w:numPr>
        <w:ind w:leftChars="145" w:left="708"/>
        <w:jc w:val="both"/>
        <w:rPr>
          <w:lang w:val="en-NZ"/>
        </w:rPr>
      </w:pPr>
      <w:r>
        <w:rPr>
          <w:lang w:val="en-NZ"/>
        </w:rPr>
        <w:t>Not available.</w:t>
      </w:r>
    </w:p>
    <w:p w14:paraId="1EED4E72" w14:textId="77777777" w:rsidR="002A0111" w:rsidRPr="00906F27" w:rsidRDefault="002A0111" w:rsidP="002A0111">
      <w:pPr>
        <w:rPr>
          <w:lang w:val="en-NZ"/>
        </w:rPr>
      </w:pPr>
    </w:p>
    <w:p w14:paraId="10E73D50" w14:textId="6631363E" w:rsidR="002A0111" w:rsidRPr="00906F27" w:rsidRDefault="005206E9" w:rsidP="002A0111">
      <w:pPr>
        <w:spacing w:after="120"/>
        <w:jc w:val="both"/>
        <w:rPr>
          <w:b/>
          <w:lang w:val="en-NZ" w:eastAsia="ko-KR"/>
        </w:rPr>
      </w:pPr>
      <w:r w:rsidRPr="00906F27">
        <w:rPr>
          <w:b/>
          <w:lang w:val="en-NZ" w:eastAsia="ko-KR"/>
        </w:rPr>
        <w:t>7</w:t>
      </w:r>
      <w:r w:rsidR="002A0111" w:rsidRPr="00906F27">
        <w:rPr>
          <w:b/>
          <w:lang w:val="en-NZ" w:eastAsia="ko-KR"/>
        </w:rPr>
        <w:t xml:space="preserve">.2.2 </w:t>
      </w:r>
      <w:r w:rsidR="002A0111" w:rsidRPr="00906F27">
        <w:rPr>
          <w:b/>
          <w:lang w:val="en-NZ" w:eastAsia="ko-KR"/>
        </w:rPr>
        <w:tab/>
        <w:t>ICAO</w:t>
      </w:r>
    </w:p>
    <w:p w14:paraId="1C07D2A7" w14:textId="0020F071" w:rsidR="002A0111" w:rsidRPr="00CB11ED" w:rsidRDefault="00CB11ED" w:rsidP="00CB11ED">
      <w:pPr>
        <w:numPr>
          <w:ilvl w:val="0"/>
          <w:numId w:val="18"/>
        </w:numPr>
        <w:ind w:leftChars="145" w:left="708"/>
        <w:jc w:val="both"/>
        <w:rPr>
          <w:lang w:val="en-NZ"/>
        </w:rPr>
      </w:pPr>
      <w:r>
        <w:rPr>
          <w:lang w:val="en-NZ"/>
        </w:rPr>
        <w:t>Not available.</w:t>
      </w:r>
    </w:p>
    <w:p w14:paraId="3DF87438" w14:textId="4945A136" w:rsidR="00654896" w:rsidRPr="002A0111" w:rsidRDefault="002A0111" w:rsidP="00720CFF">
      <w:pPr>
        <w:tabs>
          <w:tab w:val="left" w:pos="1410"/>
        </w:tabs>
        <w:jc w:val="center"/>
        <w:rPr>
          <w:lang w:val="en-NZ"/>
        </w:rPr>
      </w:pPr>
      <w:r w:rsidRPr="00441526">
        <w:rPr>
          <w:lang w:val="en-NZ"/>
        </w:rPr>
        <w:t>____________</w:t>
      </w:r>
    </w:p>
    <w:sectPr w:rsidR="00654896" w:rsidRPr="002A0111" w:rsidSect="00C516C7">
      <w:headerReference w:type="even" r:id="rId9"/>
      <w:headerReference w:type="default" r:id="rId10"/>
      <w:footerReference w:type="even" r:id="rId11"/>
      <w:footerReference w:type="default" r:id="rId12"/>
      <w:headerReference w:type="first" r:id="rId13"/>
      <w:footerReference w:type="first" r:id="rId14"/>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F2FDE" w14:textId="77777777" w:rsidR="00902462" w:rsidRDefault="00902462">
      <w:r>
        <w:separator/>
      </w:r>
    </w:p>
  </w:endnote>
  <w:endnote w:type="continuationSeparator" w:id="0">
    <w:p w14:paraId="6E4850F9" w14:textId="77777777" w:rsidR="00902462" w:rsidRDefault="00902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Che">
    <w:altName w:val="BatangChe"/>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D13E"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A21EFF"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1FFE" w14:textId="47729C61"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6B09DB">
      <w:rPr>
        <w:lang w:eastAsia="ko-KR"/>
      </w:rPr>
      <w:t>2</w:t>
    </w:r>
    <w:r w:rsidR="002A0111">
      <w:rPr>
        <w:lang w:eastAsia="ko-KR"/>
      </w:rPr>
      <w:t>/</w:t>
    </w:r>
    <w:r w:rsidR="000B4C5D">
      <w:rPr>
        <w:lang w:eastAsia="ko-KR"/>
      </w:rPr>
      <w:t>OUT</w:t>
    </w:r>
    <w:r>
      <w:rPr>
        <w:lang w:eastAsia="ko-KR"/>
      </w:rPr>
      <w:t>-</w:t>
    </w:r>
    <w:r w:rsidR="000B4C5D">
      <w:rPr>
        <w:lang w:eastAsia="ko-KR"/>
      </w:rPr>
      <w:t>32</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846C83">
      <w:rPr>
        <w:rStyle w:val="PageNumber"/>
        <w:noProof/>
      </w:rPr>
      <w:t>3</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846C83">
      <w:rPr>
        <w:rStyle w:val="PageNumber"/>
        <w:noProof/>
      </w:rPr>
      <w:t>3</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83"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557"/>
      <w:gridCol w:w="4466"/>
      <w:gridCol w:w="3460"/>
    </w:tblGrid>
    <w:tr w:rsidR="00906F27" w:rsidRPr="00AF146C" w14:paraId="227A7869" w14:textId="77777777" w:rsidTr="00906F27">
      <w:trPr>
        <w:trHeight w:val="429"/>
      </w:trPr>
      <w:tc>
        <w:tcPr>
          <w:tcW w:w="1557" w:type="dxa"/>
          <w:tcBorders>
            <w:top w:val="single" w:sz="8" w:space="0" w:color="auto"/>
            <w:bottom w:val="nil"/>
            <w:right w:val="nil"/>
          </w:tcBorders>
        </w:tcPr>
        <w:p w14:paraId="1660BA39" w14:textId="77777777" w:rsidR="0092727B" w:rsidRDefault="0092727B" w:rsidP="0092727B">
          <w:pPr>
            <w:pStyle w:val="Footer"/>
            <w:tabs>
              <w:tab w:val="clear" w:pos="4320"/>
              <w:tab w:val="clear" w:pos="8640"/>
            </w:tabs>
            <w:rPr>
              <w:sz w:val="16"/>
              <w:szCs w:val="16"/>
            </w:rPr>
          </w:pPr>
          <w:r>
            <w:rPr>
              <w:b/>
              <w:bCs/>
            </w:rPr>
            <w:t>Contact:</w:t>
          </w:r>
        </w:p>
      </w:tc>
      <w:tc>
        <w:tcPr>
          <w:tcW w:w="4466" w:type="dxa"/>
          <w:tcBorders>
            <w:top w:val="single" w:sz="8" w:space="0" w:color="auto"/>
            <w:left w:val="nil"/>
            <w:bottom w:val="nil"/>
            <w:right w:val="nil"/>
          </w:tcBorders>
        </w:tcPr>
        <w:p w14:paraId="17D4DD73" w14:textId="7C2CC409" w:rsidR="0092727B" w:rsidRDefault="00906F27" w:rsidP="00906F27">
          <w:pPr>
            <w:pStyle w:val="Footer"/>
            <w:tabs>
              <w:tab w:val="clear" w:pos="4320"/>
              <w:tab w:val="clear" w:pos="8640"/>
            </w:tabs>
            <w:ind w:left="-466" w:firstLine="466"/>
          </w:pPr>
          <w:r>
            <w:t>Risdianto Hermansyah</w:t>
          </w:r>
        </w:p>
        <w:p w14:paraId="5C4035DB" w14:textId="4F24C73C" w:rsidR="002A0111" w:rsidRPr="002A0111" w:rsidRDefault="002A0111" w:rsidP="0092727B">
          <w:pPr>
            <w:pStyle w:val="Footer"/>
            <w:tabs>
              <w:tab w:val="clear" w:pos="4320"/>
              <w:tab w:val="clear" w:pos="8640"/>
            </w:tabs>
          </w:pPr>
          <w:r>
            <w:t>Chairman, DG AI</w:t>
          </w:r>
          <w:r w:rsidR="00B47E99">
            <w:t xml:space="preserve"> </w:t>
          </w:r>
          <w:r w:rsidR="00906F27">
            <w:t>1.19</w:t>
          </w:r>
        </w:p>
      </w:tc>
      <w:tc>
        <w:tcPr>
          <w:tcW w:w="3460" w:type="dxa"/>
          <w:tcBorders>
            <w:top w:val="single" w:sz="8" w:space="0" w:color="auto"/>
            <w:left w:val="nil"/>
            <w:bottom w:val="nil"/>
          </w:tcBorders>
        </w:tcPr>
        <w:p w14:paraId="265EEB6D" w14:textId="1026EB7F" w:rsidR="0092727B" w:rsidRPr="00AF494F" w:rsidRDefault="0092727B" w:rsidP="00906F27">
          <w:pPr>
            <w:pStyle w:val="Footer"/>
            <w:tabs>
              <w:tab w:val="clear" w:pos="4320"/>
              <w:tab w:val="clear" w:pos="8640"/>
            </w:tabs>
            <w:ind w:left="92" w:right="-714"/>
            <w:rPr>
              <w:lang w:val="it-IT"/>
            </w:rPr>
          </w:pPr>
          <w:r w:rsidRPr="00AF494F">
            <w:rPr>
              <w:lang w:val="it-IT"/>
            </w:rPr>
            <w:t>E-mail:</w:t>
          </w:r>
          <w:r w:rsidR="00906F27" w:rsidRPr="00AF494F">
            <w:rPr>
              <w:lang w:val="it-IT"/>
            </w:rPr>
            <w:t xml:space="preserve"> risdianto@telkomsat.co.id</w:t>
          </w:r>
        </w:p>
      </w:tc>
    </w:tr>
  </w:tbl>
  <w:p w14:paraId="4F6A1661" w14:textId="77777777" w:rsidR="0097693B" w:rsidRPr="00AF494F" w:rsidRDefault="0097693B" w:rsidP="0092727B">
    <w:pPr>
      <w:pStyle w:val="Footer"/>
      <w:tabs>
        <w:tab w:val="clear" w:pos="4320"/>
        <w:tab w:val="clear" w:pos="8640"/>
      </w:tabs>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2ECED" w14:textId="77777777" w:rsidR="00902462" w:rsidRDefault="00902462">
      <w:r>
        <w:separator/>
      </w:r>
    </w:p>
  </w:footnote>
  <w:footnote w:type="continuationSeparator" w:id="0">
    <w:p w14:paraId="01599351" w14:textId="77777777" w:rsidR="00902462" w:rsidRDefault="00902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F234" w14:textId="77777777" w:rsidR="000B4C5D" w:rsidRDefault="000B4C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CAAA" w14:textId="77777777" w:rsidR="0097693B" w:rsidRDefault="0097693B" w:rsidP="0092727B">
    <w:pPr>
      <w:pStyle w:val="Header"/>
      <w:tabs>
        <w:tab w:val="clear" w:pos="4320"/>
        <w:tab w:val="clear" w:pos="8640"/>
      </w:tabs>
      <w:rPr>
        <w:lang w:eastAsia="ko-KR"/>
      </w:rPr>
    </w:pPr>
  </w:p>
  <w:p w14:paraId="2E9AA39E" w14:textId="77777777" w:rsidR="0097693B" w:rsidRDefault="0097693B" w:rsidP="00AD7E5F">
    <w:pPr>
      <w:pStyle w:val="Header"/>
      <w:tabs>
        <w:tab w:val="center" w:pos="4763"/>
        <w:tab w:val="left" w:pos="5820"/>
      </w:tabs>
      <w:rPr>
        <w:lang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03EE"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2CB0"/>
    <w:multiLevelType w:val="multilevel"/>
    <w:tmpl w:val="C436D44E"/>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4AB1526"/>
    <w:multiLevelType w:val="multilevel"/>
    <w:tmpl w:val="A67C4E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67D4605"/>
    <w:multiLevelType w:val="hybridMultilevel"/>
    <w:tmpl w:val="5388F0BA"/>
    <w:lvl w:ilvl="0" w:tplc="A01AB2EA">
      <w:start w:val="1"/>
      <w:numFmt w:val="decimal"/>
      <w:lvlText w:val="%1.  "/>
      <w:lvlJc w:val="left"/>
      <w:pPr>
        <w:ind w:left="720" w:hanging="360"/>
      </w:pPr>
    </w:lvl>
    <w:lvl w:ilvl="1" w:tplc="EDB4CC5A">
      <w:start w:val="1"/>
      <w:numFmt w:val="decimal"/>
      <w:lvlText w:val="%2.  "/>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370862"/>
    <w:multiLevelType w:val="hybridMultilevel"/>
    <w:tmpl w:val="A6E6643C"/>
    <w:lvl w:ilvl="0" w:tplc="81F656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3"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7" w15:restartNumberingAfterBreak="0">
    <w:nsid w:val="3CD870B5"/>
    <w:multiLevelType w:val="hybridMultilevel"/>
    <w:tmpl w:val="314EC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93F31"/>
    <w:multiLevelType w:val="hybridMultilevel"/>
    <w:tmpl w:val="E5F0BD72"/>
    <w:lvl w:ilvl="0" w:tplc="38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8E79C1"/>
    <w:multiLevelType w:val="multilevel"/>
    <w:tmpl w:val="7E3402F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2984548"/>
    <w:multiLevelType w:val="hybridMultilevel"/>
    <w:tmpl w:val="569AA8BA"/>
    <w:lvl w:ilvl="0" w:tplc="38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C228C1"/>
    <w:multiLevelType w:val="multilevel"/>
    <w:tmpl w:val="A67C4E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6"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7"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9"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0"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4"/>
  </w:num>
  <w:num w:numId="2">
    <w:abstractNumId w:val="7"/>
  </w:num>
  <w:num w:numId="3">
    <w:abstractNumId w:val="6"/>
  </w:num>
  <w:num w:numId="4">
    <w:abstractNumId w:val="25"/>
  </w:num>
  <w:num w:numId="5">
    <w:abstractNumId w:val="12"/>
  </w:num>
  <w:num w:numId="6">
    <w:abstractNumId w:val="15"/>
  </w:num>
  <w:num w:numId="7">
    <w:abstractNumId w:val="4"/>
  </w:num>
  <w:num w:numId="8">
    <w:abstractNumId w:val="2"/>
  </w:num>
  <w:num w:numId="9">
    <w:abstractNumId w:val="28"/>
  </w:num>
  <w:num w:numId="10">
    <w:abstractNumId w:val="24"/>
  </w:num>
  <w:num w:numId="11">
    <w:abstractNumId w:val="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9"/>
  </w:num>
  <w:num w:numId="17">
    <w:abstractNumId w:val="23"/>
  </w:num>
  <w:num w:numId="18">
    <w:abstractNumId w:val="16"/>
  </w:num>
  <w:num w:numId="19">
    <w:abstractNumId w:val="27"/>
  </w:num>
  <w:num w:numId="20">
    <w:abstractNumId w:val="11"/>
  </w:num>
  <w:num w:numId="21">
    <w:abstractNumId w:val="26"/>
  </w:num>
  <w:num w:numId="22">
    <w:abstractNumId w:val="30"/>
  </w:num>
  <w:num w:numId="23">
    <w:abstractNumId w:val="19"/>
  </w:num>
  <w:num w:numId="24">
    <w:abstractNumId w:val="10"/>
  </w:num>
  <w:num w:numId="25">
    <w:abstractNumId w:val="13"/>
  </w:num>
  <w:num w:numId="26">
    <w:abstractNumId w:val="3"/>
  </w:num>
  <w:num w:numId="27">
    <w:abstractNumId w:val="22"/>
  </w:num>
  <w:num w:numId="28">
    <w:abstractNumId w:val="17"/>
  </w:num>
  <w:num w:numId="29">
    <w:abstractNumId w:val="21"/>
  </w:num>
  <w:num w:numId="30">
    <w:abstractNumId w:val="18"/>
  </w:num>
  <w:num w:numId="31">
    <w:abstractNumId w:val="8"/>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yNzM2NTS2MDa3NDFT0lEKTi0uzszPAykwqgUAK7Wn9iwAAAA="/>
  </w:docVars>
  <w:rsids>
    <w:rsidRoot w:val="00C15633"/>
    <w:rsid w:val="00010C8E"/>
    <w:rsid w:val="00012140"/>
    <w:rsid w:val="000201C6"/>
    <w:rsid w:val="0003595B"/>
    <w:rsid w:val="00036517"/>
    <w:rsid w:val="00036CC9"/>
    <w:rsid w:val="00040149"/>
    <w:rsid w:val="00070642"/>
    <w:rsid w:val="000713CF"/>
    <w:rsid w:val="00075C14"/>
    <w:rsid w:val="000822B5"/>
    <w:rsid w:val="00082AF3"/>
    <w:rsid w:val="00094B87"/>
    <w:rsid w:val="000A012B"/>
    <w:rsid w:val="000A5418"/>
    <w:rsid w:val="000B4C5D"/>
    <w:rsid w:val="000C452F"/>
    <w:rsid w:val="000D1015"/>
    <w:rsid w:val="000D47FB"/>
    <w:rsid w:val="000E0A81"/>
    <w:rsid w:val="000F345F"/>
    <w:rsid w:val="000F517C"/>
    <w:rsid w:val="000F5435"/>
    <w:rsid w:val="000F5540"/>
    <w:rsid w:val="00105F1A"/>
    <w:rsid w:val="0012124C"/>
    <w:rsid w:val="00122794"/>
    <w:rsid w:val="00125FBD"/>
    <w:rsid w:val="001409B2"/>
    <w:rsid w:val="00152636"/>
    <w:rsid w:val="001539DD"/>
    <w:rsid w:val="00156782"/>
    <w:rsid w:val="001615B7"/>
    <w:rsid w:val="00165F01"/>
    <w:rsid w:val="001731F4"/>
    <w:rsid w:val="0017739E"/>
    <w:rsid w:val="001916F2"/>
    <w:rsid w:val="001930A7"/>
    <w:rsid w:val="00196568"/>
    <w:rsid w:val="00197C18"/>
    <w:rsid w:val="001A2F16"/>
    <w:rsid w:val="001B1804"/>
    <w:rsid w:val="001B18C2"/>
    <w:rsid w:val="001C018F"/>
    <w:rsid w:val="001C443F"/>
    <w:rsid w:val="001C61A5"/>
    <w:rsid w:val="001C6707"/>
    <w:rsid w:val="001D5D7E"/>
    <w:rsid w:val="001E2761"/>
    <w:rsid w:val="001F0F86"/>
    <w:rsid w:val="001F5947"/>
    <w:rsid w:val="00202410"/>
    <w:rsid w:val="00214A0C"/>
    <w:rsid w:val="0021588B"/>
    <w:rsid w:val="002161B6"/>
    <w:rsid w:val="002162D1"/>
    <w:rsid w:val="002216AC"/>
    <w:rsid w:val="0023212E"/>
    <w:rsid w:val="002475E2"/>
    <w:rsid w:val="002506D2"/>
    <w:rsid w:val="00250DE2"/>
    <w:rsid w:val="00254A1B"/>
    <w:rsid w:val="0026064A"/>
    <w:rsid w:val="00264566"/>
    <w:rsid w:val="0028454D"/>
    <w:rsid w:val="00291C9E"/>
    <w:rsid w:val="002926D4"/>
    <w:rsid w:val="0029734E"/>
    <w:rsid w:val="002A0111"/>
    <w:rsid w:val="002A2539"/>
    <w:rsid w:val="002A3CF5"/>
    <w:rsid w:val="002B06A3"/>
    <w:rsid w:val="002B435C"/>
    <w:rsid w:val="002B447F"/>
    <w:rsid w:val="002C0034"/>
    <w:rsid w:val="002C07DA"/>
    <w:rsid w:val="002C2A49"/>
    <w:rsid w:val="002C50F1"/>
    <w:rsid w:val="002C7EA9"/>
    <w:rsid w:val="002F575D"/>
    <w:rsid w:val="003065AA"/>
    <w:rsid w:val="003113D7"/>
    <w:rsid w:val="00311E8A"/>
    <w:rsid w:val="00342F20"/>
    <w:rsid w:val="00360377"/>
    <w:rsid w:val="00366548"/>
    <w:rsid w:val="0038005B"/>
    <w:rsid w:val="003809C7"/>
    <w:rsid w:val="0038236C"/>
    <w:rsid w:val="00393DCD"/>
    <w:rsid w:val="00395B40"/>
    <w:rsid w:val="003A2006"/>
    <w:rsid w:val="003A3549"/>
    <w:rsid w:val="003A4F1F"/>
    <w:rsid w:val="003A6568"/>
    <w:rsid w:val="003B4FD1"/>
    <w:rsid w:val="003B6263"/>
    <w:rsid w:val="003C29E6"/>
    <w:rsid w:val="003C64A7"/>
    <w:rsid w:val="003D1128"/>
    <w:rsid w:val="003D1671"/>
    <w:rsid w:val="003D3D47"/>
    <w:rsid w:val="003D3FDA"/>
    <w:rsid w:val="003D581A"/>
    <w:rsid w:val="003D6D00"/>
    <w:rsid w:val="003E1331"/>
    <w:rsid w:val="003E166F"/>
    <w:rsid w:val="003F307E"/>
    <w:rsid w:val="004001E5"/>
    <w:rsid w:val="0041313C"/>
    <w:rsid w:val="00420822"/>
    <w:rsid w:val="00420C74"/>
    <w:rsid w:val="00424143"/>
    <w:rsid w:val="00441526"/>
    <w:rsid w:val="00444D82"/>
    <w:rsid w:val="004465AA"/>
    <w:rsid w:val="00446A5E"/>
    <w:rsid w:val="00447A0D"/>
    <w:rsid w:val="00452C1D"/>
    <w:rsid w:val="0045458F"/>
    <w:rsid w:val="004633B4"/>
    <w:rsid w:val="00463C28"/>
    <w:rsid w:val="0047699C"/>
    <w:rsid w:val="00495CED"/>
    <w:rsid w:val="004A2F96"/>
    <w:rsid w:val="004A4BDF"/>
    <w:rsid w:val="004B3553"/>
    <w:rsid w:val="004B3F4B"/>
    <w:rsid w:val="004C141D"/>
    <w:rsid w:val="004C6758"/>
    <w:rsid w:val="004E1FCA"/>
    <w:rsid w:val="004E47D6"/>
    <w:rsid w:val="00503189"/>
    <w:rsid w:val="00516BD1"/>
    <w:rsid w:val="005206E9"/>
    <w:rsid w:val="00521638"/>
    <w:rsid w:val="005263B2"/>
    <w:rsid w:val="00526D01"/>
    <w:rsid w:val="00530E8C"/>
    <w:rsid w:val="005358B2"/>
    <w:rsid w:val="00535D34"/>
    <w:rsid w:val="00545933"/>
    <w:rsid w:val="00547CC7"/>
    <w:rsid w:val="00552105"/>
    <w:rsid w:val="005562F2"/>
    <w:rsid w:val="00557544"/>
    <w:rsid w:val="005624FC"/>
    <w:rsid w:val="0056326F"/>
    <w:rsid w:val="005638A5"/>
    <w:rsid w:val="00565346"/>
    <w:rsid w:val="00565BBB"/>
    <w:rsid w:val="00571B26"/>
    <w:rsid w:val="00584F00"/>
    <w:rsid w:val="00585F3C"/>
    <w:rsid w:val="00586CA0"/>
    <w:rsid w:val="00587875"/>
    <w:rsid w:val="00597644"/>
    <w:rsid w:val="005A63EB"/>
    <w:rsid w:val="005B0876"/>
    <w:rsid w:val="005C33B6"/>
    <w:rsid w:val="005C3DBD"/>
    <w:rsid w:val="005D6202"/>
    <w:rsid w:val="005D6354"/>
    <w:rsid w:val="005D6E98"/>
    <w:rsid w:val="005E0973"/>
    <w:rsid w:val="00607E2B"/>
    <w:rsid w:val="006139D6"/>
    <w:rsid w:val="00616694"/>
    <w:rsid w:val="00616D1B"/>
    <w:rsid w:val="00623CE1"/>
    <w:rsid w:val="00627880"/>
    <w:rsid w:val="0063062B"/>
    <w:rsid w:val="00634A82"/>
    <w:rsid w:val="00637351"/>
    <w:rsid w:val="00645F6A"/>
    <w:rsid w:val="00646166"/>
    <w:rsid w:val="00652BDD"/>
    <w:rsid w:val="00654896"/>
    <w:rsid w:val="006621F0"/>
    <w:rsid w:val="006647BA"/>
    <w:rsid w:val="00667229"/>
    <w:rsid w:val="00676D45"/>
    <w:rsid w:val="00682BE5"/>
    <w:rsid w:val="00683846"/>
    <w:rsid w:val="00690FED"/>
    <w:rsid w:val="006939A5"/>
    <w:rsid w:val="006A2A58"/>
    <w:rsid w:val="006A353F"/>
    <w:rsid w:val="006B09DB"/>
    <w:rsid w:val="006D5223"/>
    <w:rsid w:val="006D5970"/>
    <w:rsid w:val="006D6DFF"/>
    <w:rsid w:val="006E12FC"/>
    <w:rsid w:val="006E4BEB"/>
    <w:rsid w:val="006E7B24"/>
    <w:rsid w:val="006F0F24"/>
    <w:rsid w:val="006F2B2E"/>
    <w:rsid w:val="006F6A5C"/>
    <w:rsid w:val="00703F6F"/>
    <w:rsid w:val="007052B3"/>
    <w:rsid w:val="00705962"/>
    <w:rsid w:val="00707C21"/>
    <w:rsid w:val="00712451"/>
    <w:rsid w:val="00717DE9"/>
    <w:rsid w:val="00720CFF"/>
    <w:rsid w:val="0072518B"/>
    <w:rsid w:val="00725A8A"/>
    <w:rsid w:val="00731041"/>
    <w:rsid w:val="007329E4"/>
    <w:rsid w:val="00732F08"/>
    <w:rsid w:val="007342F0"/>
    <w:rsid w:val="0074190C"/>
    <w:rsid w:val="0075493D"/>
    <w:rsid w:val="00754F34"/>
    <w:rsid w:val="0075520D"/>
    <w:rsid w:val="00762576"/>
    <w:rsid w:val="007673CA"/>
    <w:rsid w:val="00790EF0"/>
    <w:rsid w:val="00791060"/>
    <w:rsid w:val="00791821"/>
    <w:rsid w:val="007926EA"/>
    <w:rsid w:val="007B5626"/>
    <w:rsid w:val="007B6124"/>
    <w:rsid w:val="007D3C53"/>
    <w:rsid w:val="007D6D0A"/>
    <w:rsid w:val="007E3A0F"/>
    <w:rsid w:val="007F0AE6"/>
    <w:rsid w:val="007F2628"/>
    <w:rsid w:val="007F2FBA"/>
    <w:rsid w:val="00800C3A"/>
    <w:rsid w:val="0080570B"/>
    <w:rsid w:val="008148E1"/>
    <w:rsid w:val="00822B33"/>
    <w:rsid w:val="008255C5"/>
    <w:rsid w:val="0083012B"/>
    <w:rsid w:val="008319BF"/>
    <w:rsid w:val="008415F0"/>
    <w:rsid w:val="008433C2"/>
    <w:rsid w:val="00844457"/>
    <w:rsid w:val="008454C8"/>
    <w:rsid w:val="00846C83"/>
    <w:rsid w:val="00851D78"/>
    <w:rsid w:val="00862CE3"/>
    <w:rsid w:val="00870030"/>
    <w:rsid w:val="0087122A"/>
    <w:rsid w:val="008814C0"/>
    <w:rsid w:val="008846F5"/>
    <w:rsid w:val="008A016F"/>
    <w:rsid w:val="008A1A0D"/>
    <w:rsid w:val="008A3858"/>
    <w:rsid w:val="008A72E1"/>
    <w:rsid w:val="008A76ED"/>
    <w:rsid w:val="008B3C72"/>
    <w:rsid w:val="008C28E5"/>
    <w:rsid w:val="008C5FED"/>
    <w:rsid w:val="008D0E09"/>
    <w:rsid w:val="008E15F2"/>
    <w:rsid w:val="008E1E41"/>
    <w:rsid w:val="00902462"/>
    <w:rsid w:val="00903007"/>
    <w:rsid w:val="00906F27"/>
    <w:rsid w:val="00907EE7"/>
    <w:rsid w:val="00923816"/>
    <w:rsid w:val="0092727B"/>
    <w:rsid w:val="0093074B"/>
    <w:rsid w:val="00930E64"/>
    <w:rsid w:val="00942391"/>
    <w:rsid w:val="00943CF9"/>
    <w:rsid w:val="00947189"/>
    <w:rsid w:val="00956F8C"/>
    <w:rsid w:val="0095750E"/>
    <w:rsid w:val="00961D57"/>
    <w:rsid w:val="00976716"/>
    <w:rsid w:val="0097693B"/>
    <w:rsid w:val="009834B8"/>
    <w:rsid w:val="00993355"/>
    <w:rsid w:val="009963F7"/>
    <w:rsid w:val="009A11CB"/>
    <w:rsid w:val="009A32E6"/>
    <w:rsid w:val="009A4A6D"/>
    <w:rsid w:val="009B0A51"/>
    <w:rsid w:val="009B44DD"/>
    <w:rsid w:val="009B7E42"/>
    <w:rsid w:val="009C7235"/>
    <w:rsid w:val="009D46CE"/>
    <w:rsid w:val="009D4ADA"/>
    <w:rsid w:val="009E13DD"/>
    <w:rsid w:val="009F4B13"/>
    <w:rsid w:val="009F547A"/>
    <w:rsid w:val="00A02E12"/>
    <w:rsid w:val="00A03D78"/>
    <w:rsid w:val="00A0503B"/>
    <w:rsid w:val="00A059CD"/>
    <w:rsid w:val="00A07096"/>
    <w:rsid w:val="00A13265"/>
    <w:rsid w:val="00A14900"/>
    <w:rsid w:val="00A20740"/>
    <w:rsid w:val="00A2159F"/>
    <w:rsid w:val="00A23C16"/>
    <w:rsid w:val="00A324FF"/>
    <w:rsid w:val="00A42D13"/>
    <w:rsid w:val="00A5160D"/>
    <w:rsid w:val="00A529BC"/>
    <w:rsid w:val="00A5346C"/>
    <w:rsid w:val="00A53F51"/>
    <w:rsid w:val="00A562F0"/>
    <w:rsid w:val="00A564FB"/>
    <w:rsid w:val="00A5718E"/>
    <w:rsid w:val="00A614C1"/>
    <w:rsid w:val="00A61EA6"/>
    <w:rsid w:val="00A657BF"/>
    <w:rsid w:val="00A71136"/>
    <w:rsid w:val="00A92578"/>
    <w:rsid w:val="00A95CD3"/>
    <w:rsid w:val="00AA185D"/>
    <w:rsid w:val="00AA474C"/>
    <w:rsid w:val="00AC267D"/>
    <w:rsid w:val="00AC35EF"/>
    <w:rsid w:val="00AC4D5B"/>
    <w:rsid w:val="00AD1DDB"/>
    <w:rsid w:val="00AD2697"/>
    <w:rsid w:val="00AD5C77"/>
    <w:rsid w:val="00AD7E5F"/>
    <w:rsid w:val="00AE3066"/>
    <w:rsid w:val="00AE5851"/>
    <w:rsid w:val="00AE59C6"/>
    <w:rsid w:val="00AF0331"/>
    <w:rsid w:val="00AF146C"/>
    <w:rsid w:val="00AF494F"/>
    <w:rsid w:val="00AF68E4"/>
    <w:rsid w:val="00B00A87"/>
    <w:rsid w:val="00B01AA1"/>
    <w:rsid w:val="00B05ED4"/>
    <w:rsid w:val="00B06025"/>
    <w:rsid w:val="00B1498A"/>
    <w:rsid w:val="00B30C81"/>
    <w:rsid w:val="00B30DA1"/>
    <w:rsid w:val="00B334E1"/>
    <w:rsid w:val="00B47876"/>
    <w:rsid w:val="00B4793B"/>
    <w:rsid w:val="00B47E99"/>
    <w:rsid w:val="00B56099"/>
    <w:rsid w:val="00B57ACF"/>
    <w:rsid w:val="00B64A60"/>
    <w:rsid w:val="00B661AC"/>
    <w:rsid w:val="00B802F2"/>
    <w:rsid w:val="00B8468D"/>
    <w:rsid w:val="00B937D7"/>
    <w:rsid w:val="00B96B67"/>
    <w:rsid w:val="00BA2314"/>
    <w:rsid w:val="00BA54A4"/>
    <w:rsid w:val="00BB0EA4"/>
    <w:rsid w:val="00BC57EF"/>
    <w:rsid w:val="00BC69DB"/>
    <w:rsid w:val="00BC7914"/>
    <w:rsid w:val="00BE6B6B"/>
    <w:rsid w:val="00BF25F9"/>
    <w:rsid w:val="00C00B04"/>
    <w:rsid w:val="00C04E06"/>
    <w:rsid w:val="00C13FD5"/>
    <w:rsid w:val="00C15633"/>
    <w:rsid w:val="00C15799"/>
    <w:rsid w:val="00C32E84"/>
    <w:rsid w:val="00C3314D"/>
    <w:rsid w:val="00C35415"/>
    <w:rsid w:val="00C357AD"/>
    <w:rsid w:val="00C465E9"/>
    <w:rsid w:val="00C516C7"/>
    <w:rsid w:val="00C51C5F"/>
    <w:rsid w:val="00C554CC"/>
    <w:rsid w:val="00C6069C"/>
    <w:rsid w:val="00C70477"/>
    <w:rsid w:val="00C72AD4"/>
    <w:rsid w:val="00C74745"/>
    <w:rsid w:val="00C85119"/>
    <w:rsid w:val="00C952D8"/>
    <w:rsid w:val="00C95C48"/>
    <w:rsid w:val="00CA41E7"/>
    <w:rsid w:val="00CB11ED"/>
    <w:rsid w:val="00CD170C"/>
    <w:rsid w:val="00CD320B"/>
    <w:rsid w:val="00CD3F37"/>
    <w:rsid w:val="00CD5431"/>
    <w:rsid w:val="00CE1CD7"/>
    <w:rsid w:val="00CE4B93"/>
    <w:rsid w:val="00CF2491"/>
    <w:rsid w:val="00CF3963"/>
    <w:rsid w:val="00D01438"/>
    <w:rsid w:val="00D1252E"/>
    <w:rsid w:val="00D13D9D"/>
    <w:rsid w:val="00D14AFE"/>
    <w:rsid w:val="00D35CB0"/>
    <w:rsid w:val="00D416A3"/>
    <w:rsid w:val="00D459A2"/>
    <w:rsid w:val="00D4781B"/>
    <w:rsid w:val="00D530FF"/>
    <w:rsid w:val="00D53688"/>
    <w:rsid w:val="00D5407A"/>
    <w:rsid w:val="00D57772"/>
    <w:rsid w:val="00D606C8"/>
    <w:rsid w:val="00D72AE3"/>
    <w:rsid w:val="00D75A4D"/>
    <w:rsid w:val="00D8478B"/>
    <w:rsid w:val="00D86151"/>
    <w:rsid w:val="00D9172D"/>
    <w:rsid w:val="00D97E84"/>
    <w:rsid w:val="00DA5641"/>
    <w:rsid w:val="00DA7595"/>
    <w:rsid w:val="00DB0A68"/>
    <w:rsid w:val="00DC051C"/>
    <w:rsid w:val="00DC43A3"/>
    <w:rsid w:val="00DC4CF3"/>
    <w:rsid w:val="00DC51F3"/>
    <w:rsid w:val="00DC5C01"/>
    <w:rsid w:val="00DD507F"/>
    <w:rsid w:val="00DD7C09"/>
    <w:rsid w:val="00DE36D9"/>
    <w:rsid w:val="00DF09B8"/>
    <w:rsid w:val="00DF0EB4"/>
    <w:rsid w:val="00DF111E"/>
    <w:rsid w:val="00DF595F"/>
    <w:rsid w:val="00DF5CAF"/>
    <w:rsid w:val="00E0124F"/>
    <w:rsid w:val="00E37930"/>
    <w:rsid w:val="00E5762A"/>
    <w:rsid w:val="00E66227"/>
    <w:rsid w:val="00E674D3"/>
    <w:rsid w:val="00E70FD0"/>
    <w:rsid w:val="00E72688"/>
    <w:rsid w:val="00E72B2C"/>
    <w:rsid w:val="00E7309D"/>
    <w:rsid w:val="00E75943"/>
    <w:rsid w:val="00E77C4B"/>
    <w:rsid w:val="00E83635"/>
    <w:rsid w:val="00E9301F"/>
    <w:rsid w:val="00E9690A"/>
    <w:rsid w:val="00E97DC7"/>
    <w:rsid w:val="00EB3B63"/>
    <w:rsid w:val="00EB63C2"/>
    <w:rsid w:val="00EF0422"/>
    <w:rsid w:val="00EF6BBC"/>
    <w:rsid w:val="00F000EF"/>
    <w:rsid w:val="00F01F8C"/>
    <w:rsid w:val="00F10D01"/>
    <w:rsid w:val="00F2504E"/>
    <w:rsid w:val="00F2585B"/>
    <w:rsid w:val="00F4053F"/>
    <w:rsid w:val="00F516E7"/>
    <w:rsid w:val="00F54297"/>
    <w:rsid w:val="00F57BF7"/>
    <w:rsid w:val="00F6263E"/>
    <w:rsid w:val="00F627C2"/>
    <w:rsid w:val="00F736FD"/>
    <w:rsid w:val="00F7734C"/>
    <w:rsid w:val="00F84067"/>
    <w:rsid w:val="00F86F9C"/>
    <w:rsid w:val="00F963C3"/>
    <w:rsid w:val="00FA50B4"/>
    <w:rsid w:val="00FB6E83"/>
    <w:rsid w:val="00FC156A"/>
    <w:rsid w:val="00FD6235"/>
    <w:rsid w:val="00FE13D1"/>
    <w:rsid w:val="00FE3DE5"/>
    <w:rsid w:val="00FE4BA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1B837B"/>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iPriority w:val="99"/>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paragraph" w:styleId="NormalWeb">
    <w:name w:val="Normal (Web)"/>
    <w:basedOn w:val="Normal"/>
    <w:uiPriority w:val="99"/>
    <w:semiHidden/>
    <w:unhideWhenUsed/>
    <w:rsid w:val="00C3314D"/>
    <w:pPr>
      <w:spacing w:before="100" w:beforeAutospacing="1" w:after="100" w:afterAutospacing="1"/>
    </w:pPr>
    <w:rPr>
      <w:rFonts w:eastAsia="Times New Roman"/>
      <w:lang w:val="en-ID"/>
    </w:rPr>
  </w:style>
  <w:style w:type="character" w:customStyle="1" w:styleId="ListParagraphChar">
    <w:name w:val="List Paragraph Char"/>
    <w:basedOn w:val="DefaultParagraphFont"/>
    <w:link w:val="ListParagraph"/>
    <w:uiPriority w:val="34"/>
    <w:locked/>
    <w:rsid w:val="00C3314D"/>
    <w:rPr>
      <w:rFonts w:eastAsia="BatangChe"/>
      <w:sz w:val="24"/>
      <w:szCs w:val="24"/>
    </w:rPr>
  </w:style>
  <w:style w:type="paragraph" w:styleId="Caption">
    <w:name w:val="caption"/>
    <w:basedOn w:val="Normal"/>
    <w:next w:val="Normal"/>
    <w:uiPriority w:val="35"/>
    <w:unhideWhenUsed/>
    <w:qFormat/>
    <w:rsid w:val="00C3314D"/>
    <w:pPr>
      <w:spacing w:after="200"/>
    </w:pPr>
    <w:rPr>
      <w:rFonts w:asciiTheme="minorHAnsi" w:eastAsiaTheme="minorHAnsi" w:hAnsiTheme="minorHAnsi" w:cstheme="minorBidi"/>
      <w:i/>
      <w:iCs/>
      <w:color w:val="1F497D" w:themeColor="text2"/>
      <w:sz w:val="18"/>
      <w:szCs w:val="18"/>
    </w:rPr>
  </w:style>
  <w:style w:type="paragraph" w:customStyle="1" w:styleId="Tabletext">
    <w:name w:val="Table_text"/>
    <w:basedOn w:val="Normal"/>
    <w:link w:val="TabletextChar"/>
    <w:rsid w:val="00C3314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szCs w:val="20"/>
      <w:lang w:val="en-GB"/>
    </w:rPr>
  </w:style>
  <w:style w:type="paragraph" w:customStyle="1" w:styleId="Tablehead">
    <w:name w:val="Table_head"/>
    <w:basedOn w:val="Normal"/>
    <w:link w:val="TableheadChar"/>
    <w:rsid w:val="00C3314D"/>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imes New Roman" w:hAnsi="Times New Roman Bold" w:cs="Times New Roman Bold"/>
      <w:b/>
      <w:sz w:val="20"/>
      <w:szCs w:val="20"/>
      <w:lang w:val="en-GB"/>
    </w:rPr>
  </w:style>
  <w:style w:type="character" w:customStyle="1" w:styleId="TableheadChar">
    <w:name w:val="Table_head Char"/>
    <w:link w:val="Tablehead"/>
    <w:locked/>
    <w:rsid w:val="00C3314D"/>
    <w:rPr>
      <w:rFonts w:ascii="Times New Roman Bold" w:eastAsia="Times New Roman" w:hAnsi="Times New Roman Bold" w:cs="Times New Roman Bold"/>
      <w:b/>
      <w:lang w:val="en-GB"/>
    </w:rPr>
  </w:style>
  <w:style w:type="character" w:customStyle="1" w:styleId="TabletextChar">
    <w:name w:val="Table_text Char"/>
    <w:basedOn w:val="DefaultParagraphFont"/>
    <w:link w:val="Tabletext"/>
    <w:locked/>
    <w:rsid w:val="00C3314D"/>
    <w:rPr>
      <w:rFonts w:eastAsia="Times New Roman"/>
      <w:lang w:val="en-GB"/>
    </w:rPr>
  </w:style>
  <w:style w:type="character" w:styleId="FollowedHyperlink">
    <w:name w:val="FollowedHyperlink"/>
    <w:basedOn w:val="DefaultParagraphFont"/>
    <w:semiHidden/>
    <w:unhideWhenUsed/>
    <w:rsid w:val="00C3314D"/>
    <w:rPr>
      <w:color w:val="800080" w:themeColor="followedHyperlink"/>
      <w:u w:val="single"/>
    </w:rPr>
  </w:style>
  <w:style w:type="character" w:customStyle="1" w:styleId="UnresolvedMention2">
    <w:name w:val="Unresolved Mention2"/>
    <w:basedOn w:val="DefaultParagraphFont"/>
    <w:uiPriority w:val="99"/>
    <w:semiHidden/>
    <w:unhideWhenUsed/>
    <w:rsid w:val="00C33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866240">
      <w:bodyDiv w:val="1"/>
      <w:marLeft w:val="0"/>
      <w:marRight w:val="0"/>
      <w:marTop w:val="0"/>
      <w:marBottom w:val="0"/>
      <w:divBdr>
        <w:top w:val="none" w:sz="0" w:space="0" w:color="auto"/>
        <w:left w:val="none" w:sz="0" w:space="0" w:color="auto"/>
        <w:bottom w:val="none" w:sz="0" w:space="0" w:color="auto"/>
        <w:right w:val="none" w:sz="0" w:space="0" w:color="auto"/>
      </w:divBdr>
      <w:divsChild>
        <w:div w:id="1943146147">
          <w:marLeft w:val="0"/>
          <w:marRight w:val="0"/>
          <w:marTop w:val="0"/>
          <w:marBottom w:val="0"/>
          <w:divBdr>
            <w:top w:val="none" w:sz="0" w:space="0" w:color="auto"/>
            <w:left w:val="none" w:sz="0" w:space="0" w:color="auto"/>
            <w:bottom w:val="none" w:sz="0" w:space="0" w:color="auto"/>
            <w:right w:val="none" w:sz="0" w:space="0" w:color="auto"/>
          </w:divBdr>
          <w:divsChild>
            <w:div w:id="666902747">
              <w:marLeft w:val="0"/>
              <w:marRight w:val="0"/>
              <w:marTop w:val="0"/>
              <w:marBottom w:val="0"/>
              <w:divBdr>
                <w:top w:val="none" w:sz="0" w:space="0" w:color="auto"/>
                <w:left w:val="none" w:sz="0" w:space="0" w:color="auto"/>
                <w:bottom w:val="none" w:sz="0" w:space="0" w:color="auto"/>
                <w:right w:val="none" w:sz="0" w:space="0" w:color="auto"/>
              </w:divBdr>
              <w:divsChild>
                <w:div w:id="1207377019">
                  <w:marLeft w:val="0"/>
                  <w:marRight w:val="0"/>
                  <w:marTop w:val="0"/>
                  <w:marBottom w:val="0"/>
                  <w:divBdr>
                    <w:top w:val="none" w:sz="0" w:space="0" w:color="auto"/>
                    <w:left w:val="none" w:sz="0" w:space="0" w:color="auto"/>
                    <w:bottom w:val="none" w:sz="0" w:space="0" w:color="auto"/>
                    <w:right w:val="none" w:sz="0" w:space="0" w:color="auto"/>
                  </w:divBdr>
                  <w:divsChild>
                    <w:div w:id="40102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50774">
      <w:bodyDiv w:val="1"/>
      <w:marLeft w:val="0"/>
      <w:marRight w:val="0"/>
      <w:marTop w:val="0"/>
      <w:marBottom w:val="0"/>
      <w:divBdr>
        <w:top w:val="none" w:sz="0" w:space="0" w:color="auto"/>
        <w:left w:val="none" w:sz="0" w:space="0" w:color="auto"/>
        <w:bottom w:val="none" w:sz="0" w:space="0" w:color="auto"/>
        <w:right w:val="none" w:sz="0" w:space="0" w:color="auto"/>
      </w:divBdr>
      <w:divsChild>
        <w:div w:id="834028550">
          <w:marLeft w:val="0"/>
          <w:marRight w:val="0"/>
          <w:marTop w:val="0"/>
          <w:marBottom w:val="0"/>
          <w:divBdr>
            <w:top w:val="none" w:sz="0" w:space="0" w:color="auto"/>
            <w:left w:val="none" w:sz="0" w:space="0" w:color="auto"/>
            <w:bottom w:val="none" w:sz="0" w:space="0" w:color="auto"/>
            <w:right w:val="none" w:sz="0" w:space="0" w:color="auto"/>
          </w:divBdr>
          <w:divsChild>
            <w:div w:id="451631615">
              <w:marLeft w:val="0"/>
              <w:marRight w:val="0"/>
              <w:marTop w:val="0"/>
              <w:marBottom w:val="0"/>
              <w:divBdr>
                <w:top w:val="none" w:sz="0" w:space="0" w:color="auto"/>
                <w:left w:val="none" w:sz="0" w:space="0" w:color="auto"/>
                <w:bottom w:val="none" w:sz="0" w:space="0" w:color="auto"/>
                <w:right w:val="none" w:sz="0" w:space="0" w:color="auto"/>
              </w:divBdr>
              <w:divsChild>
                <w:div w:id="811557872">
                  <w:marLeft w:val="0"/>
                  <w:marRight w:val="0"/>
                  <w:marTop w:val="0"/>
                  <w:marBottom w:val="0"/>
                  <w:divBdr>
                    <w:top w:val="none" w:sz="0" w:space="0" w:color="auto"/>
                    <w:left w:val="none" w:sz="0" w:space="0" w:color="auto"/>
                    <w:bottom w:val="none" w:sz="0" w:space="0" w:color="auto"/>
                    <w:right w:val="none" w:sz="0" w:space="0" w:color="auto"/>
                  </w:divBdr>
                  <w:divsChild>
                    <w:div w:id="110657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575721">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562406712">
      <w:bodyDiv w:val="1"/>
      <w:marLeft w:val="0"/>
      <w:marRight w:val="0"/>
      <w:marTop w:val="0"/>
      <w:marBottom w:val="0"/>
      <w:divBdr>
        <w:top w:val="none" w:sz="0" w:space="0" w:color="auto"/>
        <w:left w:val="none" w:sz="0" w:space="0" w:color="auto"/>
        <w:bottom w:val="none" w:sz="0" w:space="0" w:color="auto"/>
        <w:right w:val="none" w:sz="0" w:space="0" w:color="auto"/>
      </w:divBdr>
    </w:div>
    <w:div w:id="1600214386">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58279">
      <w:bodyDiv w:val="1"/>
      <w:marLeft w:val="0"/>
      <w:marRight w:val="0"/>
      <w:marTop w:val="0"/>
      <w:marBottom w:val="0"/>
      <w:divBdr>
        <w:top w:val="none" w:sz="0" w:space="0" w:color="auto"/>
        <w:left w:val="none" w:sz="0" w:space="0" w:color="auto"/>
        <w:bottom w:val="none" w:sz="0" w:space="0" w:color="auto"/>
        <w:right w:val="none" w:sz="0" w:space="0" w:color="auto"/>
      </w:divBdr>
    </w:div>
    <w:div w:id="189912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EE0C6-1439-45B5-A4FC-A8CC6F19B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990</Words>
  <Characters>5649</Characters>
  <Application>Microsoft Office Word</Application>
  <DocSecurity>0</DocSecurity>
  <Lines>47</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5</cp:revision>
  <cp:lastPrinted>2015-02-02T07:28:00Z</cp:lastPrinted>
  <dcterms:created xsi:type="dcterms:W3CDTF">2021-04-23T05:52:00Z</dcterms:created>
  <dcterms:modified xsi:type="dcterms:W3CDTF">2021-04-27T03:11:00Z</dcterms:modified>
</cp:coreProperties>
</file>