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FA6DC" w14:textId="77777777" w:rsidR="00F66F8B" w:rsidRPr="007B38DC" w:rsidRDefault="00F66F8B" w:rsidP="00F66F8B">
      <w:pPr>
        <w:jc w:val="center"/>
        <w:rPr>
          <w:rFonts w:ascii="Times New Roman" w:eastAsia="BatangChe" w:hAnsi="Times New Roman" w:cs="Times New Roman"/>
          <w:b/>
          <w:sz w:val="24"/>
          <w:szCs w:val="24"/>
          <w:lang w:val="en-US" w:eastAsia="en-US"/>
        </w:rPr>
      </w:pPr>
      <w:r w:rsidRPr="007B38DC">
        <w:rPr>
          <w:rFonts w:ascii="Times New Roman" w:eastAsia="BatangChe" w:hAnsi="Times New Roman" w:cs="Times New Roman"/>
          <w:b/>
          <w:bCs/>
          <w:noProof/>
          <w:sz w:val="24"/>
          <w:szCs w:val="24"/>
          <w:lang w:val="en-US" w:eastAsia="en-US"/>
        </w:rPr>
        <w:drawing>
          <wp:inline distT="0" distB="0" distL="0" distR="0" wp14:anchorId="30DB5A2F" wp14:editId="6A1F830E">
            <wp:extent cx="845185" cy="733425"/>
            <wp:effectExtent l="19050" t="0" r="0" b="0"/>
            <wp:docPr id="32"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8"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14:paraId="58B12EAC"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205853C7"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7792C438" w14:textId="77777777" w:rsidR="00F66F8B" w:rsidRPr="007B38DC" w:rsidRDefault="00F66F8B" w:rsidP="00F66F8B">
      <w:pPr>
        <w:tabs>
          <w:tab w:val="left" w:pos="6585"/>
        </w:tabs>
        <w:rPr>
          <w:rFonts w:ascii="Times New Roman" w:eastAsia="BatangChe" w:hAnsi="Times New Roman" w:cs="Times New Roman"/>
          <w:b/>
          <w:sz w:val="24"/>
          <w:szCs w:val="24"/>
          <w:lang w:val="en-US" w:eastAsia="en-US"/>
        </w:rPr>
      </w:pPr>
    </w:p>
    <w:p w14:paraId="547E8AC2" w14:textId="77777777" w:rsidR="00F66F8B" w:rsidRPr="007B38DC" w:rsidRDefault="00F66F8B" w:rsidP="00F66F8B">
      <w:pPr>
        <w:tabs>
          <w:tab w:val="left" w:pos="6585"/>
        </w:tabs>
        <w:rPr>
          <w:rFonts w:ascii="Times New Roman" w:eastAsia="BatangChe" w:hAnsi="Times New Roman" w:cs="Times New Roman"/>
          <w:b/>
          <w:sz w:val="24"/>
          <w:szCs w:val="24"/>
          <w:lang w:val="en-US" w:eastAsia="en-US"/>
        </w:rPr>
      </w:pPr>
    </w:p>
    <w:p w14:paraId="159E1C68" w14:textId="77777777" w:rsidR="00F66F8B" w:rsidRPr="007B38DC" w:rsidRDefault="00F66F8B" w:rsidP="00F66F8B">
      <w:pPr>
        <w:tabs>
          <w:tab w:val="left" w:pos="6585"/>
        </w:tabs>
        <w:rPr>
          <w:rFonts w:ascii="Times New Roman" w:eastAsia="BatangChe" w:hAnsi="Times New Roman" w:cs="Times New Roman"/>
          <w:b/>
          <w:sz w:val="24"/>
          <w:szCs w:val="24"/>
          <w:lang w:val="en-US" w:eastAsia="en-US"/>
        </w:rPr>
      </w:pPr>
    </w:p>
    <w:p w14:paraId="6DB472C8" w14:textId="77777777" w:rsidR="00F66F8B" w:rsidRPr="007B38DC" w:rsidRDefault="00F66F8B" w:rsidP="00F66F8B">
      <w:pPr>
        <w:tabs>
          <w:tab w:val="left" w:pos="6585"/>
        </w:tabs>
        <w:rPr>
          <w:rFonts w:ascii="Times New Roman" w:eastAsia="BatangChe" w:hAnsi="Times New Roman" w:cs="Times New Roman"/>
          <w:b/>
          <w:sz w:val="24"/>
          <w:szCs w:val="24"/>
          <w:lang w:val="en-US" w:eastAsia="en-US"/>
        </w:rPr>
      </w:pPr>
    </w:p>
    <w:p w14:paraId="3EA45AEB"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4240B161"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46E19F12" w14:textId="77777777" w:rsidR="00F66F8B" w:rsidRPr="007B38DC" w:rsidRDefault="00F66F8B" w:rsidP="00F66F8B">
      <w:pPr>
        <w:jc w:val="center"/>
        <w:rPr>
          <w:rFonts w:ascii="Times New Roman" w:eastAsia="BatangChe" w:hAnsi="Times New Roman" w:cs="Times New Roman"/>
          <w:b/>
          <w:sz w:val="28"/>
          <w:szCs w:val="28"/>
          <w:lang w:val="en-US" w:eastAsia="en-US"/>
        </w:rPr>
      </w:pPr>
    </w:p>
    <w:p w14:paraId="58A03E4B" w14:textId="77777777" w:rsidR="00F66F8B" w:rsidRPr="007B38DC" w:rsidRDefault="00F66F8B" w:rsidP="00F66F8B">
      <w:pPr>
        <w:jc w:val="center"/>
        <w:rPr>
          <w:rFonts w:ascii="Times New Roman" w:eastAsia="BatangChe" w:hAnsi="Times New Roman" w:cs="Times New Roman"/>
          <w:b/>
          <w:caps/>
          <w:sz w:val="28"/>
          <w:szCs w:val="28"/>
          <w:lang w:val="en-US" w:eastAsia="en-US"/>
        </w:rPr>
      </w:pPr>
      <w:bookmarkStart w:id="0" w:name="_Hlk52869887"/>
      <w:r w:rsidRPr="007B38DC">
        <w:rPr>
          <w:rFonts w:ascii="Times New Roman" w:eastAsia="BatangChe" w:hAnsi="Times New Roman" w:cs="Times New Roman"/>
          <w:b/>
          <w:caps/>
          <w:sz w:val="28"/>
          <w:szCs w:val="28"/>
          <w:lang w:val="en-US" w:eastAsia="en-US"/>
        </w:rPr>
        <w:t xml:space="preserve">APT REPORT ON </w:t>
      </w:r>
    </w:p>
    <w:bookmarkEnd w:id="0"/>
    <w:p w14:paraId="2DF62DF7" w14:textId="64A275FC" w:rsidR="00F66F8B" w:rsidRPr="00F66F8B" w:rsidRDefault="00F66F8B" w:rsidP="00F66F8B">
      <w:pPr>
        <w:jc w:val="center"/>
        <w:outlineLvl w:val="0"/>
        <w:rPr>
          <w:rFonts w:ascii="Times New Roman" w:hAnsi="Times New Roman" w:cs="Times New Roman"/>
          <w:b/>
          <w:bCs/>
          <w:caps/>
          <w:sz w:val="28"/>
          <w:szCs w:val="28"/>
          <w:lang w:eastAsia="ja-JP"/>
        </w:rPr>
      </w:pPr>
      <w:r w:rsidRPr="00F66F8B">
        <w:rPr>
          <w:rFonts w:ascii="Times New Roman" w:hAnsi="Times New Roman" w:cs="Times New Roman"/>
          <w:b/>
          <w:bCs/>
          <w:caps/>
          <w:sz w:val="28"/>
          <w:szCs w:val="28"/>
          <w:lang w:eastAsia="ja-JP"/>
        </w:rPr>
        <w:t>LOW POWER WIDE AREA NETWORK (LPWAN) FOR THE INTERNET OF THINGS</w:t>
      </w:r>
      <w:r>
        <w:rPr>
          <w:rFonts w:ascii="Times New Roman" w:hAnsi="Times New Roman" w:cs="Times New Roman"/>
          <w:b/>
          <w:bCs/>
          <w:caps/>
          <w:sz w:val="28"/>
          <w:szCs w:val="28"/>
          <w:lang w:eastAsia="ja-JP"/>
        </w:rPr>
        <w:t xml:space="preserve"> </w:t>
      </w:r>
      <w:r w:rsidRPr="00F66F8B">
        <w:rPr>
          <w:rFonts w:ascii="Times New Roman" w:hAnsi="Times New Roman" w:cs="Times New Roman"/>
          <w:b/>
          <w:bCs/>
          <w:caps/>
          <w:sz w:val="28"/>
          <w:szCs w:val="28"/>
          <w:lang w:eastAsia="ja-JP"/>
        </w:rPr>
        <w:t>BASED ON NON-CELLULAR TECHNOLOGIES</w:t>
      </w:r>
    </w:p>
    <w:p w14:paraId="584E2243" w14:textId="77777777" w:rsidR="00F66F8B" w:rsidRDefault="00F66F8B" w:rsidP="00F66F8B">
      <w:pPr>
        <w:jc w:val="center"/>
        <w:outlineLvl w:val="0"/>
        <w:rPr>
          <w:rFonts w:ascii="Times New Roman" w:eastAsia="BatangChe" w:hAnsi="Times New Roman" w:cs="Times New Roman"/>
          <w:b/>
          <w:sz w:val="24"/>
          <w:szCs w:val="24"/>
          <w:lang w:val="en-US" w:eastAsia="en-US"/>
        </w:rPr>
      </w:pPr>
    </w:p>
    <w:p w14:paraId="488553C2" w14:textId="77777777" w:rsidR="00F66F8B" w:rsidRPr="007B38DC" w:rsidRDefault="00F66F8B" w:rsidP="00F66F8B">
      <w:pPr>
        <w:jc w:val="center"/>
        <w:outlineLvl w:val="0"/>
        <w:rPr>
          <w:rFonts w:ascii="Times New Roman" w:eastAsia="BatangChe" w:hAnsi="Times New Roman" w:cs="Times New Roman"/>
          <w:b/>
          <w:sz w:val="24"/>
          <w:szCs w:val="24"/>
          <w:lang w:val="en-US" w:eastAsia="en-US"/>
        </w:rPr>
      </w:pPr>
    </w:p>
    <w:p w14:paraId="3DEB1723" w14:textId="75C725E9" w:rsidR="00F66F8B" w:rsidRPr="007B38DC" w:rsidRDefault="00F66F8B" w:rsidP="00F66F8B">
      <w:pPr>
        <w:jc w:val="center"/>
        <w:rPr>
          <w:rFonts w:ascii="Times New Roman" w:eastAsia="MS Mincho" w:hAnsi="Times New Roman" w:cs="Times New Roman"/>
          <w:b/>
          <w:sz w:val="24"/>
          <w:szCs w:val="24"/>
          <w:lang w:val="en-US" w:eastAsia="ja-JP"/>
        </w:rPr>
      </w:pPr>
      <w:r w:rsidRPr="007B38DC">
        <w:rPr>
          <w:rFonts w:ascii="Times New Roman" w:eastAsia="BatangChe" w:hAnsi="Times New Roman" w:cs="Times New Roman"/>
          <w:b/>
          <w:sz w:val="24"/>
          <w:szCs w:val="24"/>
          <w:lang w:val="en-US" w:eastAsia="en-US"/>
        </w:rPr>
        <w:t>No. APT/AWG/REP-10</w:t>
      </w:r>
      <w:r>
        <w:rPr>
          <w:rFonts w:ascii="Times New Roman" w:eastAsia="BatangChe" w:hAnsi="Times New Roman" w:cs="Times New Roman"/>
          <w:b/>
          <w:sz w:val="24"/>
          <w:szCs w:val="24"/>
          <w:lang w:val="en-US" w:eastAsia="en-US"/>
        </w:rPr>
        <w:t>6</w:t>
      </w:r>
      <w:r w:rsidRPr="007B38DC">
        <w:rPr>
          <w:rFonts w:ascii="Times New Roman" w:eastAsia="BatangChe" w:hAnsi="Times New Roman" w:cs="Times New Roman"/>
          <w:b/>
          <w:sz w:val="24"/>
          <w:szCs w:val="24"/>
          <w:lang w:val="en-US" w:eastAsia="en-US"/>
        </w:rPr>
        <w:br/>
        <w:t xml:space="preserve">Edition: </w:t>
      </w:r>
      <w:r>
        <w:rPr>
          <w:rFonts w:ascii="Times New Roman" w:eastAsia="BatangChe" w:hAnsi="Times New Roman" w:cs="Times New Roman"/>
          <w:b/>
          <w:sz w:val="24"/>
          <w:szCs w:val="24"/>
          <w:lang w:val="en-US" w:eastAsia="en-US"/>
        </w:rPr>
        <w:t xml:space="preserve">April </w:t>
      </w:r>
      <w:r w:rsidRPr="007B38DC">
        <w:rPr>
          <w:rFonts w:ascii="Times New Roman" w:eastAsia="BatangChe" w:hAnsi="Times New Roman" w:cs="Times New Roman"/>
          <w:b/>
          <w:sz w:val="24"/>
          <w:szCs w:val="24"/>
          <w:lang w:val="en-US" w:eastAsia="en-US"/>
        </w:rPr>
        <w:t>202</w:t>
      </w:r>
      <w:r>
        <w:rPr>
          <w:rFonts w:ascii="Times New Roman" w:eastAsia="BatangChe" w:hAnsi="Times New Roman" w:cs="Times New Roman"/>
          <w:b/>
          <w:sz w:val="24"/>
          <w:szCs w:val="24"/>
          <w:lang w:val="en-US" w:eastAsia="en-US"/>
        </w:rPr>
        <w:t>1</w:t>
      </w:r>
    </w:p>
    <w:p w14:paraId="7EE37580"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771F9CE4"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12D2DE87"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3EAF92B9"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709C8717"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3FF76CED"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121A8569"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1E7CC14C"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33104445"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1217E5BC"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39D50888"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3CB51BD4"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0AF9665E" w14:textId="77777777" w:rsidR="00F66F8B" w:rsidRPr="007B38DC" w:rsidRDefault="00F66F8B" w:rsidP="00F66F8B">
      <w:pPr>
        <w:jc w:val="center"/>
        <w:rPr>
          <w:rFonts w:ascii="Times New Roman" w:eastAsia="BatangChe" w:hAnsi="Times New Roman" w:cs="Times New Roman"/>
          <w:b/>
          <w:sz w:val="24"/>
          <w:szCs w:val="24"/>
          <w:lang w:val="en-US" w:eastAsia="en-US"/>
        </w:rPr>
      </w:pPr>
      <w:r w:rsidRPr="007B38DC">
        <w:rPr>
          <w:rFonts w:ascii="Times New Roman" w:eastAsia="BatangChe" w:hAnsi="Times New Roman" w:cs="Times New Roman"/>
          <w:b/>
          <w:sz w:val="24"/>
          <w:szCs w:val="24"/>
          <w:lang w:val="en-US" w:eastAsia="en-US"/>
        </w:rPr>
        <w:t>Adopted by</w:t>
      </w:r>
    </w:p>
    <w:p w14:paraId="1CD8C92A"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43AA1FC2" w14:textId="0DD79385" w:rsidR="00F66F8B" w:rsidRPr="007B38DC" w:rsidRDefault="00F66F8B" w:rsidP="00F66F8B">
      <w:pPr>
        <w:jc w:val="center"/>
        <w:rPr>
          <w:rFonts w:ascii="Times New Roman" w:eastAsia="BatangChe" w:hAnsi="Times New Roman" w:cs="Times New Roman"/>
          <w:b/>
          <w:sz w:val="24"/>
          <w:szCs w:val="24"/>
          <w:lang w:val="en-US" w:eastAsia="en-US"/>
        </w:rPr>
      </w:pPr>
      <w:r w:rsidRPr="007B38DC">
        <w:rPr>
          <w:rFonts w:ascii="Times New Roman" w:eastAsia="BatangChe" w:hAnsi="Times New Roman" w:cs="Times New Roman"/>
          <w:b/>
          <w:sz w:val="24"/>
          <w:szCs w:val="24"/>
          <w:lang w:val="en-US" w:eastAsia="en-US"/>
        </w:rPr>
        <w:t>2</w:t>
      </w:r>
      <w:r>
        <w:rPr>
          <w:rFonts w:ascii="Times New Roman" w:eastAsia="BatangChe" w:hAnsi="Times New Roman" w:cs="Times New Roman"/>
          <w:b/>
          <w:sz w:val="24"/>
          <w:szCs w:val="24"/>
          <w:lang w:val="en-US" w:eastAsia="en-US"/>
        </w:rPr>
        <w:t>7</w:t>
      </w:r>
      <w:r w:rsidRPr="007B38DC">
        <w:rPr>
          <w:rFonts w:ascii="Times New Roman" w:eastAsia="BatangChe" w:hAnsi="Times New Roman" w:cs="Times New Roman"/>
          <w:b/>
          <w:sz w:val="24"/>
          <w:szCs w:val="24"/>
          <w:lang w:val="en-US" w:eastAsia="en-US"/>
        </w:rPr>
        <w:t>th Meeting of APT Wireless Group</w:t>
      </w:r>
      <w:r w:rsidRPr="007B38DC">
        <w:rPr>
          <w:rFonts w:ascii="Times New Roman" w:eastAsia="BatangChe" w:hAnsi="Times New Roman" w:cs="Times New Roman"/>
          <w:b/>
          <w:sz w:val="24"/>
          <w:szCs w:val="24"/>
          <w:lang w:val="en-US" w:eastAsia="en-US"/>
        </w:rPr>
        <w:br/>
      </w:r>
      <w:r>
        <w:rPr>
          <w:rFonts w:ascii="Times New Roman" w:eastAsia="BatangChe" w:hAnsi="Times New Roman" w:cs="Times New Roman"/>
          <w:b/>
          <w:sz w:val="24"/>
          <w:szCs w:val="24"/>
          <w:lang w:val="en-US" w:eastAsia="en-US"/>
        </w:rPr>
        <w:t>22</w:t>
      </w:r>
      <w:r w:rsidRPr="007B38DC">
        <w:rPr>
          <w:rFonts w:ascii="Times New Roman" w:eastAsia="BatangChe" w:hAnsi="Times New Roman" w:cs="Times New Roman"/>
          <w:b/>
          <w:sz w:val="24"/>
          <w:szCs w:val="24"/>
          <w:lang w:val="en-US" w:eastAsia="en-US"/>
        </w:rPr>
        <w:t xml:space="preserve"> – </w:t>
      </w:r>
      <w:r>
        <w:rPr>
          <w:rFonts w:ascii="Times New Roman" w:eastAsia="BatangChe" w:hAnsi="Times New Roman" w:cs="Times New Roman"/>
          <w:b/>
          <w:sz w:val="24"/>
          <w:szCs w:val="24"/>
          <w:lang w:val="en-US" w:eastAsia="en-US"/>
        </w:rPr>
        <w:t>30</w:t>
      </w:r>
      <w:r w:rsidRPr="007B38DC">
        <w:rPr>
          <w:rFonts w:ascii="Times New Roman" w:eastAsia="BatangChe" w:hAnsi="Times New Roman" w:cs="Times New Roman"/>
          <w:b/>
          <w:sz w:val="24"/>
          <w:szCs w:val="24"/>
          <w:lang w:val="en-US" w:eastAsia="en-US"/>
        </w:rPr>
        <w:t xml:space="preserve"> </w:t>
      </w:r>
      <w:r>
        <w:rPr>
          <w:rFonts w:ascii="Times New Roman" w:eastAsia="BatangChe" w:hAnsi="Times New Roman" w:cs="Times New Roman"/>
          <w:b/>
          <w:sz w:val="24"/>
          <w:szCs w:val="24"/>
          <w:lang w:val="en-US" w:eastAsia="en-US"/>
        </w:rPr>
        <w:t>March</w:t>
      </w:r>
      <w:r w:rsidRPr="007B38DC">
        <w:rPr>
          <w:rFonts w:ascii="Times New Roman" w:eastAsia="BatangChe" w:hAnsi="Times New Roman" w:cs="Times New Roman"/>
          <w:b/>
          <w:sz w:val="24"/>
          <w:szCs w:val="24"/>
          <w:lang w:val="en-US" w:eastAsia="en-US"/>
        </w:rPr>
        <w:t xml:space="preserve"> 202</w:t>
      </w:r>
      <w:r>
        <w:rPr>
          <w:rFonts w:ascii="Times New Roman" w:eastAsia="BatangChe" w:hAnsi="Times New Roman" w:cs="Times New Roman"/>
          <w:b/>
          <w:sz w:val="24"/>
          <w:szCs w:val="24"/>
          <w:lang w:val="en-US" w:eastAsia="en-US"/>
        </w:rPr>
        <w:t>1</w:t>
      </w:r>
      <w:r w:rsidRPr="007B38DC">
        <w:rPr>
          <w:rFonts w:ascii="Times New Roman" w:eastAsia="BatangChe" w:hAnsi="Times New Roman" w:cs="Times New Roman"/>
          <w:b/>
          <w:sz w:val="24"/>
          <w:szCs w:val="24"/>
          <w:lang w:val="en-US" w:eastAsia="en-US"/>
        </w:rPr>
        <w:t>, Virtual</w:t>
      </w:r>
      <w:r>
        <w:rPr>
          <w:rFonts w:ascii="Times New Roman" w:eastAsia="BatangChe" w:hAnsi="Times New Roman" w:cs="Times New Roman"/>
          <w:b/>
          <w:sz w:val="24"/>
          <w:szCs w:val="24"/>
          <w:lang w:val="en-US" w:eastAsia="en-US"/>
        </w:rPr>
        <w:t xml:space="preserve">/Online </w:t>
      </w:r>
      <w:r w:rsidRPr="007B38DC">
        <w:rPr>
          <w:rFonts w:ascii="Times New Roman" w:eastAsia="BatangChe" w:hAnsi="Times New Roman" w:cs="Times New Roman"/>
          <w:b/>
          <w:sz w:val="24"/>
          <w:szCs w:val="24"/>
          <w:lang w:val="en-US" w:eastAsia="en-US"/>
        </w:rPr>
        <w:t>Meeting</w:t>
      </w:r>
    </w:p>
    <w:p w14:paraId="70912499" w14:textId="77777777" w:rsidR="00F66F8B" w:rsidRPr="007B38DC" w:rsidRDefault="00F66F8B" w:rsidP="00F66F8B">
      <w:pPr>
        <w:jc w:val="center"/>
        <w:rPr>
          <w:rFonts w:ascii="Times New Roman" w:eastAsia="BatangChe" w:hAnsi="Times New Roman" w:cs="Times New Roman"/>
          <w:b/>
          <w:sz w:val="24"/>
          <w:szCs w:val="24"/>
          <w:lang w:val="en-US" w:eastAsia="en-US"/>
        </w:rPr>
      </w:pPr>
    </w:p>
    <w:p w14:paraId="0B35FA98" w14:textId="73C944AE" w:rsidR="00F66F8B" w:rsidRDefault="00F66F8B" w:rsidP="00F66F8B">
      <w:pPr>
        <w:jc w:val="center"/>
        <w:rPr>
          <w:rFonts w:ascii="Times New Roman" w:eastAsia="BatangChe" w:hAnsi="Times New Roman" w:cs="Times New Roman"/>
          <w:b/>
          <w:sz w:val="24"/>
          <w:szCs w:val="24"/>
          <w:lang w:val="en-US" w:eastAsia="en-US"/>
        </w:rPr>
      </w:pPr>
      <w:r w:rsidRPr="007B38DC">
        <w:rPr>
          <w:rFonts w:ascii="Times New Roman" w:eastAsia="BatangChe" w:hAnsi="Times New Roman" w:cs="Times New Roman"/>
          <w:b/>
          <w:i/>
          <w:iCs/>
          <w:sz w:val="24"/>
          <w:szCs w:val="24"/>
          <w:lang w:val="en-US" w:eastAsia="en-US"/>
        </w:rPr>
        <w:t>(Source: AWG-2</w:t>
      </w:r>
      <w:r>
        <w:rPr>
          <w:rFonts w:ascii="Times New Roman" w:eastAsia="BatangChe" w:hAnsi="Times New Roman" w:cs="Times New Roman"/>
          <w:b/>
          <w:i/>
          <w:iCs/>
          <w:sz w:val="24"/>
          <w:szCs w:val="24"/>
          <w:lang w:val="en-US" w:eastAsia="en-US"/>
        </w:rPr>
        <w:t>7</w:t>
      </w:r>
      <w:r w:rsidRPr="007B38DC">
        <w:rPr>
          <w:rFonts w:ascii="Times New Roman" w:eastAsia="BatangChe" w:hAnsi="Times New Roman" w:cs="Times New Roman"/>
          <w:b/>
          <w:i/>
          <w:iCs/>
          <w:sz w:val="24"/>
          <w:szCs w:val="24"/>
          <w:lang w:val="en-US" w:eastAsia="en-US"/>
        </w:rPr>
        <w:t>/OUT-</w:t>
      </w:r>
      <w:r>
        <w:rPr>
          <w:rFonts w:ascii="Times New Roman" w:eastAsia="BatangChe" w:hAnsi="Times New Roman" w:cs="Times New Roman"/>
          <w:b/>
          <w:i/>
          <w:iCs/>
          <w:sz w:val="24"/>
          <w:szCs w:val="24"/>
          <w:lang w:val="en-US" w:eastAsia="en-US"/>
        </w:rPr>
        <w:t>07</w:t>
      </w:r>
      <w:r w:rsidRPr="007B38DC">
        <w:rPr>
          <w:rFonts w:ascii="Times New Roman" w:eastAsia="BatangChe" w:hAnsi="Times New Roman" w:cs="Times New Roman"/>
          <w:b/>
          <w:i/>
          <w:iCs/>
          <w:sz w:val="24"/>
          <w:szCs w:val="24"/>
          <w:lang w:val="en-US" w:eastAsia="en-US"/>
        </w:rPr>
        <w:t>)</w:t>
      </w:r>
    </w:p>
    <w:p w14:paraId="38CA90DB" w14:textId="0790F871" w:rsidR="009D5060" w:rsidRDefault="009D5060" w:rsidP="009D5060">
      <w:pPr>
        <w:spacing w:line="360" w:lineRule="auto"/>
        <w:jc w:val="center"/>
        <w:rPr>
          <w:rFonts w:ascii="Times New Roman" w:eastAsia="SimSun" w:hAnsi="Times New Roman" w:cs="Times New Roman"/>
          <w:bCs/>
          <w:sz w:val="24"/>
          <w:szCs w:val="24"/>
          <w:lang w:val="en-US"/>
        </w:rPr>
      </w:pPr>
    </w:p>
    <w:p w14:paraId="5F97B907" w14:textId="5AA2214D" w:rsidR="00F66F8B" w:rsidRDefault="00F66F8B" w:rsidP="009D5060">
      <w:pPr>
        <w:spacing w:line="360" w:lineRule="auto"/>
        <w:jc w:val="center"/>
        <w:rPr>
          <w:rFonts w:ascii="Times New Roman" w:eastAsia="SimSun" w:hAnsi="Times New Roman" w:cs="Times New Roman"/>
          <w:bCs/>
          <w:sz w:val="24"/>
          <w:szCs w:val="24"/>
          <w:lang w:val="en-US"/>
        </w:rPr>
      </w:pPr>
    </w:p>
    <w:p w14:paraId="18E4660F" w14:textId="236E377E" w:rsidR="00F66F8B" w:rsidRDefault="00F66F8B" w:rsidP="009D5060">
      <w:pPr>
        <w:spacing w:line="360" w:lineRule="auto"/>
        <w:jc w:val="center"/>
        <w:rPr>
          <w:rFonts w:ascii="Times New Roman" w:eastAsia="SimSun" w:hAnsi="Times New Roman" w:cs="Times New Roman"/>
          <w:bCs/>
          <w:sz w:val="24"/>
          <w:szCs w:val="24"/>
          <w:lang w:val="en-US"/>
        </w:rPr>
      </w:pPr>
    </w:p>
    <w:p w14:paraId="5653ABD2" w14:textId="77777777" w:rsidR="00F66F8B" w:rsidRDefault="00F66F8B" w:rsidP="009D5060">
      <w:pPr>
        <w:spacing w:line="360" w:lineRule="auto"/>
        <w:jc w:val="center"/>
        <w:rPr>
          <w:rFonts w:ascii="Times New Roman" w:eastAsia="SimSun" w:hAnsi="Times New Roman" w:cs="Times New Roman"/>
          <w:bCs/>
          <w:sz w:val="24"/>
          <w:szCs w:val="24"/>
          <w:lang w:val="en-US"/>
        </w:rPr>
      </w:pPr>
    </w:p>
    <w:p w14:paraId="27B5EC7E" w14:textId="77777777" w:rsidR="00F66F8B" w:rsidRPr="009D5060" w:rsidRDefault="00F66F8B" w:rsidP="009D5060">
      <w:pPr>
        <w:spacing w:line="360" w:lineRule="auto"/>
        <w:jc w:val="center"/>
        <w:rPr>
          <w:rFonts w:ascii="Times New Roman" w:eastAsia="SimSun" w:hAnsi="Times New Roman" w:cs="Times New Roman"/>
          <w:bCs/>
          <w:sz w:val="24"/>
          <w:szCs w:val="24"/>
          <w:lang w:val="en-US"/>
        </w:rPr>
      </w:pPr>
    </w:p>
    <w:p w14:paraId="0189762B" w14:textId="344AF941" w:rsidR="004E17EB" w:rsidRPr="009D5060" w:rsidRDefault="007A61B5" w:rsidP="00922219">
      <w:pPr>
        <w:jc w:val="center"/>
        <w:rPr>
          <w:rFonts w:ascii="Times New Roman" w:hAnsi="Times New Roman" w:cs="Times New Roman"/>
          <w:b/>
          <w:sz w:val="24"/>
          <w:szCs w:val="24"/>
        </w:rPr>
      </w:pPr>
      <w:bookmarkStart w:id="1" w:name="_Hlk512262371"/>
      <w:r w:rsidRPr="009D5060">
        <w:rPr>
          <w:rFonts w:ascii="Times New Roman" w:hAnsi="Times New Roman" w:cs="Times New Roman"/>
          <w:b/>
          <w:sz w:val="24"/>
          <w:szCs w:val="24"/>
        </w:rPr>
        <w:lastRenderedPageBreak/>
        <w:t>APT REPORT ON</w:t>
      </w:r>
    </w:p>
    <w:p w14:paraId="4B602B66" w14:textId="77777777" w:rsidR="009C2429" w:rsidRDefault="007A61B5" w:rsidP="00922219">
      <w:pPr>
        <w:jc w:val="center"/>
        <w:rPr>
          <w:rFonts w:ascii="Times New Roman" w:hAnsi="Times New Roman" w:cs="Times New Roman"/>
          <w:b/>
          <w:sz w:val="24"/>
          <w:szCs w:val="24"/>
        </w:rPr>
      </w:pPr>
      <w:bookmarkStart w:id="2" w:name="_Hlk68264248"/>
      <w:r w:rsidRPr="009D5060">
        <w:rPr>
          <w:rFonts w:ascii="Times New Roman" w:hAnsi="Times New Roman" w:cs="Times New Roman"/>
          <w:b/>
          <w:sz w:val="24"/>
          <w:szCs w:val="24"/>
        </w:rPr>
        <w:t xml:space="preserve">LOW POWER WIDE AREA NETWORK (LPWAN) FOR THE INTERNET </w:t>
      </w:r>
    </w:p>
    <w:p w14:paraId="3A82265D" w14:textId="4E6FB381" w:rsidR="00894820" w:rsidRDefault="007A61B5" w:rsidP="009C2429">
      <w:pPr>
        <w:jc w:val="center"/>
        <w:rPr>
          <w:rFonts w:ascii="Times New Roman" w:hAnsi="Times New Roman" w:cs="Times New Roman"/>
          <w:b/>
          <w:sz w:val="24"/>
          <w:szCs w:val="24"/>
        </w:rPr>
      </w:pPr>
      <w:r w:rsidRPr="009D5060">
        <w:rPr>
          <w:rFonts w:ascii="Times New Roman" w:hAnsi="Times New Roman" w:cs="Times New Roman"/>
          <w:b/>
          <w:sz w:val="24"/>
          <w:szCs w:val="24"/>
        </w:rPr>
        <w:t>OF THINGS</w:t>
      </w:r>
      <w:r w:rsidR="009C2429">
        <w:rPr>
          <w:rFonts w:ascii="Times New Roman" w:hAnsi="Times New Roman" w:cs="Times New Roman"/>
          <w:b/>
          <w:sz w:val="24"/>
          <w:szCs w:val="24"/>
        </w:rPr>
        <w:t xml:space="preserve"> </w:t>
      </w:r>
      <w:r w:rsidRPr="009D5060">
        <w:rPr>
          <w:rFonts w:ascii="Times New Roman" w:hAnsi="Times New Roman" w:cs="Times New Roman"/>
          <w:b/>
          <w:sz w:val="24"/>
          <w:szCs w:val="24"/>
        </w:rPr>
        <w:t>BASED ON NON-CELLULAR TECHNOLOGIES</w:t>
      </w:r>
      <w:bookmarkEnd w:id="2"/>
    </w:p>
    <w:p w14:paraId="40F59971" w14:textId="783F6B8D" w:rsidR="009D5060" w:rsidRDefault="009D5060" w:rsidP="00922219">
      <w:pPr>
        <w:jc w:val="center"/>
        <w:rPr>
          <w:rFonts w:ascii="Times New Roman" w:hAnsi="Times New Roman" w:cs="Times New Roman"/>
          <w:b/>
          <w:sz w:val="24"/>
          <w:szCs w:val="24"/>
        </w:rPr>
      </w:pPr>
    </w:p>
    <w:p w14:paraId="340DEAEC" w14:textId="77777777" w:rsidR="00F66F8B" w:rsidRPr="009D5060" w:rsidRDefault="00F66F8B" w:rsidP="00922219">
      <w:pPr>
        <w:jc w:val="center"/>
        <w:rPr>
          <w:rFonts w:ascii="Times New Roman" w:hAnsi="Times New Roman" w:cs="Times New Roman"/>
          <w:b/>
          <w:sz w:val="24"/>
          <w:szCs w:val="24"/>
        </w:rPr>
      </w:pPr>
    </w:p>
    <w:bookmarkEnd w:id="1"/>
    <w:p w14:paraId="208FA9A9" w14:textId="46823E5B" w:rsidR="00B31D2D" w:rsidRPr="005B052B" w:rsidRDefault="00B31D2D">
      <w:pPr>
        <w:rPr>
          <w:rFonts w:ascii="Times New Roman" w:hAnsi="Times New Roman" w:cs="Times New Roman"/>
        </w:rPr>
      </w:pPr>
    </w:p>
    <w:p w14:paraId="426C83EC" w14:textId="77777777" w:rsidR="00922219" w:rsidRPr="005B052B" w:rsidRDefault="00922219" w:rsidP="004C2CE8">
      <w:pPr>
        <w:pStyle w:val="Heading1"/>
        <w:rPr>
          <w:rFonts w:ascii="Times New Roman" w:hAnsi="Times New Roman" w:cs="Times New Roman"/>
        </w:rPr>
      </w:pPr>
      <w:bookmarkStart w:id="3" w:name="_Toc512255943"/>
      <w:bookmarkStart w:id="4" w:name="_Toc66731990"/>
      <w:r w:rsidRPr="005B052B">
        <w:rPr>
          <w:rFonts w:ascii="Times New Roman" w:hAnsi="Times New Roman" w:cs="Times New Roman"/>
        </w:rPr>
        <w:t>Introduction</w:t>
      </w:r>
      <w:bookmarkEnd w:id="3"/>
      <w:bookmarkEnd w:id="4"/>
    </w:p>
    <w:p w14:paraId="580DD22B" w14:textId="77777777" w:rsidR="00922219" w:rsidRPr="005B052B" w:rsidRDefault="00922219" w:rsidP="00922219">
      <w:pPr>
        <w:rPr>
          <w:rFonts w:ascii="Times New Roman" w:hAnsi="Times New Roman" w:cs="Times New Roman"/>
        </w:rPr>
      </w:pPr>
    </w:p>
    <w:p w14:paraId="2544A8DE" w14:textId="77777777" w:rsidR="000F709E" w:rsidRPr="000B7C45" w:rsidRDefault="000F709E" w:rsidP="000F709E">
      <w:pPr>
        <w:jc w:val="both"/>
        <w:rPr>
          <w:rFonts w:ascii="Times New Roman" w:eastAsia="BatangChe" w:hAnsi="Times New Roman" w:cs="Times New Roman"/>
          <w:sz w:val="24"/>
          <w:szCs w:val="24"/>
          <w:lang w:val="en-AU" w:eastAsia="en-US"/>
        </w:rPr>
      </w:pPr>
      <w:r w:rsidRPr="000B7C45">
        <w:rPr>
          <w:rFonts w:ascii="Times New Roman" w:eastAsia="BatangChe" w:hAnsi="Times New Roman" w:cs="Times New Roman"/>
          <w:sz w:val="24"/>
          <w:szCs w:val="24"/>
          <w:lang w:val="en-AU" w:eastAsia="en-US"/>
        </w:rPr>
        <w:t xml:space="preserve">Internet of Things (IoT) has been defined in Recommendation ITU-T Y.2060 as a global infrastructure for the information society, enabling advanced services by interconnecting (physical and virtual) things based on existing and evolving interoperable information and communication technologies. </w:t>
      </w:r>
    </w:p>
    <w:p w14:paraId="560F200B" w14:textId="77777777" w:rsidR="000F709E" w:rsidRPr="000B7C45" w:rsidRDefault="000F709E" w:rsidP="000F709E">
      <w:pPr>
        <w:jc w:val="both"/>
        <w:rPr>
          <w:rFonts w:ascii="Times New Roman" w:eastAsia="BatangChe" w:hAnsi="Times New Roman" w:cs="Times New Roman"/>
          <w:sz w:val="24"/>
          <w:szCs w:val="24"/>
          <w:lang w:val="en-AU" w:eastAsia="en-US"/>
        </w:rPr>
      </w:pPr>
    </w:p>
    <w:p w14:paraId="1D4D2635" w14:textId="77777777" w:rsidR="000F709E" w:rsidRPr="000B7C45" w:rsidRDefault="000F709E" w:rsidP="000F709E">
      <w:pPr>
        <w:jc w:val="both"/>
        <w:rPr>
          <w:rFonts w:ascii="Times New Roman" w:eastAsia="BatangChe" w:hAnsi="Times New Roman" w:cs="Times New Roman"/>
          <w:sz w:val="24"/>
          <w:szCs w:val="24"/>
          <w:lang w:val="en-AU" w:eastAsia="en-US"/>
        </w:rPr>
      </w:pPr>
      <w:r w:rsidRPr="000B7C45">
        <w:rPr>
          <w:rFonts w:ascii="Times New Roman" w:eastAsia="BatangChe" w:hAnsi="Times New Roman" w:cs="Times New Roman"/>
          <w:sz w:val="24"/>
          <w:szCs w:val="24"/>
          <w:lang w:val="en-AU" w:eastAsia="en-US"/>
        </w:rPr>
        <w:t>IoT is a new form of interactions between devices and applications, or among devices, that do not necessarily require human interaction. IoT applications can be found in different vertical market areas (key identified market areas including, but not limited to, smart home, smart water, smart energy, smart cities, smart agriculture, smart manufacturing, wearables, smart logistics and distributions, security services, emergency management, etc).</w:t>
      </w:r>
    </w:p>
    <w:p w14:paraId="33BF7B6C" w14:textId="77777777" w:rsidR="008B1445" w:rsidRPr="000B7C45" w:rsidRDefault="008B1445" w:rsidP="000F709E">
      <w:pPr>
        <w:jc w:val="both"/>
        <w:rPr>
          <w:rFonts w:ascii="Times New Roman" w:eastAsia="BatangChe" w:hAnsi="Times New Roman" w:cs="Times New Roman"/>
          <w:sz w:val="24"/>
          <w:szCs w:val="24"/>
          <w:lang w:val="en-AU" w:eastAsia="en-US"/>
        </w:rPr>
      </w:pPr>
    </w:p>
    <w:p w14:paraId="53EEB29A" w14:textId="77777777" w:rsidR="00C34055" w:rsidRPr="005B052B" w:rsidRDefault="00C34055" w:rsidP="00C34055">
      <w:pPr>
        <w:jc w:val="both"/>
        <w:rPr>
          <w:rFonts w:ascii="Times New Roman" w:eastAsia="BatangChe" w:hAnsi="Times New Roman" w:cs="Times New Roman"/>
          <w:sz w:val="24"/>
          <w:szCs w:val="24"/>
          <w:lang w:val="en-AU" w:eastAsia="en-US"/>
        </w:rPr>
      </w:pPr>
      <w:r w:rsidRPr="005B052B">
        <w:rPr>
          <w:rFonts w:ascii="Times New Roman" w:eastAsia="BatangChe" w:hAnsi="Times New Roman" w:cs="Times New Roman"/>
          <w:sz w:val="24"/>
          <w:szCs w:val="24"/>
          <w:lang w:val="en-AU" w:eastAsia="en-US"/>
        </w:rPr>
        <w:t>Growing demand for a simple, low cost, low power and long-range wireless technology for massive IoT led to development of new wireless systems with the generic name of Low-Power Wide-Area Network (LPWAN). LPWAN systems relies on number of proprietary and/or open standard technologies, and their technical and operational characteristics make them suitable to facilitate massive IoT applications.</w:t>
      </w:r>
    </w:p>
    <w:p w14:paraId="0746AC05" w14:textId="77777777" w:rsidR="000F709E" w:rsidRPr="000B7C45" w:rsidRDefault="000F709E" w:rsidP="000F709E">
      <w:pPr>
        <w:jc w:val="both"/>
        <w:rPr>
          <w:rFonts w:ascii="Times New Roman" w:eastAsia="BatangChe" w:hAnsi="Times New Roman" w:cs="Times New Roman"/>
          <w:sz w:val="24"/>
          <w:szCs w:val="24"/>
          <w:lang w:val="en-AU" w:eastAsia="en-US"/>
        </w:rPr>
      </w:pPr>
    </w:p>
    <w:p w14:paraId="3D41E8C6" w14:textId="77777777" w:rsidR="000F709E" w:rsidRPr="000B7C45" w:rsidRDefault="000F709E" w:rsidP="000F709E">
      <w:pPr>
        <w:jc w:val="both"/>
        <w:rPr>
          <w:rFonts w:ascii="Times New Roman" w:eastAsia="BatangChe" w:hAnsi="Times New Roman" w:cs="Times New Roman"/>
          <w:sz w:val="24"/>
          <w:szCs w:val="24"/>
          <w:lang w:val="en-AU" w:eastAsia="en-US"/>
        </w:rPr>
      </w:pPr>
      <w:r w:rsidRPr="000B7C45">
        <w:rPr>
          <w:rFonts w:ascii="Times New Roman" w:eastAsia="BatangChe" w:hAnsi="Times New Roman" w:cs="Times New Roman"/>
          <w:sz w:val="24"/>
          <w:szCs w:val="24"/>
          <w:lang w:val="en-AU" w:eastAsia="en-US"/>
        </w:rPr>
        <w:t>Technical and operational aspects of LPWAN for M</w:t>
      </w:r>
      <w:r w:rsidR="00C34055" w:rsidRPr="000B7C45">
        <w:rPr>
          <w:rFonts w:ascii="Times New Roman" w:eastAsia="BatangChe" w:hAnsi="Times New Roman" w:cs="Times New Roman"/>
          <w:sz w:val="24"/>
          <w:szCs w:val="24"/>
          <w:lang w:val="en-AU" w:eastAsia="en-US"/>
        </w:rPr>
        <w:t xml:space="preserve">assive </w:t>
      </w:r>
      <w:r w:rsidRPr="000B7C45">
        <w:rPr>
          <w:rFonts w:ascii="Times New Roman" w:eastAsia="BatangChe" w:hAnsi="Times New Roman" w:cs="Times New Roman"/>
          <w:sz w:val="24"/>
          <w:szCs w:val="24"/>
          <w:lang w:val="en-AU" w:eastAsia="en-US"/>
        </w:rPr>
        <w:t>T</w:t>
      </w:r>
      <w:r w:rsidR="00C34055" w:rsidRPr="000B7C45">
        <w:rPr>
          <w:rFonts w:ascii="Times New Roman" w:eastAsia="BatangChe" w:hAnsi="Times New Roman" w:cs="Times New Roman"/>
          <w:sz w:val="24"/>
          <w:szCs w:val="24"/>
          <w:lang w:val="en-AU" w:eastAsia="en-US"/>
        </w:rPr>
        <w:t xml:space="preserve">ype </w:t>
      </w:r>
      <w:r w:rsidRPr="000B7C45">
        <w:rPr>
          <w:rFonts w:ascii="Times New Roman" w:eastAsia="BatangChe" w:hAnsi="Times New Roman" w:cs="Times New Roman"/>
          <w:sz w:val="24"/>
          <w:szCs w:val="24"/>
          <w:lang w:val="en-AU" w:eastAsia="en-US"/>
        </w:rPr>
        <w:t>C</w:t>
      </w:r>
      <w:r w:rsidR="00C34055" w:rsidRPr="000B7C45">
        <w:rPr>
          <w:rFonts w:ascii="Times New Roman" w:eastAsia="BatangChe" w:hAnsi="Times New Roman" w:cs="Times New Roman"/>
          <w:sz w:val="24"/>
          <w:szCs w:val="24"/>
          <w:lang w:val="en-AU" w:eastAsia="en-US"/>
        </w:rPr>
        <w:t>ommunication (MTC)</w:t>
      </w:r>
      <w:r w:rsidRPr="000B7C45">
        <w:rPr>
          <w:rFonts w:ascii="Times New Roman" w:eastAsia="BatangChe" w:hAnsi="Times New Roman" w:cs="Times New Roman"/>
          <w:sz w:val="24"/>
          <w:szCs w:val="24"/>
          <w:lang w:val="en-AU" w:eastAsia="en-US"/>
        </w:rPr>
        <w:t xml:space="preserve"> and IoT </w:t>
      </w:r>
      <w:r w:rsidR="00E903B2">
        <w:rPr>
          <w:rFonts w:ascii="Times New Roman" w:eastAsia="BatangChe" w:hAnsi="Times New Roman" w:cs="Times New Roman"/>
          <w:sz w:val="24"/>
          <w:szCs w:val="24"/>
          <w:lang w:val="en-AU" w:eastAsia="en-US"/>
        </w:rPr>
        <w:t xml:space="preserve">in the frequency </w:t>
      </w:r>
      <w:r w:rsidR="00E903B2" w:rsidRPr="000B7C45">
        <w:rPr>
          <w:rFonts w:ascii="Times New Roman" w:eastAsia="BatangChe" w:hAnsi="Times New Roman" w:cs="Times New Roman"/>
          <w:sz w:val="24"/>
          <w:szCs w:val="24"/>
          <w:lang w:val="en-AU" w:eastAsia="en-US"/>
        </w:rPr>
        <w:t xml:space="preserve">ranges harmonised </w:t>
      </w:r>
      <w:r w:rsidR="00E903B2">
        <w:rPr>
          <w:rFonts w:ascii="Times New Roman" w:eastAsia="BatangChe" w:hAnsi="Times New Roman" w:cs="Times New Roman"/>
          <w:sz w:val="24"/>
          <w:szCs w:val="24"/>
          <w:lang w:val="en-AU" w:eastAsia="en-US"/>
        </w:rPr>
        <w:t xml:space="preserve">for SRD operation </w:t>
      </w:r>
      <w:r w:rsidRPr="000B7C45">
        <w:rPr>
          <w:rFonts w:ascii="Times New Roman" w:eastAsia="BatangChe" w:hAnsi="Times New Roman" w:cs="Times New Roman"/>
          <w:sz w:val="24"/>
          <w:szCs w:val="24"/>
          <w:lang w:val="en-AU" w:eastAsia="en-US"/>
        </w:rPr>
        <w:t>have been addressed in the ITU-R Report SM.2423. LPWAN IoT network targets to the low power consumption, wide-area coverage, small message payload and sparse message interval scenarios. The technology nature makes LPWAN perfectly fit with the unlicensed/licensed share bands shared between different technologies which need not intensively occupy the spectrum resource.</w:t>
      </w:r>
    </w:p>
    <w:p w14:paraId="248BCD2C" w14:textId="77777777" w:rsidR="000F709E" w:rsidRPr="000B7C45" w:rsidRDefault="000F709E" w:rsidP="00441A79">
      <w:pPr>
        <w:jc w:val="both"/>
        <w:rPr>
          <w:rFonts w:ascii="Times New Roman" w:eastAsia="BatangChe" w:hAnsi="Times New Roman" w:cs="Times New Roman"/>
          <w:sz w:val="24"/>
          <w:szCs w:val="24"/>
          <w:lang w:val="en-AU" w:eastAsia="en-US"/>
        </w:rPr>
      </w:pPr>
    </w:p>
    <w:p w14:paraId="224AD146" w14:textId="0E117B8A" w:rsidR="000F709E" w:rsidRDefault="00441A79" w:rsidP="005B052B">
      <w:pPr>
        <w:jc w:val="both"/>
        <w:rPr>
          <w:rFonts w:ascii="Times New Roman" w:eastAsia="MS Mincho" w:hAnsi="Times New Roman" w:cs="Times New Roman"/>
          <w:sz w:val="24"/>
          <w:szCs w:val="24"/>
          <w:lang w:val="en-AU" w:eastAsia="ja-JP"/>
        </w:rPr>
      </w:pPr>
      <w:r w:rsidRPr="000B7C45">
        <w:rPr>
          <w:rFonts w:ascii="Times New Roman" w:eastAsia="BatangChe" w:hAnsi="Times New Roman" w:cs="Times New Roman"/>
          <w:sz w:val="24"/>
          <w:szCs w:val="24"/>
          <w:lang w:val="en-AU" w:eastAsia="en-US"/>
        </w:rPr>
        <w:t xml:space="preserve">The scope of this </w:t>
      </w:r>
      <w:r w:rsidRPr="005B052B">
        <w:rPr>
          <w:rFonts w:ascii="Times New Roman" w:eastAsia="BatangChe" w:hAnsi="Times New Roman" w:cs="Times New Roman"/>
          <w:sz w:val="24"/>
          <w:szCs w:val="24"/>
          <w:lang w:val="en-AU" w:eastAsia="en-US"/>
        </w:rPr>
        <w:t>document is</w:t>
      </w:r>
      <w:r w:rsidR="00C34055" w:rsidRPr="005B052B">
        <w:rPr>
          <w:rFonts w:ascii="Times New Roman" w:eastAsia="BatangChe" w:hAnsi="Times New Roman" w:cs="Times New Roman"/>
          <w:sz w:val="24"/>
          <w:szCs w:val="24"/>
          <w:lang w:val="en-AU" w:eastAsia="en-US"/>
        </w:rPr>
        <w:t xml:space="preserve"> </w:t>
      </w:r>
      <w:r w:rsidR="00E903B2">
        <w:rPr>
          <w:rFonts w:ascii="Times New Roman" w:eastAsia="BatangChe" w:hAnsi="Times New Roman" w:cs="Times New Roman"/>
          <w:sz w:val="24"/>
          <w:szCs w:val="24"/>
          <w:lang w:val="en-AU" w:eastAsia="en-US"/>
        </w:rPr>
        <w:t xml:space="preserve">related </w:t>
      </w:r>
      <w:r w:rsidR="00C34055" w:rsidRPr="005B052B">
        <w:rPr>
          <w:rFonts w:ascii="Times New Roman" w:eastAsia="BatangChe" w:hAnsi="Times New Roman" w:cs="Times New Roman"/>
          <w:sz w:val="24"/>
          <w:szCs w:val="24"/>
          <w:lang w:val="en-AU" w:eastAsia="en-US"/>
        </w:rPr>
        <w:t>to the LPWAN</w:t>
      </w:r>
      <w:r w:rsidR="00C34055" w:rsidRPr="000B7C45">
        <w:rPr>
          <w:rFonts w:ascii="Times New Roman" w:eastAsia="BatangChe" w:hAnsi="Times New Roman" w:cs="Times New Roman"/>
          <w:sz w:val="24"/>
          <w:szCs w:val="24"/>
          <w:lang w:val="en-AU" w:eastAsia="en-US"/>
        </w:rPr>
        <w:t xml:space="preserve"> for MTC and IoT </w:t>
      </w:r>
      <w:r w:rsidR="008E09A8" w:rsidRPr="000B7C45">
        <w:rPr>
          <w:rFonts w:ascii="Times New Roman" w:eastAsia="BatangChe" w:hAnsi="Times New Roman" w:cs="Times New Roman"/>
          <w:sz w:val="24"/>
          <w:szCs w:val="24"/>
          <w:lang w:val="en-AU" w:eastAsia="en-US"/>
        </w:rPr>
        <w:t xml:space="preserve">using radio technologies other than IMT </w:t>
      </w:r>
      <w:r w:rsidR="00C34055" w:rsidRPr="000B7C45">
        <w:rPr>
          <w:rFonts w:ascii="Times New Roman" w:eastAsia="BatangChe" w:hAnsi="Times New Roman" w:cs="Times New Roman"/>
          <w:sz w:val="24"/>
          <w:szCs w:val="24"/>
          <w:lang w:val="en-AU" w:eastAsia="en-US"/>
        </w:rPr>
        <w:t>in the frequency ranges for short range device operation as follows:</w:t>
      </w:r>
    </w:p>
    <w:p w14:paraId="4FBD0FC9" w14:textId="77777777" w:rsidR="00F66F8B" w:rsidRPr="000B7C45" w:rsidRDefault="00F66F8B" w:rsidP="005B052B">
      <w:pPr>
        <w:jc w:val="both"/>
        <w:rPr>
          <w:rFonts w:ascii="Times New Roman" w:eastAsia="MS Mincho" w:hAnsi="Times New Roman" w:cs="Times New Roman"/>
          <w:sz w:val="24"/>
          <w:szCs w:val="24"/>
          <w:lang w:val="en-AU" w:eastAsia="ja-JP"/>
        </w:rPr>
      </w:pPr>
    </w:p>
    <w:p w14:paraId="2B4B3E6D" w14:textId="77777777" w:rsidR="000F709E" w:rsidRPr="000B7C45" w:rsidRDefault="000F709E" w:rsidP="000F709E">
      <w:pPr>
        <w:numPr>
          <w:ilvl w:val="0"/>
          <w:numId w:val="3"/>
        </w:numPr>
        <w:contextualSpacing/>
        <w:jc w:val="both"/>
        <w:rPr>
          <w:rFonts w:ascii="Times New Roman" w:eastAsia="BatangChe" w:hAnsi="Times New Roman" w:cs="Times New Roman"/>
          <w:sz w:val="24"/>
          <w:szCs w:val="24"/>
          <w:lang w:val="en-AU" w:eastAsia="en-US"/>
        </w:rPr>
      </w:pPr>
      <w:r w:rsidRPr="000B7C45">
        <w:rPr>
          <w:rFonts w:ascii="Times New Roman" w:eastAsia="BatangChe" w:hAnsi="Times New Roman" w:cs="Times New Roman"/>
          <w:sz w:val="24"/>
          <w:szCs w:val="24"/>
          <w:lang w:val="en-AU" w:eastAsia="en-US"/>
        </w:rPr>
        <w:t>To provide information on technical characteristics, standards and frequency bands for LPWAN IoT.</w:t>
      </w:r>
    </w:p>
    <w:p w14:paraId="00A6A6D4" w14:textId="77777777" w:rsidR="000F709E" w:rsidRPr="000B7C45" w:rsidRDefault="000F709E" w:rsidP="000F709E">
      <w:pPr>
        <w:numPr>
          <w:ilvl w:val="0"/>
          <w:numId w:val="3"/>
        </w:numPr>
        <w:contextualSpacing/>
        <w:jc w:val="both"/>
        <w:rPr>
          <w:rFonts w:ascii="Times New Roman" w:eastAsia="BatangChe" w:hAnsi="Times New Roman" w:cs="Times New Roman"/>
          <w:sz w:val="24"/>
          <w:szCs w:val="24"/>
          <w:lang w:val="en-AU" w:eastAsia="en-US"/>
        </w:rPr>
      </w:pPr>
      <w:r w:rsidRPr="000B7C45">
        <w:rPr>
          <w:rFonts w:ascii="Times New Roman" w:eastAsia="BatangChe" w:hAnsi="Times New Roman" w:cs="Times New Roman"/>
          <w:sz w:val="24"/>
          <w:szCs w:val="24"/>
          <w:lang w:val="en-AU" w:eastAsia="en-US"/>
        </w:rPr>
        <w:t xml:space="preserve">To study the technical and operational aspects such as </w:t>
      </w:r>
    </w:p>
    <w:p w14:paraId="145AD495" w14:textId="77777777" w:rsidR="000F709E" w:rsidRPr="000B7C45" w:rsidRDefault="002C5E90" w:rsidP="000F709E">
      <w:pPr>
        <w:numPr>
          <w:ilvl w:val="0"/>
          <w:numId w:val="4"/>
        </w:numPr>
        <w:ind w:left="1080"/>
        <w:contextualSpacing/>
        <w:jc w:val="both"/>
        <w:rPr>
          <w:rFonts w:ascii="Times New Roman" w:eastAsia="BatangChe" w:hAnsi="Times New Roman" w:cs="Times New Roman"/>
          <w:sz w:val="24"/>
          <w:szCs w:val="24"/>
          <w:lang w:val="en-AU" w:eastAsia="en-US"/>
        </w:rPr>
      </w:pPr>
      <w:r w:rsidRPr="000B7C45">
        <w:rPr>
          <w:rFonts w:ascii="Times New Roman" w:eastAsia="BatangChe" w:hAnsi="Times New Roman" w:cs="Times New Roman"/>
          <w:sz w:val="24"/>
          <w:szCs w:val="24"/>
          <w:lang w:val="en-AU" w:eastAsia="en-US"/>
        </w:rPr>
        <w:t>C</w:t>
      </w:r>
      <w:r w:rsidR="000F709E" w:rsidRPr="000B7C45">
        <w:rPr>
          <w:rFonts w:ascii="Times New Roman" w:eastAsia="BatangChe" w:hAnsi="Times New Roman" w:cs="Times New Roman"/>
          <w:sz w:val="24"/>
          <w:szCs w:val="24"/>
          <w:lang w:val="en-AU" w:eastAsia="en-US"/>
        </w:rPr>
        <w:t>ompatibility studies and field tests on coexistence between the LPWAN IoT and incumbents radio systems in the same and adjacent frequency bands, for sustainable development of IoT services.</w:t>
      </w:r>
    </w:p>
    <w:p w14:paraId="7B9A0921" w14:textId="77777777" w:rsidR="000F709E" w:rsidRPr="000B7C45" w:rsidRDefault="002C5E90" w:rsidP="000F709E">
      <w:pPr>
        <w:numPr>
          <w:ilvl w:val="0"/>
          <w:numId w:val="4"/>
        </w:numPr>
        <w:ind w:left="1080"/>
        <w:contextualSpacing/>
        <w:jc w:val="both"/>
        <w:rPr>
          <w:rFonts w:ascii="Times New Roman" w:eastAsia="BatangChe" w:hAnsi="Times New Roman" w:cs="Times New Roman"/>
          <w:sz w:val="24"/>
          <w:szCs w:val="24"/>
          <w:lang w:val="en-AU" w:eastAsia="en-US"/>
        </w:rPr>
      </w:pPr>
      <w:r w:rsidRPr="000B7C45">
        <w:rPr>
          <w:rFonts w:ascii="Times New Roman" w:eastAsia="BatangChe" w:hAnsi="Times New Roman" w:cs="Times New Roman"/>
          <w:sz w:val="24"/>
          <w:szCs w:val="24"/>
          <w:lang w:val="en-AU" w:eastAsia="en-US"/>
        </w:rPr>
        <w:t>O</w:t>
      </w:r>
      <w:r w:rsidR="000F709E" w:rsidRPr="000B7C45">
        <w:rPr>
          <w:rFonts w:ascii="Times New Roman" w:eastAsia="BatangChe" w:hAnsi="Times New Roman" w:cs="Times New Roman"/>
          <w:sz w:val="24"/>
          <w:szCs w:val="24"/>
          <w:lang w:val="en-AU" w:eastAsia="en-US"/>
        </w:rPr>
        <w:t>perational issues encountered in LPWAN IoT deployment and its solutions (if any).</w:t>
      </w:r>
    </w:p>
    <w:p w14:paraId="460E54CB" w14:textId="0E1249A0" w:rsidR="00D54ED3" w:rsidRDefault="000F709E" w:rsidP="000F709E">
      <w:pPr>
        <w:numPr>
          <w:ilvl w:val="0"/>
          <w:numId w:val="3"/>
        </w:numPr>
        <w:contextualSpacing/>
        <w:jc w:val="both"/>
        <w:rPr>
          <w:rFonts w:ascii="Times New Roman" w:eastAsia="BatangChe" w:hAnsi="Times New Roman" w:cs="Times New Roman"/>
          <w:sz w:val="24"/>
          <w:szCs w:val="24"/>
          <w:lang w:val="en-AU" w:eastAsia="en-US"/>
        </w:rPr>
      </w:pPr>
      <w:r w:rsidRPr="000B7C45">
        <w:rPr>
          <w:rFonts w:ascii="Times New Roman" w:eastAsia="BatangChe" w:hAnsi="Times New Roman" w:cs="Times New Roman"/>
          <w:sz w:val="24"/>
          <w:szCs w:val="24"/>
          <w:lang w:val="en-AU" w:eastAsia="en-US"/>
        </w:rPr>
        <w:t>To study the potential harmonisation opportunities on the frequency range and technical specification for the deployment of LPWAN IoT.</w:t>
      </w:r>
    </w:p>
    <w:p w14:paraId="13E09390" w14:textId="628554E9" w:rsidR="00D54ED3" w:rsidRDefault="00D54ED3" w:rsidP="00D54ED3">
      <w:pPr>
        <w:ind w:left="360"/>
        <w:contextualSpacing/>
        <w:jc w:val="both"/>
        <w:rPr>
          <w:rFonts w:ascii="Times New Roman" w:eastAsia="BatangChe" w:hAnsi="Times New Roman" w:cs="Times New Roman"/>
          <w:sz w:val="24"/>
          <w:szCs w:val="24"/>
          <w:lang w:val="en-AU" w:eastAsia="en-US"/>
        </w:rPr>
      </w:pPr>
    </w:p>
    <w:p w14:paraId="30174FC1" w14:textId="7624FC6A" w:rsidR="00D54ED3" w:rsidRDefault="00D54ED3" w:rsidP="00D54ED3">
      <w:pPr>
        <w:ind w:left="360"/>
        <w:contextualSpacing/>
        <w:jc w:val="both"/>
        <w:rPr>
          <w:rFonts w:ascii="Times New Roman" w:eastAsia="BatangChe" w:hAnsi="Times New Roman" w:cs="Times New Roman"/>
          <w:sz w:val="24"/>
          <w:szCs w:val="24"/>
          <w:lang w:val="en-AU" w:eastAsia="en-US"/>
        </w:rPr>
      </w:pPr>
    </w:p>
    <w:p w14:paraId="03F46101" w14:textId="77777777" w:rsidR="00F66F8B" w:rsidRPr="00D54ED3" w:rsidRDefault="00F66F8B" w:rsidP="00D54ED3">
      <w:pPr>
        <w:ind w:left="360"/>
        <w:contextualSpacing/>
        <w:jc w:val="both"/>
        <w:rPr>
          <w:rFonts w:ascii="Times New Roman" w:eastAsia="BatangChe" w:hAnsi="Times New Roman" w:cs="Times New Roman"/>
          <w:sz w:val="24"/>
          <w:szCs w:val="24"/>
          <w:lang w:val="en-AU" w:eastAsia="en-US"/>
        </w:rPr>
      </w:pPr>
    </w:p>
    <w:p w14:paraId="130D8309" w14:textId="77777777" w:rsidR="00E27EE3" w:rsidRPr="005B052B" w:rsidRDefault="00E27EE3" w:rsidP="00E27EE3">
      <w:pPr>
        <w:pStyle w:val="Heading1"/>
        <w:rPr>
          <w:rFonts w:ascii="Times New Roman" w:hAnsi="Times New Roman" w:cs="Times New Roman"/>
        </w:rPr>
      </w:pPr>
      <w:bookmarkStart w:id="5" w:name="_Toc66731991"/>
      <w:r w:rsidRPr="005B052B">
        <w:rPr>
          <w:rFonts w:ascii="Times New Roman" w:hAnsi="Times New Roman" w:cs="Times New Roman"/>
        </w:rPr>
        <w:lastRenderedPageBreak/>
        <w:t>Abbreviations</w:t>
      </w:r>
      <w:bookmarkEnd w:id="5"/>
    </w:p>
    <w:p w14:paraId="0868B67B" w14:textId="77777777" w:rsidR="00E27EE3" w:rsidRPr="005B052B" w:rsidRDefault="00E27EE3" w:rsidP="00E27EE3">
      <w:pPr>
        <w:rPr>
          <w:rFonts w:ascii="Times New Roman" w:hAnsi="Times New Roman" w:cs="Times New Roman"/>
        </w:rPr>
      </w:pPr>
    </w:p>
    <w:p w14:paraId="342D47BA" w14:textId="77777777" w:rsidR="00E27EE3" w:rsidRPr="005B052B" w:rsidRDefault="00E27EE3" w:rsidP="00E27EE3">
      <w:pPr>
        <w:spacing w:line="360" w:lineRule="auto"/>
        <w:rPr>
          <w:rFonts w:ascii="Times New Roman" w:hAnsi="Times New Roman" w:cs="Times New Roman"/>
        </w:rPr>
      </w:pPr>
      <w:r w:rsidRPr="005B052B">
        <w:rPr>
          <w:rFonts w:ascii="Times New Roman" w:hAnsi="Times New Roman" w:cs="Times New Roman"/>
        </w:rPr>
        <w:t>APT</w:t>
      </w:r>
      <w:r w:rsidRPr="005B052B">
        <w:rPr>
          <w:rFonts w:ascii="Times New Roman" w:hAnsi="Times New Roman" w:cs="Times New Roman"/>
        </w:rPr>
        <w:tab/>
      </w:r>
      <w:r w:rsidRPr="005B052B">
        <w:rPr>
          <w:rFonts w:ascii="Times New Roman" w:hAnsi="Times New Roman" w:cs="Times New Roman"/>
        </w:rPr>
        <w:tab/>
        <w:t>Asia-Pacific Telecommunity</w:t>
      </w:r>
    </w:p>
    <w:p w14:paraId="48258981" w14:textId="77777777" w:rsidR="00E27EE3" w:rsidRPr="005B052B" w:rsidRDefault="00E27EE3" w:rsidP="00E27EE3">
      <w:pPr>
        <w:spacing w:line="360" w:lineRule="auto"/>
        <w:rPr>
          <w:rFonts w:ascii="Times New Roman" w:hAnsi="Times New Roman" w:cs="Times New Roman"/>
        </w:rPr>
      </w:pPr>
      <w:r w:rsidRPr="005B052B">
        <w:rPr>
          <w:rFonts w:ascii="Times New Roman" w:hAnsi="Times New Roman" w:cs="Times New Roman"/>
        </w:rPr>
        <w:t>AWG</w:t>
      </w:r>
      <w:r w:rsidRPr="005B052B">
        <w:rPr>
          <w:rFonts w:ascii="Times New Roman" w:hAnsi="Times New Roman" w:cs="Times New Roman"/>
        </w:rPr>
        <w:tab/>
      </w:r>
      <w:r w:rsidRPr="005B052B">
        <w:rPr>
          <w:rFonts w:ascii="Times New Roman" w:hAnsi="Times New Roman" w:cs="Times New Roman"/>
        </w:rPr>
        <w:tab/>
        <w:t>APT Wireless Group</w:t>
      </w:r>
    </w:p>
    <w:p w14:paraId="6318F905" w14:textId="77777777" w:rsidR="00F724D8" w:rsidRPr="005B052B" w:rsidRDefault="00F724D8" w:rsidP="00E27EE3">
      <w:pPr>
        <w:spacing w:line="360" w:lineRule="auto"/>
        <w:rPr>
          <w:rFonts w:ascii="Times New Roman" w:hAnsi="Times New Roman" w:cs="Times New Roman"/>
        </w:rPr>
      </w:pPr>
      <w:r w:rsidRPr="005B052B">
        <w:rPr>
          <w:rFonts w:ascii="Times New Roman" w:hAnsi="Times New Roman" w:cs="Times New Roman"/>
        </w:rPr>
        <w:t>EIRP</w:t>
      </w:r>
      <w:r w:rsidRPr="005B052B">
        <w:rPr>
          <w:rFonts w:ascii="Times New Roman" w:hAnsi="Times New Roman" w:cs="Times New Roman"/>
        </w:rPr>
        <w:tab/>
      </w:r>
      <w:r w:rsidRPr="005B052B">
        <w:rPr>
          <w:rFonts w:ascii="Times New Roman" w:hAnsi="Times New Roman" w:cs="Times New Roman"/>
        </w:rPr>
        <w:tab/>
        <w:t>Equivalent Isotopically Radiated Power</w:t>
      </w:r>
    </w:p>
    <w:p w14:paraId="501628E1" w14:textId="77777777" w:rsidR="001B6E6F" w:rsidRPr="005B052B" w:rsidRDefault="001B6E6F" w:rsidP="00E27EE3">
      <w:pPr>
        <w:spacing w:line="360" w:lineRule="auto"/>
        <w:rPr>
          <w:rFonts w:ascii="Times New Roman" w:hAnsi="Times New Roman" w:cs="Times New Roman"/>
        </w:rPr>
      </w:pPr>
      <w:r w:rsidRPr="005B052B">
        <w:rPr>
          <w:rFonts w:ascii="Times New Roman" w:hAnsi="Times New Roman" w:cs="Times New Roman"/>
        </w:rPr>
        <w:t>ERP</w:t>
      </w:r>
      <w:r w:rsidRPr="005B052B">
        <w:rPr>
          <w:rFonts w:ascii="Times New Roman" w:hAnsi="Times New Roman" w:cs="Times New Roman"/>
        </w:rPr>
        <w:tab/>
      </w:r>
      <w:r w:rsidRPr="005B052B">
        <w:rPr>
          <w:rFonts w:ascii="Times New Roman" w:hAnsi="Times New Roman" w:cs="Times New Roman"/>
        </w:rPr>
        <w:tab/>
        <w:t>Equivalent Radiated Power</w:t>
      </w:r>
    </w:p>
    <w:p w14:paraId="7D2B2770" w14:textId="77777777" w:rsidR="00F416B2" w:rsidRPr="005B052B" w:rsidRDefault="00F416B2" w:rsidP="00E27EE3">
      <w:pPr>
        <w:spacing w:line="360" w:lineRule="auto"/>
        <w:rPr>
          <w:rFonts w:ascii="Times New Roman" w:hAnsi="Times New Roman" w:cs="Times New Roman"/>
        </w:rPr>
      </w:pPr>
      <w:r w:rsidRPr="005B052B">
        <w:rPr>
          <w:rFonts w:ascii="Times New Roman" w:hAnsi="Times New Roman" w:cs="Times New Roman"/>
        </w:rPr>
        <w:t>ETSI</w:t>
      </w:r>
      <w:r w:rsidRPr="005B052B">
        <w:rPr>
          <w:rFonts w:ascii="Times New Roman" w:hAnsi="Times New Roman" w:cs="Times New Roman"/>
        </w:rPr>
        <w:tab/>
      </w:r>
      <w:r w:rsidRPr="005B052B">
        <w:rPr>
          <w:rFonts w:ascii="Times New Roman" w:hAnsi="Times New Roman" w:cs="Times New Roman"/>
        </w:rPr>
        <w:tab/>
        <w:t>European Telecommunications Standards Institute</w:t>
      </w:r>
    </w:p>
    <w:p w14:paraId="7B94DC82" w14:textId="77777777" w:rsidR="00E27EE3" w:rsidRPr="005B052B" w:rsidRDefault="00E27EE3" w:rsidP="00E27EE3">
      <w:pPr>
        <w:spacing w:line="360" w:lineRule="auto"/>
        <w:rPr>
          <w:rFonts w:ascii="Times New Roman" w:hAnsi="Times New Roman" w:cs="Times New Roman"/>
        </w:rPr>
      </w:pPr>
      <w:r w:rsidRPr="005B052B">
        <w:rPr>
          <w:rFonts w:ascii="Times New Roman" w:hAnsi="Times New Roman" w:cs="Times New Roman"/>
        </w:rPr>
        <w:t>IoT</w:t>
      </w:r>
      <w:r w:rsidRPr="005B052B">
        <w:rPr>
          <w:rFonts w:ascii="Times New Roman" w:hAnsi="Times New Roman" w:cs="Times New Roman"/>
        </w:rPr>
        <w:tab/>
      </w:r>
      <w:r w:rsidRPr="005B052B">
        <w:rPr>
          <w:rFonts w:ascii="Times New Roman" w:hAnsi="Times New Roman" w:cs="Times New Roman"/>
        </w:rPr>
        <w:tab/>
        <w:t>Internet of Things</w:t>
      </w:r>
    </w:p>
    <w:p w14:paraId="18DC6BED" w14:textId="77777777" w:rsidR="00613A10" w:rsidRPr="005B052B" w:rsidRDefault="00613A10" w:rsidP="00E27EE3">
      <w:pPr>
        <w:spacing w:line="360" w:lineRule="auto"/>
        <w:rPr>
          <w:rFonts w:ascii="Times New Roman" w:hAnsi="Times New Roman" w:cs="Times New Roman"/>
        </w:rPr>
      </w:pPr>
      <w:r w:rsidRPr="005B052B">
        <w:rPr>
          <w:rFonts w:ascii="Times New Roman" w:hAnsi="Times New Roman" w:cs="Times New Roman"/>
        </w:rPr>
        <w:t>ISM</w:t>
      </w:r>
      <w:r w:rsidRPr="005B052B">
        <w:rPr>
          <w:rFonts w:ascii="Times New Roman" w:hAnsi="Times New Roman" w:cs="Times New Roman"/>
        </w:rPr>
        <w:tab/>
      </w:r>
      <w:r w:rsidRPr="005B052B">
        <w:rPr>
          <w:rFonts w:ascii="Times New Roman" w:hAnsi="Times New Roman" w:cs="Times New Roman"/>
        </w:rPr>
        <w:tab/>
        <w:t>I</w:t>
      </w:r>
      <w:r w:rsidR="009F7858" w:rsidRPr="005B052B">
        <w:rPr>
          <w:rFonts w:ascii="Times New Roman" w:hAnsi="Times New Roman" w:cs="Times New Roman"/>
        </w:rPr>
        <w:t xml:space="preserve">ndustrial, Scientific and Medical </w:t>
      </w:r>
    </w:p>
    <w:p w14:paraId="5B2530F2" w14:textId="77777777" w:rsidR="00E27EE3" w:rsidRPr="005B052B" w:rsidRDefault="00E27EE3" w:rsidP="001C4D69">
      <w:pPr>
        <w:spacing w:line="360" w:lineRule="auto"/>
        <w:rPr>
          <w:rFonts w:ascii="Times New Roman" w:hAnsi="Times New Roman" w:cs="Times New Roman"/>
        </w:rPr>
      </w:pPr>
      <w:r w:rsidRPr="005B052B">
        <w:rPr>
          <w:rFonts w:ascii="Times New Roman" w:hAnsi="Times New Roman" w:cs="Times New Roman"/>
        </w:rPr>
        <w:t>ITU</w:t>
      </w:r>
      <w:r w:rsidRPr="005B052B">
        <w:rPr>
          <w:rFonts w:ascii="Times New Roman" w:hAnsi="Times New Roman" w:cs="Times New Roman"/>
        </w:rPr>
        <w:tab/>
      </w:r>
      <w:r w:rsidRPr="005B052B">
        <w:rPr>
          <w:rFonts w:ascii="Times New Roman" w:hAnsi="Times New Roman" w:cs="Times New Roman"/>
        </w:rPr>
        <w:tab/>
        <w:t>International Telecommunication Union</w:t>
      </w:r>
    </w:p>
    <w:p w14:paraId="3CD3A98D" w14:textId="77777777" w:rsidR="00C52116" w:rsidRPr="005B052B" w:rsidRDefault="00C52116" w:rsidP="001C4D69">
      <w:pPr>
        <w:spacing w:line="360" w:lineRule="auto"/>
        <w:rPr>
          <w:rFonts w:ascii="Times New Roman" w:hAnsi="Times New Roman" w:cs="Times New Roman"/>
        </w:rPr>
      </w:pPr>
      <w:r w:rsidRPr="005B052B">
        <w:rPr>
          <w:rFonts w:ascii="Times New Roman" w:hAnsi="Times New Roman" w:cs="Times New Roman"/>
        </w:rPr>
        <w:t>LBT</w:t>
      </w:r>
      <w:r w:rsidRPr="005B052B">
        <w:rPr>
          <w:rFonts w:ascii="Times New Roman" w:hAnsi="Times New Roman" w:cs="Times New Roman"/>
        </w:rPr>
        <w:tab/>
      </w:r>
      <w:r w:rsidRPr="005B052B">
        <w:rPr>
          <w:rFonts w:ascii="Times New Roman" w:hAnsi="Times New Roman" w:cs="Times New Roman"/>
        </w:rPr>
        <w:tab/>
        <w:t>Listen Before Talk</w:t>
      </w:r>
    </w:p>
    <w:p w14:paraId="1F1C66CF" w14:textId="77777777" w:rsidR="00E27EE3" w:rsidRPr="005B052B" w:rsidRDefault="00E27EE3" w:rsidP="00E27EE3">
      <w:pPr>
        <w:spacing w:line="360" w:lineRule="auto"/>
        <w:rPr>
          <w:rFonts w:ascii="Times New Roman" w:hAnsi="Times New Roman" w:cs="Times New Roman"/>
        </w:rPr>
      </w:pPr>
      <w:r w:rsidRPr="005B052B">
        <w:rPr>
          <w:rFonts w:ascii="Times New Roman" w:hAnsi="Times New Roman" w:cs="Times New Roman"/>
        </w:rPr>
        <w:t>LPWAN</w:t>
      </w:r>
      <w:r w:rsidRPr="005B052B">
        <w:rPr>
          <w:rFonts w:ascii="Times New Roman" w:hAnsi="Times New Roman" w:cs="Times New Roman"/>
        </w:rPr>
        <w:tab/>
        <w:t>Low Power Wide Area Network</w:t>
      </w:r>
    </w:p>
    <w:p w14:paraId="1FA0CBD9" w14:textId="77777777" w:rsidR="00301D3C" w:rsidRPr="005B052B" w:rsidRDefault="00301D3C" w:rsidP="00E27EE3">
      <w:pPr>
        <w:spacing w:line="360" w:lineRule="auto"/>
        <w:rPr>
          <w:rFonts w:ascii="Times New Roman" w:hAnsi="Times New Roman" w:cs="Times New Roman"/>
        </w:rPr>
      </w:pPr>
      <w:r w:rsidRPr="005B052B">
        <w:rPr>
          <w:rFonts w:ascii="Times New Roman" w:hAnsi="Times New Roman" w:cs="Times New Roman"/>
        </w:rPr>
        <w:t>MTC</w:t>
      </w:r>
      <w:r w:rsidRPr="005B052B">
        <w:rPr>
          <w:rFonts w:ascii="Times New Roman" w:hAnsi="Times New Roman" w:cs="Times New Roman"/>
        </w:rPr>
        <w:tab/>
      </w:r>
      <w:r w:rsidRPr="005B052B">
        <w:rPr>
          <w:rFonts w:ascii="Times New Roman" w:hAnsi="Times New Roman" w:cs="Times New Roman"/>
        </w:rPr>
        <w:tab/>
        <w:t>Machine Type Communication</w:t>
      </w:r>
    </w:p>
    <w:p w14:paraId="76B90398" w14:textId="77777777" w:rsidR="00E27EE3" w:rsidRPr="005B052B" w:rsidRDefault="00E27EE3" w:rsidP="00E27EE3">
      <w:pPr>
        <w:spacing w:line="360" w:lineRule="auto"/>
        <w:rPr>
          <w:rFonts w:ascii="Times New Roman" w:hAnsi="Times New Roman" w:cs="Times New Roman"/>
        </w:rPr>
      </w:pPr>
      <w:r w:rsidRPr="005B052B">
        <w:rPr>
          <w:rFonts w:ascii="Times New Roman" w:hAnsi="Times New Roman" w:cs="Times New Roman"/>
        </w:rPr>
        <w:t>SRD</w:t>
      </w:r>
      <w:r w:rsidRPr="005B052B">
        <w:rPr>
          <w:rFonts w:ascii="Times New Roman" w:hAnsi="Times New Roman" w:cs="Times New Roman"/>
        </w:rPr>
        <w:tab/>
      </w:r>
      <w:r w:rsidRPr="005B052B">
        <w:rPr>
          <w:rFonts w:ascii="Times New Roman" w:hAnsi="Times New Roman" w:cs="Times New Roman"/>
        </w:rPr>
        <w:tab/>
        <w:t>Short Range Device</w:t>
      </w:r>
    </w:p>
    <w:p w14:paraId="32CBCE2A" w14:textId="77777777" w:rsidR="00070BF2" w:rsidRPr="005B052B" w:rsidRDefault="00070BF2" w:rsidP="001C4D69">
      <w:pPr>
        <w:spacing w:line="360" w:lineRule="auto"/>
        <w:rPr>
          <w:rFonts w:ascii="Times New Roman" w:hAnsi="Times New Roman" w:cs="Times New Roman"/>
        </w:rPr>
      </w:pPr>
    </w:p>
    <w:p w14:paraId="0DCDCB7E" w14:textId="77777777" w:rsidR="002B7B9F" w:rsidRPr="005B052B" w:rsidRDefault="00441A79" w:rsidP="005B052B">
      <w:pPr>
        <w:pStyle w:val="Heading1"/>
        <w:spacing w:after="120"/>
        <w:rPr>
          <w:rFonts w:ascii="Times New Roman" w:hAnsi="Times New Roman" w:cs="Times New Roman"/>
        </w:rPr>
      </w:pPr>
      <w:bookmarkStart w:id="6" w:name="_Toc66731992"/>
      <w:r w:rsidRPr="005B052B">
        <w:rPr>
          <w:rFonts w:ascii="Times New Roman" w:eastAsia="MS Mincho" w:hAnsi="Times New Roman" w:cs="Times New Roman"/>
          <w:lang w:eastAsia="ja-JP"/>
        </w:rPr>
        <w:t>Relevant APT/AWG and ITU-R Recommendations and Reports</w:t>
      </w:r>
      <w:bookmarkEnd w:id="6"/>
    </w:p>
    <w:p w14:paraId="2B046A34" w14:textId="77777777" w:rsidR="00C12427" w:rsidRPr="005B052B" w:rsidRDefault="00AA0DA4" w:rsidP="00CB368B">
      <w:pPr>
        <w:pStyle w:val="ListParagraph"/>
        <w:numPr>
          <w:ilvl w:val="0"/>
          <w:numId w:val="2"/>
        </w:numPr>
        <w:ind w:left="540" w:hanging="540"/>
        <w:jc w:val="both"/>
        <w:rPr>
          <w:rFonts w:ascii="Times New Roman" w:hAnsi="Times New Roman" w:cs="Times New Roman"/>
        </w:rPr>
      </w:pPr>
      <w:r w:rsidRPr="005B052B">
        <w:rPr>
          <w:rFonts w:ascii="Times New Roman" w:hAnsi="Times New Roman" w:cs="Times New Roman"/>
        </w:rPr>
        <w:t xml:space="preserve">[1] </w:t>
      </w:r>
      <w:r w:rsidR="00133652" w:rsidRPr="005B052B">
        <w:rPr>
          <w:rFonts w:ascii="Times New Roman" w:hAnsi="Times New Roman" w:cs="Times New Roman"/>
        </w:rPr>
        <w:t>ITU-R Resolution 66-1</w:t>
      </w:r>
      <w:r w:rsidR="004C58DA" w:rsidRPr="005B052B">
        <w:rPr>
          <w:rFonts w:ascii="Times New Roman" w:hAnsi="Times New Roman" w:cs="Times New Roman"/>
        </w:rPr>
        <w:t xml:space="preserve"> on </w:t>
      </w:r>
      <w:r w:rsidR="006473C0" w:rsidRPr="005B052B">
        <w:rPr>
          <w:rFonts w:ascii="Times New Roman" w:eastAsia="MS Mincho" w:hAnsi="Times New Roman" w:cs="Times New Roman"/>
          <w:lang w:eastAsia="ja-JP"/>
        </w:rPr>
        <w:t>“</w:t>
      </w:r>
      <w:r w:rsidR="006473C0" w:rsidRPr="005B052B">
        <w:rPr>
          <w:rFonts w:ascii="Times New Roman" w:hAnsi="Times New Roman" w:cs="Times New Roman"/>
        </w:rPr>
        <w:t>Studies related to wireless systems and applications for the development of the Internet of Things</w:t>
      </w:r>
      <w:r w:rsidR="006473C0" w:rsidRPr="005B052B">
        <w:rPr>
          <w:rFonts w:ascii="Times New Roman" w:eastAsia="MS Mincho" w:hAnsi="Times New Roman" w:cs="Times New Roman"/>
          <w:lang w:eastAsia="ja-JP"/>
        </w:rPr>
        <w:t>”</w:t>
      </w:r>
      <w:r w:rsidRPr="005B052B">
        <w:rPr>
          <w:rFonts w:ascii="Times New Roman" w:eastAsia="MS Mincho" w:hAnsi="Times New Roman" w:cs="Times New Roman"/>
          <w:lang w:eastAsia="ja-JP"/>
        </w:rPr>
        <w:t>;</w:t>
      </w:r>
    </w:p>
    <w:p w14:paraId="636B2707" w14:textId="77777777" w:rsidR="00C12427" w:rsidRPr="005B052B" w:rsidRDefault="00C12427" w:rsidP="00C12427">
      <w:pPr>
        <w:pStyle w:val="ListParagraph"/>
        <w:ind w:left="540"/>
        <w:jc w:val="both"/>
        <w:rPr>
          <w:rFonts w:ascii="Times New Roman" w:hAnsi="Times New Roman" w:cs="Times New Roman"/>
        </w:rPr>
      </w:pPr>
    </w:p>
    <w:p w14:paraId="20C52517" w14:textId="77777777" w:rsidR="00C12427" w:rsidRPr="005B052B" w:rsidRDefault="00AA0DA4" w:rsidP="00CB368B">
      <w:pPr>
        <w:pStyle w:val="ListParagraph"/>
        <w:numPr>
          <w:ilvl w:val="0"/>
          <w:numId w:val="2"/>
        </w:numPr>
        <w:ind w:left="540" w:hanging="540"/>
        <w:jc w:val="both"/>
        <w:rPr>
          <w:rFonts w:ascii="Times New Roman" w:hAnsi="Times New Roman" w:cs="Times New Roman"/>
        </w:rPr>
      </w:pPr>
      <w:r w:rsidRPr="005B052B">
        <w:rPr>
          <w:rFonts w:ascii="Times New Roman" w:eastAsia="MS Mincho" w:hAnsi="Times New Roman" w:cs="Times New Roman"/>
          <w:lang w:eastAsia="ja-JP"/>
        </w:rPr>
        <w:t xml:space="preserve">[2] </w:t>
      </w:r>
      <w:r w:rsidR="00C12427" w:rsidRPr="005B052B">
        <w:rPr>
          <w:rFonts w:ascii="Times New Roman" w:eastAsia="MS Mincho" w:hAnsi="Times New Roman" w:cs="Times New Roman"/>
          <w:lang w:eastAsia="ja-JP"/>
        </w:rPr>
        <w:t xml:space="preserve">ITU-R </w:t>
      </w:r>
      <w:r w:rsidR="00133652" w:rsidRPr="005B052B">
        <w:rPr>
          <w:rFonts w:ascii="Times New Roman" w:eastAsia="MS Mincho" w:hAnsi="Times New Roman" w:cs="Times New Roman"/>
          <w:lang w:eastAsia="ja-JP"/>
        </w:rPr>
        <w:t xml:space="preserve">Report </w:t>
      </w:r>
      <w:r w:rsidR="00C12427" w:rsidRPr="005B052B">
        <w:rPr>
          <w:rFonts w:ascii="Times New Roman" w:eastAsia="MS Mincho" w:hAnsi="Times New Roman" w:cs="Times New Roman"/>
          <w:lang w:eastAsia="ja-JP"/>
        </w:rPr>
        <w:t>SM.2423 on “Technical and operational aspects of low-power wide-area networks for machine-type communication and the Internet of Things in frequency ranges harmonised for SRD operation”</w:t>
      </w:r>
      <w:r w:rsidRPr="005B052B">
        <w:rPr>
          <w:rFonts w:ascii="Times New Roman" w:eastAsia="MS Mincho" w:hAnsi="Times New Roman" w:cs="Times New Roman"/>
          <w:lang w:eastAsia="ja-JP"/>
        </w:rPr>
        <w:t>;</w:t>
      </w:r>
    </w:p>
    <w:p w14:paraId="462CAC43" w14:textId="77777777" w:rsidR="00C12427" w:rsidRPr="005B052B" w:rsidRDefault="00C12427" w:rsidP="00C12427">
      <w:pPr>
        <w:pStyle w:val="ListParagraph"/>
        <w:rPr>
          <w:rFonts w:ascii="Times New Roman" w:eastAsia="MS Mincho" w:hAnsi="Times New Roman" w:cs="Times New Roman"/>
          <w:lang w:eastAsia="ja-JP"/>
        </w:rPr>
      </w:pPr>
    </w:p>
    <w:p w14:paraId="3AD95610" w14:textId="77777777" w:rsidR="00C12427" w:rsidRPr="005B052B" w:rsidRDefault="00AA0DA4" w:rsidP="00CB368B">
      <w:pPr>
        <w:pStyle w:val="ListParagraph"/>
        <w:numPr>
          <w:ilvl w:val="0"/>
          <w:numId w:val="2"/>
        </w:numPr>
        <w:ind w:left="540" w:hanging="540"/>
        <w:jc w:val="both"/>
        <w:rPr>
          <w:rFonts w:ascii="Times New Roman" w:hAnsi="Times New Roman" w:cs="Times New Roman"/>
        </w:rPr>
      </w:pPr>
      <w:r w:rsidRPr="005B052B">
        <w:rPr>
          <w:rFonts w:ascii="Times New Roman" w:eastAsia="MS Mincho" w:hAnsi="Times New Roman" w:cs="Times New Roman"/>
          <w:lang w:eastAsia="ja-JP"/>
        </w:rPr>
        <w:t xml:space="preserve">[3] </w:t>
      </w:r>
      <w:r w:rsidR="00C12427" w:rsidRPr="005B052B">
        <w:rPr>
          <w:rFonts w:ascii="Times New Roman" w:eastAsia="MS Mincho" w:hAnsi="Times New Roman" w:cs="Times New Roman"/>
          <w:lang w:eastAsia="ja-JP"/>
        </w:rPr>
        <w:t>APT/AWG/REP-35 (Rev.1) “APT Report on “Frequency bands for harmonized use of SRDs”</w:t>
      </w:r>
      <w:r w:rsidRPr="005B052B">
        <w:rPr>
          <w:rFonts w:ascii="Times New Roman" w:eastAsia="MS Mincho" w:hAnsi="Times New Roman" w:cs="Times New Roman"/>
          <w:lang w:eastAsia="ja-JP"/>
        </w:rPr>
        <w:t>;</w:t>
      </w:r>
    </w:p>
    <w:p w14:paraId="3EC787D8" w14:textId="77777777" w:rsidR="00C12427" w:rsidRPr="005B052B" w:rsidRDefault="00C12427" w:rsidP="00C12427">
      <w:pPr>
        <w:pStyle w:val="ListParagraph"/>
        <w:rPr>
          <w:rFonts w:ascii="Times New Roman" w:eastAsia="MS Mincho" w:hAnsi="Times New Roman" w:cs="Times New Roman"/>
          <w:lang w:eastAsia="ja-JP"/>
        </w:rPr>
      </w:pPr>
    </w:p>
    <w:p w14:paraId="07B32FC1" w14:textId="77777777" w:rsidR="00C12427" w:rsidRPr="005B052B" w:rsidRDefault="00AA0DA4" w:rsidP="00CB368B">
      <w:pPr>
        <w:pStyle w:val="ListParagraph"/>
        <w:numPr>
          <w:ilvl w:val="0"/>
          <w:numId w:val="2"/>
        </w:numPr>
        <w:ind w:left="540" w:hanging="540"/>
        <w:jc w:val="both"/>
        <w:rPr>
          <w:rFonts w:ascii="Times New Roman" w:hAnsi="Times New Roman" w:cs="Times New Roman"/>
        </w:rPr>
      </w:pPr>
      <w:r w:rsidRPr="005B052B">
        <w:rPr>
          <w:rFonts w:ascii="Times New Roman" w:eastAsia="MS Mincho" w:hAnsi="Times New Roman" w:cs="Times New Roman"/>
          <w:lang w:eastAsia="ja-JP"/>
        </w:rPr>
        <w:t xml:space="preserve">[4] </w:t>
      </w:r>
      <w:r w:rsidR="00C12427" w:rsidRPr="005B052B">
        <w:rPr>
          <w:rFonts w:ascii="Times New Roman" w:eastAsia="MS Mincho" w:hAnsi="Times New Roman" w:cs="Times New Roman"/>
          <w:lang w:eastAsia="ja-JP"/>
        </w:rPr>
        <w:t>APT/AWG/</w:t>
      </w:r>
      <w:r w:rsidR="00AE1EB4" w:rsidRPr="005B052B">
        <w:rPr>
          <w:rFonts w:ascii="Times New Roman" w:eastAsia="MS Mincho" w:hAnsi="Times New Roman" w:cs="Times New Roman"/>
          <w:lang w:eastAsia="ja-JP"/>
        </w:rPr>
        <w:t>REP-86</w:t>
      </w:r>
      <w:r w:rsidR="00C34055" w:rsidRPr="005B052B">
        <w:rPr>
          <w:rFonts w:ascii="Times New Roman" w:eastAsia="MS Mincho" w:hAnsi="Times New Roman" w:cs="Times New Roman"/>
          <w:lang w:eastAsia="ja-JP"/>
        </w:rPr>
        <w:t xml:space="preserve"> (Rev.1)</w:t>
      </w:r>
      <w:r w:rsidR="00AE1EB4" w:rsidRPr="005B052B">
        <w:rPr>
          <w:rFonts w:ascii="Times New Roman" w:eastAsia="MS Mincho" w:hAnsi="Times New Roman" w:cs="Times New Roman"/>
          <w:lang w:eastAsia="ja-JP"/>
        </w:rPr>
        <w:t xml:space="preserve"> </w:t>
      </w:r>
      <w:r w:rsidR="00C12427" w:rsidRPr="005B052B">
        <w:rPr>
          <w:rFonts w:ascii="Times New Roman" w:eastAsia="MS Mincho" w:hAnsi="Times New Roman" w:cs="Times New Roman"/>
          <w:lang w:eastAsia="ja-JP"/>
        </w:rPr>
        <w:t>“APT Survey on Current Status and Future Plan of Implementation and Development of Internet of Things in Asia Pacific Countries”</w:t>
      </w:r>
      <w:r w:rsidRPr="005B052B">
        <w:rPr>
          <w:rFonts w:ascii="Times New Roman" w:eastAsia="MS Mincho" w:hAnsi="Times New Roman" w:cs="Times New Roman"/>
          <w:lang w:eastAsia="ja-JP"/>
        </w:rPr>
        <w:t>.</w:t>
      </w:r>
    </w:p>
    <w:p w14:paraId="003BC121" w14:textId="77777777" w:rsidR="00C12427" w:rsidRPr="005B052B" w:rsidRDefault="00C12427" w:rsidP="00C12427">
      <w:pPr>
        <w:jc w:val="both"/>
        <w:rPr>
          <w:rFonts w:ascii="Times New Roman" w:hAnsi="Times New Roman" w:cs="Times New Roman"/>
        </w:rPr>
      </w:pPr>
    </w:p>
    <w:p w14:paraId="0F6CC371" w14:textId="77777777" w:rsidR="00B64C96" w:rsidRPr="005B052B" w:rsidRDefault="00B64C96" w:rsidP="00C12427">
      <w:pPr>
        <w:jc w:val="both"/>
        <w:rPr>
          <w:rFonts w:ascii="Times New Roman" w:hAnsi="Times New Roman" w:cs="Times New Roman"/>
        </w:rPr>
      </w:pPr>
    </w:p>
    <w:p w14:paraId="5A927F39" w14:textId="77777777" w:rsidR="00B64C96" w:rsidRPr="005B052B" w:rsidRDefault="00B64C96">
      <w:pPr>
        <w:rPr>
          <w:rFonts w:ascii="Times New Roman" w:hAnsi="Times New Roman" w:cs="Times New Roman"/>
        </w:rPr>
      </w:pPr>
      <w:r w:rsidRPr="005B052B">
        <w:rPr>
          <w:rFonts w:ascii="Times New Roman" w:hAnsi="Times New Roman" w:cs="Times New Roman"/>
        </w:rPr>
        <w:br w:type="page"/>
      </w:r>
    </w:p>
    <w:p w14:paraId="41278641" w14:textId="77777777" w:rsidR="00B64C96" w:rsidRPr="005B052B" w:rsidRDefault="001C460F" w:rsidP="00B64C96">
      <w:pPr>
        <w:pStyle w:val="Heading1"/>
        <w:rPr>
          <w:rFonts w:ascii="Times New Roman" w:hAnsi="Times New Roman" w:cs="Times New Roman"/>
        </w:rPr>
      </w:pPr>
      <w:bookmarkStart w:id="7" w:name="_Toc66731993"/>
      <w:r w:rsidRPr="005B052B">
        <w:rPr>
          <w:rFonts w:ascii="Times New Roman" w:hAnsi="Times New Roman" w:cs="Times New Roman"/>
        </w:rPr>
        <w:lastRenderedPageBreak/>
        <w:t>Technical Characteristics, Standards and Frequency Bands for LPWAN IoT</w:t>
      </w:r>
      <w:bookmarkEnd w:id="7"/>
    </w:p>
    <w:p w14:paraId="245641C8" w14:textId="77777777" w:rsidR="000F38CB" w:rsidRPr="005B052B" w:rsidRDefault="000F38CB" w:rsidP="00B16ADE">
      <w:pPr>
        <w:pStyle w:val="Heading2"/>
        <w:rPr>
          <w:rFonts w:ascii="Times New Roman" w:hAnsi="Times New Roman" w:cs="Times New Roman"/>
        </w:rPr>
      </w:pPr>
      <w:bookmarkStart w:id="8" w:name="_Toc66731994"/>
      <w:r w:rsidRPr="005B052B">
        <w:rPr>
          <w:rFonts w:ascii="Times New Roman" w:hAnsi="Times New Roman" w:cs="Times New Roman"/>
        </w:rPr>
        <w:t xml:space="preserve">Technical </w:t>
      </w:r>
      <w:r w:rsidR="00B16ADE" w:rsidRPr="005B052B">
        <w:rPr>
          <w:rFonts w:ascii="Times New Roman" w:hAnsi="Times New Roman" w:cs="Times New Roman"/>
        </w:rPr>
        <w:t xml:space="preserve">Characteristics </w:t>
      </w:r>
      <w:r w:rsidR="00A919EB" w:rsidRPr="005B052B">
        <w:rPr>
          <w:rFonts w:ascii="Times New Roman" w:hAnsi="Times New Roman" w:cs="Times New Roman"/>
        </w:rPr>
        <w:t>of</w:t>
      </w:r>
      <w:r w:rsidR="00B16ADE" w:rsidRPr="005B052B">
        <w:rPr>
          <w:rFonts w:ascii="Times New Roman" w:hAnsi="Times New Roman" w:cs="Times New Roman"/>
        </w:rPr>
        <w:t xml:space="preserve"> LPWAN IoT</w:t>
      </w:r>
      <w:bookmarkEnd w:id="8"/>
    </w:p>
    <w:p w14:paraId="1C266B27" w14:textId="77777777" w:rsidR="00B16ADE" w:rsidRPr="005B052B" w:rsidRDefault="00613A10" w:rsidP="00C12427">
      <w:pPr>
        <w:jc w:val="both"/>
        <w:rPr>
          <w:rFonts w:ascii="Times New Roman" w:hAnsi="Times New Roman" w:cs="Times New Roman"/>
        </w:rPr>
      </w:pPr>
      <w:r w:rsidRPr="005B052B">
        <w:rPr>
          <w:rFonts w:ascii="Times New Roman" w:hAnsi="Times New Roman" w:cs="Times New Roman"/>
        </w:rPr>
        <w:t>LPWAN aims to support devices operating on a single battery for an extended period (e.g. 10 years or more) over a distance in the range of kilometres to</w:t>
      </w:r>
      <w:r w:rsidR="00DB6B32" w:rsidRPr="005B052B">
        <w:rPr>
          <w:rFonts w:ascii="Times New Roman" w:hAnsi="Times New Roman" w:cs="Times New Roman"/>
        </w:rPr>
        <w:t xml:space="preserve"> occasionally</w:t>
      </w:r>
      <w:r w:rsidRPr="005B052B">
        <w:rPr>
          <w:rFonts w:ascii="Times New Roman" w:hAnsi="Times New Roman" w:cs="Times New Roman"/>
        </w:rPr>
        <w:t xml:space="preserve"> transmit small amount of data. </w:t>
      </w:r>
    </w:p>
    <w:p w14:paraId="08E97450" w14:textId="77777777" w:rsidR="007D66FD" w:rsidRPr="005B052B" w:rsidRDefault="00613A10" w:rsidP="007D66FD">
      <w:pPr>
        <w:jc w:val="both"/>
        <w:rPr>
          <w:rFonts w:ascii="Times New Roman" w:hAnsi="Times New Roman" w:cs="Times New Roman"/>
        </w:rPr>
      </w:pPr>
      <w:r w:rsidRPr="005B052B">
        <w:rPr>
          <w:rFonts w:ascii="Times New Roman" w:hAnsi="Times New Roman" w:cs="Times New Roman"/>
        </w:rPr>
        <w:t xml:space="preserve">LPWAN </w:t>
      </w:r>
      <w:r w:rsidR="0085034D" w:rsidRPr="005B052B">
        <w:rPr>
          <w:rFonts w:ascii="Times New Roman" w:hAnsi="Times New Roman" w:cs="Times New Roman"/>
        </w:rPr>
        <w:t xml:space="preserve">is </w:t>
      </w:r>
      <w:r w:rsidRPr="005B052B">
        <w:rPr>
          <w:rFonts w:ascii="Times New Roman" w:hAnsi="Times New Roman" w:cs="Times New Roman"/>
        </w:rPr>
        <w:t xml:space="preserve">typically organised in a star topology where multiple devices communicate with a single </w:t>
      </w:r>
      <w:r w:rsidR="00490369" w:rsidRPr="005B052B">
        <w:rPr>
          <w:rFonts w:ascii="Times New Roman" w:hAnsi="Times New Roman" w:cs="Times New Roman"/>
        </w:rPr>
        <w:t>access</w:t>
      </w:r>
      <w:r w:rsidRPr="005B052B">
        <w:rPr>
          <w:rFonts w:ascii="Times New Roman" w:hAnsi="Times New Roman" w:cs="Times New Roman"/>
        </w:rPr>
        <w:t xml:space="preserve"> station. </w:t>
      </w:r>
      <w:r w:rsidR="0085034D" w:rsidRPr="005B052B">
        <w:rPr>
          <w:rFonts w:ascii="Times New Roman" w:hAnsi="Times New Roman" w:cs="Times New Roman"/>
        </w:rPr>
        <w:t xml:space="preserve">The communication between the device and </w:t>
      </w:r>
      <w:r w:rsidR="00490369" w:rsidRPr="005B052B">
        <w:rPr>
          <w:rFonts w:ascii="Times New Roman" w:hAnsi="Times New Roman" w:cs="Times New Roman"/>
        </w:rPr>
        <w:t>access</w:t>
      </w:r>
      <w:r w:rsidR="0085034D" w:rsidRPr="005B052B">
        <w:rPr>
          <w:rFonts w:ascii="Times New Roman" w:hAnsi="Times New Roman" w:cs="Times New Roman"/>
        </w:rPr>
        <w:t xml:space="preserve"> station is mainly uplink communication.</w:t>
      </w:r>
      <w:r w:rsidR="00986C71" w:rsidRPr="005B052B">
        <w:rPr>
          <w:rFonts w:ascii="Times New Roman" w:hAnsi="Times New Roman" w:cs="Times New Roman"/>
        </w:rPr>
        <w:t xml:space="preserve"> However, downlink communication could be initiated </w:t>
      </w:r>
      <w:r w:rsidR="00B92247" w:rsidRPr="005B052B">
        <w:rPr>
          <w:rFonts w:ascii="Times New Roman" w:hAnsi="Times New Roman" w:cs="Times New Roman"/>
        </w:rPr>
        <w:t>for some use cases</w:t>
      </w:r>
      <w:r w:rsidR="00986C71" w:rsidRPr="005B052B">
        <w:rPr>
          <w:rFonts w:ascii="Times New Roman" w:hAnsi="Times New Roman" w:cs="Times New Roman"/>
        </w:rPr>
        <w:t>.</w:t>
      </w:r>
      <w:r w:rsidR="0085034D" w:rsidRPr="005B052B">
        <w:rPr>
          <w:rFonts w:ascii="Times New Roman" w:hAnsi="Times New Roman" w:cs="Times New Roman"/>
        </w:rPr>
        <w:t xml:space="preserve"> </w:t>
      </w:r>
    </w:p>
    <w:p w14:paraId="7F1FDCED" w14:textId="77777777" w:rsidR="00D23CEF" w:rsidRPr="005B052B" w:rsidRDefault="00613A10" w:rsidP="00C12427">
      <w:pPr>
        <w:jc w:val="both"/>
        <w:rPr>
          <w:rFonts w:ascii="Times New Roman" w:hAnsi="Times New Roman" w:cs="Times New Roman"/>
        </w:rPr>
      </w:pPr>
      <w:r w:rsidRPr="005B052B">
        <w:rPr>
          <w:rFonts w:ascii="Times New Roman" w:hAnsi="Times New Roman" w:cs="Times New Roman"/>
        </w:rPr>
        <w:t xml:space="preserve">It is important to have </w:t>
      </w:r>
      <w:r w:rsidR="008E39B5" w:rsidRPr="005B052B">
        <w:rPr>
          <w:rFonts w:ascii="Times New Roman" w:hAnsi="Times New Roman" w:cs="Times New Roman"/>
        </w:rPr>
        <w:t xml:space="preserve">specific technical </w:t>
      </w:r>
      <w:r w:rsidR="0043129A" w:rsidRPr="005B052B">
        <w:rPr>
          <w:rFonts w:ascii="Times New Roman" w:hAnsi="Times New Roman" w:cs="Times New Roman"/>
        </w:rPr>
        <w:t>requirements</w:t>
      </w:r>
      <w:r w:rsidR="008E39B5" w:rsidRPr="005B052B">
        <w:rPr>
          <w:rFonts w:ascii="Times New Roman" w:hAnsi="Times New Roman" w:cs="Times New Roman"/>
        </w:rPr>
        <w:t xml:space="preserve"> for LPWAN IoT equipment to comply with in the unlicensed spectrum. As such, the LPWAN IoT equipment with common operating parameter</w:t>
      </w:r>
      <w:r w:rsidR="00DA14E5" w:rsidRPr="005B052B">
        <w:rPr>
          <w:rFonts w:ascii="Times New Roman" w:hAnsi="Times New Roman" w:cs="Times New Roman"/>
        </w:rPr>
        <w:t>s</w:t>
      </w:r>
      <w:r w:rsidR="008E39B5" w:rsidRPr="005B052B">
        <w:rPr>
          <w:rFonts w:ascii="Times New Roman" w:hAnsi="Times New Roman" w:cs="Times New Roman"/>
        </w:rPr>
        <w:t xml:space="preserve"> such as output power, spectrum access techniques, spurious emission and modulation bandwidth</w:t>
      </w:r>
      <w:r w:rsidR="00DA14E5" w:rsidRPr="005B052B">
        <w:rPr>
          <w:rFonts w:ascii="Times New Roman" w:hAnsi="Times New Roman" w:cs="Times New Roman"/>
        </w:rPr>
        <w:t xml:space="preserve"> are able to co-share the spectrum</w:t>
      </w:r>
      <w:r w:rsidR="008E39B5" w:rsidRPr="005B052B">
        <w:rPr>
          <w:rFonts w:ascii="Times New Roman" w:hAnsi="Times New Roman" w:cs="Times New Roman"/>
        </w:rPr>
        <w:t xml:space="preserve">. </w:t>
      </w:r>
    </w:p>
    <w:p w14:paraId="046B7553" w14:textId="77777777" w:rsidR="00613A10" w:rsidRPr="005B052B" w:rsidRDefault="00613A10" w:rsidP="00CB368B">
      <w:pPr>
        <w:pStyle w:val="ListParagraph"/>
        <w:numPr>
          <w:ilvl w:val="0"/>
          <w:numId w:val="5"/>
        </w:numPr>
        <w:ind w:left="360"/>
        <w:jc w:val="both"/>
        <w:rPr>
          <w:rFonts w:ascii="Times New Roman" w:hAnsi="Times New Roman" w:cs="Times New Roman"/>
          <w:b/>
        </w:rPr>
      </w:pPr>
      <w:r w:rsidRPr="005B052B">
        <w:rPr>
          <w:rFonts w:ascii="Times New Roman" w:hAnsi="Times New Roman" w:cs="Times New Roman"/>
          <w:b/>
        </w:rPr>
        <w:t xml:space="preserve">Transmitter </w:t>
      </w:r>
      <w:r w:rsidR="008E39B5" w:rsidRPr="005B052B">
        <w:rPr>
          <w:rFonts w:ascii="Times New Roman" w:hAnsi="Times New Roman" w:cs="Times New Roman"/>
          <w:b/>
        </w:rPr>
        <w:t xml:space="preserve">output </w:t>
      </w:r>
      <w:r w:rsidRPr="005B052B">
        <w:rPr>
          <w:rFonts w:ascii="Times New Roman" w:hAnsi="Times New Roman" w:cs="Times New Roman"/>
          <w:b/>
        </w:rPr>
        <w:t>power / radiated power</w:t>
      </w:r>
    </w:p>
    <w:p w14:paraId="2980A322" w14:textId="77777777" w:rsidR="00613A10" w:rsidRPr="005B052B" w:rsidRDefault="00490369" w:rsidP="00490369">
      <w:pPr>
        <w:ind w:left="360"/>
        <w:jc w:val="both"/>
        <w:rPr>
          <w:rFonts w:ascii="Times New Roman" w:hAnsi="Times New Roman" w:cs="Times New Roman"/>
        </w:rPr>
      </w:pPr>
      <w:r w:rsidRPr="005B052B">
        <w:rPr>
          <w:rFonts w:ascii="Times New Roman" w:hAnsi="Times New Roman" w:cs="Times New Roman"/>
        </w:rPr>
        <w:t xml:space="preserve">Typical EIRP values range between 200 mW to 4 W for the access station and </w:t>
      </w:r>
      <w:r w:rsidR="002F2498" w:rsidRPr="005B052B">
        <w:rPr>
          <w:rFonts w:ascii="Times New Roman" w:hAnsi="Times New Roman" w:cs="Times New Roman"/>
        </w:rPr>
        <w:t xml:space="preserve">5 mW to 500 mW </w:t>
      </w:r>
      <w:r w:rsidRPr="005B052B">
        <w:rPr>
          <w:rFonts w:ascii="Times New Roman" w:hAnsi="Times New Roman" w:cs="Times New Roman"/>
        </w:rPr>
        <w:t xml:space="preserve">for end-devices. </w:t>
      </w:r>
    </w:p>
    <w:p w14:paraId="46FF08BF" w14:textId="77777777" w:rsidR="00C34055" w:rsidRPr="005B052B" w:rsidRDefault="00C34055" w:rsidP="005B052B">
      <w:pPr>
        <w:pStyle w:val="ListParagraph"/>
        <w:numPr>
          <w:ilvl w:val="0"/>
          <w:numId w:val="5"/>
        </w:numPr>
        <w:ind w:left="360"/>
        <w:jc w:val="both"/>
        <w:rPr>
          <w:rFonts w:ascii="Times New Roman" w:hAnsi="Times New Roman" w:cs="Times New Roman"/>
          <w:b/>
        </w:rPr>
      </w:pPr>
      <w:r w:rsidRPr="005B052B">
        <w:rPr>
          <w:rFonts w:ascii="Times New Roman" w:hAnsi="Times New Roman" w:cs="Times New Roman"/>
          <w:b/>
        </w:rPr>
        <w:t>Antenna gain</w:t>
      </w:r>
    </w:p>
    <w:p w14:paraId="40FF6679" w14:textId="77777777" w:rsidR="00C34055" w:rsidRPr="005B052B" w:rsidRDefault="00C34055" w:rsidP="00C34055">
      <w:pPr>
        <w:ind w:left="360"/>
        <w:jc w:val="both"/>
        <w:rPr>
          <w:rFonts w:ascii="Times New Roman" w:hAnsi="Times New Roman" w:cs="Times New Roman"/>
        </w:rPr>
      </w:pPr>
      <w:r w:rsidRPr="005B052B">
        <w:rPr>
          <w:rFonts w:ascii="Times New Roman" w:hAnsi="Times New Roman" w:cs="Times New Roman"/>
        </w:rPr>
        <w:t>Most of the transmitters use omnidirectional antenna. Typically, end devices have 0 dBi antennas, while access stations exhibit better antenna gain.</w:t>
      </w:r>
    </w:p>
    <w:p w14:paraId="210AF6B1" w14:textId="77777777" w:rsidR="00490369" w:rsidRPr="005B052B" w:rsidRDefault="00BB0FA1" w:rsidP="00CB368B">
      <w:pPr>
        <w:pStyle w:val="ListParagraph"/>
        <w:numPr>
          <w:ilvl w:val="0"/>
          <w:numId w:val="5"/>
        </w:numPr>
        <w:ind w:left="360"/>
        <w:jc w:val="both"/>
        <w:rPr>
          <w:rFonts w:ascii="Times New Roman" w:hAnsi="Times New Roman" w:cs="Times New Roman"/>
          <w:b/>
        </w:rPr>
      </w:pPr>
      <w:r w:rsidRPr="005B052B">
        <w:rPr>
          <w:rFonts w:ascii="Times New Roman" w:hAnsi="Times New Roman" w:cs="Times New Roman"/>
          <w:b/>
        </w:rPr>
        <w:t>Modulation bandwidth</w:t>
      </w:r>
    </w:p>
    <w:p w14:paraId="3CA6A9C3" w14:textId="77777777" w:rsidR="00490369" w:rsidRPr="005B052B" w:rsidRDefault="00490369" w:rsidP="00490369">
      <w:pPr>
        <w:ind w:left="360"/>
        <w:jc w:val="both"/>
        <w:rPr>
          <w:rFonts w:ascii="Times New Roman" w:hAnsi="Times New Roman" w:cs="Times New Roman"/>
        </w:rPr>
      </w:pPr>
      <w:r w:rsidRPr="005B052B">
        <w:rPr>
          <w:rFonts w:ascii="Times New Roman" w:hAnsi="Times New Roman" w:cs="Times New Roman"/>
        </w:rPr>
        <w:t>T</w:t>
      </w:r>
      <w:r w:rsidR="00BD1FA6" w:rsidRPr="005B052B">
        <w:rPr>
          <w:rFonts w:ascii="Times New Roman" w:hAnsi="Times New Roman" w:cs="Times New Roman"/>
        </w:rPr>
        <w:t>his parameter depends on the technology used, rang</w:t>
      </w:r>
      <w:r w:rsidR="002F7B5F" w:rsidRPr="005B052B">
        <w:rPr>
          <w:rFonts w:ascii="Times New Roman" w:hAnsi="Times New Roman" w:cs="Times New Roman"/>
        </w:rPr>
        <w:t>ing</w:t>
      </w:r>
      <w:r w:rsidR="00BD1FA6" w:rsidRPr="005B052B">
        <w:rPr>
          <w:rFonts w:ascii="Times New Roman" w:hAnsi="Times New Roman" w:cs="Times New Roman"/>
        </w:rPr>
        <w:t xml:space="preserve"> from 100 Hz to 500 kHz. </w:t>
      </w:r>
    </w:p>
    <w:p w14:paraId="60CB5FED" w14:textId="77777777" w:rsidR="00490369" w:rsidRPr="005B052B" w:rsidRDefault="00BB0FA1" w:rsidP="00CB368B">
      <w:pPr>
        <w:pStyle w:val="ListParagraph"/>
        <w:numPr>
          <w:ilvl w:val="0"/>
          <w:numId w:val="5"/>
        </w:numPr>
        <w:ind w:left="360"/>
        <w:jc w:val="both"/>
        <w:rPr>
          <w:rFonts w:ascii="Times New Roman" w:hAnsi="Times New Roman" w:cs="Times New Roman"/>
          <w:b/>
        </w:rPr>
      </w:pPr>
      <w:r w:rsidRPr="005B052B">
        <w:rPr>
          <w:rFonts w:ascii="Times New Roman" w:hAnsi="Times New Roman" w:cs="Times New Roman"/>
          <w:b/>
        </w:rPr>
        <w:t>Spectrum access technique</w:t>
      </w:r>
    </w:p>
    <w:p w14:paraId="752BE8E0" w14:textId="77777777" w:rsidR="00490369" w:rsidRPr="002C19CA" w:rsidRDefault="00C52116" w:rsidP="004373A7">
      <w:pPr>
        <w:ind w:left="360"/>
        <w:jc w:val="both"/>
        <w:rPr>
          <w:rFonts w:ascii="Times New Roman" w:hAnsi="Times New Roman" w:cs="Times New Roman"/>
        </w:rPr>
      </w:pPr>
      <w:r w:rsidRPr="005B052B">
        <w:rPr>
          <w:rFonts w:ascii="Times New Roman" w:hAnsi="Times New Roman" w:cs="Times New Roman"/>
        </w:rPr>
        <w:t xml:space="preserve">In order to make maximum use of the available channels and to share spectrum between equipment </w:t>
      </w:r>
      <w:r w:rsidRPr="002C19CA">
        <w:rPr>
          <w:rFonts w:ascii="Times New Roman" w:hAnsi="Times New Roman" w:cs="Times New Roman"/>
        </w:rPr>
        <w:t xml:space="preserve">with similar technical parameters, frequency hopping, duty cycle or LBT technique shall be used. </w:t>
      </w:r>
    </w:p>
    <w:p w14:paraId="3091DB27" w14:textId="77777777" w:rsidR="004D0F9D" w:rsidRPr="002C19CA" w:rsidRDefault="004D0F9D" w:rsidP="004373A7">
      <w:pPr>
        <w:ind w:left="360"/>
        <w:jc w:val="both"/>
        <w:rPr>
          <w:rFonts w:ascii="Times New Roman" w:hAnsi="Times New Roman" w:cs="Times New Roman"/>
        </w:rPr>
      </w:pPr>
      <w:r w:rsidRPr="002C19CA">
        <w:rPr>
          <w:rFonts w:ascii="Times New Roman" w:hAnsi="Times New Roman" w:cs="Times New Roman"/>
        </w:rPr>
        <w:t xml:space="preserve">This restriction ensures appropriate sharing between all LPWAN and other technologies users in the shared spectrum. Typically, a duty cycle limit ranging from 1 % to 10 %, and the number of frequency hopping channels is set in proportion to the available allocated spectrum. </w:t>
      </w:r>
    </w:p>
    <w:p w14:paraId="669131B8" w14:textId="77777777" w:rsidR="00490369" w:rsidRPr="002C19CA" w:rsidRDefault="00BB0FA1" w:rsidP="00CB368B">
      <w:pPr>
        <w:pStyle w:val="ListParagraph"/>
        <w:numPr>
          <w:ilvl w:val="0"/>
          <w:numId w:val="5"/>
        </w:numPr>
        <w:ind w:left="360"/>
        <w:jc w:val="both"/>
        <w:rPr>
          <w:rFonts w:ascii="Times New Roman" w:hAnsi="Times New Roman" w:cs="Times New Roman"/>
          <w:b/>
        </w:rPr>
      </w:pPr>
      <w:r w:rsidRPr="002C19CA">
        <w:rPr>
          <w:rFonts w:ascii="Times New Roman" w:hAnsi="Times New Roman" w:cs="Times New Roman"/>
          <w:b/>
        </w:rPr>
        <w:t>Spurious emission</w:t>
      </w:r>
    </w:p>
    <w:p w14:paraId="6B2D55C7" w14:textId="77777777" w:rsidR="004373A7" w:rsidRPr="002C19CA" w:rsidRDefault="004373A7" w:rsidP="004373A7">
      <w:pPr>
        <w:ind w:left="360"/>
        <w:jc w:val="both"/>
        <w:rPr>
          <w:rFonts w:ascii="Times New Roman" w:hAnsi="Times New Roman" w:cs="Times New Roman"/>
        </w:rPr>
      </w:pPr>
      <w:r w:rsidRPr="002C19CA">
        <w:rPr>
          <w:rFonts w:ascii="Times New Roman" w:hAnsi="Times New Roman" w:cs="Times New Roman"/>
        </w:rPr>
        <w:t xml:space="preserve">The LPWAN IoT equipment shall comply with the spurious emission requirement indicated in the Recommendation ITU-R SM.329 for SRD. </w:t>
      </w:r>
    </w:p>
    <w:p w14:paraId="4540AFC0" w14:textId="77777777" w:rsidR="000B7C45" w:rsidRPr="002C19CA" w:rsidRDefault="00B12D34" w:rsidP="005B052B">
      <w:pPr>
        <w:spacing w:before="120"/>
        <w:ind w:left="360"/>
        <w:jc w:val="center"/>
        <w:rPr>
          <w:rFonts w:ascii="Times New Roman" w:hAnsi="Times New Roman" w:cs="Times New Roman"/>
        </w:rPr>
      </w:pPr>
      <w:r w:rsidRPr="002C19CA">
        <w:rPr>
          <w:rFonts w:ascii="Times New Roman" w:hAnsi="Times New Roman" w:cs="Times New Roman"/>
        </w:rPr>
        <w:t>Table 1. Spurious emission limits recommended by ITU-R</w:t>
      </w:r>
    </w:p>
    <w:p w14:paraId="5DA32759" w14:textId="77777777" w:rsidR="00A20D62" w:rsidRPr="002C19CA" w:rsidRDefault="00F44383" w:rsidP="004373A7">
      <w:pPr>
        <w:ind w:left="360"/>
        <w:jc w:val="both"/>
        <w:rPr>
          <w:rFonts w:ascii="Times New Roman" w:hAnsi="Times New Roman" w:cs="Times New Roman"/>
        </w:rPr>
      </w:pPr>
      <w:r w:rsidRPr="002C19CA">
        <w:rPr>
          <w:rFonts w:ascii="Times New Roman" w:hAnsi="Times New Roman" w:cs="Times New Roman"/>
          <w:noProof/>
        </w:rPr>
        <w:drawing>
          <wp:inline distT="0" distB="0" distL="0" distR="0" wp14:anchorId="030E710F" wp14:editId="5C140CF6">
            <wp:extent cx="5685182" cy="1188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2874" cy="1190328"/>
                    </a:xfrm>
                    <a:prstGeom prst="rect">
                      <a:avLst/>
                    </a:prstGeom>
                    <a:noFill/>
                    <a:ln>
                      <a:noFill/>
                    </a:ln>
                  </pic:spPr>
                </pic:pic>
              </a:graphicData>
            </a:graphic>
          </wp:inline>
        </w:drawing>
      </w:r>
    </w:p>
    <w:p w14:paraId="57296FED" w14:textId="77777777" w:rsidR="004373A7" w:rsidRPr="002C19CA" w:rsidRDefault="004373A7" w:rsidP="004373A7">
      <w:pPr>
        <w:ind w:left="360"/>
        <w:jc w:val="both"/>
        <w:rPr>
          <w:rFonts w:ascii="Times New Roman" w:hAnsi="Times New Roman" w:cs="Times New Roman"/>
        </w:rPr>
      </w:pPr>
      <w:r w:rsidRPr="002C19CA">
        <w:rPr>
          <w:rFonts w:ascii="Times New Roman" w:hAnsi="Times New Roman" w:cs="Times New Roman"/>
        </w:rPr>
        <w:t>Similar spurious emission limits indicated in the European standards, ETSI EN 300 220-1 for radio equipment operating in the 25 MHz to 1000 MHz frequency range, in the table</w:t>
      </w:r>
      <w:r w:rsidR="00EB496F" w:rsidRPr="002C19CA">
        <w:rPr>
          <w:rFonts w:ascii="Times New Roman" w:hAnsi="Times New Roman" w:cs="Times New Roman"/>
        </w:rPr>
        <w:t xml:space="preserve"> </w:t>
      </w:r>
      <w:r w:rsidR="00B12D34" w:rsidRPr="002C19CA">
        <w:rPr>
          <w:rFonts w:ascii="Times New Roman" w:hAnsi="Times New Roman" w:cs="Times New Roman"/>
        </w:rPr>
        <w:t>2</w:t>
      </w:r>
      <w:r w:rsidRPr="002C19CA">
        <w:rPr>
          <w:rFonts w:ascii="Times New Roman" w:hAnsi="Times New Roman" w:cs="Times New Roman"/>
        </w:rPr>
        <w:t xml:space="preserve">. </w:t>
      </w:r>
    </w:p>
    <w:p w14:paraId="6BB7B4D5" w14:textId="77777777" w:rsidR="004373A7" w:rsidRPr="002C19CA" w:rsidRDefault="00B12D34" w:rsidP="005B052B">
      <w:pPr>
        <w:spacing w:before="120" w:after="120"/>
        <w:jc w:val="center"/>
        <w:rPr>
          <w:rFonts w:ascii="Times New Roman" w:hAnsi="Times New Roman" w:cs="Times New Roman"/>
        </w:rPr>
      </w:pPr>
      <w:r w:rsidRPr="002C19CA">
        <w:rPr>
          <w:rFonts w:ascii="Times New Roman" w:hAnsi="Times New Roman" w:cs="Times New Roman"/>
        </w:rPr>
        <w:t xml:space="preserve">Table 2. Spurious emission limits </w:t>
      </w:r>
      <w:r w:rsidR="00E903B2" w:rsidRPr="002C19CA">
        <w:rPr>
          <w:rFonts w:ascii="Times New Roman" w:hAnsi="Times New Roman" w:cs="Times New Roman"/>
        </w:rPr>
        <w:t xml:space="preserve">indicated </w:t>
      </w:r>
      <w:r w:rsidRPr="002C19CA">
        <w:rPr>
          <w:rFonts w:ascii="Times New Roman" w:hAnsi="Times New Roman" w:cs="Times New Roman"/>
        </w:rPr>
        <w:t xml:space="preserve">by </w:t>
      </w:r>
      <w:r w:rsidR="00E903B2" w:rsidRPr="002C19CA">
        <w:rPr>
          <w:rFonts w:ascii="Times New Roman" w:hAnsi="Times New Roman" w:cs="Times New Roman"/>
        </w:rPr>
        <w:t>ETSI EN 300 220-1</w:t>
      </w:r>
    </w:p>
    <w:p w14:paraId="01A13223" w14:textId="77777777" w:rsidR="004373A7" w:rsidRDefault="004373A7">
      <w:pPr>
        <w:ind w:left="360"/>
        <w:jc w:val="both"/>
        <w:rPr>
          <w:rFonts w:ascii="Times New Roman" w:hAnsi="Times New Roman" w:cs="Times New Roman"/>
        </w:rPr>
      </w:pPr>
      <w:r w:rsidRPr="002C19CA">
        <w:rPr>
          <w:rFonts w:ascii="Times New Roman" w:hAnsi="Times New Roman" w:cs="Times New Roman"/>
          <w:noProof/>
        </w:rPr>
        <w:drawing>
          <wp:inline distT="0" distB="0" distL="0" distR="0" wp14:anchorId="08422246" wp14:editId="6C2986EF">
            <wp:extent cx="5701085" cy="858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8272" cy="859602"/>
                    </a:xfrm>
                    <a:prstGeom prst="rect">
                      <a:avLst/>
                    </a:prstGeom>
                    <a:noFill/>
                    <a:ln>
                      <a:noFill/>
                    </a:ln>
                  </pic:spPr>
                </pic:pic>
              </a:graphicData>
            </a:graphic>
          </wp:inline>
        </w:drawing>
      </w:r>
    </w:p>
    <w:p w14:paraId="200D2BC7" w14:textId="77777777" w:rsidR="004942B9" w:rsidRPr="005B052B" w:rsidRDefault="004942B9">
      <w:pPr>
        <w:ind w:left="360"/>
        <w:jc w:val="both"/>
        <w:rPr>
          <w:rFonts w:ascii="Times New Roman" w:hAnsi="Times New Roman" w:cs="Times New Roman"/>
        </w:rPr>
      </w:pPr>
    </w:p>
    <w:p w14:paraId="34553A93" w14:textId="77777777" w:rsidR="00A919EB" w:rsidRPr="005B052B" w:rsidRDefault="00A919EB" w:rsidP="005B052B">
      <w:pPr>
        <w:pStyle w:val="Heading2"/>
        <w:spacing w:before="120"/>
        <w:rPr>
          <w:rFonts w:ascii="Times New Roman" w:hAnsi="Times New Roman" w:cs="Times New Roman"/>
        </w:rPr>
      </w:pPr>
      <w:bookmarkStart w:id="9" w:name="_Toc66731995"/>
      <w:r w:rsidRPr="005B052B">
        <w:rPr>
          <w:rFonts w:ascii="Times New Roman" w:hAnsi="Times New Roman" w:cs="Times New Roman"/>
        </w:rPr>
        <w:lastRenderedPageBreak/>
        <w:t>Frequency Bands for LPWAN IoT</w:t>
      </w:r>
      <w:bookmarkEnd w:id="9"/>
    </w:p>
    <w:p w14:paraId="44B4F11B" w14:textId="77777777" w:rsidR="00A41A20" w:rsidRPr="005B052B" w:rsidRDefault="00A41A20" w:rsidP="00A919EB">
      <w:pPr>
        <w:jc w:val="both"/>
        <w:rPr>
          <w:rFonts w:ascii="Times New Roman" w:hAnsi="Times New Roman" w:cs="Times New Roman"/>
        </w:rPr>
      </w:pPr>
      <w:r w:rsidRPr="005B052B">
        <w:rPr>
          <w:rFonts w:ascii="Times New Roman" w:hAnsi="Times New Roman" w:cs="Times New Roman"/>
        </w:rPr>
        <w:t>Specifically, the LPWAN is designed to operate in a shared spectrum environment, p</w:t>
      </w:r>
      <w:r w:rsidR="00296334" w:rsidRPr="005B052B">
        <w:rPr>
          <w:rFonts w:ascii="Times New Roman" w:hAnsi="Times New Roman" w:cs="Times New Roman"/>
        </w:rPr>
        <w:t xml:space="preserve">articularly </w:t>
      </w:r>
      <w:r w:rsidRPr="005B052B">
        <w:rPr>
          <w:rFonts w:ascii="Times New Roman" w:hAnsi="Times New Roman" w:cs="Times New Roman"/>
        </w:rPr>
        <w:t xml:space="preserve">the sub-1 GHz spectrum of the ISM </w:t>
      </w:r>
      <w:r w:rsidR="00C34055" w:rsidRPr="005B052B">
        <w:rPr>
          <w:rFonts w:ascii="Times New Roman" w:hAnsi="Times New Roman" w:cs="Times New Roman"/>
        </w:rPr>
        <w:t xml:space="preserve">or non-ISM </w:t>
      </w:r>
      <w:r w:rsidRPr="005B052B">
        <w:rPr>
          <w:rFonts w:ascii="Times New Roman" w:hAnsi="Times New Roman" w:cs="Times New Roman"/>
        </w:rPr>
        <w:t xml:space="preserve">frequency bands. These frequency bands offer propagation characteristics, which allows wide area coverage and better penetration deep into buildings with a low transmit power. </w:t>
      </w:r>
    </w:p>
    <w:p w14:paraId="6C9276E1" w14:textId="77777777" w:rsidR="0057252F" w:rsidRPr="002C19CA" w:rsidRDefault="0057252F" w:rsidP="00A919EB">
      <w:pPr>
        <w:jc w:val="both"/>
        <w:rPr>
          <w:rFonts w:ascii="Times New Roman" w:hAnsi="Times New Roman" w:cs="Times New Roman"/>
        </w:rPr>
      </w:pPr>
      <w:r w:rsidRPr="005B052B">
        <w:rPr>
          <w:rFonts w:ascii="Times New Roman" w:hAnsi="Times New Roman" w:cs="Times New Roman"/>
        </w:rPr>
        <w:t xml:space="preserve">Most of the devices connecting to LPWAN use the same ecosystem of chipsets and modules as those used </w:t>
      </w:r>
      <w:r w:rsidRPr="002C19CA">
        <w:rPr>
          <w:rFonts w:ascii="Times New Roman" w:hAnsi="Times New Roman" w:cs="Times New Roman"/>
        </w:rPr>
        <w:t>for the existing SRD market. This commonality, combined with existing regional harmonisation of SRD bands, contributes to LPWAN increasing the manufacturing economies of scale.</w:t>
      </w:r>
    </w:p>
    <w:p w14:paraId="49E784A2" w14:textId="77777777" w:rsidR="00094327" w:rsidRPr="002C19CA" w:rsidRDefault="00094327" w:rsidP="00CB368B">
      <w:pPr>
        <w:pStyle w:val="ListParagraph"/>
        <w:numPr>
          <w:ilvl w:val="0"/>
          <w:numId w:val="5"/>
        </w:numPr>
        <w:ind w:left="360"/>
        <w:jc w:val="both"/>
        <w:rPr>
          <w:rFonts w:ascii="Times New Roman" w:hAnsi="Times New Roman" w:cs="Times New Roman"/>
          <w:b/>
        </w:rPr>
      </w:pPr>
      <w:r w:rsidRPr="002C19CA">
        <w:rPr>
          <w:rFonts w:ascii="Times New Roman" w:hAnsi="Times New Roman" w:cs="Times New Roman"/>
          <w:b/>
        </w:rPr>
        <w:t>ITU Region 1</w:t>
      </w:r>
    </w:p>
    <w:p w14:paraId="51D80E19" w14:textId="77777777" w:rsidR="00094327" w:rsidRPr="002C19CA" w:rsidRDefault="00094327" w:rsidP="00094327">
      <w:pPr>
        <w:ind w:left="360"/>
        <w:jc w:val="both"/>
        <w:rPr>
          <w:rFonts w:ascii="Times New Roman" w:hAnsi="Times New Roman" w:cs="Times New Roman"/>
        </w:rPr>
      </w:pPr>
      <w:r w:rsidRPr="002C19CA">
        <w:rPr>
          <w:rFonts w:ascii="Times New Roman" w:hAnsi="Times New Roman" w:cs="Times New Roman"/>
        </w:rPr>
        <w:t>In European countries, most of the LPWAN infrastructures are operated in the 865 – 870 MHz SRD band</w:t>
      </w:r>
      <w:r w:rsidR="001920C5" w:rsidRPr="002C19CA">
        <w:rPr>
          <w:rFonts w:ascii="Times New Roman" w:hAnsi="Times New Roman" w:cs="Times New Roman"/>
        </w:rPr>
        <w:t xml:space="preserve">, some </w:t>
      </w:r>
      <w:r w:rsidR="00CC3057" w:rsidRPr="002C19CA">
        <w:rPr>
          <w:rFonts w:ascii="Times New Roman" w:hAnsi="Times New Roman" w:cs="Times New Roman"/>
        </w:rPr>
        <w:t>LPWANs</w:t>
      </w:r>
      <w:r w:rsidR="001920C5" w:rsidRPr="002C19CA">
        <w:rPr>
          <w:rFonts w:ascii="Times New Roman" w:hAnsi="Times New Roman" w:cs="Times New Roman"/>
        </w:rPr>
        <w:t xml:space="preserve"> operate in the 433.05-434.79 MHz</w:t>
      </w:r>
      <w:r w:rsidRPr="002C19CA">
        <w:rPr>
          <w:rFonts w:ascii="Times New Roman" w:hAnsi="Times New Roman" w:cs="Times New Roman"/>
        </w:rPr>
        <w:t xml:space="preserve">. In particular, </w:t>
      </w:r>
      <w:r w:rsidR="003200FF" w:rsidRPr="002C19CA">
        <w:rPr>
          <w:rFonts w:ascii="Times New Roman" w:hAnsi="Times New Roman" w:cs="Times New Roman"/>
        </w:rPr>
        <w:t xml:space="preserve">in the 865 - 870 MHz band, </w:t>
      </w:r>
      <w:r w:rsidRPr="002C19CA">
        <w:rPr>
          <w:rFonts w:ascii="Times New Roman" w:hAnsi="Times New Roman" w:cs="Times New Roman"/>
        </w:rPr>
        <w:t>they rely on the 865 – 868.6 MHz band at 25 mW ERP and 869.4 – 869.65 MHz</w:t>
      </w:r>
      <w:r w:rsidR="00217E45" w:rsidRPr="002C19CA">
        <w:rPr>
          <w:rFonts w:ascii="Times New Roman" w:hAnsi="Times New Roman" w:cs="Times New Roman"/>
        </w:rPr>
        <w:t xml:space="preserve"> and</w:t>
      </w:r>
      <w:r w:rsidR="00EA62E5" w:rsidRPr="002C19CA">
        <w:rPr>
          <w:rFonts w:ascii="Times New Roman" w:hAnsi="Times New Roman" w:cs="Times New Roman"/>
        </w:rPr>
        <w:t xml:space="preserve"> </w:t>
      </w:r>
      <w:r w:rsidR="00FB2117" w:rsidRPr="002C19CA">
        <w:rPr>
          <w:rFonts w:ascii="Times New Roman" w:hAnsi="Times New Roman" w:cs="Times New Roman"/>
        </w:rPr>
        <w:t>partially 865</w:t>
      </w:r>
      <w:r w:rsidR="002279E7" w:rsidRPr="002C19CA">
        <w:rPr>
          <w:rFonts w:ascii="Times New Roman" w:hAnsi="Times New Roman" w:cs="Times New Roman"/>
        </w:rPr>
        <w:t xml:space="preserve"> – </w:t>
      </w:r>
      <w:r w:rsidR="00FB2117" w:rsidRPr="002C19CA">
        <w:rPr>
          <w:rFonts w:ascii="Times New Roman" w:hAnsi="Times New Roman" w:cs="Times New Roman"/>
        </w:rPr>
        <w:t>868 MHz</w:t>
      </w:r>
      <w:r w:rsidR="002279E7" w:rsidRPr="002C19CA">
        <w:rPr>
          <w:rFonts w:ascii="Times New Roman" w:hAnsi="Times New Roman" w:cs="Times New Roman"/>
        </w:rPr>
        <w:t xml:space="preserve"> </w:t>
      </w:r>
      <w:r w:rsidRPr="002C19CA">
        <w:rPr>
          <w:rFonts w:ascii="Times New Roman" w:hAnsi="Times New Roman" w:cs="Times New Roman"/>
        </w:rPr>
        <w:t>band</w:t>
      </w:r>
      <w:r w:rsidR="00FB2117" w:rsidRPr="002C19CA">
        <w:rPr>
          <w:rFonts w:ascii="Times New Roman" w:hAnsi="Times New Roman" w:cs="Times New Roman"/>
        </w:rPr>
        <w:t>s</w:t>
      </w:r>
      <w:r w:rsidRPr="002C19CA">
        <w:rPr>
          <w:rFonts w:ascii="Times New Roman" w:hAnsi="Times New Roman" w:cs="Times New Roman"/>
        </w:rPr>
        <w:t xml:space="preserve"> at 500 mW ERP</w:t>
      </w:r>
      <w:r w:rsidR="00C34055" w:rsidRPr="002C19CA">
        <w:rPr>
          <w:rFonts w:ascii="Times New Roman" w:hAnsi="Times New Roman" w:cs="Times New Roman"/>
        </w:rPr>
        <w:t>, all ranges having</w:t>
      </w:r>
      <w:r w:rsidRPr="002C19CA">
        <w:rPr>
          <w:rFonts w:ascii="Times New Roman" w:hAnsi="Times New Roman" w:cs="Times New Roman"/>
        </w:rPr>
        <w:t xml:space="preserve"> duty cycle restriction</w:t>
      </w:r>
      <w:r w:rsidR="00C34055" w:rsidRPr="002C19CA">
        <w:rPr>
          <w:rFonts w:ascii="Times New Roman" w:hAnsi="Times New Roman" w:cs="Times New Roman"/>
        </w:rPr>
        <w:t xml:space="preserve"> - Equipment should comply with the Harmonised Standards (i.e. ETSI EN 300 220)</w:t>
      </w:r>
      <w:r w:rsidRPr="002C19CA">
        <w:rPr>
          <w:rFonts w:ascii="Times New Roman" w:hAnsi="Times New Roman" w:cs="Times New Roman"/>
        </w:rPr>
        <w:t>.</w:t>
      </w:r>
      <w:r w:rsidR="00B71CF6" w:rsidRPr="002C19CA">
        <w:rPr>
          <w:rFonts w:ascii="Times New Roman" w:hAnsi="Times New Roman" w:cs="Times New Roman"/>
        </w:rPr>
        <w:t xml:space="preserve"> </w:t>
      </w:r>
    </w:p>
    <w:p w14:paraId="68A1A75A" w14:textId="77777777" w:rsidR="001B6E6F" w:rsidRPr="002C19CA" w:rsidRDefault="001B6E6F" w:rsidP="00CB368B">
      <w:pPr>
        <w:pStyle w:val="ListParagraph"/>
        <w:numPr>
          <w:ilvl w:val="0"/>
          <w:numId w:val="5"/>
        </w:numPr>
        <w:ind w:left="360"/>
        <w:jc w:val="both"/>
        <w:rPr>
          <w:rFonts w:ascii="Times New Roman" w:hAnsi="Times New Roman" w:cs="Times New Roman"/>
          <w:b/>
        </w:rPr>
      </w:pPr>
      <w:r w:rsidRPr="002C19CA">
        <w:rPr>
          <w:rFonts w:ascii="Times New Roman" w:hAnsi="Times New Roman" w:cs="Times New Roman"/>
          <w:b/>
        </w:rPr>
        <w:t>ITU Region 2</w:t>
      </w:r>
    </w:p>
    <w:p w14:paraId="1C9E1278" w14:textId="77777777" w:rsidR="001B6E6F" w:rsidRPr="002C19CA" w:rsidRDefault="001B6E6F" w:rsidP="001B6E6F">
      <w:pPr>
        <w:ind w:left="360"/>
        <w:jc w:val="both"/>
        <w:rPr>
          <w:rFonts w:ascii="Times New Roman" w:hAnsi="Times New Roman" w:cs="Times New Roman"/>
        </w:rPr>
      </w:pPr>
      <w:r w:rsidRPr="002C19CA">
        <w:rPr>
          <w:rFonts w:ascii="Times New Roman" w:hAnsi="Times New Roman" w:cs="Times New Roman"/>
        </w:rPr>
        <w:t xml:space="preserve">The LPWAN infrastructures are typically operated in the 902 – 928 MHz unlicensed frequency band with a transmit power up to 4 W EIRP. </w:t>
      </w:r>
    </w:p>
    <w:p w14:paraId="77375936" w14:textId="77777777" w:rsidR="001B6E6F" w:rsidRPr="002C19CA" w:rsidRDefault="001B6E6F" w:rsidP="00CB368B">
      <w:pPr>
        <w:pStyle w:val="ListParagraph"/>
        <w:numPr>
          <w:ilvl w:val="0"/>
          <w:numId w:val="5"/>
        </w:numPr>
        <w:ind w:left="360"/>
        <w:jc w:val="both"/>
        <w:rPr>
          <w:rFonts w:ascii="Times New Roman" w:hAnsi="Times New Roman" w:cs="Times New Roman"/>
          <w:b/>
        </w:rPr>
      </w:pPr>
      <w:r w:rsidRPr="002C19CA">
        <w:rPr>
          <w:rFonts w:ascii="Times New Roman" w:hAnsi="Times New Roman" w:cs="Times New Roman"/>
          <w:b/>
        </w:rPr>
        <w:t xml:space="preserve">ITU Region 3: APT Regions </w:t>
      </w:r>
    </w:p>
    <w:p w14:paraId="216661BB" w14:textId="77777777" w:rsidR="00FF1AA8" w:rsidRDefault="001B6E6F" w:rsidP="001B6E6F">
      <w:pPr>
        <w:ind w:left="360"/>
        <w:jc w:val="both"/>
        <w:rPr>
          <w:rFonts w:ascii="Times New Roman" w:hAnsi="Times New Roman" w:cs="Times New Roman"/>
        </w:rPr>
      </w:pPr>
      <w:r w:rsidRPr="002C19CA">
        <w:rPr>
          <w:rFonts w:ascii="Times New Roman" w:hAnsi="Times New Roman" w:cs="Times New Roman"/>
        </w:rPr>
        <w:t xml:space="preserve">In APT countries, LPWAN infrastructures are operated on a country specific allocated </w:t>
      </w:r>
      <w:r w:rsidR="00DD355B" w:rsidRPr="002C19CA">
        <w:rPr>
          <w:rFonts w:ascii="Times New Roman" w:hAnsi="Times New Roman" w:cs="Times New Roman"/>
        </w:rPr>
        <w:t>un-licensed</w:t>
      </w:r>
      <w:r w:rsidR="00DD355B" w:rsidRPr="005B052B">
        <w:rPr>
          <w:rFonts w:ascii="Times New Roman" w:hAnsi="Times New Roman" w:cs="Times New Roman"/>
        </w:rPr>
        <w:t xml:space="preserve"> </w:t>
      </w:r>
      <w:r w:rsidRPr="005B052B">
        <w:rPr>
          <w:rFonts w:ascii="Times New Roman" w:hAnsi="Times New Roman" w:cs="Times New Roman"/>
        </w:rPr>
        <w:t>spectrum</w:t>
      </w:r>
      <w:r w:rsidR="00FF1AA8" w:rsidRPr="005B052B">
        <w:rPr>
          <w:rFonts w:ascii="Times New Roman" w:hAnsi="Times New Roman" w:cs="Times New Roman"/>
        </w:rPr>
        <w:t xml:space="preserve">, range between 915 MHz to </w:t>
      </w:r>
      <w:r w:rsidR="003200FF">
        <w:rPr>
          <w:rFonts w:ascii="Times New Roman" w:hAnsi="Times New Roman" w:cs="Times New Roman"/>
        </w:rPr>
        <w:t>935</w:t>
      </w:r>
      <w:r w:rsidR="00FF1AA8" w:rsidRPr="005B052B">
        <w:rPr>
          <w:rFonts w:ascii="Times New Roman" w:hAnsi="Times New Roman" w:cs="Times New Roman"/>
        </w:rPr>
        <w:t xml:space="preserve"> MHz</w:t>
      </w:r>
      <w:r w:rsidR="001920C5" w:rsidRPr="005B052B">
        <w:rPr>
          <w:rFonts w:ascii="Times New Roman" w:hAnsi="Times New Roman" w:cs="Times New Roman"/>
        </w:rPr>
        <w:t xml:space="preserve"> and 433.05-434.79 MHz</w:t>
      </w:r>
      <w:r w:rsidR="00FF1AA8" w:rsidRPr="005B052B">
        <w:rPr>
          <w:rFonts w:ascii="Times New Roman" w:hAnsi="Times New Roman" w:cs="Times New Roman"/>
        </w:rPr>
        <w:t xml:space="preserve">. </w:t>
      </w:r>
    </w:p>
    <w:p w14:paraId="6FC0192C" w14:textId="77777777" w:rsidR="002C19CA" w:rsidRDefault="002C19CA" w:rsidP="001B6E6F">
      <w:pPr>
        <w:ind w:left="360"/>
        <w:jc w:val="both"/>
        <w:rPr>
          <w:rFonts w:ascii="Times New Roman" w:hAnsi="Times New Roman" w:cs="Times New Roman"/>
        </w:rPr>
      </w:pPr>
    </w:p>
    <w:p w14:paraId="3792AFCF" w14:textId="77777777" w:rsidR="002C19CA" w:rsidRDefault="002C19CA">
      <w:pPr>
        <w:rPr>
          <w:rFonts w:ascii="Times New Roman" w:hAnsi="Times New Roman" w:cs="Times New Roman"/>
        </w:rPr>
      </w:pPr>
      <w:r>
        <w:rPr>
          <w:rFonts w:ascii="Times New Roman" w:hAnsi="Times New Roman" w:cs="Times New Roman"/>
        </w:rPr>
        <w:br w:type="page"/>
      </w:r>
    </w:p>
    <w:p w14:paraId="7C513179" w14:textId="77777777" w:rsidR="00141DD2" w:rsidRPr="005B052B" w:rsidRDefault="00141DD2" w:rsidP="00141DD2">
      <w:pPr>
        <w:ind w:left="360"/>
        <w:jc w:val="both"/>
        <w:rPr>
          <w:rFonts w:ascii="Times New Roman" w:hAnsi="Times New Roman" w:cs="Times New Roman"/>
        </w:rPr>
      </w:pPr>
    </w:p>
    <w:p w14:paraId="51E3E86A" w14:textId="77777777" w:rsidR="00141DD2" w:rsidRPr="005B052B" w:rsidRDefault="00141DD2" w:rsidP="00141DD2">
      <w:pPr>
        <w:jc w:val="both"/>
        <w:rPr>
          <w:rFonts w:ascii="Times New Roman" w:hAnsi="Times New Roman" w:cs="Times New Roman"/>
          <w:b/>
        </w:rPr>
        <w:sectPr w:rsidR="00141DD2" w:rsidRPr="005B052B" w:rsidSect="00141DD2">
          <w:headerReference w:type="default" r:id="rId11"/>
          <w:footerReference w:type="even" r:id="rId12"/>
          <w:footerReference w:type="default" r:id="rId13"/>
          <w:type w:val="continuous"/>
          <w:pgSz w:w="12240" w:h="15840"/>
          <w:pgMar w:top="1440" w:right="1440" w:bottom="1440" w:left="1440" w:header="720" w:footer="720" w:gutter="0"/>
          <w:cols w:space="720"/>
          <w:titlePg/>
          <w:docGrid w:linePitch="360"/>
        </w:sectPr>
      </w:pPr>
    </w:p>
    <w:p w14:paraId="2F581548" w14:textId="77777777" w:rsidR="005B052B" w:rsidRDefault="005B052B" w:rsidP="001B6E6F">
      <w:pPr>
        <w:ind w:left="360"/>
        <w:jc w:val="both"/>
        <w:rPr>
          <w:rFonts w:ascii="Times New Roman" w:hAnsi="Times New Roman" w:cs="Times New Roman"/>
        </w:rPr>
      </w:pPr>
    </w:p>
    <w:p w14:paraId="61353EC6" w14:textId="77777777" w:rsidR="00141DD2" w:rsidRPr="002C19CA" w:rsidRDefault="00141DD2" w:rsidP="00141DD2">
      <w:pPr>
        <w:spacing w:before="120"/>
        <w:ind w:left="360"/>
        <w:jc w:val="center"/>
        <w:rPr>
          <w:rFonts w:ascii="Times New Roman" w:hAnsi="Times New Roman" w:cs="Times New Roman"/>
        </w:rPr>
      </w:pPr>
      <w:r w:rsidRPr="002C19CA">
        <w:rPr>
          <w:rFonts w:ascii="Times New Roman" w:hAnsi="Times New Roman" w:cs="Times New Roman"/>
        </w:rPr>
        <w:t>Table 3. Frequency used for LPWAN in some APT countries</w:t>
      </w:r>
    </w:p>
    <w:p w14:paraId="52B6270B" w14:textId="77777777" w:rsidR="00141DD2" w:rsidRPr="002C19CA" w:rsidRDefault="00141DD2" w:rsidP="001B6E6F">
      <w:pPr>
        <w:ind w:left="360"/>
        <w:jc w:val="both"/>
        <w:rPr>
          <w:rFonts w:ascii="Times New Roman" w:hAnsi="Times New Roman" w:cs="Times New Roman"/>
        </w:rPr>
      </w:pPr>
    </w:p>
    <w:tbl>
      <w:tblPr>
        <w:tblStyle w:val="TableGrid"/>
        <w:tblW w:w="4252" w:type="dxa"/>
        <w:tblInd w:w="421" w:type="dxa"/>
        <w:tblLook w:val="04A0" w:firstRow="1" w:lastRow="0" w:firstColumn="1" w:lastColumn="0" w:noHBand="0" w:noVBand="1"/>
      </w:tblPr>
      <w:tblGrid>
        <w:gridCol w:w="2429"/>
        <w:gridCol w:w="1823"/>
      </w:tblGrid>
      <w:tr w:rsidR="00FF1AA8" w:rsidRPr="002C19CA" w14:paraId="4CCE6841" w14:textId="77777777" w:rsidTr="005B052B">
        <w:trPr>
          <w:tblHeader/>
        </w:trPr>
        <w:tc>
          <w:tcPr>
            <w:tcW w:w="2429" w:type="dxa"/>
            <w:vAlign w:val="center"/>
          </w:tcPr>
          <w:p w14:paraId="3104A72A" w14:textId="77777777" w:rsidR="00FF1AA8" w:rsidRPr="002C19CA" w:rsidRDefault="00FF1AA8" w:rsidP="005B052B">
            <w:pPr>
              <w:spacing w:before="60" w:after="60"/>
              <w:rPr>
                <w:rFonts w:ascii="Times New Roman" w:hAnsi="Times New Roman" w:cs="Times New Roman"/>
                <w:b/>
              </w:rPr>
            </w:pPr>
            <w:bookmarkStart w:id="10" w:name="_Hlk67418234"/>
            <w:bookmarkStart w:id="11" w:name="OLE_LINK14"/>
            <w:r w:rsidRPr="002C19CA">
              <w:rPr>
                <w:rFonts w:ascii="Times New Roman" w:hAnsi="Times New Roman" w:cs="Times New Roman"/>
                <w:b/>
              </w:rPr>
              <w:t>Country</w:t>
            </w:r>
            <w:r w:rsidR="00552127" w:rsidRPr="002C19CA">
              <w:rPr>
                <w:rFonts w:ascii="Times New Roman" w:hAnsi="Times New Roman" w:cs="Times New Roman"/>
                <w:b/>
              </w:rPr>
              <w:t xml:space="preserve"> or Territory</w:t>
            </w:r>
          </w:p>
        </w:tc>
        <w:tc>
          <w:tcPr>
            <w:tcW w:w="1823" w:type="dxa"/>
            <w:vAlign w:val="center"/>
          </w:tcPr>
          <w:p w14:paraId="1A8DCBC1" w14:textId="77777777" w:rsidR="00FF1AA8" w:rsidRPr="002C19CA" w:rsidRDefault="00FF1AA8" w:rsidP="005B052B">
            <w:pPr>
              <w:spacing w:before="60" w:after="60"/>
              <w:jc w:val="both"/>
              <w:rPr>
                <w:rFonts w:ascii="Times New Roman" w:hAnsi="Times New Roman" w:cs="Times New Roman"/>
                <w:b/>
              </w:rPr>
            </w:pPr>
            <w:r w:rsidRPr="002C19CA">
              <w:rPr>
                <w:rFonts w:ascii="Times New Roman" w:hAnsi="Times New Roman" w:cs="Times New Roman"/>
                <w:b/>
              </w:rPr>
              <w:t xml:space="preserve">Frequency </w:t>
            </w:r>
            <w:r w:rsidR="00A633A0" w:rsidRPr="002C19CA">
              <w:rPr>
                <w:rFonts w:ascii="Times New Roman" w:hAnsi="Times New Roman" w:cs="Times New Roman"/>
                <w:b/>
              </w:rPr>
              <w:t>Range</w:t>
            </w:r>
            <w:r w:rsidR="00511F7D" w:rsidRPr="002C19CA">
              <w:rPr>
                <w:rFonts w:ascii="Times New Roman" w:hAnsi="Times New Roman" w:cs="Times New Roman"/>
                <w:b/>
              </w:rPr>
              <w:t xml:space="preserve"> (*)</w:t>
            </w:r>
          </w:p>
        </w:tc>
      </w:tr>
      <w:tr w:rsidR="00FF1AA8" w:rsidRPr="002C19CA" w14:paraId="440476B5" w14:textId="77777777" w:rsidTr="005B052B">
        <w:tc>
          <w:tcPr>
            <w:tcW w:w="2429" w:type="dxa"/>
            <w:vAlign w:val="center"/>
          </w:tcPr>
          <w:p w14:paraId="258267D9" w14:textId="77777777" w:rsidR="00FF1AA8"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Australia</w:t>
            </w:r>
          </w:p>
        </w:tc>
        <w:tc>
          <w:tcPr>
            <w:tcW w:w="1823" w:type="dxa"/>
            <w:vAlign w:val="center"/>
          </w:tcPr>
          <w:p w14:paraId="16D6A855" w14:textId="77777777" w:rsidR="00FF1AA8"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915 – 9</w:t>
            </w:r>
            <w:r w:rsidR="004810A7" w:rsidRPr="002C19CA">
              <w:rPr>
                <w:rFonts w:ascii="Times New Roman" w:hAnsi="Times New Roman" w:cs="Times New Roman"/>
              </w:rPr>
              <w:t>35</w:t>
            </w:r>
            <w:r w:rsidRPr="002C19CA">
              <w:rPr>
                <w:rFonts w:ascii="Times New Roman" w:hAnsi="Times New Roman" w:cs="Times New Roman"/>
              </w:rPr>
              <w:t xml:space="preserve"> MHz</w:t>
            </w:r>
          </w:p>
        </w:tc>
      </w:tr>
      <w:tr w:rsidR="00A633A0" w:rsidRPr="002C19CA" w14:paraId="56BCC8FE" w14:textId="77777777" w:rsidTr="005B052B">
        <w:tc>
          <w:tcPr>
            <w:tcW w:w="2429" w:type="dxa"/>
            <w:vAlign w:val="center"/>
          </w:tcPr>
          <w:p w14:paraId="7A4ACF93"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Brunei Darussalam</w:t>
            </w:r>
          </w:p>
        </w:tc>
        <w:tc>
          <w:tcPr>
            <w:tcW w:w="1823" w:type="dxa"/>
            <w:vAlign w:val="center"/>
          </w:tcPr>
          <w:p w14:paraId="230A21BB"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920 – 925 MHz</w:t>
            </w:r>
          </w:p>
        </w:tc>
      </w:tr>
      <w:tr w:rsidR="00A633A0" w:rsidRPr="002C19CA" w14:paraId="6CD785EF" w14:textId="77777777" w:rsidTr="005B052B">
        <w:tc>
          <w:tcPr>
            <w:tcW w:w="2429" w:type="dxa"/>
            <w:vAlign w:val="center"/>
          </w:tcPr>
          <w:p w14:paraId="23778BBF"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Hong Kong, China</w:t>
            </w:r>
          </w:p>
        </w:tc>
        <w:tc>
          <w:tcPr>
            <w:tcW w:w="1823" w:type="dxa"/>
            <w:vAlign w:val="center"/>
          </w:tcPr>
          <w:p w14:paraId="3C38DF33"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920 – 925 MHz</w:t>
            </w:r>
          </w:p>
        </w:tc>
      </w:tr>
      <w:tr w:rsidR="00A633A0" w:rsidRPr="002C19CA" w14:paraId="25202EAD" w14:textId="77777777" w:rsidTr="005B052B">
        <w:tc>
          <w:tcPr>
            <w:tcW w:w="2429" w:type="dxa"/>
            <w:vAlign w:val="center"/>
          </w:tcPr>
          <w:p w14:paraId="233A1CEF"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Indonesia</w:t>
            </w:r>
          </w:p>
        </w:tc>
        <w:tc>
          <w:tcPr>
            <w:tcW w:w="1823" w:type="dxa"/>
            <w:vAlign w:val="center"/>
          </w:tcPr>
          <w:p w14:paraId="0774C116"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920 – 923 MHz</w:t>
            </w:r>
          </w:p>
        </w:tc>
      </w:tr>
      <w:tr w:rsidR="00A633A0" w:rsidRPr="002C19CA" w14:paraId="5E63AB37" w14:textId="77777777" w:rsidTr="005B052B">
        <w:tc>
          <w:tcPr>
            <w:tcW w:w="2429" w:type="dxa"/>
            <w:vAlign w:val="center"/>
          </w:tcPr>
          <w:p w14:paraId="5EAB79D6"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Japan</w:t>
            </w:r>
          </w:p>
        </w:tc>
        <w:tc>
          <w:tcPr>
            <w:tcW w:w="1823" w:type="dxa"/>
            <w:vAlign w:val="center"/>
          </w:tcPr>
          <w:p w14:paraId="736E0285"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915 – 930 MHz</w:t>
            </w:r>
          </w:p>
        </w:tc>
      </w:tr>
      <w:tr w:rsidR="00A633A0" w:rsidRPr="002C19CA" w14:paraId="10681F64" w14:textId="77777777" w:rsidTr="005B052B">
        <w:tc>
          <w:tcPr>
            <w:tcW w:w="2429" w:type="dxa"/>
            <w:vAlign w:val="center"/>
          </w:tcPr>
          <w:p w14:paraId="30AC4369"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South Korea</w:t>
            </w:r>
          </w:p>
        </w:tc>
        <w:tc>
          <w:tcPr>
            <w:tcW w:w="1823" w:type="dxa"/>
            <w:vAlign w:val="center"/>
          </w:tcPr>
          <w:p w14:paraId="5BA2D23C"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917 – 923.5 MHz</w:t>
            </w:r>
          </w:p>
        </w:tc>
      </w:tr>
      <w:tr w:rsidR="00A633A0" w:rsidRPr="002C19CA" w14:paraId="7CE4D5B3" w14:textId="77777777" w:rsidTr="005B052B">
        <w:tc>
          <w:tcPr>
            <w:tcW w:w="2429" w:type="dxa"/>
            <w:vAlign w:val="center"/>
          </w:tcPr>
          <w:p w14:paraId="0588FFC5"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Laos</w:t>
            </w:r>
          </w:p>
        </w:tc>
        <w:tc>
          <w:tcPr>
            <w:tcW w:w="1823" w:type="dxa"/>
            <w:vAlign w:val="center"/>
          </w:tcPr>
          <w:p w14:paraId="73C8E422"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918 – 923 MHz</w:t>
            </w:r>
          </w:p>
        </w:tc>
      </w:tr>
      <w:tr w:rsidR="00A633A0" w:rsidRPr="002C19CA" w14:paraId="2F22F042" w14:textId="77777777" w:rsidTr="005B052B">
        <w:tc>
          <w:tcPr>
            <w:tcW w:w="2429" w:type="dxa"/>
            <w:vAlign w:val="center"/>
          </w:tcPr>
          <w:p w14:paraId="71E71CD9"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Malaysia</w:t>
            </w:r>
          </w:p>
        </w:tc>
        <w:tc>
          <w:tcPr>
            <w:tcW w:w="1823" w:type="dxa"/>
            <w:vAlign w:val="center"/>
          </w:tcPr>
          <w:p w14:paraId="4A4AB588"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916 – 924 MHz</w:t>
            </w:r>
          </w:p>
        </w:tc>
      </w:tr>
      <w:tr w:rsidR="00A633A0" w:rsidRPr="002C19CA" w14:paraId="63284063" w14:textId="77777777" w:rsidTr="005B052B">
        <w:tc>
          <w:tcPr>
            <w:tcW w:w="2429" w:type="dxa"/>
            <w:vAlign w:val="center"/>
          </w:tcPr>
          <w:p w14:paraId="6A67E340"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Myanmar</w:t>
            </w:r>
          </w:p>
        </w:tc>
        <w:tc>
          <w:tcPr>
            <w:tcW w:w="1823" w:type="dxa"/>
            <w:vAlign w:val="center"/>
          </w:tcPr>
          <w:p w14:paraId="2E85EED5"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919 – 923 MHz</w:t>
            </w:r>
          </w:p>
        </w:tc>
      </w:tr>
      <w:tr w:rsidR="00A633A0" w:rsidRPr="002C19CA" w14:paraId="06F3C1B0" w14:textId="77777777" w:rsidTr="005B052B">
        <w:tc>
          <w:tcPr>
            <w:tcW w:w="2429" w:type="dxa"/>
            <w:vAlign w:val="center"/>
          </w:tcPr>
          <w:p w14:paraId="1A3AFC18"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New Zealand</w:t>
            </w:r>
          </w:p>
        </w:tc>
        <w:tc>
          <w:tcPr>
            <w:tcW w:w="1823" w:type="dxa"/>
            <w:vAlign w:val="center"/>
          </w:tcPr>
          <w:p w14:paraId="63E5EE4C"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915 – 928 MHz</w:t>
            </w:r>
          </w:p>
        </w:tc>
      </w:tr>
      <w:tr w:rsidR="00E7773C" w:rsidRPr="000B7C45" w14:paraId="1B8E1B60" w14:textId="77777777" w:rsidTr="005B052B">
        <w:tc>
          <w:tcPr>
            <w:tcW w:w="2429" w:type="dxa"/>
            <w:vAlign w:val="center"/>
          </w:tcPr>
          <w:p w14:paraId="505A3BE0" w14:textId="77777777" w:rsidR="00E7773C" w:rsidRPr="002C19CA" w:rsidRDefault="00E7773C" w:rsidP="005B052B">
            <w:pPr>
              <w:spacing w:before="60" w:after="60"/>
              <w:jc w:val="both"/>
              <w:rPr>
                <w:rFonts w:ascii="Times New Roman" w:hAnsi="Times New Roman" w:cs="Times New Roman"/>
              </w:rPr>
            </w:pPr>
            <w:r w:rsidRPr="002C19CA">
              <w:rPr>
                <w:rFonts w:ascii="Times New Roman" w:hAnsi="Times New Roman" w:cs="Times New Roman"/>
              </w:rPr>
              <w:t>Papua New Guinea</w:t>
            </w:r>
          </w:p>
        </w:tc>
        <w:tc>
          <w:tcPr>
            <w:tcW w:w="1823" w:type="dxa"/>
            <w:vAlign w:val="center"/>
          </w:tcPr>
          <w:p w14:paraId="30B7F065" w14:textId="77777777" w:rsidR="00E7773C" w:rsidRPr="005B052B" w:rsidRDefault="00E7773C" w:rsidP="005B052B">
            <w:pPr>
              <w:spacing w:before="60" w:after="60"/>
              <w:jc w:val="both"/>
              <w:rPr>
                <w:rFonts w:ascii="Times New Roman" w:hAnsi="Times New Roman" w:cs="Times New Roman"/>
              </w:rPr>
            </w:pPr>
            <w:r w:rsidRPr="002C19CA">
              <w:rPr>
                <w:rFonts w:ascii="Times New Roman" w:hAnsi="Times New Roman" w:cs="Times New Roman"/>
              </w:rPr>
              <w:t>915 – 928 MHz</w:t>
            </w:r>
          </w:p>
        </w:tc>
      </w:tr>
      <w:tr w:rsidR="00A633A0" w:rsidRPr="000B7C45" w14:paraId="13929BD3" w14:textId="77777777" w:rsidTr="005B052B">
        <w:tc>
          <w:tcPr>
            <w:tcW w:w="2429" w:type="dxa"/>
            <w:vAlign w:val="center"/>
          </w:tcPr>
          <w:p w14:paraId="35BCECB2" w14:textId="77777777" w:rsidR="00A633A0" w:rsidRPr="005B052B" w:rsidRDefault="00A633A0" w:rsidP="005B052B">
            <w:pPr>
              <w:spacing w:before="60" w:after="60"/>
              <w:jc w:val="both"/>
              <w:rPr>
                <w:rFonts w:ascii="Times New Roman" w:hAnsi="Times New Roman" w:cs="Times New Roman"/>
              </w:rPr>
            </w:pPr>
            <w:r w:rsidRPr="005B052B">
              <w:rPr>
                <w:rFonts w:ascii="Times New Roman" w:hAnsi="Times New Roman" w:cs="Times New Roman"/>
              </w:rPr>
              <w:t>Singapore</w:t>
            </w:r>
          </w:p>
        </w:tc>
        <w:tc>
          <w:tcPr>
            <w:tcW w:w="1823" w:type="dxa"/>
            <w:vAlign w:val="center"/>
          </w:tcPr>
          <w:p w14:paraId="2BD132B2" w14:textId="77777777" w:rsidR="00A633A0" w:rsidRPr="005B052B" w:rsidRDefault="00A633A0" w:rsidP="005B052B">
            <w:pPr>
              <w:spacing w:before="60" w:after="60"/>
              <w:jc w:val="both"/>
              <w:rPr>
                <w:rFonts w:ascii="Times New Roman" w:hAnsi="Times New Roman" w:cs="Times New Roman"/>
              </w:rPr>
            </w:pPr>
            <w:r w:rsidRPr="005B052B">
              <w:rPr>
                <w:rFonts w:ascii="Times New Roman" w:hAnsi="Times New Roman" w:cs="Times New Roman"/>
              </w:rPr>
              <w:t>920 – 925 MHz</w:t>
            </w:r>
          </w:p>
        </w:tc>
      </w:tr>
      <w:tr w:rsidR="00A633A0" w:rsidRPr="002C19CA" w14:paraId="49FBFE3B" w14:textId="77777777" w:rsidTr="005B052B">
        <w:tc>
          <w:tcPr>
            <w:tcW w:w="2429" w:type="dxa"/>
            <w:vAlign w:val="center"/>
          </w:tcPr>
          <w:p w14:paraId="7A70BA3A"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Thailand</w:t>
            </w:r>
          </w:p>
        </w:tc>
        <w:tc>
          <w:tcPr>
            <w:tcW w:w="1823" w:type="dxa"/>
            <w:vAlign w:val="center"/>
          </w:tcPr>
          <w:p w14:paraId="51A53556" w14:textId="77777777" w:rsidR="00A633A0" w:rsidRPr="002C19CA" w:rsidRDefault="00A633A0" w:rsidP="005B052B">
            <w:pPr>
              <w:spacing w:before="60" w:after="60"/>
              <w:jc w:val="both"/>
              <w:rPr>
                <w:rFonts w:ascii="Times New Roman" w:hAnsi="Times New Roman" w:cs="Times New Roman"/>
              </w:rPr>
            </w:pPr>
            <w:r w:rsidRPr="002C19CA">
              <w:rPr>
                <w:rFonts w:ascii="Times New Roman" w:hAnsi="Times New Roman" w:cs="Times New Roman"/>
              </w:rPr>
              <w:t>920 – 925 MHz</w:t>
            </w:r>
          </w:p>
        </w:tc>
      </w:tr>
      <w:tr w:rsidR="00154EB9" w:rsidRPr="002C19CA" w14:paraId="4E7C6025" w14:textId="77777777" w:rsidTr="005B052B">
        <w:tc>
          <w:tcPr>
            <w:tcW w:w="4252" w:type="dxa"/>
            <w:gridSpan w:val="2"/>
            <w:vAlign w:val="center"/>
          </w:tcPr>
          <w:p w14:paraId="6354FD0A" w14:textId="77777777" w:rsidR="00154EB9" w:rsidRPr="002C19CA" w:rsidRDefault="00154EB9" w:rsidP="005B052B">
            <w:pPr>
              <w:spacing w:before="60" w:after="60"/>
              <w:ind w:right="173"/>
              <w:jc w:val="both"/>
              <w:rPr>
                <w:rFonts w:ascii="Times New Roman" w:hAnsi="Times New Roman" w:cs="Times New Roman"/>
              </w:rPr>
            </w:pPr>
            <w:r w:rsidRPr="002C19CA">
              <w:rPr>
                <w:rFonts w:ascii="Times New Roman" w:hAnsi="Times New Roman" w:cs="Times New Roman"/>
              </w:rPr>
              <w:t>(*): Some APT countries may also use 433</w:t>
            </w:r>
            <w:r w:rsidR="001920C5" w:rsidRPr="002C19CA">
              <w:rPr>
                <w:rFonts w:ascii="Times New Roman" w:hAnsi="Times New Roman" w:cs="Times New Roman"/>
              </w:rPr>
              <w:t>.05-434.79</w:t>
            </w:r>
            <w:r w:rsidRPr="002C19CA">
              <w:rPr>
                <w:rFonts w:ascii="Times New Roman" w:hAnsi="Times New Roman" w:cs="Times New Roman"/>
              </w:rPr>
              <w:t xml:space="preserve"> MHz </w:t>
            </w:r>
            <w:r w:rsidR="00AA0DA4" w:rsidRPr="002C19CA">
              <w:rPr>
                <w:rFonts w:ascii="Times New Roman" w:hAnsi="Times New Roman" w:cs="Times New Roman"/>
              </w:rPr>
              <w:t xml:space="preserve">frequency range </w:t>
            </w:r>
            <w:r w:rsidRPr="002C19CA">
              <w:rPr>
                <w:rFonts w:ascii="Times New Roman" w:hAnsi="Times New Roman" w:cs="Times New Roman"/>
              </w:rPr>
              <w:t>for LPWAN</w:t>
            </w:r>
            <w:r w:rsidR="00AA0DA4" w:rsidRPr="002C19CA">
              <w:rPr>
                <w:rFonts w:ascii="Times New Roman" w:hAnsi="Times New Roman" w:cs="Times New Roman"/>
              </w:rPr>
              <w:t xml:space="preserve"> [</w:t>
            </w:r>
            <w:r w:rsidR="0030637C" w:rsidRPr="002C19CA">
              <w:rPr>
                <w:rFonts w:ascii="Times New Roman" w:hAnsi="Times New Roman" w:cs="Times New Roman"/>
              </w:rPr>
              <w:t>4</w:t>
            </w:r>
            <w:r w:rsidR="00AA0DA4" w:rsidRPr="002C19CA">
              <w:rPr>
                <w:rFonts w:ascii="Times New Roman" w:hAnsi="Times New Roman" w:cs="Times New Roman"/>
              </w:rPr>
              <w:t>]</w:t>
            </w:r>
            <w:r w:rsidR="00B12D34" w:rsidRPr="002C19CA">
              <w:rPr>
                <w:rFonts w:ascii="Times New Roman" w:hAnsi="Times New Roman" w:cs="Times New Roman"/>
              </w:rPr>
              <w:t>.</w:t>
            </w:r>
          </w:p>
        </w:tc>
      </w:tr>
    </w:tbl>
    <w:bookmarkEnd w:id="10"/>
    <w:bookmarkEnd w:id="11"/>
    <w:p w14:paraId="14813A6B" w14:textId="77777777" w:rsidR="00B64C96" w:rsidRPr="002C19CA" w:rsidRDefault="004E2EE2" w:rsidP="00521870">
      <w:pPr>
        <w:jc w:val="center"/>
        <w:rPr>
          <w:rFonts w:ascii="Times New Roman" w:hAnsi="Times New Roman" w:cs="Times New Roman"/>
        </w:rPr>
      </w:pPr>
      <w:r w:rsidRPr="002C19CA">
        <w:rPr>
          <w:rFonts w:ascii="Times New Roman" w:hAnsi="Times New Roman" w:cs="Times New Roman"/>
          <w:noProof/>
        </w:rPr>
        <w:drawing>
          <wp:inline distT="0" distB="0" distL="0" distR="0" wp14:anchorId="102A5ED0" wp14:editId="4483F8E6">
            <wp:extent cx="2800350" cy="4330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4330700"/>
                    </a:xfrm>
                    <a:prstGeom prst="rect">
                      <a:avLst/>
                    </a:prstGeom>
                    <a:noFill/>
                  </pic:spPr>
                </pic:pic>
              </a:graphicData>
            </a:graphic>
          </wp:inline>
        </w:drawing>
      </w:r>
    </w:p>
    <w:p w14:paraId="3CAADF95" w14:textId="77777777" w:rsidR="00775378" w:rsidRPr="002C19CA" w:rsidRDefault="00775378" w:rsidP="0006060E">
      <w:pPr>
        <w:jc w:val="center"/>
        <w:rPr>
          <w:rFonts w:ascii="Times New Roman" w:hAnsi="Times New Roman" w:cs="Times New Roman"/>
        </w:rPr>
      </w:pPr>
    </w:p>
    <w:p w14:paraId="02502043" w14:textId="77777777" w:rsidR="002C19CA" w:rsidRPr="002C19CA" w:rsidRDefault="00775378" w:rsidP="0006060E">
      <w:pPr>
        <w:jc w:val="center"/>
        <w:rPr>
          <w:rFonts w:ascii="Times New Roman" w:hAnsi="Times New Roman" w:cs="Times New Roman"/>
        </w:rPr>
      </w:pPr>
      <w:r w:rsidRPr="002C19CA">
        <w:rPr>
          <w:rFonts w:ascii="Times New Roman" w:hAnsi="Times New Roman" w:cs="Times New Roman"/>
        </w:rPr>
        <w:t xml:space="preserve">Figure </w:t>
      </w:r>
      <w:r w:rsidR="007B2748" w:rsidRPr="002C19CA">
        <w:rPr>
          <w:rFonts w:ascii="Times New Roman" w:hAnsi="Times New Roman" w:cs="Times New Roman"/>
        </w:rPr>
        <w:t>1</w:t>
      </w:r>
      <w:r w:rsidRPr="002C19CA">
        <w:rPr>
          <w:rFonts w:ascii="Times New Roman" w:hAnsi="Times New Roman" w:cs="Times New Roman"/>
        </w:rPr>
        <w:t xml:space="preserve">.  Illustration of frequency </w:t>
      </w:r>
      <w:r w:rsidR="00813007" w:rsidRPr="002C19CA">
        <w:rPr>
          <w:rFonts w:ascii="Times New Roman" w:hAnsi="Times New Roman" w:cs="Times New Roman"/>
          <w:b/>
        </w:rPr>
        <w:t xml:space="preserve">used for </w:t>
      </w:r>
      <w:r w:rsidR="00521870" w:rsidRPr="002C19CA">
        <w:rPr>
          <w:rFonts w:ascii="Times New Roman" w:hAnsi="Times New Roman" w:cs="Times New Roman"/>
        </w:rPr>
        <w:t>LPWAN in 920 MHz frequency range in some APT countries</w:t>
      </w:r>
      <w:r w:rsidR="002C19CA" w:rsidRPr="002C19CA">
        <w:rPr>
          <w:rFonts w:ascii="Times New Roman" w:hAnsi="Times New Roman" w:cs="Times New Roman"/>
        </w:rPr>
        <w:t xml:space="preserve"> </w:t>
      </w:r>
    </w:p>
    <w:p w14:paraId="56F2689B" w14:textId="77777777" w:rsidR="002C19CA" w:rsidRPr="002C19CA" w:rsidRDefault="002C19CA" w:rsidP="0006060E">
      <w:pPr>
        <w:jc w:val="center"/>
        <w:rPr>
          <w:rFonts w:ascii="Times New Roman" w:hAnsi="Times New Roman" w:cs="Times New Roman"/>
        </w:rPr>
      </w:pPr>
    </w:p>
    <w:p w14:paraId="2CA3D9FB" w14:textId="77777777" w:rsidR="002C19CA" w:rsidRPr="002C19CA" w:rsidRDefault="002C19CA" w:rsidP="0006060E">
      <w:pPr>
        <w:jc w:val="center"/>
        <w:rPr>
          <w:rFonts w:ascii="Times New Roman" w:hAnsi="Times New Roman" w:cs="Times New Roman"/>
        </w:rPr>
        <w:sectPr w:rsidR="002C19CA" w:rsidRPr="002C19CA" w:rsidSect="005B052B">
          <w:type w:val="continuous"/>
          <w:pgSz w:w="12240" w:h="15840"/>
          <w:pgMar w:top="1440" w:right="1440" w:bottom="1440" w:left="1440" w:header="720" w:footer="720" w:gutter="0"/>
          <w:cols w:num="2" w:space="720"/>
          <w:titlePg/>
          <w:docGrid w:linePitch="360"/>
        </w:sectPr>
      </w:pPr>
    </w:p>
    <w:p w14:paraId="24EE2A3B" w14:textId="77777777" w:rsidR="00775378" w:rsidRPr="002C19CA" w:rsidRDefault="00775378" w:rsidP="000B7C45">
      <w:pPr>
        <w:rPr>
          <w:rFonts w:ascii="Times New Roman" w:hAnsi="Times New Roman" w:cs="Times New Roman"/>
        </w:rPr>
      </w:pPr>
    </w:p>
    <w:p w14:paraId="5FD6EE2D" w14:textId="77777777" w:rsidR="000B7C45" w:rsidRPr="002C19CA" w:rsidRDefault="000B7C45" w:rsidP="000B7C45">
      <w:pPr>
        <w:rPr>
          <w:rFonts w:ascii="Times New Roman" w:hAnsi="Times New Roman" w:cs="Times New Roman"/>
        </w:rPr>
      </w:pPr>
    </w:p>
    <w:p w14:paraId="537C1EE5" w14:textId="77777777" w:rsidR="00B64C96" w:rsidRPr="002C19CA" w:rsidRDefault="001C460F" w:rsidP="00B64C96">
      <w:pPr>
        <w:pStyle w:val="Heading1"/>
        <w:rPr>
          <w:rFonts w:ascii="Times New Roman" w:hAnsi="Times New Roman" w:cs="Times New Roman"/>
        </w:rPr>
      </w:pPr>
      <w:bookmarkStart w:id="12" w:name="_Toc66731996"/>
      <w:r w:rsidRPr="002C19CA">
        <w:rPr>
          <w:rFonts w:ascii="Times New Roman" w:hAnsi="Times New Roman" w:cs="Times New Roman"/>
        </w:rPr>
        <w:t>Technical and Operational Aspects</w:t>
      </w:r>
      <w:bookmarkEnd w:id="12"/>
    </w:p>
    <w:p w14:paraId="5BBA1C45" w14:textId="77777777" w:rsidR="001920C5" w:rsidRPr="002C19CA" w:rsidRDefault="00154EB9" w:rsidP="00154EB9">
      <w:pPr>
        <w:spacing w:before="120" w:after="120"/>
        <w:jc w:val="both"/>
        <w:rPr>
          <w:rStyle w:val="tlid-translation"/>
          <w:rFonts w:ascii="Times New Roman" w:hAnsi="Times New Roman" w:cs="Times New Roman"/>
          <w:lang w:val="en"/>
        </w:rPr>
      </w:pPr>
      <w:bookmarkStart w:id="13" w:name="OLE_LINK12"/>
      <w:bookmarkStart w:id="14" w:name="OLE_LINK13"/>
      <w:r w:rsidRPr="002C19CA">
        <w:rPr>
          <w:rStyle w:val="tlid-translation"/>
          <w:rFonts w:ascii="Times New Roman" w:hAnsi="Times New Roman" w:cs="Times New Roman"/>
          <w:lang w:val="en"/>
        </w:rPr>
        <w:t xml:space="preserve">Due to the operation of LPWAN in the frequency band </w:t>
      </w:r>
      <w:r w:rsidR="001920C5" w:rsidRPr="002C19CA">
        <w:rPr>
          <w:rStyle w:val="tlid-translation"/>
          <w:rFonts w:ascii="Times New Roman" w:hAnsi="Times New Roman" w:cs="Times New Roman"/>
          <w:lang w:val="en"/>
        </w:rPr>
        <w:t xml:space="preserve">shared </w:t>
      </w:r>
      <w:r w:rsidR="00EB48D1" w:rsidRPr="002C19CA">
        <w:rPr>
          <w:rStyle w:val="tlid-translation"/>
          <w:rFonts w:ascii="Times New Roman" w:hAnsi="Times New Roman" w:cs="Times New Roman"/>
          <w:lang w:val="en"/>
        </w:rPr>
        <w:t xml:space="preserve">with other short range radiocommunication devices </w:t>
      </w:r>
      <w:r w:rsidRPr="002C19CA">
        <w:rPr>
          <w:rStyle w:val="tlid-translation"/>
          <w:rFonts w:ascii="Times New Roman" w:hAnsi="Times New Roman" w:cs="Times New Roman"/>
          <w:lang w:val="en"/>
        </w:rPr>
        <w:t xml:space="preserve">in principle of not causing harmful interference to </w:t>
      </w:r>
      <w:r w:rsidR="00AA0DA4" w:rsidRPr="002C19CA">
        <w:rPr>
          <w:rStyle w:val="tlid-translation"/>
          <w:rFonts w:ascii="Times New Roman" w:hAnsi="Times New Roman" w:cs="Times New Roman"/>
          <w:lang w:val="en"/>
        </w:rPr>
        <w:t>and not claiming protection from harmful interference by a</w:t>
      </w:r>
      <w:r w:rsidRPr="002C19CA">
        <w:rPr>
          <w:rStyle w:val="tlid-translation"/>
          <w:rFonts w:ascii="Times New Roman" w:hAnsi="Times New Roman" w:cs="Times New Roman"/>
          <w:lang w:val="en"/>
        </w:rPr>
        <w:t xml:space="preserve"> licensed radio </w:t>
      </w:r>
      <w:r w:rsidR="00AA0DA4" w:rsidRPr="002C19CA">
        <w:rPr>
          <w:rStyle w:val="tlid-translation"/>
          <w:rFonts w:ascii="Times New Roman" w:hAnsi="Times New Roman" w:cs="Times New Roman"/>
          <w:lang w:val="en"/>
        </w:rPr>
        <w:t>station</w:t>
      </w:r>
      <w:r w:rsidRPr="002C19CA">
        <w:rPr>
          <w:rStyle w:val="tlid-translation"/>
          <w:rFonts w:ascii="Times New Roman" w:hAnsi="Times New Roman" w:cs="Times New Roman"/>
          <w:lang w:val="en"/>
        </w:rPr>
        <w:t xml:space="preserve">, LPWAN needs to ensure the </w:t>
      </w:r>
      <w:r w:rsidR="00EB48D1" w:rsidRPr="002C19CA">
        <w:rPr>
          <w:rStyle w:val="tlid-translation"/>
          <w:rFonts w:ascii="Times New Roman" w:hAnsi="Times New Roman" w:cs="Times New Roman"/>
          <w:lang w:val="en"/>
        </w:rPr>
        <w:t xml:space="preserve">appropriate technical and operational </w:t>
      </w:r>
      <w:r w:rsidRPr="002C19CA">
        <w:rPr>
          <w:rStyle w:val="tlid-translation"/>
          <w:rFonts w:ascii="Times New Roman" w:hAnsi="Times New Roman" w:cs="Times New Roman"/>
          <w:lang w:val="en"/>
        </w:rPr>
        <w:t>conditions (</w:t>
      </w:r>
      <w:r w:rsidR="001920C5" w:rsidRPr="002C19CA">
        <w:rPr>
          <w:rStyle w:val="tlid-translation"/>
          <w:rFonts w:ascii="Times New Roman" w:hAnsi="Times New Roman" w:cs="Times New Roman"/>
          <w:lang w:val="en"/>
        </w:rPr>
        <w:t>e.g.</w:t>
      </w:r>
      <w:r w:rsidRPr="002C19CA">
        <w:rPr>
          <w:rStyle w:val="tlid-translation"/>
          <w:rFonts w:ascii="Times New Roman" w:hAnsi="Times New Roman" w:cs="Times New Roman"/>
          <w:lang w:val="en"/>
        </w:rPr>
        <w:t xml:space="preserve"> </w:t>
      </w:r>
      <w:r w:rsidR="00EB48D1" w:rsidRPr="002C19CA">
        <w:rPr>
          <w:rStyle w:val="tlid-translation"/>
          <w:rFonts w:ascii="Times New Roman" w:hAnsi="Times New Roman" w:cs="Times New Roman"/>
          <w:lang w:val="en"/>
        </w:rPr>
        <w:t xml:space="preserve">Allowed </w:t>
      </w:r>
      <w:r w:rsidRPr="002C19CA">
        <w:rPr>
          <w:rStyle w:val="tlid-translation"/>
          <w:rFonts w:ascii="Times New Roman" w:hAnsi="Times New Roman" w:cs="Times New Roman"/>
          <w:lang w:val="en"/>
        </w:rPr>
        <w:t>maximum main transmitting output power, maximum spurious emission, duty cycle limit</w:t>
      </w:r>
      <w:r w:rsidR="00AA0DA4" w:rsidRPr="002C19CA">
        <w:rPr>
          <w:rStyle w:val="tlid-translation"/>
          <w:rFonts w:ascii="Times New Roman" w:hAnsi="Times New Roman" w:cs="Times New Roman"/>
          <w:lang w:val="en"/>
        </w:rPr>
        <w:t>ation</w:t>
      </w:r>
      <w:r w:rsidRPr="002C19CA">
        <w:rPr>
          <w:rStyle w:val="tlid-translation"/>
          <w:rFonts w:ascii="Times New Roman" w:hAnsi="Times New Roman" w:cs="Times New Roman"/>
          <w:lang w:val="en"/>
        </w:rPr>
        <w:t xml:space="preserve">, etc.) </w:t>
      </w:r>
      <w:r w:rsidR="00EB48D1" w:rsidRPr="002C19CA">
        <w:rPr>
          <w:rStyle w:val="tlid-translation"/>
          <w:rFonts w:ascii="Times New Roman" w:hAnsi="Times New Roman" w:cs="Times New Roman"/>
          <w:lang w:val="en"/>
        </w:rPr>
        <w:t>which may be decided by each Administration based on interference protection criteria for licensed radio stations</w:t>
      </w:r>
      <w:r w:rsidRPr="002C19CA">
        <w:rPr>
          <w:rStyle w:val="tlid-translation"/>
          <w:rFonts w:ascii="Times New Roman" w:hAnsi="Times New Roman" w:cs="Times New Roman"/>
          <w:lang w:val="en"/>
        </w:rPr>
        <w:t>.</w:t>
      </w:r>
      <w:r w:rsidR="001920C5" w:rsidRPr="002C19CA">
        <w:rPr>
          <w:rStyle w:val="tlid-translation"/>
          <w:rFonts w:ascii="Times New Roman" w:hAnsi="Times New Roman" w:cs="Times New Roman"/>
          <w:lang w:val="en"/>
        </w:rPr>
        <w:t xml:space="preserve"> </w:t>
      </w:r>
    </w:p>
    <w:p w14:paraId="0DDB5E2F" w14:textId="77777777" w:rsidR="001920C5" w:rsidRPr="005B052B" w:rsidRDefault="001920C5" w:rsidP="001920C5">
      <w:pPr>
        <w:spacing w:before="120" w:after="120"/>
        <w:jc w:val="both"/>
        <w:rPr>
          <w:rStyle w:val="tlid-translation"/>
          <w:rFonts w:ascii="Times New Roman" w:hAnsi="Times New Roman" w:cs="Times New Roman"/>
          <w:lang w:val="en"/>
        </w:rPr>
      </w:pPr>
      <w:r w:rsidRPr="002C19CA">
        <w:rPr>
          <w:rStyle w:val="tlid-translation"/>
          <w:rFonts w:ascii="Times New Roman" w:hAnsi="Times New Roman" w:cs="Times New Roman"/>
          <w:lang w:val="en"/>
        </w:rPr>
        <w:t>The technical and operational condition</w:t>
      </w:r>
      <w:r w:rsidR="000B7C45" w:rsidRPr="002C19CA">
        <w:rPr>
          <w:rStyle w:val="tlid-translation"/>
          <w:rFonts w:ascii="Times New Roman" w:hAnsi="Times New Roman" w:cs="Times New Roman"/>
          <w:lang w:val="en"/>
        </w:rPr>
        <w:t>s</w:t>
      </w:r>
      <w:r w:rsidRPr="002C19CA">
        <w:rPr>
          <w:rStyle w:val="tlid-translation"/>
          <w:rFonts w:ascii="Times New Roman" w:hAnsi="Times New Roman" w:cs="Times New Roman"/>
          <w:lang w:val="en"/>
        </w:rPr>
        <w:t xml:space="preserve"> for LPWAN vary</w:t>
      </w:r>
      <w:r w:rsidR="004A44FD" w:rsidRPr="002C19CA">
        <w:rPr>
          <w:rStyle w:val="tlid-translation"/>
          <w:rFonts w:ascii="Times New Roman" w:hAnsi="Times New Roman" w:cs="Times New Roman"/>
          <w:lang w:val="en"/>
        </w:rPr>
        <w:t xml:space="preserve"> in frequency bands and may differ from countries to countries</w:t>
      </w:r>
      <w:r w:rsidRPr="002C19CA">
        <w:rPr>
          <w:rStyle w:val="tlid-translation"/>
          <w:rFonts w:ascii="Times New Roman" w:hAnsi="Times New Roman" w:cs="Times New Roman"/>
          <w:lang w:val="en"/>
        </w:rPr>
        <w:t>.</w:t>
      </w:r>
      <w:r w:rsidR="004A44FD" w:rsidRPr="002C19CA">
        <w:rPr>
          <w:rStyle w:val="tlid-translation"/>
          <w:rFonts w:ascii="Times New Roman" w:hAnsi="Times New Roman" w:cs="Times New Roman"/>
          <w:lang w:val="en"/>
        </w:rPr>
        <w:t xml:space="preserve"> </w:t>
      </w:r>
      <w:r w:rsidR="004A44FD" w:rsidRPr="002C19CA">
        <w:rPr>
          <w:rFonts w:ascii="Times New Roman" w:eastAsia="MS Mincho" w:hAnsi="Times New Roman" w:cs="Times New Roman"/>
          <w:lang w:eastAsia="ja-JP"/>
        </w:rPr>
        <w:t>APT/AWG/REP-86 (Rev.1) provides this type of detailed information in some APT</w:t>
      </w:r>
      <w:r w:rsidR="004A44FD" w:rsidRPr="005B052B">
        <w:rPr>
          <w:rFonts w:ascii="Times New Roman" w:eastAsia="MS Mincho" w:hAnsi="Times New Roman" w:cs="Times New Roman"/>
          <w:lang w:eastAsia="ja-JP"/>
        </w:rPr>
        <w:t xml:space="preserve"> countries.</w:t>
      </w:r>
      <w:r w:rsidRPr="005B052B">
        <w:rPr>
          <w:rStyle w:val="tlid-translation"/>
          <w:rFonts w:ascii="Times New Roman" w:hAnsi="Times New Roman" w:cs="Times New Roman"/>
          <w:lang w:val="en"/>
        </w:rPr>
        <w:t xml:space="preserve"> </w:t>
      </w:r>
    </w:p>
    <w:bookmarkEnd w:id="13"/>
    <w:bookmarkEnd w:id="14"/>
    <w:p w14:paraId="33B8DFC1" w14:textId="77777777" w:rsidR="00D210D5" w:rsidRPr="005B052B" w:rsidRDefault="00ED72B3" w:rsidP="00D210D5">
      <w:pPr>
        <w:spacing w:before="120"/>
        <w:jc w:val="both"/>
        <w:rPr>
          <w:rStyle w:val="tlid-translation"/>
          <w:rFonts w:ascii="Times New Roman" w:hAnsi="Times New Roman" w:cs="Times New Roman"/>
          <w:lang w:val="en"/>
        </w:rPr>
      </w:pPr>
      <w:r w:rsidRPr="005B052B">
        <w:rPr>
          <w:rStyle w:val="tlid-translation"/>
          <w:rFonts w:ascii="Times New Roman" w:hAnsi="Times New Roman" w:cs="Times New Roman"/>
          <w:lang w:val="en"/>
        </w:rPr>
        <w:t xml:space="preserve">Appendix A presents case studies </w:t>
      </w:r>
      <w:r w:rsidR="007979DD" w:rsidRPr="005B052B">
        <w:rPr>
          <w:rStyle w:val="tlid-translation"/>
          <w:rFonts w:ascii="Times New Roman" w:hAnsi="Times New Roman" w:cs="Times New Roman"/>
          <w:lang w:val="en"/>
        </w:rPr>
        <w:t xml:space="preserve">No. A1 and A2 </w:t>
      </w:r>
      <w:r w:rsidRPr="005B052B">
        <w:rPr>
          <w:rStyle w:val="tlid-translation"/>
          <w:rFonts w:ascii="Times New Roman" w:hAnsi="Times New Roman" w:cs="Times New Roman"/>
          <w:lang w:val="en"/>
        </w:rPr>
        <w:t>which was performed by</w:t>
      </w:r>
      <w:r w:rsidR="00890192" w:rsidRPr="005B052B">
        <w:rPr>
          <w:rStyle w:val="tlid-translation"/>
          <w:rFonts w:ascii="Times New Roman" w:hAnsi="Times New Roman" w:cs="Times New Roman"/>
          <w:lang w:val="en"/>
        </w:rPr>
        <w:t xml:space="preserve"> some</w:t>
      </w:r>
      <w:r w:rsidRPr="005B052B">
        <w:rPr>
          <w:rStyle w:val="tlid-translation"/>
          <w:rFonts w:ascii="Times New Roman" w:hAnsi="Times New Roman" w:cs="Times New Roman"/>
          <w:lang w:val="en"/>
        </w:rPr>
        <w:t xml:space="preserve"> APT Administrations on the </w:t>
      </w:r>
      <w:r w:rsidR="007979DD" w:rsidRPr="005B052B">
        <w:rPr>
          <w:rStyle w:val="tlid-translation"/>
          <w:rFonts w:ascii="Times New Roman" w:hAnsi="Times New Roman" w:cs="Times New Roman"/>
          <w:lang w:val="en"/>
        </w:rPr>
        <w:t xml:space="preserve">laboratory and </w:t>
      </w:r>
      <w:r w:rsidRPr="005B052B">
        <w:rPr>
          <w:rStyle w:val="tlid-translation"/>
          <w:rFonts w:ascii="Times New Roman" w:hAnsi="Times New Roman" w:cs="Times New Roman"/>
          <w:lang w:val="en"/>
        </w:rPr>
        <w:t xml:space="preserve">field test </w:t>
      </w:r>
      <w:r w:rsidR="007979DD" w:rsidRPr="005B052B">
        <w:rPr>
          <w:rStyle w:val="tlid-translation"/>
          <w:rFonts w:ascii="Times New Roman" w:hAnsi="Times New Roman" w:cs="Times New Roman"/>
          <w:lang w:val="en"/>
        </w:rPr>
        <w:t xml:space="preserve">to assess impacts </w:t>
      </w:r>
      <w:r w:rsidRPr="005B052B">
        <w:rPr>
          <w:rStyle w:val="tlid-translation"/>
          <w:rFonts w:ascii="Times New Roman" w:hAnsi="Times New Roman" w:cs="Times New Roman"/>
          <w:lang w:val="en"/>
        </w:rPr>
        <w:t xml:space="preserve">from LPWAN </w:t>
      </w:r>
      <w:r w:rsidR="007979DD" w:rsidRPr="005B052B">
        <w:rPr>
          <w:rStyle w:val="tlid-translation"/>
          <w:rFonts w:ascii="Times New Roman" w:hAnsi="Times New Roman" w:cs="Times New Roman"/>
          <w:lang w:val="en"/>
        </w:rPr>
        <w:t xml:space="preserve">operating in the </w:t>
      </w:r>
      <w:r w:rsidRPr="005B052B">
        <w:rPr>
          <w:rStyle w:val="tlid-translation"/>
          <w:rFonts w:ascii="Times New Roman" w:hAnsi="Times New Roman" w:cs="Times New Roman"/>
          <w:lang w:val="en"/>
        </w:rPr>
        <w:t xml:space="preserve">920 MHz </w:t>
      </w:r>
      <w:r w:rsidR="007979DD" w:rsidRPr="005B052B">
        <w:rPr>
          <w:rStyle w:val="tlid-translation"/>
          <w:rFonts w:ascii="Times New Roman" w:hAnsi="Times New Roman" w:cs="Times New Roman"/>
          <w:lang w:val="en"/>
        </w:rPr>
        <w:t xml:space="preserve">frequency range </w:t>
      </w:r>
      <w:r w:rsidRPr="005B052B">
        <w:rPr>
          <w:rStyle w:val="tlid-translation"/>
          <w:rFonts w:ascii="Times New Roman" w:hAnsi="Times New Roman" w:cs="Times New Roman"/>
          <w:lang w:val="en"/>
        </w:rPr>
        <w:t xml:space="preserve">to the mobile </w:t>
      </w:r>
      <w:r w:rsidR="00890192" w:rsidRPr="005B052B">
        <w:rPr>
          <w:rStyle w:val="tlid-translation"/>
          <w:rFonts w:ascii="Times New Roman" w:hAnsi="Times New Roman" w:cs="Times New Roman"/>
          <w:lang w:val="en"/>
        </w:rPr>
        <w:t xml:space="preserve">cellular </w:t>
      </w:r>
      <w:r w:rsidRPr="005B052B">
        <w:rPr>
          <w:rStyle w:val="tlid-translation"/>
          <w:rFonts w:ascii="Times New Roman" w:hAnsi="Times New Roman" w:cs="Times New Roman"/>
          <w:lang w:val="en"/>
        </w:rPr>
        <w:t>system operating in the frequency band 880-915 MHz (Uplink) and 925-960 MHz (Downlink)</w:t>
      </w:r>
      <w:r w:rsidR="00D210D5" w:rsidRPr="005B052B">
        <w:rPr>
          <w:rStyle w:val="tlid-translation"/>
          <w:rFonts w:ascii="Times New Roman" w:hAnsi="Times New Roman" w:cs="Times New Roman"/>
          <w:lang w:val="en"/>
        </w:rPr>
        <w:t>:</w:t>
      </w:r>
    </w:p>
    <w:p w14:paraId="566CCF2C" w14:textId="77777777" w:rsidR="00D210D5" w:rsidRPr="002C19CA" w:rsidRDefault="00D210D5" w:rsidP="002C19CA">
      <w:pPr>
        <w:pStyle w:val="ListParagraph"/>
        <w:numPr>
          <w:ilvl w:val="0"/>
          <w:numId w:val="5"/>
        </w:numPr>
        <w:spacing w:before="120"/>
        <w:jc w:val="both"/>
        <w:rPr>
          <w:rFonts w:ascii="Times New Roman" w:hAnsi="Times New Roman" w:cs="Times New Roman"/>
          <w:lang w:val="en"/>
        </w:rPr>
      </w:pPr>
      <w:r w:rsidRPr="003200FF">
        <w:rPr>
          <w:rStyle w:val="tlid-translation"/>
          <w:rFonts w:ascii="Times New Roman" w:hAnsi="Times New Roman" w:cs="Times New Roman"/>
          <w:lang w:val="en"/>
        </w:rPr>
        <w:lastRenderedPageBreak/>
        <w:t>For case study A1</w:t>
      </w:r>
      <w:r w:rsidR="00786DDF" w:rsidRPr="003200FF">
        <w:rPr>
          <w:rStyle w:val="tlid-translation"/>
          <w:rFonts w:ascii="Times New Roman" w:hAnsi="Times New Roman" w:cs="Times New Roman"/>
          <w:lang w:val="en"/>
        </w:rPr>
        <w:t xml:space="preserve"> (Indonesia)</w:t>
      </w:r>
      <w:r w:rsidR="004810A7" w:rsidRPr="003200FF">
        <w:rPr>
          <w:rStyle w:val="tlid-translation"/>
          <w:rFonts w:ascii="Times New Roman" w:hAnsi="Times New Roman" w:cs="Times New Roman"/>
          <w:lang w:val="en"/>
        </w:rPr>
        <w:t xml:space="preserve"> of Appendix A</w:t>
      </w:r>
      <w:r w:rsidRPr="004B3003">
        <w:rPr>
          <w:rStyle w:val="tlid-translation"/>
          <w:rFonts w:ascii="Times New Roman" w:hAnsi="Times New Roman" w:cs="Times New Roman"/>
          <w:lang w:val="en"/>
        </w:rPr>
        <w:t xml:space="preserve">: </w:t>
      </w:r>
      <w:r w:rsidRPr="002C19CA">
        <w:rPr>
          <w:rFonts w:ascii="Times New Roman" w:hAnsi="Times New Roman" w:cs="Times New Roman"/>
        </w:rPr>
        <w:t xml:space="preserve">Based on the </w:t>
      </w:r>
      <w:r w:rsidR="00786DDF" w:rsidRPr="002C19CA">
        <w:rPr>
          <w:rFonts w:ascii="Times New Roman" w:hAnsi="Times New Roman" w:cs="Times New Roman"/>
        </w:rPr>
        <w:t xml:space="preserve">trial </w:t>
      </w:r>
      <w:r w:rsidRPr="002C19CA">
        <w:rPr>
          <w:rFonts w:ascii="Times New Roman" w:hAnsi="Times New Roman" w:cs="Times New Roman"/>
        </w:rPr>
        <w:t>results from three different scenarios (conducted test, anechoic chamber test, and field test measurement) described in the case study A1, LPWAN non-cellular system in 920-923 MHz band can coexist with mobile cellular system in 900 MHz band (3GPP Band 8) with the requirement of a proper filter specifications at the Gateway device of LPWAN non-cellular system. A minimum out-of-band rejection at the level of 50 dB measured in the frequency of 915 MHz and 925 MHz could be considered as a mandatory technical requirement of LPWAN non-cellular gateway operate in 920-923 MHz band.</w:t>
      </w:r>
    </w:p>
    <w:p w14:paraId="27549F95" w14:textId="77777777" w:rsidR="00ED72B3" w:rsidRPr="002C19CA" w:rsidRDefault="00D210D5" w:rsidP="002C19CA">
      <w:pPr>
        <w:pStyle w:val="ListParagraph"/>
        <w:numPr>
          <w:ilvl w:val="0"/>
          <w:numId w:val="5"/>
        </w:numPr>
        <w:spacing w:before="120"/>
        <w:jc w:val="both"/>
        <w:rPr>
          <w:rFonts w:ascii="Times New Roman" w:hAnsi="Times New Roman" w:cs="Times New Roman"/>
          <w:i/>
          <w:iCs/>
        </w:rPr>
      </w:pPr>
      <w:r w:rsidRPr="003200FF">
        <w:rPr>
          <w:rStyle w:val="tlid-translation"/>
          <w:rFonts w:ascii="Times New Roman" w:hAnsi="Times New Roman" w:cs="Times New Roman"/>
          <w:lang w:val="en"/>
        </w:rPr>
        <w:t>For case study A2</w:t>
      </w:r>
      <w:r w:rsidR="00786DDF" w:rsidRPr="003200FF">
        <w:rPr>
          <w:rStyle w:val="tlid-translation"/>
          <w:rFonts w:ascii="Times New Roman" w:hAnsi="Times New Roman" w:cs="Times New Roman"/>
          <w:lang w:val="en"/>
        </w:rPr>
        <w:t xml:space="preserve"> (Viet Nam)</w:t>
      </w:r>
      <w:r w:rsidR="004810A7" w:rsidRPr="00AD7D68">
        <w:rPr>
          <w:rStyle w:val="tlid-translation"/>
          <w:rFonts w:ascii="Times New Roman" w:hAnsi="Times New Roman" w:cs="Times New Roman"/>
          <w:lang w:val="en"/>
        </w:rPr>
        <w:t xml:space="preserve"> of Appendix A</w:t>
      </w:r>
      <w:r w:rsidRPr="003200FF">
        <w:rPr>
          <w:rStyle w:val="tlid-translation"/>
          <w:rFonts w:ascii="Times New Roman" w:hAnsi="Times New Roman" w:cs="Times New Roman"/>
          <w:lang w:val="en"/>
        </w:rPr>
        <w:t>:</w:t>
      </w:r>
      <w:r w:rsidR="00ED72B3" w:rsidRPr="003200FF">
        <w:rPr>
          <w:rStyle w:val="tlid-translation"/>
          <w:rFonts w:ascii="Times New Roman" w:hAnsi="Times New Roman" w:cs="Times New Roman"/>
          <w:lang w:val="en"/>
        </w:rPr>
        <w:t xml:space="preserve"> </w:t>
      </w:r>
      <w:r w:rsidR="00ED72B3" w:rsidRPr="002C19CA">
        <w:rPr>
          <w:rFonts w:ascii="Times New Roman" w:hAnsi="Times New Roman" w:cs="Times New Roman"/>
        </w:rPr>
        <w:t xml:space="preserve">The field test results </w:t>
      </w:r>
      <w:r w:rsidRPr="002C19CA">
        <w:rPr>
          <w:rFonts w:ascii="Times New Roman" w:hAnsi="Times New Roman" w:cs="Times New Roman"/>
        </w:rPr>
        <w:t>described in the case study A2</w:t>
      </w:r>
      <w:r w:rsidR="004810A7" w:rsidRPr="002C19CA">
        <w:rPr>
          <w:rFonts w:ascii="Times New Roman" w:hAnsi="Times New Roman" w:cs="Times New Roman"/>
        </w:rPr>
        <w:t xml:space="preserve"> </w:t>
      </w:r>
      <w:r w:rsidR="00ED72B3" w:rsidRPr="002C19CA">
        <w:rPr>
          <w:rFonts w:ascii="Times New Roman" w:hAnsi="Times New Roman" w:cs="Times New Roman"/>
        </w:rPr>
        <w:t xml:space="preserve">showed that high power transmitters of LPWAN (eg. 500 mW EIRP) in the 920 MHz </w:t>
      </w:r>
      <w:r w:rsidRPr="002C19CA">
        <w:rPr>
          <w:rFonts w:ascii="Times New Roman" w:hAnsi="Times New Roman" w:cs="Times New Roman"/>
        </w:rPr>
        <w:t xml:space="preserve">frequency range </w:t>
      </w:r>
      <w:r w:rsidR="00ED72B3" w:rsidRPr="002C19CA">
        <w:rPr>
          <w:rFonts w:ascii="Times New Roman" w:hAnsi="Times New Roman" w:cs="Times New Roman"/>
        </w:rPr>
        <w:t xml:space="preserve">may cause harmful interference to GSM systems (Downlink) in the adjacent bands in some circumstances. The interference can be eliminated by setting an appropriate guard band (eg. 2 MHz) between two types of system </w:t>
      </w:r>
      <w:r w:rsidR="00B12D34" w:rsidRPr="002C19CA">
        <w:rPr>
          <w:rFonts w:ascii="Times New Roman" w:hAnsi="Times New Roman" w:cs="Times New Roman"/>
        </w:rPr>
        <w:t>and/</w:t>
      </w:r>
      <w:r w:rsidR="00ED72B3" w:rsidRPr="002C19CA">
        <w:rPr>
          <w:rFonts w:ascii="Times New Roman" w:hAnsi="Times New Roman" w:cs="Times New Roman"/>
        </w:rPr>
        <w:t>or decreasing transmitter output power of LPWAN systems.</w:t>
      </w:r>
    </w:p>
    <w:p w14:paraId="747ACD60" w14:textId="77777777" w:rsidR="00ED72B3" w:rsidRPr="005B052B" w:rsidRDefault="00ED72B3" w:rsidP="00C12427">
      <w:pPr>
        <w:jc w:val="both"/>
        <w:rPr>
          <w:rFonts w:ascii="Times New Roman" w:hAnsi="Times New Roman" w:cs="Times New Roman"/>
        </w:rPr>
      </w:pPr>
    </w:p>
    <w:p w14:paraId="2625C933" w14:textId="4CAA5F26" w:rsidR="001C460F" w:rsidRPr="005B052B" w:rsidRDefault="001C460F" w:rsidP="005B052B">
      <w:pPr>
        <w:pStyle w:val="Heading1"/>
        <w:spacing w:after="120"/>
        <w:rPr>
          <w:rFonts w:ascii="Times New Roman" w:hAnsi="Times New Roman" w:cs="Times New Roman"/>
        </w:rPr>
      </w:pPr>
      <w:bookmarkStart w:id="15" w:name="_Toc66716388"/>
      <w:bookmarkStart w:id="16" w:name="_Toc66731997"/>
      <w:bookmarkStart w:id="17" w:name="_Toc66716389"/>
      <w:bookmarkStart w:id="18" w:name="_Toc66731998"/>
      <w:bookmarkStart w:id="19" w:name="_Toc66716390"/>
      <w:bookmarkStart w:id="20" w:name="_Toc66731999"/>
      <w:bookmarkStart w:id="21" w:name="_Toc66716391"/>
      <w:bookmarkStart w:id="22" w:name="_Toc66732000"/>
      <w:bookmarkStart w:id="23" w:name="_Toc66716392"/>
      <w:bookmarkStart w:id="24" w:name="_Toc66732001"/>
      <w:bookmarkStart w:id="25" w:name="_Toc66716393"/>
      <w:bookmarkStart w:id="26" w:name="_Toc66732002"/>
      <w:bookmarkStart w:id="27" w:name="_Toc66716394"/>
      <w:bookmarkStart w:id="28" w:name="_Toc66732003"/>
      <w:bookmarkStart w:id="29" w:name="_Toc66716395"/>
      <w:bookmarkStart w:id="30" w:name="_Toc66732004"/>
      <w:bookmarkStart w:id="31" w:name="_Toc66716396"/>
      <w:bookmarkStart w:id="32" w:name="_Toc66732005"/>
      <w:bookmarkStart w:id="33" w:name="_Toc66716422"/>
      <w:bookmarkStart w:id="34" w:name="_Toc66732031"/>
      <w:bookmarkStart w:id="35" w:name="_Toc66716423"/>
      <w:bookmarkStart w:id="36" w:name="_Toc66732032"/>
      <w:bookmarkStart w:id="37" w:name="_Toc66716424"/>
      <w:bookmarkStart w:id="38" w:name="_Toc66732033"/>
      <w:bookmarkStart w:id="39" w:name="_Toc66716425"/>
      <w:bookmarkStart w:id="40" w:name="_Toc66732034"/>
      <w:bookmarkStart w:id="41" w:name="_Toc66716426"/>
      <w:bookmarkStart w:id="42" w:name="_Toc66732035"/>
      <w:bookmarkStart w:id="43" w:name="_Toc66716427"/>
      <w:bookmarkStart w:id="44" w:name="_Toc66732036"/>
      <w:bookmarkStart w:id="45" w:name="_Toc66716428"/>
      <w:bookmarkStart w:id="46" w:name="_Toc66732037"/>
      <w:bookmarkStart w:id="47" w:name="_Toc66716429"/>
      <w:bookmarkStart w:id="48" w:name="_Toc66732038"/>
      <w:bookmarkStart w:id="49" w:name="_Toc66716463"/>
      <w:bookmarkStart w:id="50" w:name="_Toc66732072"/>
      <w:bookmarkStart w:id="51" w:name="_Toc66716464"/>
      <w:bookmarkStart w:id="52" w:name="_Toc66732073"/>
      <w:bookmarkStart w:id="53" w:name="_Toc66716465"/>
      <w:bookmarkStart w:id="54" w:name="_Toc66732074"/>
      <w:bookmarkStart w:id="55" w:name="_Toc66716466"/>
      <w:bookmarkStart w:id="56" w:name="_Toc66732075"/>
      <w:bookmarkStart w:id="57" w:name="_Toc66716499"/>
      <w:bookmarkStart w:id="58" w:name="_Toc66732108"/>
      <w:bookmarkStart w:id="59" w:name="_Toc66716500"/>
      <w:bookmarkStart w:id="60" w:name="_Toc66732109"/>
      <w:bookmarkStart w:id="61" w:name="_Toc66716501"/>
      <w:bookmarkStart w:id="62" w:name="_Toc66732110"/>
      <w:bookmarkStart w:id="63" w:name="_Toc66716502"/>
      <w:bookmarkStart w:id="64" w:name="_Toc66732111"/>
      <w:bookmarkStart w:id="65" w:name="_Toc66716503"/>
      <w:bookmarkStart w:id="66" w:name="_Toc66732112"/>
      <w:bookmarkStart w:id="67" w:name="_Toc66716504"/>
      <w:bookmarkStart w:id="68" w:name="_Toc66732113"/>
      <w:bookmarkStart w:id="69" w:name="_Toc66716505"/>
      <w:bookmarkStart w:id="70" w:name="_Toc66732114"/>
      <w:bookmarkStart w:id="71" w:name="_Toc66716506"/>
      <w:bookmarkStart w:id="72" w:name="_Toc66732115"/>
      <w:bookmarkStart w:id="73" w:name="_Toc66716507"/>
      <w:bookmarkStart w:id="74" w:name="_Toc66732116"/>
      <w:bookmarkStart w:id="75" w:name="_Toc66716508"/>
      <w:bookmarkStart w:id="76" w:name="_Toc66732117"/>
      <w:bookmarkStart w:id="77" w:name="_Toc66716509"/>
      <w:bookmarkStart w:id="78" w:name="_Toc66732118"/>
      <w:bookmarkStart w:id="79" w:name="_Toc66716510"/>
      <w:bookmarkStart w:id="80" w:name="_Toc66732119"/>
      <w:bookmarkStart w:id="81" w:name="_Toc66716511"/>
      <w:bookmarkStart w:id="82" w:name="_Toc66732120"/>
      <w:bookmarkStart w:id="83" w:name="_Toc66716512"/>
      <w:bookmarkStart w:id="84" w:name="_Toc66732121"/>
      <w:bookmarkStart w:id="85" w:name="_Toc66716513"/>
      <w:bookmarkStart w:id="86" w:name="_Toc66732122"/>
      <w:bookmarkStart w:id="87" w:name="_Toc66716514"/>
      <w:bookmarkStart w:id="88" w:name="_Toc66732123"/>
      <w:bookmarkStart w:id="89" w:name="_Toc6673212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5B052B">
        <w:rPr>
          <w:rFonts w:ascii="Times New Roman" w:hAnsi="Times New Roman" w:cs="Times New Roman"/>
        </w:rPr>
        <w:t>Possible Harmonised Use of Spectrum for LPWAN IoT</w:t>
      </w:r>
      <w:bookmarkEnd w:id="89"/>
      <w:r w:rsidR="00B15261">
        <w:rPr>
          <w:rFonts w:ascii="Times New Roman" w:hAnsi="Times New Roman" w:cs="Times New Roman"/>
        </w:rPr>
        <w:t xml:space="preserve"> </w:t>
      </w:r>
      <w:r w:rsidR="00B15261" w:rsidRPr="00B15261">
        <w:rPr>
          <w:rFonts w:ascii="Times New Roman" w:hAnsi="Times New Roman" w:cs="Times New Roman"/>
        </w:rPr>
        <w:t>based on non-cellular technologies</w:t>
      </w:r>
    </w:p>
    <w:p w14:paraId="12A45D9B" w14:textId="77777777" w:rsidR="0057252F" w:rsidRPr="005B052B" w:rsidRDefault="0057252F" w:rsidP="00C12427">
      <w:pPr>
        <w:jc w:val="both"/>
        <w:rPr>
          <w:rFonts w:ascii="Times New Roman" w:eastAsia="MS Mincho" w:hAnsi="Times New Roman" w:cs="Times New Roman"/>
          <w:lang w:eastAsia="ja-JP"/>
        </w:rPr>
      </w:pPr>
      <w:r w:rsidRPr="005B052B">
        <w:rPr>
          <w:rFonts w:ascii="Times New Roman" w:eastAsia="MS Mincho" w:hAnsi="Times New Roman" w:cs="Times New Roman"/>
          <w:lang w:eastAsia="ja-JP"/>
        </w:rPr>
        <w:t>Spectrum harmonisation can bring several socio-economic advantages such as:</w:t>
      </w:r>
    </w:p>
    <w:p w14:paraId="46A7C000" w14:textId="77777777" w:rsidR="00911A5D" w:rsidRPr="005B052B" w:rsidRDefault="00911A5D" w:rsidP="00CB368B">
      <w:pPr>
        <w:pStyle w:val="ListParagraph"/>
        <w:numPr>
          <w:ilvl w:val="0"/>
          <w:numId w:val="5"/>
        </w:numPr>
        <w:jc w:val="both"/>
        <w:rPr>
          <w:rFonts w:ascii="Times New Roman" w:eastAsia="MS Mincho" w:hAnsi="Times New Roman" w:cs="Times New Roman"/>
          <w:lang w:eastAsia="ja-JP"/>
        </w:rPr>
      </w:pPr>
      <w:r w:rsidRPr="005B052B">
        <w:rPr>
          <w:rFonts w:ascii="Times New Roman" w:eastAsia="MS Mincho" w:hAnsi="Times New Roman" w:cs="Times New Roman"/>
          <w:lang w:eastAsia="ja-JP"/>
        </w:rPr>
        <w:t>Broader manufacturing base and increase volume of equipment resulting in economies of scale and expanded equipment availability</w:t>
      </w:r>
    </w:p>
    <w:p w14:paraId="2C7D9EC9" w14:textId="77777777" w:rsidR="00911A5D" w:rsidRPr="005B052B" w:rsidRDefault="00911A5D" w:rsidP="00CB368B">
      <w:pPr>
        <w:pStyle w:val="ListParagraph"/>
        <w:numPr>
          <w:ilvl w:val="0"/>
          <w:numId w:val="5"/>
        </w:numPr>
        <w:jc w:val="both"/>
        <w:rPr>
          <w:rFonts w:ascii="Times New Roman" w:eastAsia="MS Mincho" w:hAnsi="Times New Roman" w:cs="Times New Roman"/>
          <w:lang w:eastAsia="ja-JP"/>
        </w:rPr>
      </w:pPr>
      <w:r w:rsidRPr="005B052B">
        <w:rPr>
          <w:rFonts w:ascii="Times New Roman" w:eastAsia="MS Mincho" w:hAnsi="Times New Roman" w:cs="Times New Roman"/>
          <w:lang w:eastAsia="ja-JP"/>
        </w:rPr>
        <w:t>Reduced cost of devices for customers and solution providers</w:t>
      </w:r>
      <w:r w:rsidR="00A8279C" w:rsidRPr="005B052B">
        <w:rPr>
          <w:rFonts w:ascii="Times New Roman" w:eastAsia="MS Mincho" w:hAnsi="Times New Roman" w:cs="Times New Roman"/>
          <w:lang w:eastAsia="ja-JP"/>
        </w:rPr>
        <w:t xml:space="preserve">, </w:t>
      </w:r>
      <w:r w:rsidR="004E50B3" w:rsidRPr="005B052B">
        <w:rPr>
          <w:rFonts w:ascii="Times New Roman" w:eastAsia="MS Mincho" w:hAnsi="Times New Roman" w:cs="Times New Roman"/>
          <w:lang w:eastAsia="ja-JP"/>
        </w:rPr>
        <w:t>particularly</w:t>
      </w:r>
      <w:r w:rsidR="00A8279C" w:rsidRPr="005B052B">
        <w:rPr>
          <w:rFonts w:ascii="Times New Roman" w:eastAsia="MS Mincho" w:hAnsi="Times New Roman" w:cs="Times New Roman"/>
          <w:lang w:eastAsia="ja-JP"/>
        </w:rPr>
        <w:t xml:space="preserve"> for</w:t>
      </w:r>
      <w:r w:rsidR="00F34F9D" w:rsidRPr="005B052B">
        <w:rPr>
          <w:rFonts w:ascii="Times New Roman" w:eastAsia="MS Mincho" w:hAnsi="Times New Roman" w:cs="Times New Roman"/>
          <w:lang w:eastAsia="ja-JP"/>
        </w:rPr>
        <w:t xml:space="preserve"> </w:t>
      </w:r>
      <w:r w:rsidR="00A8279C" w:rsidRPr="005B052B">
        <w:rPr>
          <w:rFonts w:ascii="Times New Roman" w:eastAsia="MS Mincho" w:hAnsi="Times New Roman" w:cs="Times New Roman"/>
          <w:lang w:eastAsia="ja-JP"/>
        </w:rPr>
        <w:t>cross</w:t>
      </w:r>
      <w:r w:rsidR="003F0782" w:rsidRPr="005B052B">
        <w:rPr>
          <w:rFonts w:ascii="Times New Roman" w:eastAsia="MS Mincho" w:hAnsi="Times New Roman" w:cs="Times New Roman"/>
          <w:lang w:eastAsia="ja-JP"/>
        </w:rPr>
        <w:t xml:space="preserve"> </w:t>
      </w:r>
      <w:r w:rsidR="00A8279C" w:rsidRPr="005B052B">
        <w:rPr>
          <w:rFonts w:ascii="Times New Roman" w:eastAsia="MS Mincho" w:hAnsi="Times New Roman" w:cs="Times New Roman"/>
          <w:lang w:eastAsia="ja-JP"/>
        </w:rPr>
        <w:t>border logistic tracking</w:t>
      </w:r>
      <w:r w:rsidR="00EC105D" w:rsidRPr="005B052B">
        <w:rPr>
          <w:rFonts w:ascii="Times New Roman" w:eastAsia="MS Mincho" w:hAnsi="Times New Roman" w:cs="Times New Roman"/>
          <w:lang w:eastAsia="ja-JP"/>
        </w:rPr>
        <w:t xml:space="preserve"> use cases</w:t>
      </w:r>
      <w:r w:rsidR="00F34F9D" w:rsidRPr="005B052B">
        <w:rPr>
          <w:rFonts w:ascii="Times New Roman" w:eastAsia="MS Mincho" w:hAnsi="Times New Roman" w:cs="Times New Roman"/>
          <w:lang w:eastAsia="ja-JP"/>
        </w:rPr>
        <w:t>.</w:t>
      </w:r>
    </w:p>
    <w:p w14:paraId="6A41563D" w14:textId="5CDB94AC" w:rsidR="004E0A36" w:rsidRPr="005B052B" w:rsidRDefault="004A44FD" w:rsidP="005B052B">
      <w:pPr>
        <w:spacing w:before="120"/>
        <w:jc w:val="both"/>
        <w:rPr>
          <w:rFonts w:ascii="Times New Roman" w:hAnsi="Times New Roman" w:cs="Times New Roman"/>
        </w:rPr>
      </w:pPr>
      <w:r w:rsidRPr="005B052B">
        <w:rPr>
          <w:rFonts w:ascii="Times New Roman" w:hAnsi="Times New Roman" w:cs="Times New Roman"/>
        </w:rPr>
        <w:t>The frequency band 9</w:t>
      </w:r>
      <w:r w:rsidR="00386F2D" w:rsidRPr="005B052B">
        <w:rPr>
          <w:rFonts w:ascii="Times New Roman" w:hAnsi="Times New Roman" w:cs="Times New Roman"/>
        </w:rPr>
        <w:t>20-923</w:t>
      </w:r>
      <w:r w:rsidRPr="005B052B">
        <w:rPr>
          <w:rFonts w:ascii="Times New Roman" w:hAnsi="Times New Roman" w:cs="Times New Roman"/>
        </w:rPr>
        <w:t xml:space="preserve"> MHz </w:t>
      </w:r>
      <w:r w:rsidR="00695650">
        <w:rPr>
          <w:rFonts w:ascii="Times New Roman" w:hAnsi="Times New Roman" w:cs="Times New Roman"/>
        </w:rPr>
        <w:t>may be</w:t>
      </w:r>
      <w:r w:rsidRPr="005B052B">
        <w:rPr>
          <w:rFonts w:ascii="Times New Roman" w:hAnsi="Times New Roman" w:cs="Times New Roman"/>
        </w:rPr>
        <w:t xml:space="preserve"> considered as a </w:t>
      </w:r>
      <w:r w:rsidR="00386F2D" w:rsidRPr="005B052B">
        <w:rPr>
          <w:rFonts w:ascii="Times New Roman" w:hAnsi="Times New Roman" w:cs="Times New Roman"/>
        </w:rPr>
        <w:t xml:space="preserve">common band for LPWAN </w:t>
      </w:r>
      <w:r w:rsidR="00B15261" w:rsidRPr="00B15261">
        <w:rPr>
          <w:rFonts w:ascii="Times New Roman" w:hAnsi="Times New Roman" w:cs="Times New Roman"/>
        </w:rPr>
        <w:t>based on non-cellular technologies</w:t>
      </w:r>
      <w:r w:rsidR="00B15261">
        <w:rPr>
          <w:rFonts w:ascii="Times New Roman" w:hAnsi="Times New Roman" w:cs="Times New Roman"/>
        </w:rPr>
        <w:t xml:space="preserve"> </w:t>
      </w:r>
      <w:r w:rsidR="00386F2D" w:rsidRPr="005B052B">
        <w:rPr>
          <w:rFonts w:ascii="Times New Roman" w:hAnsi="Times New Roman" w:cs="Times New Roman"/>
        </w:rPr>
        <w:t>in the tuning range 915-</w:t>
      </w:r>
      <w:r w:rsidR="00811971" w:rsidRPr="005B052B">
        <w:rPr>
          <w:rFonts w:ascii="Times New Roman" w:hAnsi="Times New Roman" w:cs="Times New Roman"/>
        </w:rPr>
        <w:t>935</w:t>
      </w:r>
      <w:r w:rsidR="00386F2D" w:rsidRPr="005B052B">
        <w:rPr>
          <w:rFonts w:ascii="Times New Roman" w:hAnsi="Times New Roman" w:cs="Times New Roman"/>
        </w:rPr>
        <w:t xml:space="preserve"> </w:t>
      </w:r>
      <w:r w:rsidR="00B15261">
        <w:rPr>
          <w:rFonts w:ascii="Times New Roman" w:hAnsi="Times New Roman" w:cs="Times New Roman"/>
        </w:rPr>
        <w:t>MHz.</w:t>
      </w:r>
      <w:r w:rsidR="00386F2D" w:rsidRPr="005B052B">
        <w:rPr>
          <w:rFonts w:ascii="Times New Roman" w:hAnsi="Times New Roman" w:cs="Times New Roman"/>
        </w:rPr>
        <w:t xml:space="preserve"> </w:t>
      </w:r>
      <w:r w:rsidRPr="005B052B">
        <w:rPr>
          <w:rFonts w:ascii="Times New Roman" w:hAnsi="Times New Roman" w:cs="Times New Roman"/>
        </w:rPr>
        <w:t>The frequency range</w:t>
      </w:r>
      <w:r w:rsidR="00154EB9" w:rsidRPr="005B052B">
        <w:rPr>
          <w:rFonts w:ascii="Times New Roman" w:hAnsi="Times New Roman" w:cs="Times New Roman"/>
        </w:rPr>
        <w:t xml:space="preserve"> 433</w:t>
      </w:r>
      <w:r w:rsidRPr="005B052B">
        <w:rPr>
          <w:rFonts w:ascii="Times New Roman" w:hAnsi="Times New Roman" w:cs="Times New Roman"/>
        </w:rPr>
        <w:t>.05-434.79</w:t>
      </w:r>
      <w:r w:rsidR="00154EB9" w:rsidRPr="005B052B">
        <w:rPr>
          <w:rFonts w:ascii="Times New Roman" w:hAnsi="Times New Roman" w:cs="Times New Roman"/>
        </w:rPr>
        <w:t xml:space="preserve"> MHz </w:t>
      </w:r>
      <w:r w:rsidRPr="005B052B">
        <w:rPr>
          <w:rFonts w:ascii="Times New Roman" w:hAnsi="Times New Roman" w:cs="Times New Roman"/>
        </w:rPr>
        <w:t>may be considered</w:t>
      </w:r>
      <w:r w:rsidR="00CD73D9" w:rsidRPr="005B052B">
        <w:rPr>
          <w:rFonts w:ascii="Times New Roman" w:hAnsi="Times New Roman" w:cs="Times New Roman"/>
        </w:rPr>
        <w:t xml:space="preserve"> for LPWAN IoT </w:t>
      </w:r>
      <w:r w:rsidR="00B15261" w:rsidRPr="005B052B">
        <w:rPr>
          <w:rFonts w:ascii="Times New Roman" w:hAnsi="Times New Roman" w:cs="Times New Roman"/>
        </w:rPr>
        <w:t>usage</w:t>
      </w:r>
      <w:r w:rsidR="00B15261" w:rsidRPr="00B15261">
        <w:rPr>
          <w:rFonts w:ascii="Times New Roman" w:hAnsi="Times New Roman" w:cs="Times New Roman"/>
        </w:rPr>
        <w:t xml:space="preserve"> based on non-cellular technologies</w:t>
      </w:r>
      <w:r w:rsidRPr="005B052B">
        <w:rPr>
          <w:rFonts w:ascii="Times New Roman" w:hAnsi="Times New Roman" w:cs="Times New Roman"/>
        </w:rPr>
        <w:t>, if appropriate</w:t>
      </w:r>
      <w:r w:rsidR="00CD73D9" w:rsidRPr="005B052B">
        <w:rPr>
          <w:rFonts w:ascii="Times New Roman" w:hAnsi="Times New Roman" w:cs="Times New Roman"/>
        </w:rPr>
        <w:t xml:space="preserve">. </w:t>
      </w:r>
    </w:p>
    <w:p w14:paraId="67965E77" w14:textId="77777777" w:rsidR="00154EB9" w:rsidRDefault="00154EB9" w:rsidP="002279E7">
      <w:pPr>
        <w:rPr>
          <w:rFonts w:ascii="Times New Roman" w:hAnsi="Times New Roman" w:cs="Times New Roman"/>
          <w:lang w:val="en-US"/>
        </w:rPr>
      </w:pPr>
    </w:p>
    <w:p w14:paraId="0EB2E22F" w14:textId="77777777" w:rsidR="00141DD2" w:rsidRPr="002C19CA" w:rsidRDefault="00141DD2" w:rsidP="002279E7">
      <w:pPr>
        <w:rPr>
          <w:rFonts w:ascii="Times New Roman" w:hAnsi="Times New Roman" w:cs="Times New Roman"/>
          <w:lang w:val="en-US"/>
        </w:rPr>
        <w:sectPr w:rsidR="00141DD2" w:rsidRPr="002C19CA" w:rsidSect="00775378">
          <w:type w:val="continuous"/>
          <w:pgSz w:w="12240" w:h="15840"/>
          <w:pgMar w:top="1440" w:right="1440" w:bottom="1440" w:left="1440" w:header="720" w:footer="720" w:gutter="0"/>
          <w:cols w:space="720"/>
          <w:titlePg/>
          <w:docGrid w:linePitch="360"/>
        </w:sectPr>
      </w:pPr>
    </w:p>
    <w:p w14:paraId="7F9BEE93" w14:textId="77777777" w:rsidR="00154EB9" w:rsidRPr="002C19CA" w:rsidRDefault="00154EB9">
      <w:pPr>
        <w:pStyle w:val="Heading1"/>
        <w:numPr>
          <w:ilvl w:val="0"/>
          <w:numId w:val="0"/>
        </w:numPr>
        <w:ind w:left="432" w:hanging="432"/>
        <w:jc w:val="center"/>
        <w:rPr>
          <w:rFonts w:ascii="Times New Roman" w:eastAsia="BatangChe" w:hAnsi="Times New Roman" w:cs="Times New Roman"/>
          <w:bCs/>
          <w:lang w:eastAsia="ja-JP"/>
        </w:rPr>
      </w:pPr>
      <w:bookmarkStart w:id="90" w:name="_Toc50997260"/>
      <w:bookmarkStart w:id="91" w:name="_Toc66732125"/>
      <w:r w:rsidRPr="005B052B">
        <w:rPr>
          <w:rFonts w:ascii="Times New Roman" w:hAnsi="Times New Roman" w:cs="Times New Roman"/>
          <w:lang w:eastAsia="ja-JP"/>
        </w:rPr>
        <w:lastRenderedPageBreak/>
        <w:t>APPENDIX A. CASE STUD</w:t>
      </w:r>
      <w:r w:rsidR="004305C9" w:rsidRPr="005B052B">
        <w:rPr>
          <w:rFonts w:ascii="Times New Roman" w:hAnsi="Times New Roman" w:cs="Times New Roman"/>
          <w:lang w:eastAsia="ja-JP"/>
        </w:rPr>
        <w:t>IES</w:t>
      </w:r>
      <w:r w:rsidRPr="005B052B">
        <w:rPr>
          <w:rFonts w:ascii="Times New Roman" w:eastAsia="BatangChe" w:hAnsi="Times New Roman" w:cs="Times New Roman"/>
          <w:bCs/>
          <w:lang w:eastAsia="ja-JP"/>
        </w:rPr>
        <w:t xml:space="preserve"> ON THE INTERFERENCE ASSESSMENT FROM LPWAN </w:t>
      </w:r>
      <w:r w:rsidR="007B2748">
        <w:rPr>
          <w:rFonts w:ascii="Times New Roman" w:eastAsia="BatangChe" w:hAnsi="Times New Roman" w:cs="Times New Roman"/>
          <w:bCs/>
          <w:lang w:eastAsia="ja-JP"/>
        </w:rPr>
        <w:br/>
      </w:r>
      <w:r w:rsidR="003C2A8C" w:rsidRPr="002C19CA">
        <w:rPr>
          <w:rFonts w:ascii="Times New Roman" w:eastAsia="BatangChe" w:hAnsi="Times New Roman" w:cs="Times New Roman"/>
          <w:bCs/>
          <w:lang w:eastAsia="ja-JP"/>
        </w:rPr>
        <w:t xml:space="preserve">920 MHz </w:t>
      </w:r>
      <w:r w:rsidRPr="002C19CA">
        <w:rPr>
          <w:rFonts w:ascii="Times New Roman" w:eastAsia="BatangChe" w:hAnsi="Times New Roman" w:cs="Times New Roman"/>
          <w:bCs/>
          <w:lang w:eastAsia="ja-JP"/>
        </w:rPr>
        <w:t>TO OTHER RADIO SYSTEMS</w:t>
      </w:r>
      <w:bookmarkEnd w:id="90"/>
      <w:bookmarkEnd w:id="91"/>
    </w:p>
    <w:p w14:paraId="1C1C84E0" w14:textId="77777777" w:rsidR="0063158D" w:rsidRPr="002C19CA" w:rsidRDefault="0063158D" w:rsidP="0063158D">
      <w:pPr>
        <w:rPr>
          <w:rFonts w:ascii="Times New Roman" w:hAnsi="Times New Roman" w:cs="Times New Roman"/>
          <w:lang w:eastAsia="ja-JP"/>
        </w:rPr>
      </w:pPr>
    </w:p>
    <w:p w14:paraId="0D224870" w14:textId="77777777" w:rsidR="0063158D" w:rsidRPr="002C19CA" w:rsidRDefault="0063158D" w:rsidP="0063158D">
      <w:pPr>
        <w:rPr>
          <w:rFonts w:ascii="Times New Roman" w:hAnsi="Times New Roman" w:cs="Times New Roman"/>
          <w:b/>
          <w:bCs/>
        </w:rPr>
      </w:pPr>
      <w:bookmarkStart w:id="92" w:name="_Hlk66881422"/>
      <w:r w:rsidRPr="002C19CA">
        <w:rPr>
          <w:rFonts w:ascii="Times New Roman" w:hAnsi="Times New Roman" w:cs="Times New Roman"/>
          <w:b/>
          <w:bCs/>
        </w:rPr>
        <w:t>A1. Case study A1</w:t>
      </w:r>
      <w:r w:rsidR="004D0B40" w:rsidRPr="002C19CA">
        <w:rPr>
          <w:rFonts w:ascii="Times New Roman" w:hAnsi="Times New Roman" w:cs="Times New Roman"/>
          <w:b/>
          <w:bCs/>
        </w:rPr>
        <w:t xml:space="preserve"> (Indonesia)</w:t>
      </w:r>
    </w:p>
    <w:p w14:paraId="7741B9F7" w14:textId="77777777" w:rsidR="004D0B40" w:rsidRPr="002C19CA" w:rsidRDefault="004D0B40" w:rsidP="005B052B">
      <w:pPr>
        <w:spacing w:before="120"/>
        <w:jc w:val="both"/>
        <w:rPr>
          <w:rFonts w:ascii="Times New Roman" w:eastAsia="Times New Roman" w:hAnsi="Times New Roman" w:cs="Times New Roman"/>
          <w:b/>
          <w:color w:val="000000"/>
        </w:rPr>
      </w:pPr>
      <w:r w:rsidRPr="002C19CA">
        <w:rPr>
          <w:rFonts w:ascii="Times New Roman" w:hAnsi="Times New Roman" w:cs="Times New Roman"/>
          <w:b/>
          <w:smallCaps/>
        </w:rPr>
        <w:t xml:space="preserve">A1.1. </w:t>
      </w:r>
      <w:bookmarkEnd w:id="92"/>
      <w:r w:rsidR="0063158D" w:rsidRPr="002C19CA">
        <w:rPr>
          <w:rFonts w:ascii="Times New Roman" w:eastAsia="Times New Roman" w:hAnsi="Times New Roman" w:cs="Times New Roman"/>
          <w:b/>
          <w:color w:val="000000"/>
        </w:rPr>
        <w:t>Introduction</w:t>
      </w:r>
      <w:bookmarkStart w:id="93" w:name="_heading=h.gjdgxs" w:colFirst="0" w:colLast="0"/>
      <w:bookmarkEnd w:id="93"/>
    </w:p>
    <w:p w14:paraId="2F882B4C" w14:textId="77777777" w:rsidR="0063158D" w:rsidRPr="002C19CA" w:rsidRDefault="0063158D" w:rsidP="005B052B">
      <w:pPr>
        <w:spacing w:before="120" w:after="120"/>
        <w:jc w:val="both"/>
        <w:rPr>
          <w:rFonts w:ascii="Times New Roman" w:eastAsia="Times New Roman" w:hAnsi="Times New Roman" w:cs="Times New Roman"/>
          <w:b/>
          <w:strike/>
          <w:color w:val="000000"/>
        </w:rPr>
      </w:pPr>
      <w:r w:rsidRPr="002C19CA">
        <w:rPr>
          <w:rFonts w:ascii="Times New Roman" w:hAnsi="Times New Roman" w:cs="Times New Roman"/>
          <w:bCs/>
        </w:rPr>
        <w:t xml:space="preserve">Indonesia </w:t>
      </w:r>
      <w:r w:rsidR="00E27B41" w:rsidRPr="002C19CA">
        <w:rPr>
          <w:rFonts w:ascii="Times New Roman" w:hAnsi="Times New Roman" w:cs="Times New Roman"/>
          <w:bCs/>
        </w:rPr>
        <w:t>conducted</w:t>
      </w:r>
      <w:r w:rsidRPr="002C19CA">
        <w:rPr>
          <w:rFonts w:ascii="Times New Roman" w:hAnsi="Times New Roman" w:cs="Times New Roman"/>
          <w:bCs/>
        </w:rPr>
        <w:t xml:space="preserve"> an LPWAN non-cellular technology trial in the 900 MHz frequency bands with three scenarios</w:t>
      </w:r>
      <w:r w:rsidR="00E27B41" w:rsidRPr="002C19CA">
        <w:rPr>
          <w:rFonts w:ascii="Times New Roman" w:hAnsi="Times New Roman" w:cs="Times New Roman"/>
          <w:bCs/>
        </w:rPr>
        <w:t>.</w:t>
      </w:r>
      <w:r w:rsidR="000B7C45" w:rsidRPr="002C19CA">
        <w:rPr>
          <w:rFonts w:ascii="Times New Roman" w:hAnsi="Times New Roman" w:cs="Times New Roman"/>
          <w:bCs/>
        </w:rPr>
        <w:t xml:space="preserve"> </w:t>
      </w:r>
      <w:r w:rsidRPr="002C19CA">
        <w:rPr>
          <w:rFonts w:ascii="Times New Roman" w:hAnsi="Times New Roman" w:cs="Times New Roman"/>
          <w:bCs/>
        </w:rPr>
        <w:t>The objectives of the trial were to check the compatibility between IoT (LPWAN non-cellular) and Mobile Cellular in adjacent channel in the 900 MHz bands.</w:t>
      </w:r>
      <w:r w:rsidRPr="002C19CA">
        <w:rPr>
          <w:rFonts w:ascii="Times New Roman" w:eastAsia="Times New Roman" w:hAnsi="Times New Roman" w:cs="Times New Roman"/>
          <w:b/>
          <w:color w:val="000000"/>
        </w:rPr>
        <w:t xml:space="preserve"> </w:t>
      </w:r>
      <w:r w:rsidRPr="002C19CA">
        <w:rPr>
          <w:rFonts w:ascii="Times New Roman" w:eastAsia="Times New Roman" w:hAnsi="Times New Roman" w:cs="Times New Roman"/>
          <w:bCs/>
          <w:color w:val="000000"/>
        </w:rPr>
        <w:t>The f</w:t>
      </w:r>
      <w:r w:rsidRPr="002C19CA">
        <w:rPr>
          <w:rFonts w:ascii="Times New Roman" w:hAnsi="Times New Roman" w:cs="Times New Roman"/>
          <w:bCs/>
        </w:rPr>
        <w:t>irst scenario is conducted test, the second scenario is anechoic chamber test and the last scenario is field tests.</w:t>
      </w:r>
      <w:r w:rsidRPr="002C19CA">
        <w:rPr>
          <w:rFonts w:ascii="Times New Roman" w:hAnsi="Times New Roman" w:cs="Times New Roman"/>
          <w:bCs/>
          <w:strike/>
        </w:rPr>
        <w:t xml:space="preserve"> </w:t>
      </w:r>
    </w:p>
    <w:p w14:paraId="15F1D21C" w14:textId="77777777" w:rsidR="004D0B40" w:rsidRPr="002C19CA" w:rsidRDefault="004D0B40" w:rsidP="005B052B">
      <w:pPr>
        <w:pBdr>
          <w:top w:val="nil"/>
          <w:left w:val="nil"/>
          <w:bottom w:val="nil"/>
          <w:right w:val="nil"/>
          <w:between w:val="nil"/>
        </w:pBdr>
        <w:spacing w:before="120" w:after="120"/>
        <w:jc w:val="both"/>
        <w:rPr>
          <w:rFonts w:ascii="Times New Roman" w:eastAsia="Times New Roman" w:hAnsi="Times New Roman" w:cs="Times New Roman"/>
          <w:b/>
          <w:color w:val="000000"/>
        </w:rPr>
      </w:pPr>
      <w:r w:rsidRPr="002C19CA">
        <w:rPr>
          <w:rFonts w:ascii="Times New Roman" w:eastAsia="Times New Roman" w:hAnsi="Times New Roman" w:cs="Times New Roman"/>
          <w:b/>
          <w:color w:val="000000"/>
        </w:rPr>
        <w:t xml:space="preserve">A1.2. </w:t>
      </w:r>
      <w:r w:rsidR="0063158D" w:rsidRPr="002C19CA">
        <w:rPr>
          <w:rFonts w:ascii="Times New Roman" w:eastAsia="Times New Roman" w:hAnsi="Times New Roman" w:cs="Times New Roman"/>
          <w:b/>
          <w:color w:val="000000"/>
        </w:rPr>
        <w:t>Technical and Operational Aspects</w:t>
      </w:r>
    </w:p>
    <w:p w14:paraId="79164B4B" w14:textId="77777777" w:rsidR="0063158D" w:rsidRPr="002C19CA" w:rsidRDefault="0063158D" w:rsidP="005B052B">
      <w:pPr>
        <w:pBdr>
          <w:top w:val="nil"/>
          <w:left w:val="nil"/>
          <w:bottom w:val="nil"/>
          <w:right w:val="nil"/>
          <w:between w:val="nil"/>
        </w:pBdr>
        <w:spacing w:before="120" w:after="120"/>
        <w:jc w:val="both"/>
        <w:rPr>
          <w:rFonts w:ascii="Times New Roman" w:eastAsia="Times New Roman" w:hAnsi="Times New Roman" w:cs="Times New Roman"/>
          <w:b/>
          <w:color w:val="000000"/>
        </w:rPr>
      </w:pPr>
      <w:r w:rsidRPr="002C19CA">
        <w:rPr>
          <w:rFonts w:ascii="Times New Roman" w:hAnsi="Times New Roman" w:cs="Times New Roman"/>
          <w:bCs/>
        </w:rPr>
        <w:t xml:space="preserve">The spurious emission is used as the parameter for the compatibility between IoT (LPWAN non-cellular) and Mobile Cellular in adjacent channel in the 900 MHz bands. </w:t>
      </w:r>
      <w:r w:rsidRPr="002C19CA">
        <w:rPr>
          <w:rFonts w:ascii="Times New Roman" w:eastAsia="MS Mincho" w:hAnsi="Times New Roman" w:cs="Times New Roman"/>
        </w:rPr>
        <w:t xml:space="preserve">There were two types of LPWAN non-cellular technology systems under the test with the technical specification as described in Table </w:t>
      </w:r>
      <w:r w:rsidR="007B2748" w:rsidRPr="002C19CA">
        <w:rPr>
          <w:rFonts w:ascii="Times New Roman" w:eastAsia="MS Mincho" w:hAnsi="Times New Roman" w:cs="Times New Roman"/>
        </w:rPr>
        <w:t>4</w:t>
      </w:r>
      <w:r w:rsidRPr="002C19CA">
        <w:rPr>
          <w:rFonts w:ascii="Times New Roman" w:eastAsia="MS Mincho" w:hAnsi="Times New Roman" w:cs="Times New Roman"/>
        </w:rPr>
        <w:t>.</w:t>
      </w:r>
    </w:p>
    <w:p w14:paraId="67537541" w14:textId="77777777" w:rsidR="0063158D" w:rsidRPr="002C19CA" w:rsidRDefault="0063158D"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Table </w:t>
      </w:r>
      <w:r w:rsidR="007B2748" w:rsidRPr="002C19CA">
        <w:rPr>
          <w:rFonts w:ascii="Times New Roman" w:eastAsia="MS Mincho" w:hAnsi="Times New Roman" w:cs="Times New Roman"/>
          <w:bCs/>
        </w:rPr>
        <w:t>4</w:t>
      </w:r>
      <w:r w:rsidRPr="002C19CA">
        <w:rPr>
          <w:rFonts w:ascii="Times New Roman" w:eastAsia="MS Mincho" w:hAnsi="Times New Roman" w:cs="Times New Roman"/>
          <w:bCs/>
        </w:rPr>
        <w:t>. Two types of LPWAN non-cellular technology systems tested</w:t>
      </w:r>
    </w:p>
    <w:p w14:paraId="07C625F1" w14:textId="77777777" w:rsidR="007B2748" w:rsidRPr="002C19CA" w:rsidRDefault="007B2748"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eastAsia="MS Mincho" w:hAnsi="Times New Roman" w:cs="Times New Roman"/>
          <w:bCs/>
        </w:rPr>
      </w:pPr>
    </w:p>
    <w:tbl>
      <w:tblPr>
        <w:tblStyle w:val="TableGrid"/>
        <w:tblW w:w="7600" w:type="dxa"/>
        <w:jc w:val="center"/>
        <w:tblLook w:val="04A0" w:firstRow="1" w:lastRow="0" w:firstColumn="1" w:lastColumn="0" w:noHBand="0" w:noVBand="1"/>
      </w:tblPr>
      <w:tblGrid>
        <w:gridCol w:w="2645"/>
        <w:gridCol w:w="1281"/>
        <w:gridCol w:w="1831"/>
        <w:gridCol w:w="1843"/>
      </w:tblGrid>
      <w:tr w:rsidR="0063158D" w:rsidRPr="002C19CA" w14:paraId="7E7C5FD1" w14:textId="77777777" w:rsidTr="005B052B">
        <w:trPr>
          <w:jc w:val="center"/>
        </w:trPr>
        <w:tc>
          <w:tcPr>
            <w:tcW w:w="3926" w:type="dxa"/>
            <w:gridSpan w:val="2"/>
            <w:vAlign w:val="center"/>
          </w:tcPr>
          <w:p w14:paraId="57AA5488"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p>
        </w:tc>
        <w:tc>
          <w:tcPr>
            <w:tcW w:w="1831" w:type="dxa"/>
            <w:vAlign w:val="center"/>
          </w:tcPr>
          <w:p w14:paraId="3C79D846"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r w:rsidRPr="002C19CA">
              <w:rPr>
                <w:rFonts w:ascii="Times New Roman" w:eastAsia="MS Mincho" w:hAnsi="Times New Roman" w:cs="Times New Roman"/>
                <w:b/>
              </w:rPr>
              <w:t>Type 1</w:t>
            </w:r>
          </w:p>
        </w:tc>
        <w:tc>
          <w:tcPr>
            <w:tcW w:w="1843" w:type="dxa"/>
            <w:vAlign w:val="center"/>
          </w:tcPr>
          <w:p w14:paraId="296ABA5E"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r w:rsidRPr="002C19CA">
              <w:rPr>
                <w:rFonts w:ascii="Times New Roman" w:eastAsia="MS Mincho" w:hAnsi="Times New Roman" w:cs="Times New Roman"/>
                <w:b/>
              </w:rPr>
              <w:t>Type 2</w:t>
            </w:r>
          </w:p>
        </w:tc>
      </w:tr>
      <w:tr w:rsidR="0063158D" w:rsidRPr="002C19CA" w14:paraId="00746CC6" w14:textId="77777777" w:rsidTr="005B052B">
        <w:trPr>
          <w:jc w:val="center"/>
        </w:trPr>
        <w:tc>
          <w:tcPr>
            <w:tcW w:w="3926" w:type="dxa"/>
            <w:gridSpan w:val="2"/>
            <w:vAlign w:val="center"/>
          </w:tcPr>
          <w:p w14:paraId="0474D38F"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rPr>
            </w:pPr>
            <w:r w:rsidRPr="002C19CA">
              <w:rPr>
                <w:rFonts w:ascii="Times New Roman" w:eastAsia="MS Mincho" w:hAnsi="Times New Roman" w:cs="Times New Roman"/>
              </w:rPr>
              <w:t>Operating frequency band</w:t>
            </w:r>
          </w:p>
        </w:tc>
        <w:tc>
          <w:tcPr>
            <w:tcW w:w="1831" w:type="dxa"/>
            <w:vAlign w:val="center"/>
          </w:tcPr>
          <w:p w14:paraId="10E4C787"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hAnsi="Times New Roman" w:cs="Times New Roman"/>
              </w:rPr>
              <w:t>920 – 923 MHz</w:t>
            </w:r>
          </w:p>
        </w:tc>
        <w:tc>
          <w:tcPr>
            <w:tcW w:w="1843" w:type="dxa"/>
            <w:vAlign w:val="center"/>
          </w:tcPr>
          <w:p w14:paraId="33C750D3"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hAnsi="Times New Roman" w:cs="Times New Roman"/>
              </w:rPr>
              <w:t>920 – 923 MHz</w:t>
            </w:r>
          </w:p>
        </w:tc>
      </w:tr>
      <w:tr w:rsidR="0063158D" w:rsidRPr="002C19CA" w14:paraId="6E64652F" w14:textId="77777777" w:rsidTr="005B052B">
        <w:trPr>
          <w:jc w:val="center"/>
        </w:trPr>
        <w:tc>
          <w:tcPr>
            <w:tcW w:w="3926" w:type="dxa"/>
            <w:gridSpan w:val="2"/>
            <w:vAlign w:val="center"/>
          </w:tcPr>
          <w:p w14:paraId="0D7D8B4D"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rPr>
            </w:pPr>
            <w:r w:rsidRPr="002C19CA">
              <w:rPr>
                <w:rFonts w:ascii="Times New Roman" w:eastAsia="MS Mincho" w:hAnsi="Times New Roman" w:cs="Times New Roman"/>
              </w:rPr>
              <w:t>Bandwidth</w:t>
            </w:r>
          </w:p>
        </w:tc>
        <w:tc>
          <w:tcPr>
            <w:tcW w:w="1831" w:type="dxa"/>
            <w:vAlign w:val="center"/>
          </w:tcPr>
          <w:p w14:paraId="2455B243"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250 kHz</w:t>
            </w:r>
          </w:p>
        </w:tc>
        <w:tc>
          <w:tcPr>
            <w:tcW w:w="1843" w:type="dxa"/>
            <w:vAlign w:val="center"/>
          </w:tcPr>
          <w:p w14:paraId="06A4768B"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200 kHz</w:t>
            </w:r>
          </w:p>
        </w:tc>
      </w:tr>
      <w:tr w:rsidR="0063158D" w:rsidRPr="002C19CA" w14:paraId="1CE3A21C" w14:textId="77777777" w:rsidTr="005B052B">
        <w:trPr>
          <w:trHeight w:val="336"/>
          <w:jc w:val="center"/>
        </w:trPr>
        <w:tc>
          <w:tcPr>
            <w:tcW w:w="2645" w:type="dxa"/>
            <w:vMerge w:val="restart"/>
            <w:vAlign w:val="center"/>
          </w:tcPr>
          <w:p w14:paraId="1C8AA47D"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color w:val="000000" w:themeColor="text1"/>
              </w:rPr>
            </w:pPr>
            <w:r w:rsidRPr="002C19CA">
              <w:rPr>
                <w:rFonts w:ascii="Times New Roman" w:eastAsia="MS Mincho" w:hAnsi="Times New Roman" w:cs="Times New Roman"/>
                <w:color w:val="000000" w:themeColor="text1"/>
              </w:rPr>
              <w:t>Max. RF output power (EIRP)</w:t>
            </w:r>
          </w:p>
        </w:tc>
        <w:tc>
          <w:tcPr>
            <w:tcW w:w="1281" w:type="dxa"/>
            <w:vAlign w:val="center"/>
          </w:tcPr>
          <w:p w14:paraId="0DD51A91"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color w:val="000000" w:themeColor="text1"/>
              </w:rPr>
            </w:pPr>
            <w:r w:rsidRPr="002C19CA">
              <w:rPr>
                <w:rFonts w:ascii="Times New Roman" w:eastAsia="MS Mincho" w:hAnsi="Times New Roman" w:cs="Times New Roman"/>
                <w:color w:val="000000" w:themeColor="text1"/>
              </w:rPr>
              <w:t>End node</w:t>
            </w:r>
          </w:p>
        </w:tc>
        <w:tc>
          <w:tcPr>
            <w:tcW w:w="1831" w:type="dxa"/>
            <w:vAlign w:val="center"/>
          </w:tcPr>
          <w:p w14:paraId="4368E745"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color w:val="000000" w:themeColor="text1"/>
              </w:rPr>
            </w:pPr>
            <w:r w:rsidRPr="002C19CA">
              <w:rPr>
                <w:rFonts w:ascii="Times New Roman" w:eastAsia="MS Mincho" w:hAnsi="Times New Roman" w:cs="Times New Roman"/>
                <w:color w:val="000000" w:themeColor="text1"/>
              </w:rPr>
              <w:t>250 mW</w:t>
            </w:r>
          </w:p>
        </w:tc>
        <w:tc>
          <w:tcPr>
            <w:tcW w:w="1843" w:type="dxa"/>
            <w:vAlign w:val="center"/>
          </w:tcPr>
          <w:p w14:paraId="2A7D1D8E"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color w:val="000000" w:themeColor="text1"/>
              </w:rPr>
            </w:pPr>
            <w:r w:rsidRPr="002C19CA">
              <w:rPr>
                <w:rFonts w:ascii="Times New Roman" w:eastAsia="MS Mincho" w:hAnsi="Times New Roman" w:cs="Times New Roman"/>
                <w:color w:val="000000" w:themeColor="text1"/>
              </w:rPr>
              <w:t>200 mW</w:t>
            </w:r>
          </w:p>
        </w:tc>
      </w:tr>
      <w:tr w:rsidR="0063158D" w:rsidRPr="002C19CA" w14:paraId="6C07C54C" w14:textId="77777777" w:rsidTr="005B052B">
        <w:trPr>
          <w:trHeight w:val="336"/>
          <w:jc w:val="center"/>
        </w:trPr>
        <w:tc>
          <w:tcPr>
            <w:tcW w:w="2645" w:type="dxa"/>
            <w:vMerge/>
            <w:vAlign w:val="center"/>
          </w:tcPr>
          <w:p w14:paraId="63CED79F"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color w:val="000000" w:themeColor="text1"/>
              </w:rPr>
            </w:pPr>
          </w:p>
        </w:tc>
        <w:tc>
          <w:tcPr>
            <w:tcW w:w="1281" w:type="dxa"/>
            <w:vAlign w:val="center"/>
          </w:tcPr>
          <w:p w14:paraId="1132EB98"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color w:val="000000" w:themeColor="text1"/>
              </w:rPr>
            </w:pPr>
            <w:r w:rsidRPr="002C19CA">
              <w:rPr>
                <w:rFonts w:ascii="Times New Roman" w:eastAsia="MS Mincho" w:hAnsi="Times New Roman" w:cs="Times New Roman"/>
                <w:color w:val="000000" w:themeColor="text1"/>
              </w:rPr>
              <w:t>Gateway</w:t>
            </w:r>
          </w:p>
        </w:tc>
        <w:tc>
          <w:tcPr>
            <w:tcW w:w="1831" w:type="dxa"/>
            <w:vAlign w:val="center"/>
          </w:tcPr>
          <w:p w14:paraId="6984F138"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color w:val="000000" w:themeColor="text1"/>
              </w:rPr>
            </w:pPr>
            <w:r w:rsidRPr="002C19CA">
              <w:rPr>
                <w:rFonts w:ascii="Times New Roman" w:eastAsia="MS Mincho" w:hAnsi="Times New Roman" w:cs="Times New Roman"/>
                <w:color w:val="000000" w:themeColor="text1"/>
              </w:rPr>
              <w:t>500 mW</w:t>
            </w:r>
          </w:p>
        </w:tc>
        <w:tc>
          <w:tcPr>
            <w:tcW w:w="1843" w:type="dxa"/>
            <w:vAlign w:val="center"/>
          </w:tcPr>
          <w:p w14:paraId="2C26EABB"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color w:val="000000" w:themeColor="text1"/>
              </w:rPr>
            </w:pPr>
            <w:r w:rsidRPr="002C19CA">
              <w:rPr>
                <w:rFonts w:ascii="Times New Roman" w:eastAsia="MS Mincho" w:hAnsi="Times New Roman" w:cs="Times New Roman"/>
                <w:color w:val="000000" w:themeColor="text1"/>
              </w:rPr>
              <w:t>500 mW</w:t>
            </w:r>
          </w:p>
        </w:tc>
      </w:tr>
      <w:tr w:rsidR="0063158D" w:rsidRPr="002C19CA" w14:paraId="249DB486" w14:textId="77777777" w:rsidTr="005B052B">
        <w:trPr>
          <w:trHeight w:val="534"/>
          <w:jc w:val="center"/>
        </w:trPr>
        <w:tc>
          <w:tcPr>
            <w:tcW w:w="2645" w:type="dxa"/>
            <w:vMerge w:val="restart"/>
            <w:vAlign w:val="center"/>
          </w:tcPr>
          <w:p w14:paraId="0128EBC0"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rPr>
            </w:pPr>
            <w:r w:rsidRPr="002C19CA">
              <w:rPr>
                <w:rFonts w:ascii="Times New Roman" w:eastAsia="MS Mincho" w:hAnsi="Times New Roman" w:cs="Times New Roman"/>
              </w:rPr>
              <w:t>Duty cycle</w:t>
            </w:r>
          </w:p>
          <w:p w14:paraId="19E8D109" w14:textId="77777777" w:rsidR="0063158D" w:rsidRPr="002C19CA" w:rsidRDefault="0063158D" w:rsidP="004D0B40">
            <w:pPr>
              <w:rPr>
                <w:rFonts w:ascii="Times New Roman" w:eastAsia="MS Mincho" w:hAnsi="Times New Roman" w:cs="Times New Roman"/>
              </w:rPr>
            </w:pPr>
          </w:p>
          <w:p w14:paraId="13A80729" w14:textId="77777777" w:rsidR="0063158D" w:rsidRPr="002C19CA" w:rsidRDefault="0063158D" w:rsidP="004D0B40">
            <w:pPr>
              <w:rPr>
                <w:rFonts w:ascii="Times New Roman" w:eastAsia="MS Mincho" w:hAnsi="Times New Roman" w:cs="Times New Roman"/>
              </w:rPr>
            </w:pPr>
          </w:p>
          <w:p w14:paraId="30277A69" w14:textId="77777777" w:rsidR="0063158D" w:rsidRPr="002C19CA" w:rsidRDefault="0063158D" w:rsidP="004D0B40">
            <w:pPr>
              <w:rPr>
                <w:rFonts w:ascii="Times New Roman" w:eastAsia="MS Mincho" w:hAnsi="Times New Roman" w:cs="Times New Roman"/>
              </w:rPr>
            </w:pPr>
          </w:p>
          <w:p w14:paraId="758FED6A" w14:textId="77777777" w:rsidR="0063158D" w:rsidRPr="002C19CA" w:rsidRDefault="0063158D" w:rsidP="004D0B40">
            <w:pPr>
              <w:rPr>
                <w:rFonts w:ascii="Times New Roman" w:eastAsia="MS Mincho" w:hAnsi="Times New Roman" w:cs="Times New Roman"/>
              </w:rPr>
            </w:pPr>
          </w:p>
        </w:tc>
        <w:tc>
          <w:tcPr>
            <w:tcW w:w="1281" w:type="dxa"/>
            <w:vAlign w:val="center"/>
          </w:tcPr>
          <w:p w14:paraId="2D93E6D8"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End node</w:t>
            </w:r>
          </w:p>
        </w:tc>
        <w:tc>
          <w:tcPr>
            <w:tcW w:w="1831" w:type="dxa"/>
            <w:vAlign w:val="center"/>
          </w:tcPr>
          <w:p w14:paraId="1E0BBAEC"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1%</w:t>
            </w:r>
          </w:p>
        </w:tc>
        <w:tc>
          <w:tcPr>
            <w:tcW w:w="1843" w:type="dxa"/>
            <w:vAlign w:val="center"/>
          </w:tcPr>
          <w:p w14:paraId="430EAA07"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1%</w:t>
            </w:r>
          </w:p>
        </w:tc>
      </w:tr>
      <w:tr w:rsidR="0063158D" w:rsidRPr="002C19CA" w14:paraId="304B2693" w14:textId="77777777" w:rsidTr="005B052B">
        <w:trPr>
          <w:trHeight w:val="534"/>
          <w:jc w:val="center"/>
        </w:trPr>
        <w:tc>
          <w:tcPr>
            <w:tcW w:w="2645" w:type="dxa"/>
            <w:vMerge/>
            <w:vAlign w:val="center"/>
          </w:tcPr>
          <w:p w14:paraId="51233452"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rPr>
            </w:pPr>
          </w:p>
        </w:tc>
        <w:tc>
          <w:tcPr>
            <w:tcW w:w="1281" w:type="dxa"/>
            <w:vAlign w:val="center"/>
          </w:tcPr>
          <w:p w14:paraId="4E9B1E1B"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Gateway</w:t>
            </w:r>
          </w:p>
        </w:tc>
        <w:tc>
          <w:tcPr>
            <w:tcW w:w="1831" w:type="dxa"/>
            <w:vAlign w:val="center"/>
          </w:tcPr>
          <w:p w14:paraId="2FDED65D"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10%</w:t>
            </w:r>
          </w:p>
        </w:tc>
        <w:tc>
          <w:tcPr>
            <w:tcW w:w="1843" w:type="dxa"/>
            <w:vAlign w:val="center"/>
          </w:tcPr>
          <w:p w14:paraId="12D27E7C"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10%</w:t>
            </w:r>
          </w:p>
        </w:tc>
      </w:tr>
      <w:tr w:rsidR="0063158D" w:rsidRPr="002C19CA" w14:paraId="079744EA" w14:textId="77777777" w:rsidTr="005B052B">
        <w:trPr>
          <w:trHeight w:val="336"/>
          <w:jc w:val="center"/>
        </w:trPr>
        <w:tc>
          <w:tcPr>
            <w:tcW w:w="2645" w:type="dxa"/>
            <w:vMerge w:val="restart"/>
            <w:vAlign w:val="center"/>
          </w:tcPr>
          <w:p w14:paraId="4E13B2D6"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rPr>
            </w:pPr>
            <w:r w:rsidRPr="002C19CA">
              <w:rPr>
                <w:rFonts w:ascii="Times New Roman" w:eastAsia="MS Mincho" w:hAnsi="Times New Roman" w:cs="Times New Roman"/>
              </w:rPr>
              <w:t>Number of devices</w:t>
            </w:r>
          </w:p>
          <w:p w14:paraId="64C0A8FC" w14:textId="77777777" w:rsidR="0063158D" w:rsidRPr="002C19CA" w:rsidRDefault="0063158D" w:rsidP="004D0B40">
            <w:pPr>
              <w:rPr>
                <w:rFonts w:ascii="Times New Roman" w:eastAsia="MS Mincho" w:hAnsi="Times New Roman" w:cs="Times New Roman"/>
              </w:rPr>
            </w:pPr>
          </w:p>
        </w:tc>
        <w:tc>
          <w:tcPr>
            <w:tcW w:w="1281" w:type="dxa"/>
            <w:vAlign w:val="center"/>
          </w:tcPr>
          <w:p w14:paraId="4E1FC54E"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End node</w:t>
            </w:r>
          </w:p>
        </w:tc>
        <w:tc>
          <w:tcPr>
            <w:tcW w:w="1831" w:type="dxa"/>
            <w:vAlign w:val="center"/>
          </w:tcPr>
          <w:p w14:paraId="33E1218C"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7</w:t>
            </w:r>
          </w:p>
        </w:tc>
        <w:tc>
          <w:tcPr>
            <w:tcW w:w="1843" w:type="dxa"/>
            <w:vAlign w:val="center"/>
          </w:tcPr>
          <w:p w14:paraId="5ED0B406"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10</w:t>
            </w:r>
          </w:p>
        </w:tc>
      </w:tr>
      <w:tr w:rsidR="0063158D" w:rsidRPr="002C19CA" w14:paraId="4A81956E" w14:textId="77777777" w:rsidTr="005B052B">
        <w:trPr>
          <w:trHeight w:val="336"/>
          <w:jc w:val="center"/>
        </w:trPr>
        <w:tc>
          <w:tcPr>
            <w:tcW w:w="2645" w:type="dxa"/>
            <w:vMerge/>
            <w:vAlign w:val="center"/>
          </w:tcPr>
          <w:p w14:paraId="513B8CB7"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rPr>
            </w:pPr>
          </w:p>
        </w:tc>
        <w:tc>
          <w:tcPr>
            <w:tcW w:w="1281" w:type="dxa"/>
            <w:vAlign w:val="center"/>
          </w:tcPr>
          <w:p w14:paraId="74921BCC"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Gateway</w:t>
            </w:r>
          </w:p>
        </w:tc>
        <w:tc>
          <w:tcPr>
            <w:tcW w:w="1831" w:type="dxa"/>
            <w:vAlign w:val="center"/>
          </w:tcPr>
          <w:p w14:paraId="244160B7"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1</w:t>
            </w:r>
          </w:p>
        </w:tc>
        <w:tc>
          <w:tcPr>
            <w:tcW w:w="1843" w:type="dxa"/>
            <w:vAlign w:val="center"/>
          </w:tcPr>
          <w:p w14:paraId="7B280CD7"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rPr>
            </w:pPr>
            <w:r w:rsidRPr="002C19CA">
              <w:rPr>
                <w:rFonts w:ascii="Times New Roman" w:eastAsia="MS Mincho" w:hAnsi="Times New Roman" w:cs="Times New Roman"/>
              </w:rPr>
              <w:t>1</w:t>
            </w:r>
          </w:p>
        </w:tc>
      </w:tr>
    </w:tbl>
    <w:p w14:paraId="684E8A94" w14:textId="77777777" w:rsidR="0063158D" w:rsidRPr="002C19CA" w:rsidRDefault="0063158D" w:rsidP="0063158D">
      <w:pPr>
        <w:pStyle w:val="ListParagraph"/>
        <w:jc w:val="center"/>
        <w:rPr>
          <w:rFonts w:ascii="Times New Roman" w:hAnsi="Times New Roman" w:cs="Times New Roman"/>
          <w:b/>
        </w:rPr>
      </w:pPr>
    </w:p>
    <w:p w14:paraId="28274601" w14:textId="77777777" w:rsidR="007B2748" w:rsidRPr="002C19CA" w:rsidRDefault="00E34C69" w:rsidP="007B2748">
      <w:pPr>
        <w:pStyle w:val="ListParagraph"/>
        <w:jc w:val="center"/>
        <w:rPr>
          <w:rFonts w:ascii="Times New Roman" w:hAnsi="Times New Roman" w:cs="Times New Roman"/>
        </w:rPr>
      </w:pPr>
      <w:r>
        <w:rPr>
          <w:rFonts w:ascii="Times New Roman" w:hAnsi="Times New Roman" w:cs="Times New Roman"/>
          <w:noProof/>
        </w:rPr>
        <w:object w:dxaOrig="1440" w:dyaOrig="1440" w14:anchorId="15F07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42.6pt;margin-top:427.65pt;width:414pt;height:47.85pt;z-index:-251657216;mso-wrap-edited:f;mso-width-percent:0;mso-height-percent:0;mso-position-horizontal-relative:margin;mso-position-vertical-relative:margin;mso-width-percent:0;mso-height-percent:0" wrapcoords="0 0 78 16200 21443 16200 21483 15862 21326 14175 20817 10800 20817 0 0 0">
            <v:imagedata r:id="rId15" o:title=""/>
            <w10:wrap type="through" anchorx="margin" anchory="margin"/>
          </v:shape>
          <o:OLEObject Type="Embed" ProgID="Visio.Drawing.15" ShapeID="_x0000_s1026" DrawAspect="Content" ObjectID="_1678878646" r:id="rId16"/>
        </w:object>
      </w:r>
    </w:p>
    <w:p w14:paraId="05B55FF8" w14:textId="77777777" w:rsidR="007B2748" w:rsidRPr="002C19CA" w:rsidRDefault="007B2748" w:rsidP="007B2748">
      <w:pPr>
        <w:pStyle w:val="ListParagraph"/>
        <w:jc w:val="center"/>
        <w:rPr>
          <w:rFonts w:ascii="Times New Roman" w:hAnsi="Times New Roman" w:cs="Times New Roman"/>
        </w:rPr>
      </w:pPr>
    </w:p>
    <w:p w14:paraId="1A2F6B23" w14:textId="77777777" w:rsidR="0063158D" w:rsidRPr="002C19CA" w:rsidRDefault="0063158D" w:rsidP="005B052B">
      <w:pPr>
        <w:pStyle w:val="ListParagraph"/>
        <w:jc w:val="center"/>
        <w:rPr>
          <w:rFonts w:ascii="Times New Roman" w:hAnsi="Times New Roman" w:cs="Times New Roman"/>
        </w:rPr>
      </w:pPr>
      <w:r w:rsidRPr="002C19CA">
        <w:rPr>
          <w:rFonts w:ascii="Times New Roman" w:hAnsi="Times New Roman" w:cs="Times New Roman"/>
        </w:rPr>
        <w:t xml:space="preserve">Figure </w:t>
      </w:r>
      <w:r w:rsidR="007B2748" w:rsidRPr="002C19CA">
        <w:rPr>
          <w:rFonts w:ascii="Times New Roman" w:hAnsi="Times New Roman" w:cs="Times New Roman"/>
        </w:rPr>
        <w:t>2</w:t>
      </w:r>
      <w:r w:rsidRPr="002C19CA">
        <w:rPr>
          <w:rFonts w:ascii="Times New Roman" w:hAnsi="Times New Roman" w:cs="Times New Roman"/>
        </w:rPr>
        <w:t>. 900 MHz band plan in Indonesia</w:t>
      </w:r>
    </w:p>
    <w:p w14:paraId="282DE07A" w14:textId="77777777" w:rsidR="000B7C45" w:rsidRPr="002C19CA" w:rsidRDefault="000B7C45" w:rsidP="005B052B">
      <w:pPr>
        <w:pStyle w:val="ListParagraph"/>
        <w:spacing w:after="120"/>
        <w:jc w:val="center"/>
        <w:rPr>
          <w:rFonts w:ascii="Times New Roman" w:hAnsi="Times New Roman" w:cs="Times New Roman"/>
        </w:rPr>
      </w:pPr>
    </w:p>
    <w:p w14:paraId="03097C18" w14:textId="77777777" w:rsidR="0063158D" w:rsidRPr="002C19CA" w:rsidRDefault="0063158D" w:rsidP="0063158D">
      <w:pPr>
        <w:pStyle w:val="ListParagraph"/>
        <w:tabs>
          <w:tab w:val="left" w:pos="1134"/>
          <w:tab w:val="left" w:pos="1871"/>
          <w:tab w:val="left" w:pos="2268"/>
        </w:tabs>
        <w:overflowPunct w:val="0"/>
        <w:autoSpaceDE w:val="0"/>
        <w:autoSpaceDN w:val="0"/>
        <w:adjustRightInd w:val="0"/>
        <w:spacing w:before="120" w:after="120"/>
        <w:jc w:val="both"/>
        <w:textAlignment w:val="baseline"/>
        <w:rPr>
          <w:rFonts w:ascii="Times New Roman" w:eastAsia="MS Mincho" w:hAnsi="Times New Roman" w:cs="Times New Roman"/>
        </w:rPr>
      </w:pPr>
      <w:r w:rsidRPr="002C19CA">
        <w:rPr>
          <w:rFonts w:ascii="Times New Roman" w:eastAsia="MS Mincho" w:hAnsi="Times New Roman" w:cs="Times New Roman"/>
        </w:rPr>
        <w:t xml:space="preserve">In this trial, the 900 MHz cellular base station used was GSM900 (UL) and UMTS900 (DL). Based on ETSI TS 136 104 v14.3.0 standard, the power of any spurious emission shall not exceed the limits of Table </w:t>
      </w:r>
      <w:r w:rsidR="00AD3EB3" w:rsidRPr="002C19CA">
        <w:rPr>
          <w:rFonts w:ascii="Times New Roman" w:eastAsia="MS Mincho" w:hAnsi="Times New Roman" w:cs="Times New Roman"/>
        </w:rPr>
        <w:t>5</w:t>
      </w:r>
      <w:r w:rsidRPr="002C19CA">
        <w:rPr>
          <w:rFonts w:ascii="Times New Roman" w:eastAsia="MS Mincho" w:hAnsi="Times New Roman" w:cs="Times New Roman"/>
        </w:rPr>
        <w:t xml:space="preserve"> for E-UTRA Base Station (BS) in order to coexist with GSM900. Here, E-UTRA system approached as LPWAN non-cellular system. The maximum level of spurious emission on GSM900 is -61 dBm on the Uplink and -57 dBm on the Downlink.</w:t>
      </w:r>
    </w:p>
    <w:p w14:paraId="1DEA5B0B" w14:textId="77777777" w:rsidR="007B2748" w:rsidRPr="002C19CA" w:rsidRDefault="007B2748" w:rsidP="0063158D">
      <w:pPr>
        <w:pStyle w:val="ListParagraph"/>
        <w:tabs>
          <w:tab w:val="left" w:pos="1134"/>
          <w:tab w:val="left" w:pos="1871"/>
          <w:tab w:val="left" w:pos="2268"/>
        </w:tabs>
        <w:overflowPunct w:val="0"/>
        <w:autoSpaceDE w:val="0"/>
        <w:autoSpaceDN w:val="0"/>
        <w:adjustRightInd w:val="0"/>
        <w:spacing w:before="120" w:after="120"/>
        <w:jc w:val="both"/>
        <w:textAlignment w:val="baseline"/>
        <w:rPr>
          <w:rFonts w:ascii="Times New Roman" w:eastAsia="MS Mincho" w:hAnsi="Times New Roman" w:cs="Times New Roman"/>
        </w:rPr>
      </w:pPr>
    </w:p>
    <w:p w14:paraId="42B382ED" w14:textId="77777777" w:rsidR="007B2748" w:rsidRPr="002C19CA" w:rsidRDefault="007B2748" w:rsidP="0063158D">
      <w:pPr>
        <w:pStyle w:val="ListParagraph"/>
        <w:tabs>
          <w:tab w:val="left" w:pos="1134"/>
          <w:tab w:val="left" w:pos="1871"/>
          <w:tab w:val="left" w:pos="2268"/>
        </w:tabs>
        <w:overflowPunct w:val="0"/>
        <w:autoSpaceDE w:val="0"/>
        <w:autoSpaceDN w:val="0"/>
        <w:adjustRightInd w:val="0"/>
        <w:spacing w:before="120" w:after="120"/>
        <w:jc w:val="both"/>
        <w:textAlignment w:val="baseline"/>
        <w:rPr>
          <w:rFonts w:ascii="Times New Roman" w:eastAsia="MS Mincho" w:hAnsi="Times New Roman" w:cs="Times New Roman"/>
        </w:rPr>
      </w:pPr>
    </w:p>
    <w:p w14:paraId="7BB284FA" w14:textId="77777777" w:rsidR="007B2748" w:rsidRPr="002C19CA" w:rsidRDefault="007B2748" w:rsidP="0063158D">
      <w:pPr>
        <w:pStyle w:val="ListParagraph"/>
        <w:tabs>
          <w:tab w:val="left" w:pos="1134"/>
          <w:tab w:val="left" w:pos="1871"/>
          <w:tab w:val="left" w:pos="2268"/>
        </w:tabs>
        <w:overflowPunct w:val="0"/>
        <w:autoSpaceDE w:val="0"/>
        <w:autoSpaceDN w:val="0"/>
        <w:adjustRightInd w:val="0"/>
        <w:spacing w:before="120" w:after="120"/>
        <w:jc w:val="both"/>
        <w:textAlignment w:val="baseline"/>
        <w:rPr>
          <w:rFonts w:ascii="Times New Roman" w:eastAsia="MS Mincho" w:hAnsi="Times New Roman" w:cs="Times New Roman"/>
        </w:rPr>
      </w:pPr>
    </w:p>
    <w:p w14:paraId="0AA46495" w14:textId="77777777" w:rsidR="007B2748" w:rsidRPr="002C19CA" w:rsidRDefault="007B2748" w:rsidP="0063158D">
      <w:pPr>
        <w:pStyle w:val="ListParagraph"/>
        <w:tabs>
          <w:tab w:val="left" w:pos="1134"/>
          <w:tab w:val="left" w:pos="1871"/>
          <w:tab w:val="left" w:pos="2268"/>
        </w:tabs>
        <w:overflowPunct w:val="0"/>
        <w:autoSpaceDE w:val="0"/>
        <w:autoSpaceDN w:val="0"/>
        <w:adjustRightInd w:val="0"/>
        <w:spacing w:before="120" w:after="120"/>
        <w:jc w:val="both"/>
        <w:textAlignment w:val="baseline"/>
        <w:rPr>
          <w:rFonts w:ascii="Times New Roman" w:eastAsia="MS Mincho" w:hAnsi="Times New Roman" w:cs="Times New Roman"/>
        </w:rPr>
      </w:pPr>
    </w:p>
    <w:p w14:paraId="5FB3620C" w14:textId="77777777" w:rsidR="0063158D" w:rsidRPr="002C19CA" w:rsidRDefault="0063158D"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lastRenderedPageBreak/>
        <w:t xml:space="preserve">Table </w:t>
      </w:r>
      <w:r w:rsidR="007B2748" w:rsidRPr="002C19CA">
        <w:rPr>
          <w:rFonts w:ascii="Times New Roman" w:eastAsia="MS Mincho" w:hAnsi="Times New Roman" w:cs="Times New Roman"/>
          <w:bCs/>
        </w:rPr>
        <w:t>5</w:t>
      </w:r>
      <w:r w:rsidRPr="002C19CA">
        <w:rPr>
          <w:rFonts w:ascii="Times New Roman" w:eastAsia="MS Mincho" w:hAnsi="Times New Roman" w:cs="Times New Roman"/>
          <w:bCs/>
        </w:rPr>
        <w:t xml:space="preserve">. </w:t>
      </w:r>
      <w:r w:rsidRPr="002C19CA">
        <w:rPr>
          <w:rFonts w:ascii="Times New Roman" w:hAnsi="Times New Roman" w:cs="Times New Roman"/>
        </w:rPr>
        <w:t>BS Spurious emissions limits for E-UTRA BS for co-existence with systems operating in 900 MHz frequency band</w:t>
      </w:r>
    </w:p>
    <w:p w14:paraId="7FC54FDB" w14:textId="77777777" w:rsidR="0063158D" w:rsidRPr="002C19CA" w:rsidRDefault="0063158D" w:rsidP="005B052B">
      <w:pPr>
        <w:pStyle w:val="ListParagraph"/>
        <w:spacing w:after="120"/>
        <w:jc w:val="center"/>
        <w:rPr>
          <w:rFonts w:ascii="Times New Roman" w:hAnsi="Times New Roman" w:cs="Times New Roman"/>
          <w:b/>
        </w:rPr>
      </w:pPr>
      <w:r w:rsidRPr="002C19CA">
        <w:rPr>
          <w:rFonts w:ascii="Times New Roman" w:hAnsi="Times New Roman" w:cs="Times New Roman"/>
          <w:noProof/>
        </w:rPr>
        <w:drawing>
          <wp:inline distT="0" distB="0" distL="0" distR="0" wp14:anchorId="59A463F2" wp14:editId="129B2816">
            <wp:extent cx="3627577" cy="130492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Limit Spurious.PNG"/>
                    <pic:cNvPicPr/>
                  </pic:nvPicPr>
                  <pic:blipFill>
                    <a:blip r:embed="rId17">
                      <a:extLst>
                        <a:ext uri="{28A0092B-C50C-407E-A947-70E740481C1C}">
                          <a14:useLocalDpi xmlns:a14="http://schemas.microsoft.com/office/drawing/2010/main" val="0"/>
                        </a:ext>
                      </a:extLst>
                    </a:blip>
                    <a:stretch>
                      <a:fillRect/>
                    </a:stretch>
                  </pic:blipFill>
                  <pic:spPr>
                    <a:xfrm>
                      <a:off x="0" y="0"/>
                      <a:ext cx="3771259" cy="1356611"/>
                    </a:xfrm>
                    <a:prstGeom prst="rect">
                      <a:avLst/>
                    </a:prstGeom>
                  </pic:spPr>
                </pic:pic>
              </a:graphicData>
            </a:graphic>
          </wp:inline>
        </w:drawing>
      </w:r>
    </w:p>
    <w:p w14:paraId="4F957B2B" w14:textId="77777777" w:rsidR="0063158D" w:rsidRPr="002C19CA" w:rsidRDefault="0063158D" w:rsidP="007B2748">
      <w:pPr>
        <w:pStyle w:val="ListParagraph"/>
        <w:tabs>
          <w:tab w:val="left" w:pos="1134"/>
          <w:tab w:val="left" w:pos="1871"/>
          <w:tab w:val="left" w:pos="2268"/>
        </w:tabs>
        <w:overflowPunct w:val="0"/>
        <w:autoSpaceDE w:val="0"/>
        <w:autoSpaceDN w:val="0"/>
        <w:adjustRightInd w:val="0"/>
        <w:spacing w:before="240" w:after="120"/>
        <w:jc w:val="both"/>
        <w:textAlignment w:val="baseline"/>
        <w:rPr>
          <w:rFonts w:ascii="Times New Roman" w:eastAsia="MS Mincho" w:hAnsi="Times New Roman" w:cs="Times New Roman"/>
          <w:bCs/>
        </w:rPr>
      </w:pPr>
      <w:r w:rsidRPr="002C19CA">
        <w:rPr>
          <w:rFonts w:ascii="Times New Roman" w:eastAsia="MS Mincho" w:hAnsi="Times New Roman" w:cs="Times New Roman"/>
        </w:rPr>
        <w:t xml:space="preserve">In order to avoid the spurious emission not to reach the maximum level described in Table </w:t>
      </w:r>
      <w:r w:rsidR="007B2748" w:rsidRPr="002C19CA">
        <w:rPr>
          <w:rFonts w:ascii="Times New Roman" w:eastAsia="MS Mincho" w:hAnsi="Times New Roman" w:cs="Times New Roman"/>
        </w:rPr>
        <w:t>5</w:t>
      </w:r>
      <w:r w:rsidRPr="002C19CA">
        <w:rPr>
          <w:rFonts w:ascii="Times New Roman" w:eastAsia="MS Mincho" w:hAnsi="Times New Roman" w:cs="Times New Roman"/>
        </w:rPr>
        <w:t xml:space="preserve">, a filter in LPWAN non-cellular gateway is applied. </w:t>
      </w:r>
      <w:r w:rsidRPr="002C19CA">
        <w:rPr>
          <w:rFonts w:ascii="Times New Roman" w:eastAsia="MS Mincho" w:hAnsi="Times New Roman" w:cs="Times New Roman"/>
          <w:bCs/>
        </w:rPr>
        <w:t xml:space="preserve">The specifications of the filter that is installed in the LPWAN non-cellular gateway are as shown in Figure </w:t>
      </w:r>
      <w:r w:rsidR="007B2748" w:rsidRPr="002C19CA">
        <w:rPr>
          <w:rFonts w:ascii="Times New Roman" w:eastAsia="MS Mincho" w:hAnsi="Times New Roman" w:cs="Times New Roman"/>
          <w:bCs/>
        </w:rPr>
        <w:t>3</w:t>
      </w:r>
      <w:r w:rsidRPr="002C19CA">
        <w:rPr>
          <w:rFonts w:ascii="Times New Roman" w:eastAsia="MS Mincho" w:hAnsi="Times New Roman" w:cs="Times New Roman"/>
          <w:bCs/>
        </w:rPr>
        <w:t>:</w:t>
      </w:r>
    </w:p>
    <w:p w14:paraId="34A30F24" w14:textId="77777777" w:rsidR="007B2748" w:rsidRPr="002C19CA" w:rsidRDefault="007B2748" w:rsidP="005B052B">
      <w:pPr>
        <w:pStyle w:val="ListParagraph"/>
        <w:tabs>
          <w:tab w:val="left" w:pos="1134"/>
          <w:tab w:val="left" w:pos="1871"/>
          <w:tab w:val="left" w:pos="2268"/>
        </w:tabs>
        <w:overflowPunct w:val="0"/>
        <w:autoSpaceDE w:val="0"/>
        <w:autoSpaceDN w:val="0"/>
        <w:adjustRightInd w:val="0"/>
        <w:spacing w:before="240" w:after="120"/>
        <w:jc w:val="both"/>
        <w:textAlignment w:val="baseline"/>
        <w:rPr>
          <w:rFonts w:ascii="Times New Roman" w:eastAsia="MS Mincho" w:hAnsi="Times New Roman" w:cs="Times New Roman"/>
        </w:rPr>
      </w:pPr>
    </w:p>
    <w:p w14:paraId="6E88AED8" w14:textId="77777777" w:rsidR="0063158D" w:rsidRPr="002C19CA" w:rsidRDefault="0063158D" w:rsidP="0063158D">
      <w:pPr>
        <w:pStyle w:val="ListParagraph"/>
        <w:numPr>
          <w:ilvl w:val="0"/>
          <w:numId w:val="9"/>
        </w:numPr>
        <w:contextualSpacing w:val="0"/>
        <w:jc w:val="both"/>
        <w:rPr>
          <w:rFonts w:ascii="Times New Roman" w:hAnsi="Times New Roman" w:cs="Times New Roman"/>
        </w:rPr>
      </w:pPr>
      <w:r w:rsidRPr="002C19CA">
        <w:rPr>
          <w:rFonts w:ascii="Times New Roman" w:hAnsi="Times New Roman" w:cs="Times New Roman"/>
        </w:rPr>
        <w:t>Insertion loss max = 4 dB.</w:t>
      </w:r>
    </w:p>
    <w:p w14:paraId="0CA87B59" w14:textId="77777777" w:rsidR="0063158D" w:rsidRPr="002C19CA" w:rsidRDefault="0063158D" w:rsidP="0063158D">
      <w:pPr>
        <w:pStyle w:val="ListParagraph"/>
        <w:numPr>
          <w:ilvl w:val="0"/>
          <w:numId w:val="9"/>
        </w:numPr>
        <w:contextualSpacing w:val="0"/>
        <w:jc w:val="both"/>
        <w:rPr>
          <w:rFonts w:ascii="Times New Roman" w:hAnsi="Times New Roman" w:cs="Times New Roman"/>
        </w:rPr>
      </w:pPr>
      <w:r w:rsidRPr="002C19CA">
        <w:rPr>
          <w:rFonts w:ascii="Times New Roman" w:hAnsi="Times New Roman" w:cs="Times New Roman"/>
        </w:rPr>
        <w:t xml:space="preserve">Rejection filter in the frequency 915 MHz = 60 dB </w:t>
      </w:r>
    </w:p>
    <w:p w14:paraId="3690C7F2" w14:textId="77777777" w:rsidR="0063158D" w:rsidRPr="002C19CA" w:rsidRDefault="0063158D" w:rsidP="0063158D">
      <w:pPr>
        <w:pStyle w:val="ListParagraph"/>
        <w:numPr>
          <w:ilvl w:val="0"/>
          <w:numId w:val="9"/>
        </w:numPr>
        <w:contextualSpacing w:val="0"/>
        <w:jc w:val="both"/>
        <w:rPr>
          <w:rFonts w:ascii="Times New Roman" w:hAnsi="Times New Roman" w:cs="Times New Roman"/>
        </w:rPr>
      </w:pPr>
      <w:r w:rsidRPr="002C19CA">
        <w:rPr>
          <w:rFonts w:ascii="Times New Roman" w:hAnsi="Times New Roman" w:cs="Times New Roman"/>
        </w:rPr>
        <w:t>Rejection filter in the frequency 925 MHz = 50 dB</w:t>
      </w:r>
    </w:p>
    <w:p w14:paraId="6B5354BF" w14:textId="77777777" w:rsidR="007B2748" w:rsidRPr="002C19CA" w:rsidRDefault="007B2748" w:rsidP="005B052B">
      <w:pPr>
        <w:pStyle w:val="ListParagraph"/>
        <w:ind w:left="1440"/>
        <w:contextualSpacing w:val="0"/>
        <w:jc w:val="both"/>
        <w:rPr>
          <w:rFonts w:ascii="Times New Roman" w:hAnsi="Times New Roman" w:cs="Times New Roman"/>
        </w:rPr>
      </w:pPr>
    </w:p>
    <w:p w14:paraId="76E70850" w14:textId="77777777" w:rsidR="0063158D" w:rsidRPr="002C19CA" w:rsidRDefault="0063158D" w:rsidP="0063158D">
      <w:pPr>
        <w:pStyle w:val="ListParagraph"/>
        <w:ind w:left="1440"/>
        <w:jc w:val="both"/>
        <w:rPr>
          <w:rFonts w:ascii="Times New Roman" w:hAnsi="Times New Roman" w:cs="Times New Roman"/>
        </w:rPr>
      </w:pPr>
      <w:r w:rsidRPr="002C19CA">
        <w:rPr>
          <w:rFonts w:ascii="Times New Roman" w:hAnsi="Times New Roman" w:cs="Times New Roman"/>
          <w:noProof/>
        </w:rPr>
        <w:drawing>
          <wp:inline distT="0" distB="0" distL="0" distR="0" wp14:anchorId="655DA06B" wp14:editId="53E00D33">
            <wp:extent cx="4371340" cy="30727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340" cy="3072765"/>
                    </a:xfrm>
                    <a:prstGeom prst="rect">
                      <a:avLst/>
                    </a:prstGeom>
                    <a:noFill/>
                  </pic:spPr>
                </pic:pic>
              </a:graphicData>
            </a:graphic>
          </wp:inline>
        </w:drawing>
      </w:r>
    </w:p>
    <w:p w14:paraId="1836D8AE" w14:textId="77777777" w:rsidR="0063158D" w:rsidRPr="002C19CA" w:rsidRDefault="0063158D" w:rsidP="0063158D">
      <w:pPr>
        <w:pStyle w:val="ListParagraph"/>
        <w:ind w:left="1440"/>
        <w:jc w:val="center"/>
        <w:rPr>
          <w:rFonts w:ascii="Times New Roman" w:hAnsi="Times New Roman" w:cs="Times New Roman"/>
        </w:rPr>
      </w:pPr>
      <w:r w:rsidRPr="002C19CA">
        <w:rPr>
          <w:rFonts w:ascii="Times New Roman" w:hAnsi="Times New Roman" w:cs="Times New Roman"/>
        </w:rPr>
        <w:t xml:space="preserve">Figure </w:t>
      </w:r>
      <w:r w:rsidR="007B2748" w:rsidRPr="002C19CA">
        <w:rPr>
          <w:rFonts w:ascii="Times New Roman" w:hAnsi="Times New Roman" w:cs="Times New Roman"/>
        </w:rPr>
        <w:t>3</w:t>
      </w:r>
      <w:r w:rsidRPr="002C19CA">
        <w:rPr>
          <w:rFonts w:ascii="Times New Roman" w:hAnsi="Times New Roman" w:cs="Times New Roman"/>
        </w:rPr>
        <w:t>. Band Pass Filter Specification</w:t>
      </w:r>
    </w:p>
    <w:p w14:paraId="0B23492E" w14:textId="77777777" w:rsidR="007B2748" w:rsidRPr="002C19CA" w:rsidRDefault="007B2748" w:rsidP="0063158D">
      <w:pPr>
        <w:pStyle w:val="ListParagraph"/>
        <w:ind w:left="1440"/>
        <w:jc w:val="center"/>
        <w:rPr>
          <w:rFonts w:ascii="Times New Roman" w:hAnsi="Times New Roman" w:cs="Times New Roman"/>
        </w:rPr>
      </w:pPr>
    </w:p>
    <w:p w14:paraId="63BB2580" w14:textId="77777777" w:rsidR="0063158D" w:rsidRPr="002C19CA" w:rsidRDefault="0063158D" w:rsidP="0063158D">
      <w:pPr>
        <w:pStyle w:val="ListParagraph"/>
        <w:tabs>
          <w:tab w:val="left" w:pos="1134"/>
          <w:tab w:val="left" w:pos="1871"/>
          <w:tab w:val="left" w:pos="2268"/>
        </w:tabs>
        <w:overflowPunct w:val="0"/>
        <w:autoSpaceDE w:val="0"/>
        <w:autoSpaceDN w:val="0"/>
        <w:adjustRightInd w:val="0"/>
        <w:spacing w:before="120" w:after="120"/>
        <w:jc w:val="both"/>
        <w:textAlignment w:val="baseline"/>
        <w:rPr>
          <w:rFonts w:ascii="Times New Roman" w:hAnsi="Times New Roman" w:cs="Times New Roman"/>
        </w:rPr>
      </w:pPr>
      <w:r w:rsidRPr="002C19CA">
        <w:rPr>
          <w:rFonts w:ascii="Times New Roman" w:hAnsi="Times New Roman" w:cs="Times New Roman"/>
        </w:rPr>
        <w:t xml:space="preserve">Besides having to comply with the value in Table </w:t>
      </w:r>
      <w:r w:rsidR="007B2748" w:rsidRPr="002C19CA">
        <w:rPr>
          <w:rFonts w:ascii="Times New Roman" w:hAnsi="Times New Roman" w:cs="Times New Roman"/>
        </w:rPr>
        <w:t>5</w:t>
      </w:r>
      <w:r w:rsidRPr="002C19CA">
        <w:rPr>
          <w:rFonts w:ascii="Times New Roman" w:hAnsi="Times New Roman" w:cs="Times New Roman"/>
        </w:rPr>
        <w:t xml:space="preserve">, spurious emission limits </w:t>
      </w:r>
      <w:r w:rsidRPr="002C19CA">
        <w:rPr>
          <w:rFonts w:ascii="Times New Roman" w:eastAsia="MS Mincho" w:hAnsi="Times New Roman" w:cs="Times New Roman"/>
        </w:rPr>
        <w:t>is referring to the</w:t>
      </w:r>
      <w:r w:rsidRPr="002C19CA">
        <w:rPr>
          <w:rFonts w:ascii="Times New Roman" w:hAnsi="Times New Roman" w:cs="Times New Roman"/>
        </w:rPr>
        <w:t xml:space="preserve"> European standards, ETSI EN 300 220-1 for radio equipment operating in the 25 MHz to 1000 MHz frequency range, as shown in Table </w:t>
      </w:r>
      <w:r w:rsidR="007B2748" w:rsidRPr="002C19CA">
        <w:rPr>
          <w:rFonts w:ascii="Times New Roman" w:hAnsi="Times New Roman" w:cs="Times New Roman"/>
        </w:rPr>
        <w:t>6</w:t>
      </w:r>
      <w:r w:rsidRPr="002C19CA">
        <w:rPr>
          <w:rFonts w:ascii="Times New Roman" w:hAnsi="Times New Roman" w:cs="Times New Roman"/>
        </w:rPr>
        <w:t xml:space="preserve"> below. </w:t>
      </w:r>
    </w:p>
    <w:p w14:paraId="1D9A9DC2" w14:textId="77777777" w:rsidR="0063158D" w:rsidRPr="002C19CA" w:rsidRDefault="0063158D"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Table </w:t>
      </w:r>
      <w:r w:rsidR="007B2748" w:rsidRPr="002C19CA">
        <w:rPr>
          <w:rFonts w:ascii="Times New Roman" w:eastAsia="MS Mincho" w:hAnsi="Times New Roman" w:cs="Times New Roman"/>
          <w:bCs/>
        </w:rPr>
        <w:t>6</w:t>
      </w:r>
      <w:r w:rsidRPr="002C19CA">
        <w:rPr>
          <w:rFonts w:ascii="Times New Roman" w:eastAsia="MS Mincho" w:hAnsi="Times New Roman" w:cs="Times New Roman"/>
          <w:bCs/>
        </w:rPr>
        <w:t xml:space="preserve">. </w:t>
      </w:r>
      <w:r w:rsidRPr="002C19CA">
        <w:rPr>
          <w:rFonts w:ascii="Times New Roman" w:hAnsi="Times New Roman" w:cs="Times New Roman"/>
        </w:rPr>
        <w:t>Spurious domain emission limits</w:t>
      </w:r>
    </w:p>
    <w:p w14:paraId="4FA2D16D" w14:textId="77777777" w:rsidR="0063158D" w:rsidRPr="002C19CA" w:rsidRDefault="0063158D" w:rsidP="0063158D">
      <w:pPr>
        <w:pStyle w:val="ListParagraph"/>
        <w:tabs>
          <w:tab w:val="left" w:pos="1134"/>
          <w:tab w:val="left" w:pos="1871"/>
          <w:tab w:val="left" w:pos="2268"/>
        </w:tabs>
        <w:overflowPunct w:val="0"/>
        <w:autoSpaceDE w:val="0"/>
        <w:autoSpaceDN w:val="0"/>
        <w:adjustRightInd w:val="0"/>
        <w:spacing w:before="120" w:after="120"/>
        <w:jc w:val="center"/>
        <w:textAlignment w:val="baseline"/>
        <w:rPr>
          <w:rFonts w:ascii="Times New Roman" w:eastAsia="MS Mincho" w:hAnsi="Times New Roman" w:cs="Times New Roman"/>
        </w:rPr>
      </w:pPr>
      <w:r w:rsidRPr="002C19CA">
        <w:rPr>
          <w:rFonts w:ascii="Times New Roman" w:hAnsi="Times New Roman" w:cs="Times New Roman"/>
          <w:noProof/>
        </w:rPr>
        <w:drawing>
          <wp:inline distT="0" distB="0" distL="0" distR="0" wp14:anchorId="55673FAF" wp14:editId="7502F476">
            <wp:extent cx="5264150" cy="79272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0953" cy="796758"/>
                    </a:xfrm>
                    <a:prstGeom prst="rect">
                      <a:avLst/>
                    </a:prstGeom>
                    <a:noFill/>
                    <a:ln>
                      <a:noFill/>
                    </a:ln>
                  </pic:spPr>
                </pic:pic>
              </a:graphicData>
            </a:graphic>
          </wp:inline>
        </w:drawing>
      </w:r>
    </w:p>
    <w:p w14:paraId="3449140C" w14:textId="77777777" w:rsidR="0063158D" w:rsidRPr="002C19CA" w:rsidRDefault="0063158D" w:rsidP="0063158D">
      <w:pPr>
        <w:pBdr>
          <w:top w:val="nil"/>
          <w:left w:val="nil"/>
          <w:bottom w:val="nil"/>
          <w:right w:val="nil"/>
          <w:between w:val="nil"/>
        </w:pBdr>
        <w:ind w:left="720"/>
        <w:jc w:val="both"/>
        <w:rPr>
          <w:rFonts w:ascii="Times New Roman" w:eastAsia="Times New Roman" w:hAnsi="Times New Roman" w:cs="Times New Roman"/>
          <w:b/>
          <w:color w:val="000000"/>
        </w:rPr>
      </w:pPr>
    </w:p>
    <w:p w14:paraId="7292D4D7" w14:textId="77777777" w:rsidR="0063158D" w:rsidRPr="002C19CA" w:rsidRDefault="004D0B40" w:rsidP="005B052B">
      <w:pPr>
        <w:pBdr>
          <w:top w:val="nil"/>
          <w:left w:val="nil"/>
          <w:bottom w:val="nil"/>
          <w:right w:val="nil"/>
          <w:between w:val="nil"/>
        </w:pBdr>
        <w:jc w:val="both"/>
        <w:rPr>
          <w:rFonts w:ascii="Times New Roman" w:eastAsia="Times New Roman" w:hAnsi="Times New Roman" w:cs="Times New Roman"/>
          <w:b/>
          <w:color w:val="000000"/>
        </w:rPr>
      </w:pPr>
      <w:r w:rsidRPr="002C19CA">
        <w:rPr>
          <w:rFonts w:ascii="Times New Roman" w:eastAsia="Times New Roman" w:hAnsi="Times New Roman" w:cs="Times New Roman"/>
          <w:b/>
          <w:color w:val="000000"/>
        </w:rPr>
        <w:lastRenderedPageBreak/>
        <w:t xml:space="preserve">A1.3. </w:t>
      </w:r>
      <w:r w:rsidR="0063158D" w:rsidRPr="002C19CA">
        <w:rPr>
          <w:rFonts w:ascii="Times New Roman" w:eastAsia="Times New Roman" w:hAnsi="Times New Roman" w:cs="Times New Roman"/>
          <w:b/>
          <w:color w:val="000000"/>
        </w:rPr>
        <w:t>Results of Trial</w:t>
      </w:r>
    </w:p>
    <w:p w14:paraId="05FC3D10" w14:textId="77777777" w:rsidR="0063158D" w:rsidRPr="002C19CA" w:rsidRDefault="004D0B40" w:rsidP="004D0B40">
      <w:pPr>
        <w:pBdr>
          <w:top w:val="nil"/>
          <w:left w:val="nil"/>
          <w:bottom w:val="nil"/>
          <w:right w:val="nil"/>
          <w:between w:val="nil"/>
        </w:pBdr>
        <w:jc w:val="both"/>
        <w:rPr>
          <w:rFonts w:ascii="Times New Roman" w:hAnsi="Times New Roman" w:cs="Times New Roman"/>
          <w:b/>
        </w:rPr>
      </w:pPr>
      <w:r w:rsidRPr="002C19CA">
        <w:rPr>
          <w:rFonts w:ascii="Times New Roman" w:hAnsi="Times New Roman" w:cs="Times New Roman"/>
          <w:b/>
        </w:rPr>
        <w:t xml:space="preserve">a. </w:t>
      </w:r>
      <w:r w:rsidR="0063158D" w:rsidRPr="002C19CA">
        <w:rPr>
          <w:rFonts w:ascii="Times New Roman" w:hAnsi="Times New Roman" w:cs="Times New Roman"/>
          <w:b/>
        </w:rPr>
        <w:t>Conducted Test</w:t>
      </w:r>
    </w:p>
    <w:p w14:paraId="38BF3327" w14:textId="77777777" w:rsidR="0063158D" w:rsidRPr="002C19CA" w:rsidRDefault="0063158D" w:rsidP="0063158D">
      <w:pPr>
        <w:jc w:val="center"/>
        <w:rPr>
          <w:rFonts w:ascii="Times New Roman" w:hAnsi="Times New Roman" w:cs="Times New Roman"/>
          <w:strike/>
        </w:rPr>
      </w:pPr>
      <w:r w:rsidRPr="002C19CA">
        <w:rPr>
          <w:rFonts w:ascii="Times New Roman" w:hAnsi="Times New Roman" w:cs="Times New Roman"/>
          <w:strike/>
          <w:noProof/>
        </w:rPr>
        <w:drawing>
          <wp:anchor distT="0" distB="0" distL="114300" distR="114300" simplePos="0" relativeHeight="251658240" behindDoc="0" locked="0" layoutInCell="1" allowOverlap="1" wp14:anchorId="0D69558C" wp14:editId="1D0386F2">
            <wp:simplePos x="0" y="0"/>
            <wp:positionH relativeFrom="column">
              <wp:posOffset>960120</wp:posOffset>
            </wp:positionH>
            <wp:positionV relativeFrom="paragraph">
              <wp:posOffset>104775</wp:posOffset>
            </wp:positionV>
            <wp:extent cx="4038600" cy="14935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t="8837"/>
                    <a:stretch/>
                  </pic:blipFill>
                  <pic:spPr bwMode="auto">
                    <a:xfrm>
                      <a:off x="0" y="0"/>
                      <a:ext cx="4038600" cy="149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A3CAE" w14:textId="77777777" w:rsidR="0063158D" w:rsidRPr="002C19CA" w:rsidRDefault="0063158D" w:rsidP="0063158D">
      <w:pPr>
        <w:jc w:val="center"/>
        <w:rPr>
          <w:rFonts w:ascii="Times New Roman" w:hAnsi="Times New Roman" w:cs="Times New Roman"/>
          <w:strike/>
        </w:rPr>
      </w:pPr>
    </w:p>
    <w:p w14:paraId="7B96AD0F" w14:textId="77777777" w:rsidR="0063158D" w:rsidRPr="002C19CA" w:rsidRDefault="0063158D" w:rsidP="0063158D">
      <w:pPr>
        <w:jc w:val="center"/>
        <w:rPr>
          <w:rFonts w:ascii="Times New Roman" w:hAnsi="Times New Roman" w:cs="Times New Roman"/>
          <w:strike/>
        </w:rPr>
      </w:pPr>
    </w:p>
    <w:p w14:paraId="5E7A0E16" w14:textId="77777777" w:rsidR="0063158D" w:rsidRPr="002C19CA" w:rsidRDefault="0063158D" w:rsidP="0063158D">
      <w:pPr>
        <w:jc w:val="center"/>
        <w:rPr>
          <w:rFonts w:ascii="Times New Roman" w:hAnsi="Times New Roman" w:cs="Times New Roman"/>
          <w:strike/>
        </w:rPr>
      </w:pPr>
    </w:p>
    <w:p w14:paraId="0B7B42BA" w14:textId="77777777" w:rsidR="0063158D" w:rsidRPr="002C19CA" w:rsidRDefault="0063158D" w:rsidP="0063158D">
      <w:pPr>
        <w:jc w:val="center"/>
        <w:rPr>
          <w:rFonts w:ascii="Times New Roman" w:hAnsi="Times New Roman" w:cs="Times New Roman"/>
          <w:strike/>
        </w:rPr>
      </w:pPr>
    </w:p>
    <w:p w14:paraId="12BBA028" w14:textId="77777777" w:rsidR="0063158D" w:rsidRPr="002C19CA" w:rsidRDefault="0063158D" w:rsidP="0063158D">
      <w:pPr>
        <w:jc w:val="center"/>
        <w:rPr>
          <w:rFonts w:ascii="Times New Roman" w:hAnsi="Times New Roman" w:cs="Times New Roman"/>
          <w:strike/>
        </w:rPr>
      </w:pPr>
    </w:p>
    <w:p w14:paraId="42FBD60E" w14:textId="77777777" w:rsidR="0063158D" w:rsidRPr="002C19CA" w:rsidRDefault="0063158D" w:rsidP="0063158D">
      <w:pPr>
        <w:jc w:val="center"/>
        <w:rPr>
          <w:rFonts w:ascii="Times New Roman" w:hAnsi="Times New Roman" w:cs="Times New Roman"/>
          <w:strike/>
        </w:rPr>
      </w:pPr>
    </w:p>
    <w:p w14:paraId="524FA16A" w14:textId="77777777" w:rsidR="0063158D" w:rsidRPr="002C19CA" w:rsidRDefault="0063158D" w:rsidP="0063158D">
      <w:pPr>
        <w:jc w:val="center"/>
        <w:rPr>
          <w:rFonts w:ascii="Times New Roman" w:hAnsi="Times New Roman" w:cs="Times New Roman"/>
          <w:strike/>
        </w:rPr>
      </w:pPr>
    </w:p>
    <w:p w14:paraId="53F0408A" w14:textId="77777777" w:rsidR="007B2748" w:rsidRPr="002C19CA" w:rsidRDefault="007B2748" w:rsidP="0063158D">
      <w:pPr>
        <w:jc w:val="center"/>
        <w:rPr>
          <w:rFonts w:ascii="Times New Roman" w:hAnsi="Times New Roman" w:cs="Times New Roman"/>
          <w:strike/>
        </w:rPr>
      </w:pPr>
    </w:p>
    <w:p w14:paraId="42E8D097" w14:textId="77777777" w:rsidR="0063158D" w:rsidRPr="002C19CA" w:rsidRDefault="0063158D" w:rsidP="0063158D">
      <w:pPr>
        <w:jc w:val="center"/>
        <w:rPr>
          <w:rFonts w:ascii="Times New Roman" w:hAnsi="Times New Roman" w:cs="Times New Roman"/>
          <w:strike/>
        </w:rPr>
      </w:pPr>
    </w:p>
    <w:p w14:paraId="7896FE41" w14:textId="77777777" w:rsidR="0063158D" w:rsidRPr="002C19CA" w:rsidRDefault="0063158D" w:rsidP="0063158D">
      <w:pPr>
        <w:jc w:val="center"/>
        <w:rPr>
          <w:rFonts w:ascii="Times New Roman" w:hAnsi="Times New Roman" w:cs="Times New Roman"/>
        </w:rPr>
      </w:pPr>
      <w:r w:rsidRPr="002C19CA">
        <w:rPr>
          <w:rFonts w:ascii="Times New Roman" w:hAnsi="Times New Roman" w:cs="Times New Roman"/>
        </w:rPr>
        <w:t xml:space="preserve">Figure </w:t>
      </w:r>
      <w:r w:rsidR="007B2748" w:rsidRPr="002C19CA">
        <w:rPr>
          <w:rFonts w:ascii="Times New Roman" w:hAnsi="Times New Roman" w:cs="Times New Roman"/>
        </w:rPr>
        <w:t>4</w:t>
      </w:r>
      <w:r w:rsidRPr="002C19CA">
        <w:rPr>
          <w:rFonts w:ascii="Times New Roman" w:hAnsi="Times New Roman" w:cs="Times New Roman"/>
        </w:rPr>
        <w:t>. Conducted Test</w:t>
      </w:r>
    </w:p>
    <w:p w14:paraId="53A4F5CE" w14:textId="77777777" w:rsidR="0063158D" w:rsidRPr="002C19CA" w:rsidRDefault="0063158D" w:rsidP="005B052B">
      <w:pPr>
        <w:jc w:val="both"/>
        <w:rPr>
          <w:rFonts w:ascii="Times New Roman" w:hAnsi="Times New Roman" w:cs="Times New Roman"/>
        </w:rPr>
      </w:pPr>
      <w:r w:rsidRPr="002C19CA">
        <w:rPr>
          <w:rFonts w:ascii="Times New Roman" w:hAnsi="Times New Roman" w:cs="Times New Roman"/>
        </w:rPr>
        <w:t xml:space="preserve">The purpose of the conducted test was to measure the LPWAN non-cellular spurious emission level at GSM900 frequency band. Based on </w:t>
      </w:r>
      <w:r w:rsidRPr="002C19CA">
        <w:rPr>
          <w:rFonts w:ascii="Times New Roman" w:hAnsi="Times New Roman" w:cs="Times New Roman"/>
          <w:lang w:val="en-GB"/>
        </w:rPr>
        <w:t>ETSI EN 300 220-1 V3.1.1 standard, spurious emission level must not exceed -36 dBm</w:t>
      </w:r>
      <w:r w:rsidRPr="002C19CA">
        <w:rPr>
          <w:rFonts w:ascii="Times New Roman" w:hAnsi="Times New Roman" w:cs="Times New Roman"/>
        </w:rPr>
        <w:t>. This measurement scenario as describe</w:t>
      </w:r>
      <w:r w:rsidRPr="00917F52">
        <w:rPr>
          <w:rFonts w:ascii="Times New Roman" w:hAnsi="Times New Roman" w:cs="Times New Roman"/>
          <w:color w:val="000000" w:themeColor="text1"/>
        </w:rPr>
        <w:t xml:space="preserve">d in Figure </w:t>
      </w:r>
      <w:r w:rsidR="007B2748" w:rsidRPr="00917F52">
        <w:rPr>
          <w:rFonts w:ascii="Times New Roman" w:hAnsi="Times New Roman" w:cs="Times New Roman"/>
          <w:color w:val="000000" w:themeColor="text1"/>
        </w:rPr>
        <w:t>4</w:t>
      </w:r>
      <w:r w:rsidRPr="00917F52">
        <w:rPr>
          <w:rFonts w:ascii="Times New Roman" w:hAnsi="Times New Roman" w:cs="Times New Roman"/>
          <w:color w:val="000000" w:themeColor="text1"/>
        </w:rPr>
        <w:t xml:space="preserve"> app</w:t>
      </w:r>
      <w:r w:rsidRPr="002C19CA">
        <w:rPr>
          <w:rFonts w:ascii="Times New Roman" w:hAnsi="Times New Roman" w:cs="Times New Roman"/>
        </w:rPr>
        <w:t xml:space="preserve">lied only on LPWAN non-cellular gateway. The measurement results are presented in Table </w:t>
      </w:r>
      <w:r w:rsidR="004B3003" w:rsidRPr="002C19CA">
        <w:rPr>
          <w:rFonts w:ascii="Times New Roman" w:hAnsi="Times New Roman" w:cs="Times New Roman"/>
        </w:rPr>
        <w:t>7</w:t>
      </w:r>
      <w:r w:rsidRPr="002C19CA">
        <w:rPr>
          <w:rFonts w:ascii="Times New Roman" w:hAnsi="Times New Roman" w:cs="Times New Roman"/>
        </w:rPr>
        <w:t>.</w:t>
      </w:r>
    </w:p>
    <w:p w14:paraId="7A76B2C7" w14:textId="77777777" w:rsidR="0063158D" w:rsidRPr="002C19CA" w:rsidRDefault="0063158D"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Table </w:t>
      </w:r>
      <w:r w:rsidR="004B3003" w:rsidRPr="002C19CA">
        <w:rPr>
          <w:rFonts w:ascii="Times New Roman" w:eastAsia="MS Mincho" w:hAnsi="Times New Roman" w:cs="Times New Roman"/>
          <w:bCs/>
        </w:rPr>
        <w:t>7</w:t>
      </w:r>
      <w:r w:rsidRPr="002C19CA">
        <w:rPr>
          <w:rFonts w:ascii="Times New Roman" w:eastAsia="MS Mincho" w:hAnsi="Times New Roman" w:cs="Times New Roman"/>
          <w:bCs/>
        </w:rPr>
        <w:t>. Conducted Test Measurement Results</w:t>
      </w:r>
    </w:p>
    <w:tbl>
      <w:tblPr>
        <w:tblStyle w:val="TableGrid"/>
        <w:tblW w:w="9468" w:type="dxa"/>
        <w:tblInd w:w="-5" w:type="dxa"/>
        <w:tblLayout w:type="fixed"/>
        <w:tblLook w:val="04A0" w:firstRow="1" w:lastRow="0" w:firstColumn="1" w:lastColumn="0" w:noHBand="0" w:noVBand="1"/>
      </w:tblPr>
      <w:tblGrid>
        <w:gridCol w:w="851"/>
        <w:gridCol w:w="1417"/>
        <w:gridCol w:w="1701"/>
        <w:gridCol w:w="2806"/>
        <w:gridCol w:w="1559"/>
        <w:gridCol w:w="1134"/>
      </w:tblGrid>
      <w:tr w:rsidR="004D0B40" w:rsidRPr="002C19CA" w14:paraId="208336C8" w14:textId="77777777" w:rsidTr="005B052B">
        <w:trPr>
          <w:trHeight w:val="1097"/>
        </w:trPr>
        <w:tc>
          <w:tcPr>
            <w:tcW w:w="851" w:type="dxa"/>
          </w:tcPr>
          <w:p w14:paraId="36B57F6B"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r w:rsidRPr="002C19CA">
              <w:rPr>
                <w:rFonts w:ascii="Times New Roman" w:eastAsia="MS Mincho" w:hAnsi="Times New Roman" w:cs="Times New Roman"/>
                <w:b/>
              </w:rPr>
              <w:t>Type</w:t>
            </w:r>
          </w:p>
        </w:tc>
        <w:tc>
          <w:tcPr>
            <w:tcW w:w="1417" w:type="dxa"/>
          </w:tcPr>
          <w:p w14:paraId="6BE600EA"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r w:rsidRPr="002C19CA">
              <w:rPr>
                <w:rFonts w:ascii="Times New Roman" w:eastAsia="MS Mincho" w:hAnsi="Times New Roman" w:cs="Times New Roman"/>
                <w:b/>
              </w:rPr>
              <w:t>Transmit Frequency Center</w:t>
            </w:r>
            <w:r w:rsidRPr="002C19CA">
              <w:rPr>
                <w:rFonts w:ascii="Times New Roman" w:eastAsia="MS Mincho" w:hAnsi="Times New Roman" w:cs="Times New Roman"/>
                <w:b/>
              </w:rPr>
              <w:br/>
            </w:r>
            <w:r w:rsidRPr="002C19CA">
              <w:rPr>
                <w:rFonts w:ascii="Times New Roman" w:eastAsia="MS Mincho" w:hAnsi="Times New Roman" w:cs="Times New Roman"/>
                <w:bCs/>
              </w:rPr>
              <w:t>(MHz)</w:t>
            </w:r>
          </w:p>
        </w:tc>
        <w:tc>
          <w:tcPr>
            <w:tcW w:w="1701" w:type="dxa"/>
          </w:tcPr>
          <w:p w14:paraId="71BDF110"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r w:rsidRPr="002C19CA">
              <w:rPr>
                <w:rFonts w:ascii="Times New Roman" w:eastAsia="MS Mincho" w:hAnsi="Times New Roman" w:cs="Times New Roman"/>
                <w:b/>
              </w:rPr>
              <w:t xml:space="preserve">Channel Power </w:t>
            </w:r>
            <w:r w:rsidRPr="002C19CA">
              <w:rPr>
                <w:rFonts w:ascii="Times New Roman" w:eastAsia="MS Mincho" w:hAnsi="Times New Roman" w:cs="Times New Roman"/>
                <w:bCs/>
              </w:rPr>
              <w:t>(dBm)</w:t>
            </w:r>
          </w:p>
        </w:tc>
        <w:tc>
          <w:tcPr>
            <w:tcW w:w="2806" w:type="dxa"/>
          </w:tcPr>
          <w:p w14:paraId="1ED5EDEC"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r w:rsidRPr="002C19CA">
              <w:rPr>
                <w:rFonts w:ascii="Times New Roman" w:eastAsia="MS Mincho" w:hAnsi="Times New Roman" w:cs="Times New Roman"/>
                <w:b/>
              </w:rPr>
              <w:t xml:space="preserve">Measured Frequency </w:t>
            </w:r>
          </w:p>
        </w:tc>
        <w:tc>
          <w:tcPr>
            <w:tcW w:w="1559" w:type="dxa"/>
          </w:tcPr>
          <w:p w14:paraId="10153AFF"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r w:rsidRPr="002C19CA">
              <w:rPr>
                <w:rFonts w:ascii="Times New Roman" w:eastAsia="MS Mincho" w:hAnsi="Times New Roman" w:cs="Times New Roman"/>
                <w:b/>
              </w:rPr>
              <w:t>Unwanted Emission</w:t>
            </w:r>
            <w:r w:rsidRPr="002C19CA">
              <w:rPr>
                <w:rFonts w:ascii="Times New Roman" w:eastAsia="MS Mincho" w:hAnsi="Times New Roman" w:cs="Times New Roman"/>
                <w:b/>
              </w:rPr>
              <w:br/>
            </w:r>
            <w:r w:rsidRPr="002C19CA">
              <w:rPr>
                <w:rFonts w:ascii="Times New Roman" w:hAnsi="Times New Roman" w:cs="Times New Roman"/>
              </w:rPr>
              <w:t>(dBm)</w:t>
            </w:r>
          </w:p>
        </w:tc>
        <w:tc>
          <w:tcPr>
            <w:tcW w:w="1134" w:type="dxa"/>
          </w:tcPr>
          <w:p w14:paraId="19850E53" w14:textId="77777777" w:rsidR="0063158D" w:rsidRPr="002C19CA" w:rsidRDefault="0063158D" w:rsidP="004D0B40">
            <w:pPr>
              <w:pStyle w:val="ListParagraph"/>
              <w:ind w:left="0"/>
              <w:jc w:val="center"/>
              <w:rPr>
                <w:rFonts w:ascii="Times New Roman" w:hAnsi="Times New Roman" w:cs="Times New Roman"/>
                <w:b/>
                <w:bCs/>
              </w:rPr>
            </w:pPr>
            <w:r w:rsidRPr="002C19CA">
              <w:rPr>
                <w:rFonts w:ascii="Times New Roman" w:hAnsi="Times New Roman" w:cs="Times New Roman"/>
                <w:b/>
                <w:bCs/>
              </w:rPr>
              <w:t>Note</w:t>
            </w:r>
          </w:p>
        </w:tc>
      </w:tr>
      <w:tr w:rsidR="004D0B40" w:rsidRPr="002C19CA" w14:paraId="78A8EB88" w14:textId="77777777" w:rsidTr="005B052B">
        <w:trPr>
          <w:trHeight w:val="166"/>
        </w:trPr>
        <w:tc>
          <w:tcPr>
            <w:tcW w:w="851" w:type="dxa"/>
            <w:vMerge w:val="restart"/>
          </w:tcPr>
          <w:p w14:paraId="64D96C13"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r w:rsidRPr="002C19CA">
              <w:rPr>
                <w:rFonts w:ascii="Times New Roman" w:eastAsia="MS Mincho" w:hAnsi="Times New Roman" w:cs="Times New Roman"/>
                <w:b/>
              </w:rPr>
              <w:t>1</w:t>
            </w:r>
          </w:p>
        </w:tc>
        <w:tc>
          <w:tcPr>
            <w:tcW w:w="1417" w:type="dxa"/>
            <w:vMerge w:val="restart"/>
          </w:tcPr>
          <w:p w14:paraId="0413F171" w14:textId="77777777" w:rsidR="0063158D" w:rsidRPr="002C19CA" w:rsidRDefault="0063158D" w:rsidP="004D0B40">
            <w:pPr>
              <w:pStyle w:val="ListParagraph"/>
              <w:ind w:left="0"/>
              <w:jc w:val="center"/>
              <w:rPr>
                <w:rFonts w:ascii="Times New Roman" w:hAnsi="Times New Roman" w:cs="Times New Roman"/>
              </w:rPr>
            </w:pPr>
            <w:r w:rsidRPr="002C19CA">
              <w:rPr>
                <w:rFonts w:ascii="Times New Roman" w:hAnsi="Times New Roman" w:cs="Times New Roman"/>
              </w:rPr>
              <w:t>920.1</w:t>
            </w:r>
          </w:p>
        </w:tc>
        <w:tc>
          <w:tcPr>
            <w:tcW w:w="1701" w:type="dxa"/>
            <w:vMerge w:val="restart"/>
          </w:tcPr>
          <w:p w14:paraId="0C223C0B" w14:textId="77777777" w:rsidR="0063158D" w:rsidRPr="002C19CA" w:rsidRDefault="0063158D" w:rsidP="004D0B40">
            <w:pPr>
              <w:pStyle w:val="ListParagraph"/>
              <w:ind w:left="0"/>
              <w:jc w:val="center"/>
              <w:rPr>
                <w:rFonts w:ascii="Times New Roman" w:hAnsi="Times New Roman" w:cs="Times New Roman"/>
              </w:rPr>
            </w:pPr>
            <w:r w:rsidRPr="002C19CA">
              <w:rPr>
                <w:rFonts w:ascii="Times New Roman" w:hAnsi="Times New Roman" w:cs="Times New Roman"/>
              </w:rPr>
              <w:t>25.54</w:t>
            </w:r>
          </w:p>
        </w:tc>
        <w:tc>
          <w:tcPr>
            <w:tcW w:w="2806" w:type="dxa"/>
          </w:tcPr>
          <w:p w14:paraId="18662A1F" w14:textId="77777777" w:rsidR="0063158D" w:rsidRPr="002C19CA" w:rsidRDefault="0063158D" w:rsidP="004D0B40">
            <w:pPr>
              <w:pStyle w:val="ListParagraph"/>
              <w:ind w:left="0"/>
              <w:rPr>
                <w:rFonts w:ascii="Times New Roman" w:hAnsi="Times New Roman" w:cs="Times New Roman"/>
              </w:rPr>
            </w:pPr>
            <w:bookmarkStart w:id="94" w:name="_Hlk65653743"/>
            <w:r w:rsidRPr="002C19CA">
              <w:rPr>
                <w:rFonts w:ascii="Times New Roman" w:hAnsi="Times New Roman" w:cs="Times New Roman"/>
              </w:rPr>
              <w:t xml:space="preserve">909 </w:t>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914.00 MHz</w:t>
            </w:r>
            <w:bookmarkEnd w:id="94"/>
          </w:p>
        </w:tc>
        <w:tc>
          <w:tcPr>
            <w:tcW w:w="1559" w:type="dxa"/>
          </w:tcPr>
          <w:p w14:paraId="226A9C9D"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-73.12</w:t>
            </w:r>
          </w:p>
        </w:tc>
        <w:tc>
          <w:tcPr>
            <w:tcW w:w="1134" w:type="dxa"/>
            <w:vMerge w:val="restart"/>
          </w:tcPr>
          <w:p w14:paraId="6F06F319"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Comply </w:t>
            </w:r>
            <w:r w:rsidRPr="002C19CA">
              <w:rPr>
                <w:rFonts w:ascii="Times New Roman" w:eastAsia="MS Mincho" w:hAnsi="Times New Roman" w:cs="Times New Roman"/>
                <w:bCs/>
              </w:rPr>
              <w:br/>
              <w:t xml:space="preserve">(not exceed </w:t>
            </w:r>
            <w:r w:rsidRPr="002C19CA">
              <w:rPr>
                <w:rFonts w:ascii="Times New Roman" w:eastAsia="MS Mincho" w:hAnsi="Times New Roman" w:cs="Times New Roman"/>
                <w:bCs/>
              </w:rPr>
              <w:br/>
              <w:t>-36 dBm)</w:t>
            </w:r>
          </w:p>
        </w:tc>
      </w:tr>
      <w:tr w:rsidR="004D0B40" w:rsidRPr="002C19CA" w14:paraId="4FF1D610" w14:textId="77777777" w:rsidTr="005B052B">
        <w:trPr>
          <w:trHeight w:val="166"/>
        </w:trPr>
        <w:tc>
          <w:tcPr>
            <w:tcW w:w="851" w:type="dxa"/>
            <w:vMerge/>
          </w:tcPr>
          <w:p w14:paraId="0360BE84"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p>
        </w:tc>
        <w:tc>
          <w:tcPr>
            <w:tcW w:w="1417" w:type="dxa"/>
            <w:vMerge/>
          </w:tcPr>
          <w:p w14:paraId="3179760A" w14:textId="77777777" w:rsidR="0063158D" w:rsidRPr="002C19CA" w:rsidRDefault="0063158D" w:rsidP="004D0B40">
            <w:pPr>
              <w:pStyle w:val="ListParagraph"/>
              <w:ind w:left="0"/>
              <w:jc w:val="center"/>
              <w:rPr>
                <w:rFonts w:ascii="Times New Roman" w:hAnsi="Times New Roman" w:cs="Times New Roman"/>
              </w:rPr>
            </w:pPr>
          </w:p>
        </w:tc>
        <w:tc>
          <w:tcPr>
            <w:tcW w:w="1701" w:type="dxa"/>
            <w:vMerge/>
          </w:tcPr>
          <w:p w14:paraId="1BB23E4B" w14:textId="77777777" w:rsidR="0063158D" w:rsidRPr="002C19CA" w:rsidRDefault="0063158D" w:rsidP="004D0B40">
            <w:pPr>
              <w:pStyle w:val="ListParagraph"/>
              <w:ind w:left="0"/>
              <w:rPr>
                <w:rFonts w:ascii="Times New Roman" w:hAnsi="Times New Roman" w:cs="Times New Roman"/>
              </w:rPr>
            </w:pPr>
          </w:p>
        </w:tc>
        <w:tc>
          <w:tcPr>
            <w:tcW w:w="2806" w:type="dxa"/>
          </w:tcPr>
          <w:p w14:paraId="200C82DD" w14:textId="77777777" w:rsidR="0063158D" w:rsidRPr="002C19CA" w:rsidRDefault="0063158D" w:rsidP="004D0B40">
            <w:pPr>
              <w:pStyle w:val="ListParagraph"/>
              <w:ind w:left="0"/>
              <w:rPr>
                <w:rFonts w:ascii="Times New Roman" w:hAnsi="Times New Roman" w:cs="Times New Roman"/>
              </w:rPr>
            </w:pPr>
            <w:bookmarkStart w:id="95" w:name="_Hlk65654287"/>
            <w:r w:rsidRPr="002C19CA">
              <w:rPr>
                <w:rFonts w:ascii="Times New Roman" w:hAnsi="Times New Roman" w:cs="Times New Roman"/>
              </w:rPr>
              <w:t xml:space="preserve">929.00 </w:t>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933.50 MHz</w:t>
            </w:r>
            <w:bookmarkEnd w:id="95"/>
          </w:p>
        </w:tc>
        <w:tc>
          <w:tcPr>
            <w:tcW w:w="1559" w:type="dxa"/>
          </w:tcPr>
          <w:p w14:paraId="1B0513EE"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-74.04</w:t>
            </w:r>
          </w:p>
        </w:tc>
        <w:tc>
          <w:tcPr>
            <w:tcW w:w="1134" w:type="dxa"/>
            <w:vMerge/>
          </w:tcPr>
          <w:p w14:paraId="2CDA5B6B"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p>
        </w:tc>
      </w:tr>
      <w:tr w:rsidR="004D0B40" w:rsidRPr="002C19CA" w14:paraId="61C7EAB5" w14:textId="77777777" w:rsidTr="005B052B">
        <w:trPr>
          <w:trHeight w:val="280"/>
        </w:trPr>
        <w:tc>
          <w:tcPr>
            <w:tcW w:w="851" w:type="dxa"/>
            <w:vMerge w:val="restart"/>
          </w:tcPr>
          <w:p w14:paraId="0BADF484"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r w:rsidRPr="002C19CA">
              <w:rPr>
                <w:rFonts w:ascii="Times New Roman" w:eastAsia="MS Mincho" w:hAnsi="Times New Roman" w:cs="Times New Roman"/>
                <w:b/>
              </w:rPr>
              <w:t>2</w:t>
            </w:r>
          </w:p>
        </w:tc>
        <w:tc>
          <w:tcPr>
            <w:tcW w:w="1417" w:type="dxa"/>
            <w:vMerge w:val="restart"/>
          </w:tcPr>
          <w:p w14:paraId="2B8A111E"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922.3</w:t>
            </w:r>
          </w:p>
        </w:tc>
        <w:tc>
          <w:tcPr>
            <w:tcW w:w="1701" w:type="dxa"/>
            <w:vMerge w:val="restart"/>
          </w:tcPr>
          <w:p w14:paraId="6ABF8955"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26.08</w:t>
            </w:r>
          </w:p>
        </w:tc>
        <w:tc>
          <w:tcPr>
            <w:tcW w:w="2806" w:type="dxa"/>
          </w:tcPr>
          <w:p w14:paraId="51046F20"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bCs/>
              </w:rPr>
            </w:pPr>
            <w:bookmarkStart w:id="96" w:name="_Hlk65654922"/>
            <w:r w:rsidRPr="002C19CA">
              <w:rPr>
                <w:rFonts w:ascii="Times New Roman" w:hAnsi="Times New Roman" w:cs="Times New Roman"/>
              </w:rPr>
              <w:t xml:space="preserve">790 </w:t>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915.12 MHz</w:t>
            </w:r>
            <w:bookmarkEnd w:id="96"/>
          </w:p>
        </w:tc>
        <w:tc>
          <w:tcPr>
            <w:tcW w:w="1559" w:type="dxa"/>
          </w:tcPr>
          <w:p w14:paraId="3227F205"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-67.53</w:t>
            </w:r>
          </w:p>
        </w:tc>
        <w:tc>
          <w:tcPr>
            <w:tcW w:w="1134" w:type="dxa"/>
            <w:vMerge/>
          </w:tcPr>
          <w:p w14:paraId="417C8A06"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p>
        </w:tc>
      </w:tr>
      <w:tr w:rsidR="004D0B40" w:rsidRPr="002C19CA" w14:paraId="4EF607C9" w14:textId="77777777" w:rsidTr="005B052B">
        <w:trPr>
          <w:trHeight w:val="280"/>
        </w:trPr>
        <w:tc>
          <w:tcPr>
            <w:tcW w:w="851" w:type="dxa"/>
            <w:vMerge/>
          </w:tcPr>
          <w:p w14:paraId="4D841C7C"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
              </w:rPr>
            </w:pPr>
          </w:p>
        </w:tc>
        <w:tc>
          <w:tcPr>
            <w:tcW w:w="1417" w:type="dxa"/>
            <w:vMerge/>
          </w:tcPr>
          <w:p w14:paraId="6045AF1D"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p>
        </w:tc>
        <w:tc>
          <w:tcPr>
            <w:tcW w:w="1701" w:type="dxa"/>
            <w:vMerge/>
          </w:tcPr>
          <w:p w14:paraId="6C5BE537"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p>
        </w:tc>
        <w:tc>
          <w:tcPr>
            <w:tcW w:w="2806" w:type="dxa"/>
          </w:tcPr>
          <w:p w14:paraId="1C756E96" w14:textId="77777777" w:rsidR="0063158D" w:rsidRPr="002C19CA" w:rsidRDefault="0063158D"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bCs/>
              </w:rPr>
            </w:pPr>
            <w:bookmarkStart w:id="97" w:name="_Hlk65654933"/>
            <w:r w:rsidRPr="002C19CA">
              <w:rPr>
                <w:rFonts w:ascii="Times New Roman" w:hAnsi="Times New Roman" w:cs="Times New Roman"/>
              </w:rPr>
              <w:t xml:space="preserve">923.50 MHz </w:t>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1.0000 GHz</w:t>
            </w:r>
            <w:bookmarkEnd w:id="97"/>
          </w:p>
        </w:tc>
        <w:tc>
          <w:tcPr>
            <w:tcW w:w="1559" w:type="dxa"/>
          </w:tcPr>
          <w:p w14:paraId="602030DB"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-67.79</w:t>
            </w:r>
          </w:p>
        </w:tc>
        <w:tc>
          <w:tcPr>
            <w:tcW w:w="1134" w:type="dxa"/>
            <w:vMerge/>
          </w:tcPr>
          <w:p w14:paraId="4DFF1C85" w14:textId="77777777" w:rsidR="0063158D" w:rsidRPr="002C19CA" w:rsidRDefault="0063158D" w:rsidP="005B052B">
            <w:pPr>
              <w:tabs>
                <w:tab w:val="left" w:pos="1134"/>
                <w:tab w:val="left" w:pos="1871"/>
                <w:tab w:val="left" w:pos="2268"/>
              </w:tabs>
              <w:overflowPunct w:val="0"/>
              <w:autoSpaceDE w:val="0"/>
              <w:autoSpaceDN w:val="0"/>
              <w:adjustRightInd w:val="0"/>
              <w:jc w:val="center"/>
              <w:textAlignment w:val="baseline"/>
              <w:rPr>
                <w:rFonts w:ascii="Times New Roman" w:eastAsia="MS Mincho" w:hAnsi="Times New Roman" w:cs="Times New Roman"/>
                <w:bCs/>
              </w:rPr>
            </w:pPr>
          </w:p>
        </w:tc>
      </w:tr>
    </w:tbl>
    <w:p w14:paraId="4F959252" w14:textId="77777777" w:rsidR="0063158D" w:rsidRPr="002C19CA" w:rsidRDefault="0063158D" w:rsidP="0063158D">
      <w:pPr>
        <w:jc w:val="both"/>
        <w:rPr>
          <w:rFonts w:ascii="Times New Roman" w:hAnsi="Times New Roman" w:cs="Times New Roman"/>
        </w:rPr>
      </w:pPr>
    </w:p>
    <w:p w14:paraId="381B27A2" w14:textId="77777777" w:rsidR="0063158D" w:rsidRPr="002C19CA" w:rsidRDefault="004D0B40" w:rsidP="005B052B">
      <w:pPr>
        <w:pBdr>
          <w:top w:val="nil"/>
          <w:left w:val="nil"/>
          <w:bottom w:val="nil"/>
          <w:right w:val="nil"/>
          <w:between w:val="nil"/>
        </w:pBdr>
        <w:jc w:val="both"/>
        <w:rPr>
          <w:rFonts w:ascii="Times New Roman" w:eastAsia="MS Mincho" w:hAnsi="Times New Roman" w:cs="Times New Roman"/>
          <w:b/>
        </w:rPr>
      </w:pPr>
      <w:r w:rsidRPr="002C19CA">
        <w:rPr>
          <w:rFonts w:ascii="Times New Roman" w:hAnsi="Times New Roman" w:cs="Times New Roman"/>
          <w:b/>
        </w:rPr>
        <w:t xml:space="preserve">b. </w:t>
      </w:r>
      <w:r w:rsidR="0063158D" w:rsidRPr="002C19CA">
        <w:rPr>
          <w:rFonts w:ascii="Times New Roman" w:hAnsi="Times New Roman" w:cs="Times New Roman"/>
          <w:b/>
        </w:rPr>
        <w:t>Anechoic Chamber Test</w:t>
      </w:r>
    </w:p>
    <w:p w14:paraId="04CC5583" w14:textId="77777777" w:rsidR="007B2748" w:rsidRPr="002C19CA" w:rsidRDefault="0063158D" w:rsidP="007B2748">
      <w:pPr>
        <w:pBdr>
          <w:top w:val="nil"/>
          <w:left w:val="nil"/>
          <w:bottom w:val="nil"/>
          <w:right w:val="nil"/>
          <w:between w:val="nil"/>
        </w:pBdr>
        <w:jc w:val="both"/>
        <w:rPr>
          <w:rFonts w:ascii="Times New Roman" w:eastAsia="MS Mincho" w:hAnsi="Times New Roman" w:cs="Times New Roman"/>
          <w:bCs/>
        </w:rPr>
      </w:pPr>
      <w:r w:rsidRPr="002C19CA">
        <w:rPr>
          <w:rFonts w:ascii="Times New Roman" w:eastAsia="MS Mincho" w:hAnsi="Times New Roman" w:cs="Times New Roman"/>
          <w:bCs/>
        </w:rPr>
        <w:t xml:space="preserve">The anechoic chamber test as shown in </w:t>
      </w:r>
      <w:r w:rsidRPr="00865AA4">
        <w:rPr>
          <w:rFonts w:ascii="Times New Roman" w:eastAsia="MS Mincho" w:hAnsi="Times New Roman" w:cs="Times New Roman"/>
          <w:bCs/>
        </w:rPr>
        <w:t>Figure</w:t>
      </w:r>
      <w:r w:rsidRPr="002C19CA">
        <w:rPr>
          <w:rFonts w:ascii="Times New Roman" w:eastAsia="MS Mincho" w:hAnsi="Times New Roman" w:cs="Times New Roman"/>
          <w:bCs/>
        </w:rPr>
        <w:t xml:space="preserve"> 4 was used to make isolation from unwanted signals, and to minimize noise being reflected during measurement. The parameters of the test are Power Ratio and Spurious Emission Level.</w:t>
      </w:r>
    </w:p>
    <w:p w14:paraId="2DF92608" w14:textId="77777777" w:rsidR="0063158D" w:rsidRPr="002C19CA" w:rsidRDefault="007B2748" w:rsidP="005B052B">
      <w:pPr>
        <w:pBdr>
          <w:top w:val="nil"/>
          <w:left w:val="nil"/>
          <w:bottom w:val="nil"/>
          <w:right w:val="nil"/>
          <w:between w:val="nil"/>
        </w:pBdr>
        <w:jc w:val="center"/>
        <w:rPr>
          <w:rFonts w:ascii="Times New Roman" w:eastAsia="MS Mincho" w:hAnsi="Times New Roman" w:cs="Times New Roman"/>
          <w:b/>
        </w:rPr>
      </w:pPr>
      <w:r w:rsidRPr="002C19CA">
        <w:rPr>
          <w:rFonts w:ascii="Times New Roman" w:eastAsia="MS Mincho" w:hAnsi="Times New Roman" w:cs="Times New Roman"/>
          <w:b/>
          <w:noProof/>
        </w:rPr>
        <w:lastRenderedPageBreak/>
        <w:drawing>
          <wp:inline distT="0" distB="0" distL="0" distR="0" wp14:anchorId="2B5CB666" wp14:editId="1ECE41A5">
            <wp:extent cx="2712720" cy="29161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0">
                      <a:extLst>
                        <a:ext uri="{28A0092B-C50C-407E-A947-70E740481C1C}">
                          <a14:useLocalDpi xmlns:a14="http://schemas.microsoft.com/office/drawing/2010/main" val="0"/>
                        </a:ext>
                      </a:extLst>
                    </a:blip>
                    <a:srcRect t="23789"/>
                    <a:stretch/>
                  </pic:blipFill>
                  <pic:spPr bwMode="auto">
                    <a:xfrm>
                      <a:off x="0" y="0"/>
                      <a:ext cx="2714635" cy="2918175"/>
                    </a:xfrm>
                    <a:prstGeom prst="rect">
                      <a:avLst/>
                    </a:prstGeom>
                    <a:ln>
                      <a:noFill/>
                    </a:ln>
                    <a:extLst>
                      <a:ext uri="{53640926-AAD7-44D8-BBD7-CCE9431645EC}">
                        <a14:shadowObscured xmlns:a14="http://schemas.microsoft.com/office/drawing/2010/main"/>
                      </a:ext>
                    </a:extLst>
                  </pic:spPr>
                </pic:pic>
              </a:graphicData>
            </a:graphic>
          </wp:inline>
        </w:drawing>
      </w:r>
    </w:p>
    <w:p w14:paraId="4A34D786" w14:textId="77777777" w:rsidR="0063158D" w:rsidRPr="002C19CA" w:rsidRDefault="0063158D" w:rsidP="005B052B">
      <w:pPr>
        <w:spacing w:before="120"/>
        <w:jc w:val="center"/>
        <w:rPr>
          <w:rFonts w:ascii="Times New Roman" w:hAnsi="Times New Roman" w:cs="Times New Roman"/>
        </w:rPr>
      </w:pPr>
      <w:r w:rsidRPr="002C19CA">
        <w:rPr>
          <w:rFonts w:ascii="Times New Roman" w:hAnsi="Times New Roman" w:cs="Times New Roman"/>
        </w:rPr>
        <w:t xml:space="preserve">Figure </w:t>
      </w:r>
      <w:r w:rsidR="007B2748" w:rsidRPr="002C19CA">
        <w:rPr>
          <w:rFonts w:ascii="Times New Roman" w:hAnsi="Times New Roman" w:cs="Times New Roman"/>
        </w:rPr>
        <w:t>5</w:t>
      </w:r>
      <w:r w:rsidRPr="002C19CA">
        <w:rPr>
          <w:rFonts w:ascii="Times New Roman" w:hAnsi="Times New Roman" w:cs="Times New Roman"/>
        </w:rPr>
        <w:t>. Anechoic Chamber Test</w:t>
      </w:r>
    </w:p>
    <w:p w14:paraId="683D089E" w14:textId="77777777" w:rsidR="0063158D" w:rsidRPr="002C19CA" w:rsidRDefault="0063158D" w:rsidP="005B052B">
      <w:pPr>
        <w:tabs>
          <w:tab w:val="left" w:pos="1134"/>
          <w:tab w:val="left" w:pos="1871"/>
          <w:tab w:val="left" w:pos="2268"/>
        </w:tabs>
        <w:overflowPunct w:val="0"/>
        <w:autoSpaceDE w:val="0"/>
        <w:autoSpaceDN w:val="0"/>
        <w:adjustRightInd w:val="0"/>
        <w:spacing w:before="120"/>
        <w:jc w:val="both"/>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Power ratio is a ratio between the received power level and the unwanted spurious power level from the adjacent channel as shown in Figure </w:t>
      </w:r>
      <w:r w:rsidR="007B2748" w:rsidRPr="002C19CA">
        <w:rPr>
          <w:rFonts w:ascii="Times New Roman" w:eastAsia="MS Mincho" w:hAnsi="Times New Roman" w:cs="Times New Roman"/>
          <w:bCs/>
        </w:rPr>
        <w:t>6.</w:t>
      </w:r>
      <w:r w:rsidRPr="002C19CA">
        <w:rPr>
          <w:rFonts w:ascii="Times New Roman" w:eastAsia="MS Mincho" w:hAnsi="Times New Roman" w:cs="Times New Roman"/>
          <w:bCs/>
        </w:rPr>
        <w:t xml:space="preserve"> The value of ratio varies differently, and it depends on the carrier power level from the measurement results obtained. </w:t>
      </w:r>
    </w:p>
    <w:p w14:paraId="0880868B" w14:textId="77777777" w:rsidR="0063158D" w:rsidRPr="002C19CA" w:rsidRDefault="00223812"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eastAsia="MS Mincho" w:hAnsi="Times New Roman" w:cs="Times New Roman"/>
          <w:bCs/>
        </w:rPr>
      </w:pPr>
      <w:r w:rsidRPr="00B12D34">
        <w:rPr>
          <w:rFonts w:ascii="Times New Roman" w:hAnsi="Times New Roman" w:cs="Times New Roman"/>
          <w:noProof/>
        </w:rPr>
        <w:object w:dxaOrig="4896" w:dyaOrig="3588" w14:anchorId="69B92191">
          <v:shape id="_x0000_i1026" type="#_x0000_t75" alt="" style="width:245pt;height:180pt;mso-width-percent:0;mso-height-percent:0;mso-width-percent:0;mso-height-percent:0" o:ole="">
            <v:imagedata r:id="rId21" o:title=""/>
          </v:shape>
          <o:OLEObject Type="Embed" ProgID="Visio.Drawing.15" ShapeID="_x0000_i1026" DrawAspect="Content" ObjectID="_1678878644" r:id="rId22"/>
        </w:object>
      </w:r>
    </w:p>
    <w:p w14:paraId="45B6409D" w14:textId="77777777" w:rsidR="0063158D" w:rsidRPr="002C19CA" w:rsidRDefault="0063158D" w:rsidP="0063158D">
      <w:pPr>
        <w:jc w:val="center"/>
        <w:rPr>
          <w:rFonts w:ascii="Times New Roman" w:hAnsi="Times New Roman" w:cs="Times New Roman"/>
        </w:rPr>
      </w:pPr>
      <w:r w:rsidRPr="002C19CA">
        <w:rPr>
          <w:rFonts w:ascii="Times New Roman" w:hAnsi="Times New Roman" w:cs="Times New Roman"/>
        </w:rPr>
        <w:t xml:space="preserve">Figure </w:t>
      </w:r>
      <w:r w:rsidR="007B2748" w:rsidRPr="002C19CA">
        <w:rPr>
          <w:rFonts w:ascii="Times New Roman" w:hAnsi="Times New Roman" w:cs="Times New Roman"/>
        </w:rPr>
        <w:t>6</w:t>
      </w:r>
      <w:r w:rsidRPr="002C19CA">
        <w:rPr>
          <w:rFonts w:ascii="Times New Roman" w:hAnsi="Times New Roman" w:cs="Times New Roman"/>
        </w:rPr>
        <w:t>. Power Ratio Definition.</w:t>
      </w:r>
    </w:p>
    <w:p w14:paraId="7BD990C3" w14:textId="77777777" w:rsidR="0063158D" w:rsidRPr="002C19CA" w:rsidRDefault="0063158D" w:rsidP="0063158D">
      <w:pPr>
        <w:spacing w:line="360" w:lineRule="auto"/>
        <w:jc w:val="both"/>
        <w:rPr>
          <w:rFonts w:ascii="Times New Roman" w:hAnsi="Times New Roman" w:cs="Times New Roman"/>
        </w:rPr>
      </w:pPr>
    </w:p>
    <w:p w14:paraId="64937EDA" w14:textId="77777777" w:rsidR="0063158D" w:rsidRPr="002C19CA" w:rsidRDefault="0063158D" w:rsidP="0063158D">
      <w:pPr>
        <w:spacing w:line="360" w:lineRule="auto"/>
        <w:jc w:val="both"/>
        <w:rPr>
          <w:rFonts w:ascii="Times New Roman" w:hAnsi="Times New Roman" w:cs="Times New Roman"/>
        </w:rPr>
      </w:pPr>
      <w:r w:rsidRPr="002C19CA">
        <w:rPr>
          <w:rFonts w:ascii="Times New Roman" w:hAnsi="Times New Roman" w:cs="Times New Roman"/>
          <w:iCs/>
          <w:noProof/>
        </w:rPr>
        <mc:AlternateContent>
          <mc:Choice Requires="wps">
            <w:drawing>
              <wp:anchor distT="45720" distB="45720" distL="114300" distR="114300" simplePos="0" relativeHeight="251657216" behindDoc="1" locked="0" layoutInCell="1" allowOverlap="1" wp14:anchorId="6CA18A19" wp14:editId="0C3BD680">
                <wp:simplePos x="0" y="0"/>
                <wp:positionH relativeFrom="margin">
                  <wp:posOffset>5521325</wp:posOffset>
                </wp:positionH>
                <wp:positionV relativeFrom="paragraph">
                  <wp:posOffset>168275</wp:posOffset>
                </wp:positionV>
                <wp:extent cx="411480" cy="266700"/>
                <wp:effectExtent l="0" t="0" r="762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66700"/>
                        </a:xfrm>
                        <a:prstGeom prst="rect">
                          <a:avLst/>
                        </a:prstGeom>
                        <a:solidFill>
                          <a:srgbClr val="FFFFFF"/>
                        </a:solidFill>
                        <a:ln w="9525">
                          <a:noFill/>
                          <a:miter lim="800000"/>
                          <a:headEnd/>
                          <a:tailEnd/>
                        </a:ln>
                      </wps:spPr>
                      <wps:txbx>
                        <w:txbxContent>
                          <w:p w14:paraId="58C0D366" w14:textId="77777777" w:rsidR="00141DD2" w:rsidRPr="00157A22" w:rsidRDefault="00141DD2" w:rsidP="0063158D">
                            <w:r w:rsidRPr="00157A22">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18A19" id="_x0000_t202" coordsize="21600,21600" o:spt="202" path="m,l,21600r21600,l21600,xe">
                <v:stroke joinstyle="miter"/>
                <v:path gradientshapeok="t" o:connecttype="rect"/>
              </v:shapetype>
              <v:shape id="Text Box 2" o:spid="_x0000_s1026" type="#_x0000_t202" style="position:absolute;left:0;text-align:left;margin-left:434.75pt;margin-top:13.25pt;width:32.4pt;height:2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HxIQIAACIEAAAOAAAAZHJzL2Uyb0RvYy54bWysU9tu2zAMfR+wfxD0vvgC51IjTtGlyzCg&#10;6wa0+wBZlmNhkuhJSuzs60fJaRp0b8P0IIgidXR4SK5vR63IUVgnwVQ0m6WUCMOhkWZf0R/Puw8r&#10;SpxnpmEKjKjoSTh6u3n/bj30pcihA9UISxDEuHLoK9p535dJ4ngnNHMz6IVBZwtWM4+m3SeNZQOi&#10;a5XkabpIBrBNb4EL5/D2fnLSTcRvW8H9t7Z1whNVUeTm427jXoc92axZubes7yQ/02D/wEIzafDT&#10;C9Q984wcrPwLSktuwUHrZxx0Am0ruYg5YDZZ+iabp471IuaC4rj+IpP7f7D88fjdEtlUtFhSYpjG&#10;Gj2L0ZOPMJI8yDP0rsSopx7j/IjXWOaYqusfgP90xMC2Y2Yv7qyFoROsQXpZeJlcPZ1wXACph6/Q&#10;4Dfs4CECja3VQTtUgyA6lul0KU2gwvGyyLJihR6OrnyxWKaxdAkrXx731vnPAjQJh4parHwEZ8cH&#10;5wMZVr6EhL8cKNnspFLRsPt6qyw5MuySXVyR/5swZchQ0Zt5Po/IBsL72EBaeuxiJXVFV2lYU18F&#10;MT6ZJoZ4JtV0RibKnNUJgkzS+LEeYx2idEG5GpoTymVhalocMjx0YH9TMmDDVtT9OjArKFFfDEp+&#10;kxVF6PBoFPNljoa99tTXHmY4QlXUUzIdtz5ORZDDwB2WppVRtlcmZ8rYiFHN89CETr+2Y9TraG/+&#10;AAAA//8DAFBLAwQUAAYACAAAACEAiYq1Wt8AAAAJAQAADwAAAGRycy9kb3ducmV2LnhtbEyPwU6D&#10;QBCG7ya+w2ZMvBi72JYtUIZGTTReW/sAA2yBlN0l7LbQt3c86WkymS//fH++m00vrnr0nbMIL4sI&#10;hLaVqzvbIBy/P54TED6Qral3ViPctIddcX+XU1a7ye719RAawSHWZ4TQhjBkUvqq1Yb8wg3a8u3k&#10;RkOB17GR9UgTh5teLqNISUOd5Q8tDfq91dX5cDEIp6/pKU6n8jMcN/u1eqNuU7ob4uPD/LoFEfQc&#10;/mD41Wd1KNipdBdbe9EjJCqNGUVYKp4MpKv1CkSJoJIYZJHL/w2KHwAAAP//AwBQSwECLQAUAAYA&#10;CAAAACEAtoM4kv4AAADhAQAAEwAAAAAAAAAAAAAAAAAAAAAAW0NvbnRlbnRfVHlwZXNdLnhtbFBL&#10;AQItABQABgAIAAAAIQA4/SH/1gAAAJQBAAALAAAAAAAAAAAAAAAAAC8BAABfcmVscy8ucmVsc1BL&#10;AQItABQABgAIAAAAIQAQwpHxIQIAACIEAAAOAAAAAAAAAAAAAAAAAC4CAABkcnMvZTJvRG9jLnht&#10;bFBLAQItABQABgAIAAAAIQCJirVa3wAAAAkBAAAPAAAAAAAAAAAAAAAAAHsEAABkcnMvZG93bnJl&#10;di54bWxQSwUGAAAAAAQABADzAAAAhwUAAAAA&#10;" stroked="f">
                <v:textbox>
                  <w:txbxContent>
                    <w:p w14:paraId="58C0D366" w14:textId="77777777" w:rsidR="00141DD2" w:rsidRPr="00157A22" w:rsidRDefault="00141DD2" w:rsidP="0063158D">
                      <w:r w:rsidRPr="00157A22">
                        <w:t>(1)</w:t>
                      </w:r>
                    </w:p>
                  </w:txbxContent>
                </v:textbox>
                <w10:wrap anchorx="margin"/>
              </v:shape>
            </w:pict>
          </mc:Fallback>
        </mc:AlternateContent>
      </w:r>
      <w:r w:rsidRPr="002C19CA">
        <w:rPr>
          <w:rFonts w:ascii="Times New Roman" w:hAnsi="Times New Roman" w:cs="Times New Roman"/>
        </w:rPr>
        <w:t>the formula for Power Ratio is:</w:t>
      </w:r>
    </w:p>
    <w:p w14:paraId="09764E56" w14:textId="77777777" w:rsidR="004D0B40" w:rsidRPr="002C19CA" w:rsidRDefault="0063158D" w:rsidP="004D0B40">
      <w:pPr>
        <w:spacing w:line="360" w:lineRule="auto"/>
        <w:jc w:val="both"/>
        <w:rPr>
          <w:rFonts w:ascii="Times New Roman" w:hAnsi="Times New Roman" w:cs="Times New Roman"/>
        </w:rPr>
      </w:pPr>
      <w:bookmarkStart w:id="98" w:name="_Hlk64307827"/>
      <m:oMathPara>
        <m:oMath>
          <m:r>
            <w:rPr>
              <w:rFonts w:ascii="Cambria Math" w:hAnsi="Cambria Math" w:cs="Times New Roman"/>
            </w:rPr>
            <m:t xml:space="preserve">Power Ratio </m:t>
          </m:r>
          <m:d>
            <m:dPr>
              <m:ctrlPr>
                <w:rPr>
                  <w:rFonts w:ascii="Cambria Math" w:hAnsi="Cambria Math" w:cs="Times New Roman"/>
                  <w:i/>
                </w:rPr>
              </m:ctrlPr>
            </m:dPr>
            <m:e>
              <m:r>
                <w:rPr>
                  <w:rFonts w:ascii="Cambria Math" w:hAnsi="Cambria Math" w:cs="Times New Roman"/>
                </w:rPr>
                <m:t>dBc</m:t>
              </m:r>
            </m:e>
          </m:d>
          <m:r>
            <w:rPr>
              <w:rFonts w:ascii="Cambria Math" w:hAnsi="Cambria Math" w:cs="Times New Roman"/>
            </w:rPr>
            <m:t xml:space="preserve">=Carrier Power Level </m:t>
          </m:r>
          <m:d>
            <m:dPr>
              <m:ctrlPr>
                <w:rPr>
                  <w:rFonts w:ascii="Cambria Math" w:hAnsi="Cambria Math" w:cs="Times New Roman"/>
                </w:rPr>
              </m:ctrlPr>
            </m:dPr>
            <m:e>
              <m:r>
                <m:rPr>
                  <m:sty m:val="p"/>
                </m:rPr>
                <w:rPr>
                  <w:rFonts w:ascii="Cambria Math" w:hAnsi="Cambria Math" w:cs="Times New Roman"/>
                </w:rPr>
                <m:t>dBm</m:t>
              </m:r>
            </m:e>
          </m:d>
          <m:r>
            <w:rPr>
              <w:rFonts w:ascii="Cambria Math" w:hAnsi="Cambria Math" w:cs="Times New Roman"/>
            </w:rPr>
            <m:t xml:space="preserve">-Limit Level Spurious </m:t>
          </m:r>
          <m:r>
            <m:rPr>
              <m:sty m:val="p"/>
            </m:rPr>
            <w:rPr>
              <w:rFonts w:ascii="Cambria Math" w:hAnsi="Cambria Math" w:cs="Times New Roman"/>
            </w:rPr>
            <m:t>(dBm)</m:t>
          </m:r>
        </m:oMath>
      </m:oMathPara>
    </w:p>
    <w:p w14:paraId="1AA7E441" w14:textId="77777777" w:rsidR="0063158D" w:rsidRPr="002C19CA" w:rsidRDefault="0063158D" w:rsidP="005B052B">
      <w:pPr>
        <w:spacing w:line="360" w:lineRule="auto"/>
        <w:jc w:val="both"/>
        <w:rPr>
          <w:rFonts w:ascii="Times New Roman" w:hAnsi="Times New Roman" w:cs="Times New Roman"/>
        </w:rPr>
      </w:pPr>
      <w:r w:rsidRPr="002C19CA">
        <w:rPr>
          <w:rFonts w:ascii="Times New Roman" w:eastAsia="MS Mincho" w:hAnsi="Times New Roman" w:cs="Times New Roman"/>
          <w:bCs/>
        </w:rPr>
        <w:t>From the equation (1), the value of the power ratio in dBc units is defined as the decibel</w:t>
      </w:r>
      <w:r w:rsidR="004D0B40" w:rsidRPr="002C19CA">
        <w:rPr>
          <w:rFonts w:ascii="Times New Roman" w:eastAsia="MS Mincho" w:hAnsi="Times New Roman" w:cs="Times New Roman"/>
          <w:bCs/>
        </w:rPr>
        <w:t xml:space="preserve"> </w:t>
      </w:r>
      <w:r w:rsidRPr="002C19CA">
        <w:rPr>
          <w:rFonts w:ascii="Times New Roman" w:eastAsia="MS Mincho" w:hAnsi="Times New Roman" w:cs="Times New Roman"/>
          <w:bCs/>
        </w:rPr>
        <w:t xml:space="preserve">relative to the carrier power level. Table </w:t>
      </w:r>
      <w:r w:rsidR="004B3003" w:rsidRPr="002C19CA">
        <w:rPr>
          <w:rFonts w:ascii="Times New Roman" w:eastAsia="MS Mincho" w:hAnsi="Times New Roman" w:cs="Times New Roman"/>
          <w:bCs/>
        </w:rPr>
        <w:t>8</w:t>
      </w:r>
      <w:r w:rsidRPr="002C19CA">
        <w:rPr>
          <w:rFonts w:ascii="Times New Roman" w:eastAsia="MS Mincho" w:hAnsi="Times New Roman" w:cs="Times New Roman"/>
          <w:bCs/>
        </w:rPr>
        <w:t xml:space="preserve"> shows the power ratio for End Node and Gateway for both LPWAN non-cellular technologies. The power ratio is obtained from the calculation of the carrier power level measured in conducted test minus the spurious emission limit based on ETSI EN 300 220 v.3.1.1. </w:t>
      </w:r>
      <w:bookmarkStart w:id="99" w:name="_Hlk65858084"/>
    </w:p>
    <w:p w14:paraId="35EC4F21" w14:textId="77777777" w:rsidR="0063158D" w:rsidRPr="002C19CA" w:rsidRDefault="0063158D" w:rsidP="005B052B">
      <w:pPr>
        <w:tabs>
          <w:tab w:val="left" w:pos="1134"/>
          <w:tab w:val="left" w:pos="1871"/>
          <w:tab w:val="left" w:pos="2268"/>
        </w:tabs>
        <w:overflowPunct w:val="0"/>
        <w:autoSpaceDE w:val="0"/>
        <w:autoSpaceDN w:val="0"/>
        <w:adjustRightInd w:val="0"/>
        <w:spacing w:before="120"/>
        <w:jc w:val="both"/>
        <w:textAlignment w:val="baseline"/>
        <w:rPr>
          <w:rFonts w:ascii="Times New Roman" w:eastAsia="MS Mincho" w:hAnsi="Times New Roman" w:cs="Times New Roman"/>
          <w:bCs/>
        </w:rPr>
      </w:pPr>
      <w:r w:rsidRPr="002C19CA">
        <w:rPr>
          <w:rFonts w:ascii="Times New Roman" w:eastAsia="MS Mincho" w:hAnsi="Times New Roman" w:cs="Times New Roman"/>
          <w:bCs/>
        </w:rPr>
        <w:lastRenderedPageBreak/>
        <w:t>Since the conducted test for the end node couldn’t be applied, the carrier power level is obtained based on technical specification of the equipment.</w:t>
      </w:r>
    </w:p>
    <w:bookmarkEnd w:id="99"/>
    <w:p w14:paraId="45A483B3" w14:textId="77777777" w:rsidR="0063158D" w:rsidRPr="002C19CA" w:rsidRDefault="0063158D"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hAnsi="Times New Roman" w:cs="Times New Roman"/>
        </w:rPr>
      </w:pPr>
      <w:r w:rsidRPr="002C19CA">
        <w:rPr>
          <w:rFonts w:ascii="Times New Roman" w:eastAsia="MS Mincho" w:hAnsi="Times New Roman" w:cs="Times New Roman"/>
          <w:bCs/>
        </w:rPr>
        <w:t xml:space="preserve">Table </w:t>
      </w:r>
      <w:r w:rsidR="004B3003" w:rsidRPr="002C19CA">
        <w:rPr>
          <w:rFonts w:ascii="Times New Roman" w:eastAsia="MS Mincho" w:hAnsi="Times New Roman" w:cs="Times New Roman"/>
          <w:bCs/>
        </w:rPr>
        <w:t>8</w:t>
      </w:r>
      <w:r w:rsidRPr="002C19CA">
        <w:rPr>
          <w:rFonts w:ascii="Times New Roman" w:eastAsia="MS Mincho" w:hAnsi="Times New Roman" w:cs="Times New Roman"/>
          <w:bCs/>
        </w:rPr>
        <w:t>. Power Ratio</w:t>
      </w:r>
    </w:p>
    <w:tbl>
      <w:tblPr>
        <w:tblStyle w:val="TableGrid"/>
        <w:tblW w:w="0" w:type="auto"/>
        <w:jc w:val="center"/>
        <w:tblLook w:val="04A0" w:firstRow="1" w:lastRow="0" w:firstColumn="1" w:lastColumn="0" w:noHBand="0" w:noVBand="1"/>
      </w:tblPr>
      <w:tblGrid>
        <w:gridCol w:w="2071"/>
        <w:gridCol w:w="1055"/>
        <w:gridCol w:w="1715"/>
        <w:gridCol w:w="2044"/>
        <w:gridCol w:w="1427"/>
      </w:tblGrid>
      <w:tr w:rsidR="0063158D" w:rsidRPr="002C19CA" w14:paraId="34587510" w14:textId="77777777" w:rsidTr="005B052B">
        <w:trPr>
          <w:jc w:val="center"/>
        </w:trPr>
        <w:tc>
          <w:tcPr>
            <w:tcW w:w="2071" w:type="dxa"/>
            <w:vAlign w:val="center"/>
          </w:tcPr>
          <w:bookmarkEnd w:id="98"/>
          <w:p w14:paraId="535D3448"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Measurement</w:t>
            </w:r>
          </w:p>
        </w:tc>
        <w:tc>
          <w:tcPr>
            <w:tcW w:w="1055" w:type="dxa"/>
            <w:vAlign w:val="center"/>
          </w:tcPr>
          <w:p w14:paraId="39AB8839"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Type</w:t>
            </w:r>
          </w:p>
        </w:tc>
        <w:tc>
          <w:tcPr>
            <w:tcW w:w="1715" w:type="dxa"/>
            <w:vAlign w:val="center"/>
          </w:tcPr>
          <w:p w14:paraId="0495B2ED"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Transmit Frequency Center</w:t>
            </w:r>
            <w:r w:rsidRPr="002C19CA">
              <w:rPr>
                <w:rFonts w:ascii="Times New Roman" w:eastAsia="MS Mincho" w:hAnsi="Times New Roman" w:cs="Times New Roman"/>
                <w:b/>
              </w:rPr>
              <w:br/>
            </w:r>
            <w:r w:rsidRPr="002C19CA">
              <w:rPr>
                <w:rFonts w:ascii="Times New Roman" w:eastAsia="MS Mincho" w:hAnsi="Times New Roman" w:cs="Times New Roman"/>
                <w:bCs/>
              </w:rPr>
              <w:t>(MHz)</w:t>
            </w:r>
          </w:p>
        </w:tc>
        <w:tc>
          <w:tcPr>
            <w:tcW w:w="2044" w:type="dxa"/>
            <w:vAlign w:val="center"/>
          </w:tcPr>
          <w:p w14:paraId="7DFDD4C2"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Carrier Power Level</w:t>
            </w:r>
            <w:r w:rsidRPr="002C19CA">
              <w:rPr>
                <w:rFonts w:ascii="Times New Roman" w:eastAsia="MS Mincho" w:hAnsi="Times New Roman" w:cs="Times New Roman"/>
                <w:b/>
              </w:rPr>
              <w:br/>
            </w:r>
            <w:r w:rsidRPr="002C19CA">
              <w:rPr>
                <w:rFonts w:ascii="Times New Roman" w:eastAsia="MS Mincho" w:hAnsi="Times New Roman" w:cs="Times New Roman"/>
                <w:bCs/>
              </w:rPr>
              <w:t>(dBm)</w:t>
            </w:r>
          </w:p>
        </w:tc>
        <w:tc>
          <w:tcPr>
            <w:tcW w:w="1427" w:type="dxa"/>
          </w:tcPr>
          <w:p w14:paraId="0DD80C31"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Power Ratio</w:t>
            </w:r>
            <w:r w:rsidRPr="002C19CA">
              <w:rPr>
                <w:rFonts w:ascii="Times New Roman" w:eastAsia="MS Mincho" w:hAnsi="Times New Roman" w:cs="Times New Roman"/>
                <w:b/>
              </w:rPr>
              <w:br/>
            </w:r>
            <w:r w:rsidRPr="002C19CA">
              <w:rPr>
                <w:rFonts w:ascii="Times New Roman" w:eastAsia="MS Mincho" w:hAnsi="Times New Roman" w:cs="Times New Roman"/>
                <w:bCs/>
              </w:rPr>
              <w:t>(dBc)</w:t>
            </w:r>
          </w:p>
        </w:tc>
      </w:tr>
      <w:tr w:rsidR="0063158D" w:rsidRPr="002C19CA" w14:paraId="4F2BEA99" w14:textId="77777777" w:rsidTr="005B052B">
        <w:trPr>
          <w:trHeight w:val="165"/>
          <w:jc w:val="center"/>
        </w:trPr>
        <w:tc>
          <w:tcPr>
            <w:tcW w:w="2071" w:type="dxa"/>
            <w:vMerge w:val="restart"/>
            <w:vAlign w:val="center"/>
          </w:tcPr>
          <w:p w14:paraId="408FC8AB"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End Node</w:t>
            </w:r>
          </w:p>
        </w:tc>
        <w:tc>
          <w:tcPr>
            <w:tcW w:w="1055" w:type="dxa"/>
            <w:vAlign w:val="center"/>
          </w:tcPr>
          <w:p w14:paraId="67122A80"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1</w:t>
            </w:r>
          </w:p>
        </w:tc>
        <w:tc>
          <w:tcPr>
            <w:tcW w:w="1715" w:type="dxa"/>
            <w:vAlign w:val="center"/>
          </w:tcPr>
          <w:p w14:paraId="3EF55D4C"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920.2</w:t>
            </w:r>
          </w:p>
        </w:tc>
        <w:tc>
          <w:tcPr>
            <w:tcW w:w="2044" w:type="dxa"/>
            <w:vAlign w:val="center"/>
          </w:tcPr>
          <w:p w14:paraId="6608FC8E"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20</w:t>
            </w:r>
          </w:p>
        </w:tc>
        <w:tc>
          <w:tcPr>
            <w:tcW w:w="1427" w:type="dxa"/>
          </w:tcPr>
          <w:p w14:paraId="01CDCC86"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56</w:t>
            </w:r>
          </w:p>
        </w:tc>
      </w:tr>
      <w:tr w:rsidR="0063158D" w:rsidRPr="002C19CA" w14:paraId="33660D9C" w14:textId="77777777" w:rsidTr="005B052B">
        <w:trPr>
          <w:trHeight w:val="165"/>
          <w:jc w:val="center"/>
        </w:trPr>
        <w:tc>
          <w:tcPr>
            <w:tcW w:w="2071" w:type="dxa"/>
            <w:vMerge/>
            <w:vAlign w:val="center"/>
          </w:tcPr>
          <w:p w14:paraId="62D3D915"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p>
        </w:tc>
        <w:tc>
          <w:tcPr>
            <w:tcW w:w="1055" w:type="dxa"/>
            <w:vAlign w:val="center"/>
          </w:tcPr>
          <w:p w14:paraId="743BE1E1"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2</w:t>
            </w:r>
          </w:p>
        </w:tc>
        <w:tc>
          <w:tcPr>
            <w:tcW w:w="1715" w:type="dxa"/>
            <w:vAlign w:val="center"/>
          </w:tcPr>
          <w:p w14:paraId="38555A1E"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922.3</w:t>
            </w:r>
          </w:p>
        </w:tc>
        <w:tc>
          <w:tcPr>
            <w:tcW w:w="2044" w:type="dxa"/>
            <w:vAlign w:val="center"/>
          </w:tcPr>
          <w:p w14:paraId="3D6F0199"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22</w:t>
            </w:r>
          </w:p>
        </w:tc>
        <w:tc>
          <w:tcPr>
            <w:tcW w:w="1427" w:type="dxa"/>
          </w:tcPr>
          <w:p w14:paraId="669D161C"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58</w:t>
            </w:r>
          </w:p>
        </w:tc>
      </w:tr>
      <w:tr w:rsidR="0063158D" w:rsidRPr="002C19CA" w14:paraId="47ABCA3B" w14:textId="77777777" w:rsidTr="005B052B">
        <w:trPr>
          <w:trHeight w:val="165"/>
          <w:jc w:val="center"/>
        </w:trPr>
        <w:tc>
          <w:tcPr>
            <w:tcW w:w="2071" w:type="dxa"/>
            <w:vMerge w:val="restart"/>
            <w:vAlign w:val="center"/>
          </w:tcPr>
          <w:p w14:paraId="6D24E08D"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Gateway</w:t>
            </w:r>
          </w:p>
        </w:tc>
        <w:tc>
          <w:tcPr>
            <w:tcW w:w="1055" w:type="dxa"/>
            <w:vAlign w:val="center"/>
          </w:tcPr>
          <w:p w14:paraId="3AC77AFB"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1</w:t>
            </w:r>
          </w:p>
        </w:tc>
        <w:tc>
          <w:tcPr>
            <w:tcW w:w="1715" w:type="dxa"/>
            <w:vAlign w:val="center"/>
          </w:tcPr>
          <w:p w14:paraId="11C5CF78"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920.2</w:t>
            </w:r>
          </w:p>
        </w:tc>
        <w:tc>
          <w:tcPr>
            <w:tcW w:w="2044" w:type="dxa"/>
            <w:vAlign w:val="center"/>
          </w:tcPr>
          <w:p w14:paraId="6CB4F1BA"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25.36</w:t>
            </w:r>
          </w:p>
        </w:tc>
        <w:tc>
          <w:tcPr>
            <w:tcW w:w="1427" w:type="dxa"/>
          </w:tcPr>
          <w:p w14:paraId="74AA632E"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61.36</w:t>
            </w:r>
          </w:p>
        </w:tc>
      </w:tr>
      <w:tr w:rsidR="0063158D" w:rsidRPr="002C19CA" w14:paraId="46672A71" w14:textId="77777777" w:rsidTr="005B052B">
        <w:trPr>
          <w:trHeight w:val="165"/>
          <w:jc w:val="center"/>
        </w:trPr>
        <w:tc>
          <w:tcPr>
            <w:tcW w:w="2071" w:type="dxa"/>
            <w:vMerge/>
            <w:vAlign w:val="center"/>
          </w:tcPr>
          <w:p w14:paraId="247A1047"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p>
        </w:tc>
        <w:tc>
          <w:tcPr>
            <w:tcW w:w="1055" w:type="dxa"/>
            <w:vAlign w:val="center"/>
          </w:tcPr>
          <w:p w14:paraId="79CF3B45"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2</w:t>
            </w:r>
          </w:p>
        </w:tc>
        <w:tc>
          <w:tcPr>
            <w:tcW w:w="1715" w:type="dxa"/>
            <w:vAlign w:val="center"/>
          </w:tcPr>
          <w:p w14:paraId="1E21D136"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922.3</w:t>
            </w:r>
          </w:p>
        </w:tc>
        <w:tc>
          <w:tcPr>
            <w:tcW w:w="2044" w:type="dxa"/>
            <w:vAlign w:val="center"/>
          </w:tcPr>
          <w:p w14:paraId="1263C3EF"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23.55</w:t>
            </w:r>
          </w:p>
        </w:tc>
        <w:tc>
          <w:tcPr>
            <w:tcW w:w="1427" w:type="dxa"/>
          </w:tcPr>
          <w:p w14:paraId="18606DF6"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59.55</w:t>
            </w:r>
          </w:p>
        </w:tc>
      </w:tr>
    </w:tbl>
    <w:p w14:paraId="7ED4141A" w14:textId="77777777" w:rsidR="0063158D" w:rsidRPr="002C19CA" w:rsidRDefault="0063158D" w:rsidP="005B052B">
      <w:pPr>
        <w:tabs>
          <w:tab w:val="left" w:pos="1134"/>
          <w:tab w:val="left" w:pos="1871"/>
          <w:tab w:val="left" w:pos="2268"/>
        </w:tabs>
        <w:overflowPunct w:val="0"/>
        <w:autoSpaceDE w:val="0"/>
        <w:autoSpaceDN w:val="0"/>
        <w:adjustRightInd w:val="0"/>
        <w:spacing w:before="120"/>
        <w:jc w:val="both"/>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The power ratio obtained in Table </w:t>
      </w:r>
      <w:r w:rsidR="004B3003" w:rsidRPr="002C19CA">
        <w:rPr>
          <w:rFonts w:ascii="Times New Roman" w:eastAsia="MS Mincho" w:hAnsi="Times New Roman" w:cs="Times New Roman"/>
          <w:bCs/>
        </w:rPr>
        <w:t xml:space="preserve">8 </w:t>
      </w:r>
      <w:r w:rsidRPr="002C19CA">
        <w:rPr>
          <w:rFonts w:ascii="Times New Roman" w:eastAsia="MS Mincho" w:hAnsi="Times New Roman" w:cs="Times New Roman"/>
          <w:bCs/>
        </w:rPr>
        <w:t xml:space="preserve">then is used as the comparation for anechoic chamber test measurement. The anechoic chamber test measurement result shall not exceed the power ratio obtained in Table </w:t>
      </w:r>
      <w:r w:rsidR="004B3003" w:rsidRPr="002C19CA">
        <w:rPr>
          <w:rFonts w:ascii="Times New Roman" w:eastAsia="MS Mincho" w:hAnsi="Times New Roman" w:cs="Times New Roman"/>
          <w:bCs/>
        </w:rPr>
        <w:t>8</w:t>
      </w:r>
      <w:r w:rsidRPr="002C19CA">
        <w:rPr>
          <w:rFonts w:ascii="Times New Roman" w:eastAsia="MS Mincho" w:hAnsi="Times New Roman" w:cs="Times New Roman"/>
          <w:bCs/>
        </w:rPr>
        <w:t xml:space="preserve">. The anechoic chamber test measurement results for End Node and Gateway are shown in Table </w:t>
      </w:r>
      <w:r w:rsidR="004B3003" w:rsidRPr="002C19CA">
        <w:rPr>
          <w:rFonts w:ascii="Times New Roman" w:eastAsia="MS Mincho" w:hAnsi="Times New Roman" w:cs="Times New Roman"/>
          <w:bCs/>
        </w:rPr>
        <w:t>9</w:t>
      </w:r>
      <w:r w:rsidRPr="002C19CA">
        <w:rPr>
          <w:rFonts w:ascii="Times New Roman" w:eastAsia="MS Mincho" w:hAnsi="Times New Roman" w:cs="Times New Roman"/>
          <w:bCs/>
        </w:rPr>
        <w:t xml:space="preserve"> and Table </w:t>
      </w:r>
      <w:r w:rsidR="004B3003" w:rsidRPr="002C19CA">
        <w:rPr>
          <w:rFonts w:ascii="Times New Roman" w:eastAsia="MS Mincho" w:hAnsi="Times New Roman" w:cs="Times New Roman"/>
          <w:bCs/>
        </w:rPr>
        <w:t>10</w:t>
      </w:r>
      <w:r w:rsidRPr="002C19CA">
        <w:rPr>
          <w:rFonts w:ascii="Times New Roman" w:eastAsia="MS Mincho" w:hAnsi="Times New Roman" w:cs="Times New Roman"/>
          <w:bCs/>
        </w:rPr>
        <w:t>.</w:t>
      </w:r>
    </w:p>
    <w:p w14:paraId="29142E98" w14:textId="77777777" w:rsidR="0005568B" w:rsidRPr="002C19CA" w:rsidRDefault="0005568B" w:rsidP="005B052B">
      <w:pPr>
        <w:tabs>
          <w:tab w:val="left" w:pos="1134"/>
          <w:tab w:val="left" w:pos="1871"/>
          <w:tab w:val="left" w:pos="2268"/>
        </w:tabs>
        <w:overflowPunct w:val="0"/>
        <w:autoSpaceDE w:val="0"/>
        <w:autoSpaceDN w:val="0"/>
        <w:adjustRightInd w:val="0"/>
        <w:spacing w:before="120"/>
        <w:jc w:val="both"/>
        <w:textAlignment w:val="baseline"/>
        <w:rPr>
          <w:rFonts w:ascii="Times New Roman" w:eastAsia="MS Mincho" w:hAnsi="Times New Roman" w:cs="Times New Roman"/>
          <w:bCs/>
        </w:rPr>
      </w:pPr>
    </w:p>
    <w:p w14:paraId="064C4E85" w14:textId="77777777" w:rsidR="0063158D" w:rsidRPr="002C19CA" w:rsidRDefault="0063158D"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Table </w:t>
      </w:r>
      <w:r w:rsidR="004B3003" w:rsidRPr="002C19CA">
        <w:rPr>
          <w:rFonts w:ascii="Times New Roman" w:eastAsia="MS Mincho" w:hAnsi="Times New Roman" w:cs="Times New Roman"/>
          <w:bCs/>
        </w:rPr>
        <w:t>9</w:t>
      </w:r>
      <w:r w:rsidRPr="002C19CA">
        <w:rPr>
          <w:rFonts w:ascii="Times New Roman" w:eastAsia="MS Mincho" w:hAnsi="Times New Roman" w:cs="Times New Roman"/>
          <w:bCs/>
        </w:rPr>
        <w:t>. End Node Measurement Results</w:t>
      </w:r>
    </w:p>
    <w:tbl>
      <w:tblPr>
        <w:tblStyle w:val="TableGrid"/>
        <w:tblpPr w:leftFromText="180" w:rightFromText="180" w:vertAnchor="text" w:horzAnchor="margin" w:tblpXSpec="center" w:tblpY="100"/>
        <w:tblW w:w="5000" w:type="pct"/>
        <w:tblLayout w:type="fixed"/>
        <w:tblLook w:val="04A0" w:firstRow="1" w:lastRow="0" w:firstColumn="1" w:lastColumn="0" w:noHBand="0" w:noVBand="1"/>
      </w:tblPr>
      <w:tblGrid>
        <w:gridCol w:w="1166"/>
        <w:gridCol w:w="1068"/>
        <w:gridCol w:w="1148"/>
        <w:gridCol w:w="1064"/>
        <w:gridCol w:w="1171"/>
        <w:gridCol w:w="821"/>
        <w:gridCol w:w="937"/>
        <w:gridCol w:w="961"/>
        <w:gridCol w:w="1014"/>
      </w:tblGrid>
      <w:tr w:rsidR="0063158D" w:rsidRPr="002C19CA" w14:paraId="095DB7C8" w14:textId="77777777" w:rsidTr="005B052B">
        <w:trPr>
          <w:trHeight w:val="1331"/>
        </w:trPr>
        <w:tc>
          <w:tcPr>
            <w:tcW w:w="624" w:type="pct"/>
            <w:vMerge w:val="restart"/>
            <w:vAlign w:val="center"/>
          </w:tcPr>
          <w:p w14:paraId="386CFADD"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Frequency</w:t>
            </w:r>
            <w:r w:rsidRPr="002C19CA">
              <w:rPr>
                <w:rFonts w:ascii="Times New Roman" w:eastAsia="MS Mincho" w:hAnsi="Times New Roman" w:cs="Times New Roman"/>
                <w:b/>
              </w:rPr>
              <w:br/>
            </w:r>
            <w:r w:rsidRPr="002C19CA">
              <w:rPr>
                <w:rFonts w:ascii="Times New Roman" w:eastAsia="MS Mincho" w:hAnsi="Times New Roman" w:cs="Times New Roman"/>
                <w:bCs/>
              </w:rPr>
              <w:t>(MHz)</w:t>
            </w:r>
          </w:p>
        </w:tc>
        <w:tc>
          <w:tcPr>
            <w:tcW w:w="571" w:type="pct"/>
            <w:vMerge w:val="restart"/>
            <w:vAlign w:val="center"/>
          </w:tcPr>
          <w:p w14:paraId="47E0D31E"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Type</w:t>
            </w:r>
          </w:p>
        </w:tc>
        <w:tc>
          <w:tcPr>
            <w:tcW w:w="614" w:type="pct"/>
            <w:vMerge w:val="restart"/>
            <w:vAlign w:val="center"/>
          </w:tcPr>
          <w:p w14:paraId="170FEFC8"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 xml:space="preserve">Power Level </w:t>
            </w:r>
            <w:r w:rsidRPr="002C19CA">
              <w:rPr>
                <w:rFonts w:ascii="Times New Roman" w:eastAsia="MS Mincho" w:hAnsi="Times New Roman" w:cs="Times New Roman"/>
                <w:bCs/>
              </w:rPr>
              <w:t>(dBm)</w:t>
            </w:r>
          </w:p>
        </w:tc>
        <w:tc>
          <w:tcPr>
            <w:tcW w:w="1195" w:type="pct"/>
            <w:gridSpan w:val="2"/>
            <w:vAlign w:val="center"/>
          </w:tcPr>
          <w:p w14:paraId="596E82E1"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Unwanted Emission at measured frequency</w:t>
            </w:r>
            <w:r w:rsidRPr="002C19CA">
              <w:rPr>
                <w:rFonts w:ascii="Times New Roman" w:eastAsia="MS Mincho" w:hAnsi="Times New Roman" w:cs="Times New Roman"/>
                <w:b/>
              </w:rPr>
              <w:br/>
            </w:r>
            <w:r w:rsidRPr="002C19CA">
              <w:rPr>
                <w:rFonts w:ascii="Times New Roman" w:eastAsia="MS Mincho" w:hAnsi="Times New Roman" w:cs="Times New Roman"/>
                <w:bCs/>
              </w:rPr>
              <w:t>(dBm)</w:t>
            </w:r>
          </w:p>
        </w:tc>
        <w:tc>
          <w:tcPr>
            <w:tcW w:w="439" w:type="pct"/>
            <w:vMerge w:val="restart"/>
            <w:vAlign w:val="center"/>
          </w:tcPr>
          <w:p w14:paraId="7F9FC68E"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 xml:space="preserve"> Power Ratio</w:t>
            </w:r>
            <w:r w:rsidRPr="002C19CA">
              <w:rPr>
                <w:rFonts w:ascii="Times New Roman" w:eastAsia="MS Mincho" w:hAnsi="Times New Roman" w:cs="Times New Roman"/>
                <w:b/>
              </w:rPr>
              <w:br/>
            </w:r>
            <w:r w:rsidRPr="002C19CA">
              <w:rPr>
                <w:rFonts w:ascii="Times New Roman" w:eastAsia="MS Mincho" w:hAnsi="Times New Roman" w:cs="Times New Roman"/>
                <w:bCs/>
              </w:rPr>
              <w:t>(dBc)</w:t>
            </w:r>
          </w:p>
        </w:tc>
        <w:tc>
          <w:tcPr>
            <w:tcW w:w="1015" w:type="pct"/>
            <w:gridSpan w:val="2"/>
            <w:vAlign w:val="center"/>
          </w:tcPr>
          <w:p w14:paraId="2F91271B"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Result</w:t>
            </w:r>
            <w:r w:rsidRPr="002C19CA">
              <w:rPr>
                <w:rFonts w:ascii="Times New Roman" w:eastAsia="MS Mincho" w:hAnsi="Times New Roman" w:cs="Times New Roman"/>
                <w:b/>
              </w:rPr>
              <w:br/>
              <w:t>Power Ratio</w:t>
            </w:r>
            <w:r w:rsidRPr="002C19CA">
              <w:rPr>
                <w:rFonts w:ascii="Times New Roman" w:eastAsia="MS Mincho" w:hAnsi="Times New Roman" w:cs="Times New Roman"/>
                <w:b/>
              </w:rPr>
              <w:br/>
            </w:r>
            <w:r w:rsidRPr="002C19CA">
              <w:rPr>
                <w:rFonts w:ascii="Times New Roman" w:eastAsia="MS Mincho" w:hAnsi="Times New Roman" w:cs="Times New Roman"/>
                <w:bCs/>
              </w:rPr>
              <w:t>(dBc)</w:t>
            </w:r>
          </w:p>
        </w:tc>
        <w:tc>
          <w:tcPr>
            <w:tcW w:w="542" w:type="pct"/>
            <w:vMerge w:val="restart"/>
            <w:vAlign w:val="center"/>
          </w:tcPr>
          <w:p w14:paraId="6E95F17A"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Note</w:t>
            </w:r>
          </w:p>
        </w:tc>
      </w:tr>
      <w:tr w:rsidR="0063158D" w:rsidRPr="002C19CA" w14:paraId="6A93FC27" w14:textId="77777777" w:rsidTr="005B052B">
        <w:trPr>
          <w:trHeight w:val="1331"/>
        </w:trPr>
        <w:tc>
          <w:tcPr>
            <w:tcW w:w="624" w:type="pct"/>
            <w:vMerge/>
            <w:vAlign w:val="center"/>
          </w:tcPr>
          <w:p w14:paraId="6B601AD7"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571" w:type="pct"/>
            <w:vMerge/>
            <w:vAlign w:val="center"/>
          </w:tcPr>
          <w:p w14:paraId="60F2AA3B"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614" w:type="pct"/>
            <w:vMerge/>
            <w:vAlign w:val="center"/>
          </w:tcPr>
          <w:p w14:paraId="58798AA6"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569" w:type="pct"/>
            <w:vAlign w:val="center"/>
          </w:tcPr>
          <w:p w14:paraId="49C8EDC0"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880 </w:t>
            </w:r>
            <w:r w:rsidRPr="002C19CA">
              <w:rPr>
                <w:rFonts w:ascii="Times New Roman" w:hAnsi="Times New Roman" w:cs="Times New Roman"/>
              </w:rPr>
              <w:br/>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w:t>
            </w:r>
            <w:r w:rsidRPr="002C19CA">
              <w:rPr>
                <w:rFonts w:ascii="Times New Roman" w:hAnsi="Times New Roman" w:cs="Times New Roman"/>
              </w:rPr>
              <w:br/>
              <w:t>915 MHz</w:t>
            </w:r>
          </w:p>
        </w:tc>
        <w:tc>
          <w:tcPr>
            <w:tcW w:w="626" w:type="pct"/>
            <w:vAlign w:val="center"/>
          </w:tcPr>
          <w:p w14:paraId="3C55CAB9"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925 </w:t>
            </w:r>
            <w:r w:rsidRPr="002C19CA">
              <w:rPr>
                <w:rFonts w:ascii="Times New Roman" w:hAnsi="Times New Roman" w:cs="Times New Roman"/>
              </w:rPr>
              <w:br/>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w:t>
            </w:r>
            <w:r w:rsidRPr="002C19CA">
              <w:rPr>
                <w:rFonts w:ascii="Times New Roman" w:hAnsi="Times New Roman" w:cs="Times New Roman"/>
              </w:rPr>
              <w:br/>
              <w:t>960 MHz</w:t>
            </w:r>
          </w:p>
        </w:tc>
        <w:tc>
          <w:tcPr>
            <w:tcW w:w="439" w:type="pct"/>
            <w:vMerge/>
            <w:vAlign w:val="center"/>
          </w:tcPr>
          <w:p w14:paraId="424EEB3B"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501" w:type="pct"/>
            <w:vAlign w:val="center"/>
          </w:tcPr>
          <w:p w14:paraId="68A30FF9"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880 </w:t>
            </w:r>
            <w:r w:rsidRPr="002C19CA">
              <w:rPr>
                <w:rFonts w:ascii="Times New Roman" w:hAnsi="Times New Roman" w:cs="Times New Roman"/>
              </w:rPr>
              <w:br/>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w:t>
            </w:r>
            <w:r w:rsidRPr="002C19CA">
              <w:rPr>
                <w:rFonts w:ascii="Times New Roman" w:hAnsi="Times New Roman" w:cs="Times New Roman"/>
              </w:rPr>
              <w:br/>
              <w:t>915 MHz</w:t>
            </w:r>
          </w:p>
        </w:tc>
        <w:tc>
          <w:tcPr>
            <w:tcW w:w="514" w:type="pct"/>
            <w:vAlign w:val="center"/>
          </w:tcPr>
          <w:p w14:paraId="52A89F9E"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925 </w:t>
            </w:r>
            <w:r w:rsidRPr="002C19CA">
              <w:rPr>
                <w:rFonts w:ascii="Times New Roman" w:hAnsi="Times New Roman" w:cs="Times New Roman"/>
              </w:rPr>
              <w:br/>
              <w:t xml:space="preserve"> </w:t>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960 MHz</w:t>
            </w:r>
          </w:p>
        </w:tc>
        <w:tc>
          <w:tcPr>
            <w:tcW w:w="542" w:type="pct"/>
            <w:vMerge/>
            <w:vAlign w:val="center"/>
          </w:tcPr>
          <w:p w14:paraId="2A005A46" w14:textId="77777777" w:rsidR="0063158D" w:rsidRPr="002C19CA" w:rsidRDefault="0063158D" w:rsidP="0063158D">
            <w:pPr>
              <w:pStyle w:val="ListParagraph"/>
              <w:ind w:left="0"/>
              <w:jc w:val="center"/>
              <w:rPr>
                <w:rFonts w:ascii="Times New Roman" w:hAnsi="Times New Roman" w:cs="Times New Roman"/>
                <w:b/>
                <w:bCs/>
              </w:rPr>
            </w:pPr>
          </w:p>
        </w:tc>
      </w:tr>
      <w:tr w:rsidR="0063158D" w:rsidRPr="002C19CA" w14:paraId="26A6966F" w14:textId="77777777" w:rsidTr="005B052B">
        <w:trPr>
          <w:trHeight w:val="171"/>
        </w:trPr>
        <w:tc>
          <w:tcPr>
            <w:tcW w:w="624" w:type="pct"/>
            <w:vMerge w:val="restart"/>
            <w:vAlign w:val="center"/>
          </w:tcPr>
          <w:p w14:paraId="4A3D645F"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920 - 923</w:t>
            </w:r>
          </w:p>
        </w:tc>
        <w:tc>
          <w:tcPr>
            <w:tcW w:w="571" w:type="pct"/>
            <w:vAlign w:val="center"/>
          </w:tcPr>
          <w:p w14:paraId="3040622F"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1</w:t>
            </w:r>
          </w:p>
        </w:tc>
        <w:tc>
          <w:tcPr>
            <w:tcW w:w="614" w:type="pct"/>
            <w:vAlign w:val="center"/>
          </w:tcPr>
          <w:p w14:paraId="31037E77"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-23.34</w:t>
            </w:r>
          </w:p>
        </w:tc>
        <w:tc>
          <w:tcPr>
            <w:tcW w:w="569" w:type="pct"/>
            <w:vAlign w:val="center"/>
          </w:tcPr>
          <w:p w14:paraId="6E176974"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-84.14</w:t>
            </w:r>
          </w:p>
        </w:tc>
        <w:tc>
          <w:tcPr>
            <w:tcW w:w="626" w:type="pct"/>
            <w:vAlign w:val="center"/>
          </w:tcPr>
          <w:p w14:paraId="13357942"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-85.52</w:t>
            </w:r>
          </w:p>
        </w:tc>
        <w:tc>
          <w:tcPr>
            <w:tcW w:w="439" w:type="pct"/>
            <w:vAlign w:val="center"/>
          </w:tcPr>
          <w:p w14:paraId="0579A508"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56</w:t>
            </w:r>
          </w:p>
        </w:tc>
        <w:tc>
          <w:tcPr>
            <w:tcW w:w="501" w:type="pct"/>
            <w:vAlign w:val="center"/>
          </w:tcPr>
          <w:p w14:paraId="26BCE565"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60.8</w:t>
            </w:r>
          </w:p>
        </w:tc>
        <w:tc>
          <w:tcPr>
            <w:tcW w:w="514" w:type="pct"/>
            <w:vAlign w:val="center"/>
          </w:tcPr>
          <w:p w14:paraId="37B92417"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62.18</w:t>
            </w:r>
          </w:p>
        </w:tc>
        <w:tc>
          <w:tcPr>
            <w:tcW w:w="542" w:type="pct"/>
            <w:vMerge w:val="restart"/>
            <w:vAlign w:val="center"/>
          </w:tcPr>
          <w:p w14:paraId="54AA5C5F"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Comply</w:t>
            </w:r>
          </w:p>
        </w:tc>
      </w:tr>
      <w:tr w:rsidR="0063158D" w:rsidRPr="002C19CA" w14:paraId="09DB5D8D" w14:textId="77777777" w:rsidTr="005B052B">
        <w:trPr>
          <w:trHeight w:val="290"/>
        </w:trPr>
        <w:tc>
          <w:tcPr>
            <w:tcW w:w="624" w:type="pct"/>
            <w:vMerge/>
            <w:vAlign w:val="center"/>
          </w:tcPr>
          <w:p w14:paraId="5FE5E5B5"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571" w:type="pct"/>
          </w:tcPr>
          <w:p w14:paraId="11AA323D"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2</w:t>
            </w:r>
          </w:p>
        </w:tc>
        <w:tc>
          <w:tcPr>
            <w:tcW w:w="614" w:type="pct"/>
            <w:vAlign w:val="center"/>
          </w:tcPr>
          <w:p w14:paraId="49560DB3"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hAnsi="Times New Roman" w:cs="Times New Roman"/>
                <w:bCs/>
              </w:rPr>
              <w:t>-19.81</w:t>
            </w:r>
          </w:p>
        </w:tc>
        <w:tc>
          <w:tcPr>
            <w:tcW w:w="569" w:type="pct"/>
            <w:vAlign w:val="center"/>
          </w:tcPr>
          <w:p w14:paraId="05586712"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Times New Roman" w:hAnsi="Times New Roman" w:cs="Times New Roman"/>
                <w:color w:val="000000"/>
              </w:rPr>
              <w:t>-85.72</w:t>
            </w:r>
          </w:p>
        </w:tc>
        <w:tc>
          <w:tcPr>
            <w:tcW w:w="626" w:type="pct"/>
            <w:vAlign w:val="center"/>
          </w:tcPr>
          <w:p w14:paraId="2B76C541"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Times New Roman" w:hAnsi="Times New Roman" w:cs="Times New Roman"/>
                <w:color w:val="000000"/>
              </w:rPr>
              <w:t>-81.02</w:t>
            </w:r>
          </w:p>
        </w:tc>
        <w:tc>
          <w:tcPr>
            <w:tcW w:w="439" w:type="pct"/>
            <w:vAlign w:val="center"/>
          </w:tcPr>
          <w:p w14:paraId="067A0C6F"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58</w:t>
            </w:r>
          </w:p>
        </w:tc>
        <w:tc>
          <w:tcPr>
            <w:tcW w:w="501" w:type="pct"/>
            <w:vAlign w:val="center"/>
          </w:tcPr>
          <w:p w14:paraId="133BAC2F"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72.2</w:t>
            </w:r>
          </w:p>
        </w:tc>
        <w:tc>
          <w:tcPr>
            <w:tcW w:w="514" w:type="pct"/>
            <w:vAlign w:val="center"/>
          </w:tcPr>
          <w:p w14:paraId="734940D7"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67.5</w:t>
            </w:r>
          </w:p>
        </w:tc>
        <w:tc>
          <w:tcPr>
            <w:tcW w:w="542" w:type="pct"/>
            <w:vMerge/>
            <w:vAlign w:val="center"/>
          </w:tcPr>
          <w:p w14:paraId="5C497A08"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p>
        </w:tc>
      </w:tr>
    </w:tbl>
    <w:p w14:paraId="3FA09921" w14:textId="77777777" w:rsidR="0063158D" w:rsidRPr="002C19CA" w:rsidRDefault="0063158D"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Table </w:t>
      </w:r>
      <w:r w:rsidR="004B3003" w:rsidRPr="002C19CA">
        <w:rPr>
          <w:rFonts w:ascii="Times New Roman" w:eastAsia="MS Mincho" w:hAnsi="Times New Roman" w:cs="Times New Roman"/>
          <w:bCs/>
        </w:rPr>
        <w:t>10</w:t>
      </w:r>
      <w:r w:rsidRPr="002C19CA">
        <w:rPr>
          <w:rFonts w:ascii="Times New Roman" w:eastAsia="MS Mincho" w:hAnsi="Times New Roman" w:cs="Times New Roman"/>
          <w:bCs/>
        </w:rPr>
        <w:t>. Gateway Measurement Results</w:t>
      </w:r>
    </w:p>
    <w:tbl>
      <w:tblPr>
        <w:tblStyle w:val="TableGrid"/>
        <w:tblpPr w:leftFromText="180" w:rightFromText="180" w:vertAnchor="text" w:horzAnchor="margin" w:tblpXSpec="center" w:tblpY="100"/>
        <w:tblW w:w="5000" w:type="pct"/>
        <w:tblLayout w:type="fixed"/>
        <w:tblLook w:val="04A0" w:firstRow="1" w:lastRow="0" w:firstColumn="1" w:lastColumn="0" w:noHBand="0" w:noVBand="1"/>
      </w:tblPr>
      <w:tblGrid>
        <w:gridCol w:w="1166"/>
        <w:gridCol w:w="1068"/>
        <w:gridCol w:w="1148"/>
        <w:gridCol w:w="1064"/>
        <w:gridCol w:w="1055"/>
        <w:gridCol w:w="819"/>
        <w:gridCol w:w="937"/>
        <w:gridCol w:w="1079"/>
        <w:gridCol w:w="1014"/>
      </w:tblGrid>
      <w:tr w:rsidR="0063158D" w:rsidRPr="002C19CA" w14:paraId="177BA239" w14:textId="77777777" w:rsidTr="005B052B">
        <w:trPr>
          <w:trHeight w:val="1331"/>
        </w:trPr>
        <w:tc>
          <w:tcPr>
            <w:tcW w:w="624" w:type="pct"/>
            <w:vMerge w:val="restart"/>
            <w:vAlign w:val="center"/>
          </w:tcPr>
          <w:p w14:paraId="0F1F5597"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Frequency</w:t>
            </w:r>
            <w:r w:rsidRPr="002C19CA">
              <w:rPr>
                <w:rFonts w:ascii="Times New Roman" w:eastAsia="MS Mincho" w:hAnsi="Times New Roman" w:cs="Times New Roman"/>
                <w:b/>
              </w:rPr>
              <w:br/>
            </w:r>
            <w:r w:rsidRPr="002C19CA">
              <w:rPr>
                <w:rFonts w:ascii="Times New Roman" w:eastAsia="MS Mincho" w:hAnsi="Times New Roman" w:cs="Times New Roman"/>
                <w:bCs/>
              </w:rPr>
              <w:t>(MHz)</w:t>
            </w:r>
          </w:p>
        </w:tc>
        <w:tc>
          <w:tcPr>
            <w:tcW w:w="571" w:type="pct"/>
            <w:vMerge w:val="restart"/>
            <w:vAlign w:val="center"/>
          </w:tcPr>
          <w:p w14:paraId="40234A16"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Type</w:t>
            </w:r>
          </w:p>
        </w:tc>
        <w:tc>
          <w:tcPr>
            <w:tcW w:w="614" w:type="pct"/>
            <w:vMerge w:val="restart"/>
            <w:vAlign w:val="center"/>
          </w:tcPr>
          <w:p w14:paraId="24DE0BBB"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 xml:space="preserve">Power Level </w:t>
            </w:r>
            <w:r w:rsidRPr="002C19CA">
              <w:rPr>
                <w:rFonts w:ascii="Times New Roman" w:eastAsia="MS Mincho" w:hAnsi="Times New Roman" w:cs="Times New Roman"/>
                <w:bCs/>
              </w:rPr>
              <w:t>(dBm)</w:t>
            </w:r>
          </w:p>
        </w:tc>
        <w:tc>
          <w:tcPr>
            <w:tcW w:w="1133" w:type="pct"/>
            <w:gridSpan w:val="2"/>
            <w:vAlign w:val="center"/>
          </w:tcPr>
          <w:p w14:paraId="7574C153"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Unwanted Emission at measured frequency</w:t>
            </w:r>
            <w:r w:rsidRPr="002C19CA">
              <w:rPr>
                <w:rFonts w:ascii="Times New Roman" w:eastAsia="MS Mincho" w:hAnsi="Times New Roman" w:cs="Times New Roman"/>
                <w:b/>
              </w:rPr>
              <w:br/>
            </w:r>
            <w:r w:rsidRPr="002C19CA">
              <w:rPr>
                <w:rFonts w:ascii="Times New Roman" w:eastAsia="MS Mincho" w:hAnsi="Times New Roman" w:cs="Times New Roman"/>
                <w:bCs/>
              </w:rPr>
              <w:t>(dBm)</w:t>
            </w:r>
          </w:p>
        </w:tc>
        <w:tc>
          <w:tcPr>
            <w:tcW w:w="438" w:type="pct"/>
            <w:vMerge w:val="restart"/>
            <w:vAlign w:val="center"/>
          </w:tcPr>
          <w:p w14:paraId="1B29766E"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Power Ratio</w:t>
            </w:r>
            <w:r w:rsidRPr="002C19CA">
              <w:rPr>
                <w:rFonts w:ascii="Times New Roman" w:eastAsia="MS Mincho" w:hAnsi="Times New Roman" w:cs="Times New Roman"/>
                <w:b/>
              </w:rPr>
              <w:br/>
            </w:r>
            <w:r w:rsidRPr="002C19CA">
              <w:rPr>
                <w:rFonts w:ascii="Times New Roman" w:eastAsia="MS Mincho" w:hAnsi="Times New Roman" w:cs="Times New Roman"/>
                <w:bCs/>
              </w:rPr>
              <w:t>(dBc)</w:t>
            </w:r>
          </w:p>
        </w:tc>
        <w:tc>
          <w:tcPr>
            <w:tcW w:w="1078" w:type="pct"/>
            <w:gridSpan w:val="2"/>
            <w:vAlign w:val="center"/>
          </w:tcPr>
          <w:p w14:paraId="20B11562"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eastAsia="MS Mincho" w:hAnsi="Times New Roman" w:cs="Times New Roman"/>
                <w:b/>
              </w:rPr>
              <w:t>Result</w:t>
            </w:r>
            <w:r w:rsidRPr="002C19CA">
              <w:rPr>
                <w:rFonts w:ascii="Times New Roman" w:eastAsia="MS Mincho" w:hAnsi="Times New Roman" w:cs="Times New Roman"/>
                <w:b/>
              </w:rPr>
              <w:br/>
              <w:t>Power Ratio</w:t>
            </w:r>
            <w:r w:rsidRPr="002C19CA">
              <w:rPr>
                <w:rFonts w:ascii="Times New Roman" w:eastAsia="MS Mincho" w:hAnsi="Times New Roman" w:cs="Times New Roman"/>
                <w:b/>
              </w:rPr>
              <w:br/>
            </w:r>
            <w:r w:rsidRPr="002C19CA">
              <w:rPr>
                <w:rFonts w:ascii="Times New Roman" w:eastAsia="MS Mincho" w:hAnsi="Times New Roman" w:cs="Times New Roman"/>
                <w:bCs/>
              </w:rPr>
              <w:t>(dBc)</w:t>
            </w:r>
          </w:p>
        </w:tc>
        <w:tc>
          <w:tcPr>
            <w:tcW w:w="542" w:type="pct"/>
            <w:vMerge w:val="restart"/>
            <w:vAlign w:val="center"/>
          </w:tcPr>
          <w:p w14:paraId="448E05A7"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Note</w:t>
            </w:r>
          </w:p>
        </w:tc>
      </w:tr>
      <w:tr w:rsidR="0063158D" w:rsidRPr="002C19CA" w14:paraId="49323ED4" w14:textId="77777777" w:rsidTr="005B052B">
        <w:trPr>
          <w:trHeight w:val="1331"/>
        </w:trPr>
        <w:tc>
          <w:tcPr>
            <w:tcW w:w="624" w:type="pct"/>
            <w:vMerge/>
            <w:vAlign w:val="center"/>
          </w:tcPr>
          <w:p w14:paraId="7D0B3447"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571" w:type="pct"/>
            <w:vMerge/>
            <w:vAlign w:val="center"/>
          </w:tcPr>
          <w:p w14:paraId="31E18440"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614" w:type="pct"/>
            <w:vMerge/>
            <w:vAlign w:val="center"/>
          </w:tcPr>
          <w:p w14:paraId="339B59DA"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569" w:type="pct"/>
            <w:vAlign w:val="center"/>
          </w:tcPr>
          <w:p w14:paraId="69D2C86D"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880 </w:t>
            </w:r>
            <w:r w:rsidRPr="002C19CA">
              <w:rPr>
                <w:rFonts w:ascii="Times New Roman" w:hAnsi="Times New Roman" w:cs="Times New Roman"/>
              </w:rPr>
              <w:br/>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w:t>
            </w:r>
            <w:r w:rsidRPr="002C19CA">
              <w:rPr>
                <w:rFonts w:ascii="Times New Roman" w:hAnsi="Times New Roman" w:cs="Times New Roman"/>
              </w:rPr>
              <w:br/>
              <w:t>915 MHz</w:t>
            </w:r>
          </w:p>
        </w:tc>
        <w:tc>
          <w:tcPr>
            <w:tcW w:w="564" w:type="pct"/>
            <w:vAlign w:val="center"/>
          </w:tcPr>
          <w:p w14:paraId="565FDB55"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925 </w:t>
            </w:r>
            <w:r w:rsidRPr="002C19CA">
              <w:rPr>
                <w:rFonts w:ascii="Times New Roman" w:hAnsi="Times New Roman" w:cs="Times New Roman"/>
              </w:rPr>
              <w:br/>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w:t>
            </w:r>
            <w:r w:rsidRPr="002C19CA">
              <w:rPr>
                <w:rFonts w:ascii="Times New Roman" w:hAnsi="Times New Roman" w:cs="Times New Roman"/>
              </w:rPr>
              <w:br/>
              <w:t>960 MHz</w:t>
            </w:r>
          </w:p>
        </w:tc>
        <w:tc>
          <w:tcPr>
            <w:tcW w:w="438" w:type="pct"/>
            <w:vMerge/>
            <w:vAlign w:val="center"/>
          </w:tcPr>
          <w:p w14:paraId="366E2EA3"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501" w:type="pct"/>
            <w:vAlign w:val="center"/>
          </w:tcPr>
          <w:p w14:paraId="3BFFE620"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880 </w:t>
            </w:r>
            <w:r w:rsidRPr="002C19CA">
              <w:rPr>
                <w:rFonts w:ascii="Times New Roman" w:hAnsi="Times New Roman" w:cs="Times New Roman"/>
              </w:rPr>
              <w:br/>
            </w:r>
            <w:r w:rsidRPr="002C19CA">
              <w:rPr>
                <w:rFonts w:ascii="Times New Roman" w:hAnsi="Times New Roman" w:cs="Times New Roman" w:hint="eastAsia"/>
              </w:rPr>
              <w:t>≤</w:t>
            </w:r>
            <w:r w:rsidRPr="002C19CA">
              <w:rPr>
                <w:rFonts w:ascii="Times New Roman" w:hAnsi="Times New Roman" w:cs="Times New Roman"/>
              </w:rPr>
              <w:t xml:space="preserve"> f </w:t>
            </w:r>
            <w:r w:rsidRPr="002C19CA">
              <w:rPr>
                <w:rFonts w:ascii="Times New Roman" w:hAnsi="Times New Roman" w:cs="Times New Roman" w:hint="eastAsia"/>
              </w:rPr>
              <w:t>≤</w:t>
            </w:r>
            <w:r w:rsidRPr="002C19CA">
              <w:rPr>
                <w:rFonts w:ascii="Times New Roman" w:hAnsi="Times New Roman" w:cs="Times New Roman"/>
              </w:rPr>
              <w:t xml:space="preserve"> </w:t>
            </w:r>
            <w:r w:rsidRPr="002C19CA">
              <w:rPr>
                <w:rFonts w:ascii="Times New Roman" w:hAnsi="Times New Roman" w:cs="Times New Roman"/>
              </w:rPr>
              <w:br/>
              <w:t>915 MHz</w:t>
            </w:r>
          </w:p>
        </w:tc>
        <w:tc>
          <w:tcPr>
            <w:tcW w:w="577" w:type="pct"/>
            <w:vAlign w:val="center"/>
          </w:tcPr>
          <w:p w14:paraId="632C3B54"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925 </w:t>
            </w:r>
            <w:r w:rsidRPr="002C19CA">
              <w:rPr>
                <w:rFonts w:ascii="Times New Roman" w:hAnsi="Times New Roman" w:cs="Times New Roman"/>
              </w:rPr>
              <w:br/>
              <w:t xml:space="preserve"> </w:t>
            </w:r>
            <w:r w:rsidRPr="002C19CA">
              <w:rPr>
                <w:rFonts w:ascii="Times New Roman" w:hAnsi="Times New Roman" w:cs="Times New Roman" w:hint="eastAsia"/>
              </w:rPr>
              <w:t>≤</w:t>
            </w:r>
            <w:r w:rsidRPr="002C19CA">
              <w:rPr>
                <w:rFonts w:ascii="Times New Roman" w:hAnsi="Times New Roman" w:cs="Times New Roman" w:hint="eastAsia"/>
              </w:rPr>
              <w:t xml:space="preserve"> f </w:t>
            </w:r>
            <w:r w:rsidRPr="002C19CA">
              <w:rPr>
                <w:rFonts w:ascii="Times New Roman" w:hAnsi="Times New Roman" w:cs="Times New Roman" w:hint="eastAsia"/>
              </w:rPr>
              <w:t>≤</w:t>
            </w:r>
            <w:r w:rsidRPr="002C19CA">
              <w:rPr>
                <w:rFonts w:ascii="Times New Roman" w:hAnsi="Times New Roman" w:cs="Times New Roman" w:hint="eastAsia"/>
              </w:rPr>
              <w:t xml:space="preserve"> </w:t>
            </w:r>
            <w:r w:rsidRPr="002C19CA">
              <w:rPr>
                <w:rFonts w:ascii="Times New Roman" w:hAnsi="Times New Roman" w:cs="Times New Roman"/>
              </w:rPr>
              <w:br/>
              <w:t>960 MHz</w:t>
            </w:r>
          </w:p>
        </w:tc>
        <w:tc>
          <w:tcPr>
            <w:tcW w:w="542" w:type="pct"/>
            <w:vMerge/>
            <w:vAlign w:val="center"/>
          </w:tcPr>
          <w:p w14:paraId="32ED0053" w14:textId="77777777" w:rsidR="0063158D" w:rsidRPr="002C19CA" w:rsidRDefault="0063158D" w:rsidP="0063158D">
            <w:pPr>
              <w:pStyle w:val="ListParagraph"/>
              <w:ind w:left="0"/>
              <w:jc w:val="center"/>
              <w:rPr>
                <w:rFonts w:ascii="Times New Roman" w:hAnsi="Times New Roman" w:cs="Times New Roman"/>
                <w:b/>
                <w:bCs/>
              </w:rPr>
            </w:pPr>
          </w:p>
        </w:tc>
      </w:tr>
      <w:tr w:rsidR="0063158D" w:rsidRPr="002C19CA" w14:paraId="4E6CF01A" w14:textId="77777777" w:rsidTr="005B052B">
        <w:trPr>
          <w:trHeight w:val="171"/>
        </w:trPr>
        <w:tc>
          <w:tcPr>
            <w:tcW w:w="624" w:type="pct"/>
            <w:vMerge w:val="restart"/>
            <w:vAlign w:val="center"/>
          </w:tcPr>
          <w:p w14:paraId="27A11A37"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920 - 923</w:t>
            </w:r>
          </w:p>
        </w:tc>
        <w:tc>
          <w:tcPr>
            <w:tcW w:w="571" w:type="pct"/>
            <w:vAlign w:val="center"/>
          </w:tcPr>
          <w:p w14:paraId="6A778998"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1</w:t>
            </w:r>
          </w:p>
        </w:tc>
        <w:tc>
          <w:tcPr>
            <w:tcW w:w="614" w:type="pct"/>
            <w:vAlign w:val="center"/>
          </w:tcPr>
          <w:p w14:paraId="06E66F5A"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-13.30</w:t>
            </w:r>
          </w:p>
        </w:tc>
        <w:tc>
          <w:tcPr>
            <w:tcW w:w="569" w:type="pct"/>
            <w:vAlign w:val="center"/>
          </w:tcPr>
          <w:p w14:paraId="514A8F15"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-84.61</w:t>
            </w:r>
          </w:p>
        </w:tc>
        <w:tc>
          <w:tcPr>
            <w:tcW w:w="564" w:type="pct"/>
            <w:vAlign w:val="center"/>
          </w:tcPr>
          <w:p w14:paraId="34600C18"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-76.54</w:t>
            </w:r>
          </w:p>
        </w:tc>
        <w:tc>
          <w:tcPr>
            <w:tcW w:w="438" w:type="pct"/>
            <w:vAlign w:val="center"/>
          </w:tcPr>
          <w:p w14:paraId="63BCCB09"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61.36</w:t>
            </w:r>
          </w:p>
        </w:tc>
        <w:tc>
          <w:tcPr>
            <w:tcW w:w="501" w:type="pct"/>
            <w:vAlign w:val="center"/>
          </w:tcPr>
          <w:p w14:paraId="5CC5FBB3"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71.31</w:t>
            </w:r>
          </w:p>
        </w:tc>
        <w:tc>
          <w:tcPr>
            <w:tcW w:w="577" w:type="pct"/>
            <w:vAlign w:val="center"/>
          </w:tcPr>
          <w:p w14:paraId="3255DD4B"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63.24</w:t>
            </w:r>
          </w:p>
        </w:tc>
        <w:tc>
          <w:tcPr>
            <w:tcW w:w="542" w:type="pct"/>
            <w:vMerge w:val="restart"/>
            <w:vAlign w:val="center"/>
          </w:tcPr>
          <w:p w14:paraId="231742DD"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Comply</w:t>
            </w:r>
          </w:p>
        </w:tc>
      </w:tr>
      <w:tr w:rsidR="0063158D" w:rsidRPr="002C19CA" w14:paraId="6CD156F3" w14:textId="77777777" w:rsidTr="005B052B">
        <w:trPr>
          <w:trHeight w:val="290"/>
        </w:trPr>
        <w:tc>
          <w:tcPr>
            <w:tcW w:w="624" w:type="pct"/>
            <w:vMerge/>
            <w:vAlign w:val="center"/>
          </w:tcPr>
          <w:p w14:paraId="4443EACA"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p>
        </w:tc>
        <w:tc>
          <w:tcPr>
            <w:tcW w:w="571" w:type="pct"/>
          </w:tcPr>
          <w:p w14:paraId="7C931CF3"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2</w:t>
            </w:r>
          </w:p>
        </w:tc>
        <w:tc>
          <w:tcPr>
            <w:tcW w:w="614" w:type="pct"/>
            <w:vAlign w:val="center"/>
          </w:tcPr>
          <w:p w14:paraId="32CA80C0"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-13.52</w:t>
            </w:r>
          </w:p>
        </w:tc>
        <w:tc>
          <w:tcPr>
            <w:tcW w:w="569" w:type="pct"/>
            <w:vAlign w:val="center"/>
          </w:tcPr>
          <w:p w14:paraId="1DBA23F0"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Times New Roman" w:hAnsi="Times New Roman" w:cs="Times New Roman"/>
                <w:color w:val="000000"/>
              </w:rPr>
              <w:t>-85.72</w:t>
            </w:r>
          </w:p>
        </w:tc>
        <w:tc>
          <w:tcPr>
            <w:tcW w:w="564" w:type="pct"/>
            <w:vAlign w:val="center"/>
          </w:tcPr>
          <w:p w14:paraId="09016E08"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Times New Roman" w:hAnsi="Times New Roman" w:cs="Times New Roman"/>
                <w:color w:val="000000"/>
              </w:rPr>
              <w:t>-81.02</w:t>
            </w:r>
          </w:p>
        </w:tc>
        <w:tc>
          <w:tcPr>
            <w:tcW w:w="438" w:type="pct"/>
            <w:vAlign w:val="center"/>
          </w:tcPr>
          <w:p w14:paraId="16E6D318"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59.55</w:t>
            </w:r>
          </w:p>
        </w:tc>
        <w:tc>
          <w:tcPr>
            <w:tcW w:w="501" w:type="pct"/>
            <w:vAlign w:val="center"/>
          </w:tcPr>
          <w:p w14:paraId="303CFD50"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72.2</w:t>
            </w:r>
          </w:p>
        </w:tc>
        <w:tc>
          <w:tcPr>
            <w:tcW w:w="577" w:type="pct"/>
            <w:vAlign w:val="center"/>
          </w:tcPr>
          <w:p w14:paraId="2ECEA561"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67.5</w:t>
            </w:r>
          </w:p>
        </w:tc>
        <w:tc>
          <w:tcPr>
            <w:tcW w:w="542" w:type="pct"/>
            <w:vMerge/>
            <w:vAlign w:val="center"/>
          </w:tcPr>
          <w:p w14:paraId="48AB405F"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Cs/>
              </w:rPr>
            </w:pPr>
          </w:p>
        </w:tc>
      </w:tr>
    </w:tbl>
    <w:p w14:paraId="36018B55" w14:textId="77777777" w:rsidR="0063158D" w:rsidRPr="002C19CA" w:rsidRDefault="0063158D" w:rsidP="0063158D">
      <w:pPr>
        <w:tabs>
          <w:tab w:val="left" w:pos="1134"/>
          <w:tab w:val="left" w:pos="1871"/>
          <w:tab w:val="left" w:pos="2268"/>
        </w:tabs>
        <w:overflowPunct w:val="0"/>
        <w:autoSpaceDE w:val="0"/>
        <w:autoSpaceDN w:val="0"/>
        <w:adjustRightInd w:val="0"/>
        <w:spacing w:before="120"/>
        <w:textAlignment w:val="baseline"/>
        <w:rPr>
          <w:rFonts w:ascii="Times New Roman" w:eastAsia="MS Mincho" w:hAnsi="Times New Roman" w:cs="Times New Roman"/>
          <w:b/>
        </w:rPr>
      </w:pPr>
    </w:p>
    <w:p w14:paraId="744B1ACF" w14:textId="77777777" w:rsidR="0063158D" w:rsidRPr="002C19CA" w:rsidRDefault="004D0B40" w:rsidP="005B052B">
      <w:pPr>
        <w:pBdr>
          <w:top w:val="nil"/>
          <w:left w:val="nil"/>
          <w:bottom w:val="nil"/>
          <w:right w:val="nil"/>
          <w:between w:val="nil"/>
        </w:pBdr>
        <w:jc w:val="both"/>
        <w:rPr>
          <w:rFonts w:ascii="Times New Roman" w:eastAsia="MS Mincho" w:hAnsi="Times New Roman" w:cs="Times New Roman"/>
          <w:b/>
          <w:lang w:val="en-ID"/>
        </w:rPr>
      </w:pPr>
      <w:r w:rsidRPr="002C19CA">
        <w:rPr>
          <w:rFonts w:ascii="Times New Roman" w:eastAsia="MS Mincho" w:hAnsi="Times New Roman" w:cs="Times New Roman"/>
          <w:b/>
        </w:rPr>
        <w:t xml:space="preserve">c. </w:t>
      </w:r>
      <w:r w:rsidR="0063158D" w:rsidRPr="002C19CA">
        <w:rPr>
          <w:rFonts w:ascii="Times New Roman" w:eastAsia="MS Mincho" w:hAnsi="Times New Roman" w:cs="Times New Roman"/>
          <w:b/>
          <w:lang w:val="en-ID"/>
        </w:rPr>
        <w:t>Field Test</w:t>
      </w:r>
    </w:p>
    <w:p w14:paraId="00507CBA" w14:textId="77777777" w:rsidR="0063158D" w:rsidRPr="002C19CA" w:rsidRDefault="0063158D" w:rsidP="002C19CA">
      <w:pPr>
        <w:tabs>
          <w:tab w:val="left" w:pos="1134"/>
          <w:tab w:val="left" w:pos="1871"/>
          <w:tab w:val="left" w:pos="2268"/>
        </w:tabs>
        <w:overflowPunct w:val="0"/>
        <w:autoSpaceDE w:val="0"/>
        <w:autoSpaceDN w:val="0"/>
        <w:adjustRightInd w:val="0"/>
        <w:spacing w:before="120"/>
        <w:jc w:val="both"/>
        <w:textAlignment w:val="baseline"/>
        <w:rPr>
          <w:rFonts w:ascii="Times New Roman" w:hAnsi="Times New Roman" w:cs="Times New Roman"/>
        </w:rPr>
      </w:pPr>
      <w:r w:rsidRPr="002C19CA">
        <w:rPr>
          <w:rFonts w:ascii="Times New Roman" w:eastAsia="MS Mincho" w:hAnsi="Times New Roman" w:cs="Times New Roman"/>
          <w:bCs/>
        </w:rPr>
        <w:t xml:space="preserve">The field test is applied to compare the downlink signals from the cellular base station in 900 MHz band and from the LPWAN non-cellular gateway. The field test configuration is described in Figure </w:t>
      </w:r>
      <w:r w:rsidR="0005568B" w:rsidRPr="002C19CA">
        <w:rPr>
          <w:rFonts w:ascii="Times New Roman" w:eastAsia="MS Mincho" w:hAnsi="Times New Roman" w:cs="Times New Roman"/>
          <w:bCs/>
        </w:rPr>
        <w:t>7</w:t>
      </w:r>
      <w:r w:rsidRPr="002C19CA">
        <w:rPr>
          <w:rFonts w:ascii="Times New Roman" w:eastAsia="MS Mincho" w:hAnsi="Times New Roman" w:cs="Times New Roman"/>
          <w:bCs/>
        </w:rPr>
        <w:t xml:space="preserve">. Adjacent Channel Selectivity (ACS) shown in Figure </w:t>
      </w:r>
      <w:r w:rsidR="00727E40" w:rsidRPr="002C19CA">
        <w:rPr>
          <w:rFonts w:ascii="Times New Roman" w:eastAsia="MS Mincho" w:hAnsi="Times New Roman" w:cs="Times New Roman"/>
          <w:bCs/>
        </w:rPr>
        <w:t>8</w:t>
      </w:r>
      <w:r w:rsidRPr="002C19CA">
        <w:rPr>
          <w:rFonts w:ascii="Times New Roman" w:eastAsia="MS Mincho" w:hAnsi="Times New Roman" w:cs="Times New Roman"/>
          <w:bCs/>
        </w:rPr>
        <w:t xml:space="preserve"> is used as the parameter in this field test. Based on 3GPP TS 36.101 V8.0.0 (2007-12), ACS is the ratio of the receive filter attenuation on the assigned channel frequency to the receive filter attenuation on the adjacent channel(s). </w:t>
      </w:r>
      <w:r w:rsidRPr="002C19CA">
        <w:rPr>
          <w:rFonts w:ascii="Times New Roman" w:hAnsi="Times New Roman" w:cs="Times New Roman"/>
        </w:rPr>
        <w:t>ACS value must be &lt; 45 dB. The distance of the cellular base station and LPWAN non-cellular gateway is ± 2.2 km.</w:t>
      </w:r>
    </w:p>
    <w:p w14:paraId="2ACD930F" w14:textId="77777777" w:rsidR="0063158D" w:rsidRPr="002C19CA" w:rsidRDefault="0063158D" w:rsidP="0063158D">
      <w:pPr>
        <w:pStyle w:val="ListParagraph"/>
        <w:ind w:left="426"/>
        <w:jc w:val="both"/>
        <w:rPr>
          <w:rFonts w:ascii="Times New Roman" w:eastAsia="MS Mincho" w:hAnsi="Times New Roman" w:cs="Times New Roman"/>
          <w:bCs/>
        </w:rPr>
      </w:pPr>
      <w:r w:rsidRPr="002C19CA">
        <w:rPr>
          <w:rFonts w:ascii="Times New Roman" w:hAnsi="Times New Roman" w:cs="Times New Roman"/>
          <w:noProof/>
        </w:rPr>
        <w:drawing>
          <wp:inline distT="0" distB="0" distL="0" distR="0" wp14:anchorId="6EA091E3" wp14:editId="2109A3CF">
            <wp:extent cx="5824855" cy="3588385"/>
            <wp:effectExtent l="0" t="0" r="0" b="0"/>
            <wp:docPr id="12" name="Picture 6">
              <a:extLst xmlns:a="http://schemas.openxmlformats.org/drawingml/2006/main">
                <a:ext uri="{FF2B5EF4-FFF2-40B4-BE49-F238E27FC236}">
                  <a16:creationId xmlns:a16="http://schemas.microsoft.com/office/drawing/2014/main" id="{1AA0F34D-C547-47E6-8924-8B0D2AAB814A}"/>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AA0F34D-C547-47E6-8924-8B0D2AAB814A}"/>
                        </a:ext>
                      </a:extLst>
                    </pic:cNvPr>
                    <pic:cNvPicPr/>
                  </pic:nvPicPr>
                  <pic:blipFill>
                    <a:blip r:embed="rId23"/>
                    <a:stretch>
                      <a:fillRect/>
                    </a:stretch>
                  </pic:blipFill>
                  <pic:spPr>
                    <a:xfrm>
                      <a:off x="0" y="0"/>
                      <a:ext cx="5824855" cy="3588385"/>
                    </a:xfrm>
                    <a:prstGeom prst="rect">
                      <a:avLst/>
                    </a:prstGeom>
                  </pic:spPr>
                </pic:pic>
              </a:graphicData>
            </a:graphic>
          </wp:inline>
        </w:drawing>
      </w:r>
    </w:p>
    <w:p w14:paraId="2B8F75BA"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Figure </w:t>
      </w:r>
      <w:r w:rsidR="007B2748" w:rsidRPr="002C19CA">
        <w:rPr>
          <w:rFonts w:ascii="Times New Roman" w:hAnsi="Times New Roman" w:cs="Times New Roman"/>
        </w:rPr>
        <w:t>7</w:t>
      </w:r>
      <w:r w:rsidRPr="002C19CA">
        <w:rPr>
          <w:rFonts w:ascii="Times New Roman" w:hAnsi="Times New Roman" w:cs="Times New Roman"/>
        </w:rPr>
        <w:t>. Configuration of Field Test Scenario.</w:t>
      </w:r>
    </w:p>
    <w:p w14:paraId="39A4292D" w14:textId="77777777" w:rsidR="0063158D" w:rsidRPr="002C19CA" w:rsidRDefault="00223812"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B12D34">
        <w:rPr>
          <w:rFonts w:ascii="Times New Roman" w:hAnsi="Times New Roman" w:cs="Times New Roman"/>
          <w:noProof/>
        </w:rPr>
        <w:object w:dxaOrig="4740" w:dyaOrig="4033" w14:anchorId="09DDF6DF">
          <v:shape id="_x0000_i1027" type="#_x0000_t75" alt="" style="width:237pt;height:202pt;mso-width-percent:0;mso-height-percent:0;mso-width-percent:0;mso-height-percent:0" o:ole="">
            <v:imagedata r:id="rId24" o:title=""/>
          </v:shape>
          <o:OLEObject Type="Embed" ProgID="Visio.Drawing.15" ShapeID="_x0000_i1027" DrawAspect="Content" ObjectID="_1678878645" r:id="rId25"/>
        </w:object>
      </w:r>
    </w:p>
    <w:p w14:paraId="69CC7D8F"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rPr>
        <w:t xml:space="preserve">Figure </w:t>
      </w:r>
      <w:r w:rsidR="007B2748" w:rsidRPr="002C19CA">
        <w:rPr>
          <w:rFonts w:ascii="Times New Roman" w:hAnsi="Times New Roman" w:cs="Times New Roman"/>
        </w:rPr>
        <w:t>8</w:t>
      </w:r>
      <w:r w:rsidRPr="002C19CA">
        <w:rPr>
          <w:rFonts w:ascii="Times New Roman" w:hAnsi="Times New Roman" w:cs="Times New Roman"/>
        </w:rPr>
        <w:t>. Adjacent Channel Selectivity</w:t>
      </w:r>
    </w:p>
    <w:p w14:paraId="64F9CB76" w14:textId="77777777" w:rsidR="0063158D" w:rsidRPr="002C19CA" w:rsidRDefault="0063158D" w:rsidP="0063158D">
      <w:pPr>
        <w:tabs>
          <w:tab w:val="left" w:pos="1134"/>
          <w:tab w:val="left" w:pos="1871"/>
          <w:tab w:val="left" w:pos="2268"/>
        </w:tabs>
        <w:overflowPunct w:val="0"/>
        <w:autoSpaceDE w:val="0"/>
        <w:autoSpaceDN w:val="0"/>
        <w:adjustRightInd w:val="0"/>
        <w:spacing w:before="120"/>
        <w:jc w:val="center"/>
        <w:textAlignment w:val="baseline"/>
        <w:rPr>
          <w:rFonts w:ascii="Times New Roman" w:eastAsia="MS Mincho" w:hAnsi="Times New Roman" w:cs="Times New Roman"/>
          <w:b/>
        </w:rPr>
      </w:pPr>
      <w:r w:rsidRPr="002C19CA">
        <w:rPr>
          <w:rFonts w:ascii="Times New Roman" w:hAnsi="Times New Roman" w:cs="Times New Roman"/>
          <w:iCs/>
          <w:noProof/>
        </w:rPr>
        <w:lastRenderedPageBreak/>
        <mc:AlternateContent>
          <mc:Choice Requires="wps">
            <w:drawing>
              <wp:anchor distT="45720" distB="45720" distL="114300" distR="114300" simplePos="0" relativeHeight="251656192" behindDoc="0" locked="0" layoutInCell="1" allowOverlap="1" wp14:anchorId="7C832A35" wp14:editId="4EF72572">
                <wp:simplePos x="0" y="0"/>
                <wp:positionH relativeFrom="margin">
                  <wp:posOffset>5074920</wp:posOffset>
                </wp:positionH>
                <wp:positionV relativeFrom="paragraph">
                  <wp:posOffset>198120</wp:posOffset>
                </wp:positionV>
                <wp:extent cx="373380" cy="274320"/>
                <wp:effectExtent l="0" t="0" r="762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74320"/>
                        </a:xfrm>
                        <a:prstGeom prst="rect">
                          <a:avLst/>
                        </a:prstGeom>
                        <a:solidFill>
                          <a:srgbClr val="FFFFFF"/>
                        </a:solidFill>
                        <a:ln w="9525">
                          <a:noFill/>
                          <a:miter lim="800000"/>
                          <a:headEnd/>
                          <a:tailEnd/>
                        </a:ln>
                      </wps:spPr>
                      <wps:txbx>
                        <w:txbxContent>
                          <w:p w14:paraId="1B3B355F" w14:textId="77777777" w:rsidR="00141DD2" w:rsidRPr="00157A22" w:rsidRDefault="00141DD2" w:rsidP="0063158D">
                            <w:r w:rsidRPr="00157A22">
                              <w:t>(</w:t>
                            </w:r>
                            <w:r>
                              <w:t>2</w:t>
                            </w:r>
                            <w:r w:rsidRPr="00157A2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2A35" id="_x0000_s1027" type="#_x0000_t202" style="position:absolute;left:0;text-align:left;margin-left:399.6pt;margin-top:15.6pt;width:29.4pt;height:21.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rwIQIAACEEAAAOAAAAZHJzL2Uyb0RvYy54bWysU9uO2yAQfa/Uf0C8N3acpMlacVbbbFNV&#10;2l6k3X4AxjhGBYYCiZ1+/Q44m0bbt6o8IGCGw5lzhvXtoBU5CuclmIpOJzklwnBopNlX9MfT7t2K&#10;Eh+YaZgCIyp6Ep7ebt6+Wfe2FAV0oBrhCIIYX/a2ol0ItswyzzuhmZ+AFQaDLTjNAm7dPmsc6xFd&#10;q6zI8/dZD66xDrjwHk/vxyDdJPy2FTx8a1svAlEVRW4hzS7NdZyzzZqVe8dsJ/mZBvsHFppJg49e&#10;oO5ZYOTg5F9QWnIHHtow4aAzaFvJRaoBq5nmr6p57JgVqRYUx9uLTP7/wfKvx++OyKaiM0oM02jR&#10;kxgC+QADKaI6vfUlJj1aTAsDHqPLqVJvH4D/9MTAtmNmL+6cg74TrEF203gzu7o64vgIUvdfoMFn&#10;2CFAAhpap6N0KAZBdHTpdHEmUuF4OFvOZiuMcAwVy/msSM5lrHy5bJ0PnwRoEhcVdWh8AmfHBx8i&#10;GVa+pMS3PCjZ7KRSaeP29VY5cmTYJLs0Ev9XacqQvqI3i2KRkA3E+6l/tAzYxErqiq7yOMa2imJ8&#10;NE1KCUyqcY1MlDmrEwUZpQlDPSQbLqLX0JxQLgdjz+Ifw0UH7jclPfZrRf2vA3OCEvXZoOQ30/k8&#10;NnjazBdLVIi460h9HWGGI1RFAyXjchvSp4hyGLhDa1qZZIsejkzOlLEPk5rnPxMb/Xqfsv787M0z&#10;AAAA//8DAFBLAwQUAAYACAAAACEAYt0TM94AAAAJAQAADwAAAGRycy9kb3ducmV2LnhtbEyPzU7D&#10;MBCE70i8g7VIXBB1WtLmp3EqQAJxbekDbGI3iRqvo9ht0rdnOcFpNZpPszPFbra9uJrRd44ULBcR&#10;CEO10x01Co7fH88pCB+QNPaOjIKb8bAr7+8KzLWbaG+uh9AIDiGfo4I2hCGX0tetsegXbjDE3smN&#10;FgPLsZF6xInDbS9XUbSRFjviDy0O5r019flwsQpOX9PTOpuqz3BM9vHmDbukcjelHh/m1y2IYObw&#10;B8Nvfa4OJXeq3IW0F72CJMtWjCp4WfJlIF2nPK5iJ45BloX8v6D8AQAA//8DAFBLAQItABQABgAI&#10;AAAAIQC2gziS/gAAAOEBAAATAAAAAAAAAAAAAAAAAAAAAABbQ29udGVudF9UeXBlc10ueG1sUEsB&#10;Ai0AFAAGAAgAAAAhADj9If/WAAAAlAEAAAsAAAAAAAAAAAAAAAAALwEAAF9yZWxzLy5yZWxzUEsB&#10;Ai0AFAAGAAgAAAAhAOeJevAhAgAAIQQAAA4AAAAAAAAAAAAAAAAALgIAAGRycy9lMm9Eb2MueG1s&#10;UEsBAi0AFAAGAAgAAAAhAGLdEzPeAAAACQEAAA8AAAAAAAAAAAAAAAAAewQAAGRycy9kb3ducmV2&#10;LnhtbFBLBQYAAAAABAAEAPMAAACGBQAAAAA=&#10;" stroked="f">
                <v:textbox>
                  <w:txbxContent>
                    <w:p w14:paraId="1B3B355F" w14:textId="77777777" w:rsidR="00141DD2" w:rsidRPr="00157A22" w:rsidRDefault="00141DD2" w:rsidP="0063158D">
                      <w:r w:rsidRPr="00157A22">
                        <w:t>(</w:t>
                      </w:r>
                      <w:r>
                        <w:t>2</w:t>
                      </w:r>
                      <w:r w:rsidRPr="00157A22">
                        <w:t>)</w:t>
                      </w:r>
                    </w:p>
                  </w:txbxContent>
                </v:textbox>
                <w10:wrap type="square" anchorx="margin"/>
              </v:shape>
            </w:pict>
          </mc:Fallback>
        </mc:AlternateContent>
      </w:r>
    </w:p>
    <w:p w14:paraId="5DFF5903" w14:textId="77777777" w:rsidR="0063158D" w:rsidRPr="002C19CA" w:rsidRDefault="0063158D" w:rsidP="0063158D">
      <w:pPr>
        <w:spacing w:line="360" w:lineRule="auto"/>
        <w:jc w:val="center"/>
        <w:rPr>
          <w:rFonts w:ascii="Times New Roman" w:hAnsi="Times New Roman" w:cs="Times New Roman"/>
        </w:rPr>
      </w:pPr>
      <m:oMath>
        <m:r>
          <m:rPr>
            <m:sty m:val="p"/>
          </m:rPr>
          <w:rPr>
            <w:rFonts w:ascii="Cambria Math" w:hAnsi="Cambria Math" w:cs="Times New Roman"/>
          </w:rPr>
          <m:t>ACS (dB)</m:t>
        </m:r>
        <m:r>
          <w:rPr>
            <w:rFonts w:ascii="Cambria Math" w:hAnsi="Cambria Math" w:cs="Times New Roman"/>
          </w:rPr>
          <m:t xml:space="preserve">=Carrier Power (LPWAN)-Carrier Power </m:t>
        </m:r>
        <m:r>
          <m:rPr>
            <m:sty m:val="p"/>
          </m:rPr>
          <w:rPr>
            <w:rFonts w:ascii="Cambria Math" w:hAnsi="Cambria Math" w:cs="Times New Roman"/>
          </w:rPr>
          <m:t>(</m:t>
        </m:r>
        <m:r>
          <w:rPr>
            <w:rFonts w:ascii="Cambria Math" w:hAnsi="Cambria Math" w:cs="Times New Roman"/>
          </w:rPr>
          <m:t>Cellular</m:t>
        </m:r>
        <m:r>
          <m:rPr>
            <m:sty m:val="p"/>
          </m:rPr>
          <w:rPr>
            <w:rFonts w:ascii="Cambria Math" w:hAnsi="Cambria Math" w:cs="Times New Roman"/>
          </w:rPr>
          <m:t>)</m:t>
        </m:r>
      </m:oMath>
      <w:r w:rsidRPr="002C19CA">
        <w:rPr>
          <w:rFonts w:ascii="Times New Roman" w:hAnsi="Times New Roman" w:cs="Times New Roman"/>
        </w:rPr>
        <w:t xml:space="preserve"> </w:t>
      </w:r>
    </w:p>
    <w:p w14:paraId="2806BE8E" w14:textId="77777777" w:rsidR="0063158D" w:rsidRPr="002C19CA" w:rsidRDefault="0063158D" w:rsidP="0063158D">
      <w:pPr>
        <w:tabs>
          <w:tab w:val="left" w:pos="1134"/>
          <w:tab w:val="left" w:pos="1871"/>
          <w:tab w:val="left" w:pos="2268"/>
        </w:tabs>
        <w:overflowPunct w:val="0"/>
        <w:autoSpaceDE w:val="0"/>
        <w:autoSpaceDN w:val="0"/>
        <w:adjustRightInd w:val="0"/>
        <w:spacing w:before="120"/>
        <w:ind w:left="851"/>
        <w:jc w:val="both"/>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The field test measurement results are shown in the following Table </w:t>
      </w:r>
      <w:r w:rsidR="004B3003" w:rsidRPr="002C19CA">
        <w:rPr>
          <w:rFonts w:ascii="Times New Roman" w:eastAsia="MS Mincho" w:hAnsi="Times New Roman" w:cs="Times New Roman"/>
          <w:bCs/>
        </w:rPr>
        <w:t>11</w:t>
      </w:r>
      <w:r w:rsidRPr="002C19CA">
        <w:rPr>
          <w:rFonts w:ascii="Times New Roman" w:eastAsia="MS Mincho" w:hAnsi="Times New Roman" w:cs="Times New Roman"/>
          <w:bCs/>
        </w:rPr>
        <w:t>:</w:t>
      </w:r>
    </w:p>
    <w:p w14:paraId="25C907BB" w14:textId="77777777" w:rsidR="0063158D" w:rsidRPr="002C19CA" w:rsidRDefault="0063158D" w:rsidP="0063158D">
      <w:pPr>
        <w:tabs>
          <w:tab w:val="left" w:pos="1134"/>
          <w:tab w:val="left" w:pos="1871"/>
          <w:tab w:val="left" w:pos="2268"/>
        </w:tabs>
        <w:overflowPunct w:val="0"/>
        <w:autoSpaceDE w:val="0"/>
        <w:autoSpaceDN w:val="0"/>
        <w:adjustRightInd w:val="0"/>
        <w:spacing w:before="120"/>
        <w:ind w:left="851"/>
        <w:jc w:val="center"/>
        <w:textAlignment w:val="baseline"/>
        <w:rPr>
          <w:rFonts w:ascii="Times New Roman" w:eastAsia="MS Mincho" w:hAnsi="Times New Roman" w:cs="Times New Roman"/>
          <w:bCs/>
        </w:rPr>
      </w:pPr>
      <w:r w:rsidRPr="002C19CA">
        <w:rPr>
          <w:rFonts w:ascii="Times New Roman" w:eastAsia="MS Mincho" w:hAnsi="Times New Roman" w:cs="Times New Roman"/>
          <w:bCs/>
        </w:rPr>
        <w:t xml:space="preserve">Table </w:t>
      </w:r>
      <w:r w:rsidR="004B3003" w:rsidRPr="002C19CA">
        <w:rPr>
          <w:rFonts w:ascii="Times New Roman" w:eastAsia="MS Mincho" w:hAnsi="Times New Roman" w:cs="Times New Roman"/>
          <w:bCs/>
        </w:rPr>
        <w:t>11</w:t>
      </w:r>
      <w:r w:rsidRPr="002C19CA">
        <w:rPr>
          <w:rFonts w:ascii="Times New Roman" w:eastAsia="MS Mincho" w:hAnsi="Times New Roman" w:cs="Times New Roman"/>
          <w:bCs/>
        </w:rPr>
        <w:t>. Field test measurement results</w:t>
      </w:r>
    </w:p>
    <w:tbl>
      <w:tblPr>
        <w:tblStyle w:val="TableGrid"/>
        <w:tblW w:w="0" w:type="auto"/>
        <w:tblInd w:w="720" w:type="dxa"/>
        <w:tblLook w:val="04A0" w:firstRow="1" w:lastRow="0" w:firstColumn="1" w:lastColumn="0" w:noHBand="0" w:noVBand="1"/>
      </w:tblPr>
      <w:tblGrid>
        <w:gridCol w:w="570"/>
        <w:gridCol w:w="2664"/>
        <w:gridCol w:w="1035"/>
        <w:gridCol w:w="1231"/>
        <w:gridCol w:w="1073"/>
        <w:gridCol w:w="1667"/>
      </w:tblGrid>
      <w:tr w:rsidR="0063158D" w:rsidRPr="002C19CA" w14:paraId="2B3451E0" w14:textId="77777777" w:rsidTr="0063158D">
        <w:tc>
          <w:tcPr>
            <w:tcW w:w="570" w:type="dxa"/>
            <w:vMerge w:val="restart"/>
            <w:vAlign w:val="center"/>
          </w:tcPr>
          <w:p w14:paraId="2C3A68FA"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No.</w:t>
            </w:r>
          </w:p>
        </w:tc>
        <w:tc>
          <w:tcPr>
            <w:tcW w:w="2664" w:type="dxa"/>
            <w:vMerge w:val="restart"/>
            <w:vAlign w:val="center"/>
          </w:tcPr>
          <w:p w14:paraId="57DA02B4"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Measurement Distance</w:t>
            </w:r>
          </w:p>
        </w:tc>
        <w:tc>
          <w:tcPr>
            <w:tcW w:w="2243" w:type="dxa"/>
            <w:gridSpan w:val="2"/>
            <w:vAlign w:val="center"/>
          </w:tcPr>
          <w:p w14:paraId="61A6A2F5"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Carrier Power</w:t>
            </w:r>
          </w:p>
        </w:tc>
        <w:tc>
          <w:tcPr>
            <w:tcW w:w="1073" w:type="dxa"/>
            <w:vMerge w:val="restart"/>
            <w:vAlign w:val="center"/>
          </w:tcPr>
          <w:p w14:paraId="50C67C9A"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Value ACS</w:t>
            </w:r>
          </w:p>
          <w:p w14:paraId="69A6F37D"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(dB)</w:t>
            </w:r>
          </w:p>
        </w:tc>
        <w:tc>
          <w:tcPr>
            <w:tcW w:w="1667" w:type="dxa"/>
            <w:vMerge w:val="restart"/>
            <w:vAlign w:val="center"/>
          </w:tcPr>
          <w:p w14:paraId="44D7F08E"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Note</w:t>
            </w:r>
          </w:p>
        </w:tc>
      </w:tr>
      <w:tr w:rsidR="0063158D" w:rsidRPr="002C19CA" w14:paraId="2FEE3956" w14:textId="77777777" w:rsidTr="0063158D">
        <w:tc>
          <w:tcPr>
            <w:tcW w:w="570" w:type="dxa"/>
            <w:vMerge/>
            <w:vAlign w:val="center"/>
          </w:tcPr>
          <w:p w14:paraId="1135D37F" w14:textId="77777777" w:rsidR="0063158D" w:rsidRPr="002C19CA" w:rsidRDefault="0063158D" w:rsidP="0063158D">
            <w:pPr>
              <w:pStyle w:val="ListParagraph"/>
              <w:ind w:left="0"/>
              <w:jc w:val="center"/>
              <w:rPr>
                <w:rFonts w:ascii="Times New Roman" w:hAnsi="Times New Roman" w:cs="Times New Roman"/>
              </w:rPr>
            </w:pPr>
          </w:p>
        </w:tc>
        <w:tc>
          <w:tcPr>
            <w:tcW w:w="2664" w:type="dxa"/>
            <w:vMerge/>
            <w:vAlign w:val="center"/>
          </w:tcPr>
          <w:p w14:paraId="58FF6FCC" w14:textId="77777777" w:rsidR="0063158D" w:rsidRPr="002C19CA" w:rsidRDefault="0063158D" w:rsidP="0063158D">
            <w:pPr>
              <w:pStyle w:val="ListParagraph"/>
              <w:ind w:left="0"/>
              <w:jc w:val="center"/>
              <w:rPr>
                <w:rFonts w:ascii="Times New Roman" w:hAnsi="Times New Roman" w:cs="Times New Roman"/>
              </w:rPr>
            </w:pPr>
          </w:p>
        </w:tc>
        <w:tc>
          <w:tcPr>
            <w:tcW w:w="1012" w:type="dxa"/>
            <w:vAlign w:val="center"/>
          </w:tcPr>
          <w:p w14:paraId="5A70DBF2"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LPWAN</w:t>
            </w:r>
            <w:r w:rsidRPr="002C19CA">
              <w:rPr>
                <w:rFonts w:ascii="Times New Roman" w:hAnsi="Times New Roman" w:cs="Times New Roman"/>
                <w:b/>
                <w:bCs/>
              </w:rPr>
              <w:br/>
              <w:t>921.500 MHz</w:t>
            </w:r>
          </w:p>
          <w:p w14:paraId="36B2AFE7"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(dBm)</w:t>
            </w:r>
          </w:p>
        </w:tc>
        <w:tc>
          <w:tcPr>
            <w:tcW w:w="1231" w:type="dxa"/>
            <w:vAlign w:val="center"/>
          </w:tcPr>
          <w:p w14:paraId="0012F45C"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Cellular</w:t>
            </w:r>
          </w:p>
          <w:p w14:paraId="72350CD0" w14:textId="77777777" w:rsidR="0063158D" w:rsidRPr="002C19CA" w:rsidRDefault="0063158D" w:rsidP="0063158D">
            <w:pPr>
              <w:pStyle w:val="ListParagraph"/>
              <w:ind w:left="0"/>
              <w:jc w:val="center"/>
              <w:rPr>
                <w:rFonts w:ascii="Times New Roman" w:hAnsi="Times New Roman" w:cs="Times New Roman"/>
                <w:b/>
                <w:bCs/>
              </w:rPr>
            </w:pPr>
            <w:r w:rsidRPr="002C19CA">
              <w:rPr>
                <w:rFonts w:ascii="Times New Roman" w:hAnsi="Times New Roman" w:cs="Times New Roman"/>
                <w:b/>
                <w:bCs/>
              </w:rPr>
              <w:t>927.500 MHz</w:t>
            </w:r>
          </w:p>
          <w:p w14:paraId="78398BE2"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(dBm)</w:t>
            </w:r>
          </w:p>
        </w:tc>
        <w:tc>
          <w:tcPr>
            <w:tcW w:w="1073" w:type="dxa"/>
            <w:vMerge/>
            <w:vAlign w:val="center"/>
          </w:tcPr>
          <w:p w14:paraId="52B8628C" w14:textId="77777777" w:rsidR="0063158D" w:rsidRPr="002C19CA" w:rsidRDefault="0063158D" w:rsidP="0063158D">
            <w:pPr>
              <w:pStyle w:val="ListParagraph"/>
              <w:ind w:left="0"/>
              <w:jc w:val="center"/>
              <w:rPr>
                <w:rFonts w:ascii="Times New Roman" w:hAnsi="Times New Roman" w:cs="Times New Roman"/>
              </w:rPr>
            </w:pPr>
          </w:p>
        </w:tc>
        <w:tc>
          <w:tcPr>
            <w:tcW w:w="1667" w:type="dxa"/>
            <w:vMerge/>
          </w:tcPr>
          <w:p w14:paraId="06A98209" w14:textId="77777777" w:rsidR="0063158D" w:rsidRPr="002C19CA" w:rsidRDefault="0063158D" w:rsidP="0063158D">
            <w:pPr>
              <w:pStyle w:val="ListParagraph"/>
              <w:ind w:left="0"/>
              <w:jc w:val="center"/>
              <w:rPr>
                <w:rFonts w:ascii="Times New Roman" w:hAnsi="Times New Roman" w:cs="Times New Roman"/>
              </w:rPr>
            </w:pPr>
          </w:p>
        </w:tc>
      </w:tr>
      <w:tr w:rsidR="0063158D" w:rsidRPr="002C19CA" w14:paraId="4ADB02D7" w14:textId="77777777" w:rsidTr="0063158D">
        <w:tc>
          <w:tcPr>
            <w:tcW w:w="570" w:type="dxa"/>
            <w:vAlign w:val="center"/>
          </w:tcPr>
          <w:p w14:paraId="611A5635"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1.</w:t>
            </w:r>
          </w:p>
        </w:tc>
        <w:tc>
          <w:tcPr>
            <w:tcW w:w="2664" w:type="dxa"/>
          </w:tcPr>
          <w:p w14:paraId="4A6A1169" w14:textId="77777777" w:rsidR="0063158D" w:rsidRPr="002C19CA" w:rsidRDefault="0063158D" w:rsidP="0063158D">
            <w:pPr>
              <w:pStyle w:val="ListParagraph"/>
              <w:ind w:left="0"/>
              <w:jc w:val="both"/>
              <w:rPr>
                <w:rFonts w:ascii="Times New Roman" w:hAnsi="Times New Roman" w:cs="Times New Roman"/>
              </w:rPr>
            </w:pPr>
            <w:r w:rsidRPr="002C19CA">
              <w:rPr>
                <w:rFonts w:ascii="Times New Roman" w:hAnsi="Times New Roman" w:cs="Times New Roman"/>
              </w:rPr>
              <w:t xml:space="preserve">3 meters from End Node </w:t>
            </w:r>
          </w:p>
        </w:tc>
        <w:tc>
          <w:tcPr>
            <w:tcW w:w="1012" w:type="dxa"/>
            <w:vAlign w:val="center"/>
          </w:tcPr>
          <w:p w14:paraId="622AC109"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-25.00</w:t>
            </w:r>
          </w:p>
        </w:tc>
        <w:tc>
          <w:tcPr>
            <w:tcW w:w="1231" w:type="dxa"/>
            <w:vAlign w:val="center"/>
          </w:tcPr>
          <w:p w14:paraId="1D3C5295"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-63.70</w:t>
            </w:r>
          </w:p>
        </w:tc>
        <w:tc>
          <w:tcPr>
            <w:tcW w:w="1073" w:type="dxa"/>
            <w:vAlign w:val="center"/>
          </w:tcPr>
          <w:p w14:paraId="2E38EF94"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38.70</w:t>
            </w:r>
          </w:p>
        </w:tc>
        <w:tc>
          <w:tcPr>
            <w:tcW w:w="1667" w:type="dxa"/>
            <w:vAlign w:val="center"/>
          </w:tcPr>
          <w:p w14:paraId="594BC540"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Comply</w:t>
            </w:r>
          </w:p>
        </w:tc>
      </w:tr>
      <w:tr w:rsidR="0063158D" w:rsidRPr="002C19CA" w14:paraId="3CA93386" w14:textId="77777777" w:rsidTr="0063158D">
        <w:tc>
          <w:tcPr>
            <w:tcW w:w="570" w:type="dxa"/>
            <w:vAlign w:val="center"/>
          </w:tcPr>
          <w:p w14:paraId="4F08BCBC"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2.</w:t>
            </w:r>
          </w:p>
        </w:tc>
        <w:tc>
          <w:tcPr>
            <w:tcW w:w="2664" w:type="dxa"/>
          </w:tcPr>
          <w:p w14:paraId="1D3D4ED7" w14:textId="77777777" w:rsidR="0063158D" w:rsidRPr="002C19CA" w:rsidRDefault="0063158D" w:rsidP="0063158D">
            <w:pPr>
              <w:pStyle w:val="ListParagraph"/>
              <w:ind w:left="0"/>
              <w:jc w:val="both"/>
              <w:rPr>
                <w:rFonts w:ascii="Times New Roman" w:hAnsi="Times New Roman" w:cs="Times New Roman"/>
              </w:rPr>
            </w:pPr>
            <w:r w:rsidRPr="002C19CA">
              <w:rPr>
                <w:rFonts w:ascii="Times New Roman" w:hAnsi="Times New Roman" w:cs="Times New Roman"/>
              </w:rPr>
              <w:t>7 meters from Gateway</w:t>
            </w:r>
          </w:p>
        </w:tc>
        <w:tc>
          <w:tcPr>
            <w:tcW w:w="1012" w:type="dxa"/>
            <w:vAlign w:val="center"/>
          </w:tcPr>
          <w:p w14:paraId="54066013"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-42.07</w:t>
            </w:r>
          </w:p>
        </w:tc>
        <w:tc>
          <w:tcPr>
            <w:tcW w:w="1231" w:type="dxa"/>
            <w:vAlign w:val="center"/>
          </w:tcPr>
          <w:p w14:paraId="13A0AE2B"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-62.40</w:t>
            </w:r>
          </w:p>
        </w:tc>
        <w:tc>
          <w:tcPr>
            <w:tcW w:w="1073" w:type="dxa"/>
            <w:vAlign w:val="center"/>
          </w:tcPr>
          <w:p w14:paraId="1646655D"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20.33</w:t>
            </w:r>
          </w:p>
        </w:tc>
        <w:tc>
          <w:tcPr>
            <w:tcW w:w="1667" w:type="dxa"/>
            <w:vAlign w:val="center"/>
          </w:tcPr>
          <w:p w14:paraId="25AB6E0A"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Comply</w:t>
            </w:r>
          </w:p>
        </w:tc>
      </w:tr>
      <w:tr w:rsidR="0063158D" w:rsidRPr="002C19CA" w14:paraId="564F6537" w14:textId="77777777" w:rsidTr="0063158D">
        <w:tc>
          <w:tcPr>
            <w:tcW w:w="570" w:type="dxa"/>
            <w:vAlign w:val="center"/>
          </w:tcPr>
          <w:p w14:paraId="422A76DE"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3.</w:t>
            </w:r>
          </w:p>
        </w:tc>
        <w:tc>
          <w:tcPr>
            <w:tcW w:w="2664" w:type="dxa"/>
          </w:tcPr>
          <w:p w14:paraId="721EFEA8" w14:textId="77777777" w:rsidR="0063158D" w:rsidRPr="002C19CA" w:rsidRDefault="0063158D" w:rsidP="0063158D">
            <w:pPr>
              <w:pStyle w:val="ListParagraph"/>
              <w:ind w:left="0"/>
              <w:jc w:val="both"/>
              <w:rPr>
                <w:rFonts w:ascii="Times New Roman" w:hAnsi="Times New Roman" w:cs="Times New Roman"/>
              </w:rPr>
            </w:pPr>
            <w:r w:rsidRPr="002C19CA">
              <w:rPr>
                <w:rFonts w:ascii="Times New Roman" w:hAnsi="Times New Roman" w:cs="Times New Roman"/>
              </w:rPr>
              <w:t>150 meters from Gateway</w:t>
            </w:r>
          </w:p>
        </w:tc>
        <w:tc>
          <w:tcPr>
            <w:tcW w:w="1012" w:type="dxa"/>
            <w:vAlign w:val="center"/>
          </w:tcPr>
          <w:p w14:paraId="2A1C7555"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-62.80</w:t>
            </w:r>
          </w:p>
        </w:tc>
        <w:tc>
          <w:tcPr>
            <w:tcW w:w="1231" w:type="dxa"/>
            <w:vAlign w:val="center"/>
          </w:tcPr>
          <w:p w14:paraId="20CE12ED"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-88.83</w:t>
            </w:r>
          </w:p>
        </w:tc>
        <w:tc>
          <w:tcPr>
            <w:tcW w:w="1073" w:type="dxa"/>
            <w:vAlign w:val="center"/>
          </w:tcPr>
          <w:p w14:paraId="1CB8C7CC"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26.03</w:t>
            </w:r>
          </w:p>
        </w:tc>
        <w:tc>
          <w:tcPr>
            <w:tcW w:w="1667" w:type="dxa"/>
            <w:vAlign w:val="center"/>
          </w:tcPr>
          <w:p w14:paraId="77D58B56" w14:textId="77777777" w:rsidR="0063158D" w:rsidRPr="002C19CA" w:rsidRDefault="0063158D" w:rsidP="0063158D">
            <w:pPr>
              <w:pStyle w:val="ListParagraph"/>
              <w:ind w:left="0"/>
              <w:jc w:val="center"/>
              <w:rPr>
                <w:rFonts w:ascii="Times New Roman" w:hAnsi="Times New Roman" w:cs="Times New Roman"/>
              </w:rPr>
            </w:pPr>
            <w:r w:rsidRPr="002C19CA">
              <w:rPr>
                <w:rFonts w:ascii="Times New Roman" w:hAnsi="Times New Roman" w:cs="Times New Roman"/>
              </w:rPr>
              <w:t>Comply</w:t>
            </w:r>
          </w:p>
        </w:tc>
      </w:tr>
    </w:tbl>
    <w:p w14:paraId="3EEADC4D" w14:textId="77777777" w:rsidR="0063158D" w:rsidRPr="002C19CA" w:rsidRDefault="0063158D" w:rsidP="0063158D">
      <w:pPr>
        <w:pBdr>
          <w:top w:val="nil"/>
          <w:left w:val="nil"/>
          <w:bottom w:val="nil"/>
          <w:right w:val="nil"/>
          <w:between w:val="nil"/>
        </w:pBdr>
        <w:ind w:left="1440"/>
        <w:jc w:val="both"/>
        <w:rPr>
          <w:rFonts w:ascii="Times New Roman" w:eastAsia="Times New Roman" w:hAnsi="Times New Roman" w:cs="Times New Roman"/>
          <w:b/>
          <w:color w:val="000000"/>
        </w:rPr>
      </w:pPr>
    </w:p>
    <w:p w14:paraId="53125056" w14:textId="77777777" w:rsidR="0063158D" w:rsidRPr="002C19CA" w:rsidRDefault="004D0B40" w:rsidP="005B052B">
      <w:pPr>
        <w:pBdr>
          <w:top w:val="nil"/>
          <w:left w:val="nil"/>
          <w:bottom w:val="nil"/>
          <w:right w:val="nil"/>
          <w:between w:val="nil"/>
        </w:pBdr>
        <w:jc w:val="both"/>
        <w:rPr>
          <w:rFonts w:ascii="Times New Roman" w:eastAsia="MS Mincho" w:hAnsi="Times New Roman" w:cs="Times New Roman"/>
          <w:b/>
        </w:rPr>
      </w:pPr>
      <w:r w:rsidRPr="002C19CA">
        <w:rPr>
          <w:rFonts w:ascii="Times New Roman" w:eastAsia="MS Mincho" w:hAnsi="Times New Roman" w:cs="Times New Roman"/>
          <w:b/>
        </w:rPr>
        <w:t xml:space="preserve">A1.4. </w:t>
      </w:r>
      <w:r w:rsidR="0063158D" w:rsidRPr="002C19CA">
        <w:rPr>
          <w:rFonts w:ascii="Times New Roman" w:eastAsia="MS Mincho" w:hAnsi="Times New Roman" w:cs="Times New Roman"/>
          <w:b/>
        </w:rPr>
        <w:t>Conclusion</w:t>
      </w:r>
    </w:p>
    <w:p w14:paraId="00A0CF55" w14:textId="77777777" w:rsidR="0063158D" w:rsidRPr="002C19CA" w:rsidRDefault="0063158D" w:rsidP="005B052B">
      <w:pPr>
        <w:pBdr>
          <w:top w:val="nil"/>
          <w:left w:val="nil"/>
          <w:bottom w:val="nil"/>
          <w:right w:val="nil"/>
          <w:between w:val="nil"/>
        </w:pBdr>
        <w:jc w:val="both"/>
        <w:rPr>
          <w:rFonts w:ascii="Times New Roman" w:hAnsi="Times New Roman" w:cs="Times New Roman"/>
        </w:rPr>
      </w:pPr>
      <w:r w:rsidRPr="002C19CA">
        <w:rPr>
          <w:rFonts w:ascii="Times New Roman" w:hAnsi="Times New Roman" w:cs="Times New Roman"/>
        </w:rPr>
        <w:t>Based on the results from three different scenarios (conducted test, anechoic chamber test, and field test measurement), LPWAN non-cellular system in 920-923 MHz band can coexist with mobile cellular system in 900 MHz band (3GPP Band 8) with the requirement of a proper filter specifications at the Gateway device of LPWAN non-cellular system. In Indonesia, we set a provision regarding minimum out-of-band rejection at the level of 50 dB measured in the frequency of 915 MHz and 925 MHz as a mandatory technical requirement of LPWAN non-cellular gateway.</w:t>
      </w:r>
    </w:p>
    <w:p w14:paraId="343EAC6C" w14:textId="77777777" w:rsidR="0063158D" w:rsidRPr="002C19CA" w:rsidRDefault="0063158D" w:rsidP="0063158D">
      <w:pPr>
        <w:spacing w:after="120"/>
        <w:jc w:val="both"/>
        <w:rPr>
          <w:rFonts w:ascii="Times New Roman" w:hAnsi="Times New Roman" w:cs="Times New Roman"/>
          <w:b/>
        </w:rPr>
      </w:pPr>
    </w:p>
    <w:p w14:paraId="63697C15" w14:textId="77777777" w:rsidR="00154EB9" w:rsidRPr="002C19CA" w:rsidRDefault="00154EB9" w:rsidP="00154EB9">
      <w:pPr>
        <w:tabs>
          <w:tab w:val="left" w:pos="1134"/>
          <w:tab w:val="left" w:pos="1871"/>
          <w:tab w:val="left" w:pos="2268"/>
        </w:tabs>
        <w:overflowPunct w:val="0"/>
        <w:autoSpaceDE w:val="0"/>
        <w:autoSpaceDN w:val="0"/>
        <w:adjustRightInd w:val="0"/>
        <w:spacing w:before="120"/>
        <w:textAlignment w:val="baseline"/>
        <w:rPr>
          <w:rFonts w:ascii="Times New Roman" w:eastAsia="MS Mincho" w:hAnsi="Times New Roman" w:cs="Times New Roman"/>
          <w:b/>
          <w:lang w:eastAsia="ja-JP"/>
        </w:rPr>
      </w:pPr>
      <w:r w:rsidRPr="002C19CA">
        <w:rPr>
          <w:rFonts w:ascii="Times New Roman" w:eastAsia="MS Mincho" w:hAnsi="Times New Roman" w:cs="Times New Roman"/>
          <w:b/>
          <w:lang w:eastAsia="ja-JP"/>
        </w:rPr>
        <w:t>A</w:t>
      </w:r>
      <w:r w:rsidR="004D0B40" w:rsidRPr="002C19CA">
        <w:rPr>
          <w:rFonts w:ascii="Times New Roman" w:eastAsia="MS Mincho" w:hAnsi="Times New Roman" w:cs="Times New Roman"/>
          <w:b/>
          <w:lang w:eastAsia="ja-JP"/>
        </w:rPr>
        <w:t>2</w:t>
      </w:r>
      <w:r w:rsidRPr="002C19CA">
        <w:rPr>
          <w:rFonts w:ascii="Times New Roman" w:eastAsia="MS Mincho" w:hAnsi="Times New Roman" w:cs="Times New Roman"/>
          <w:b/>
          <w:lang w:eastAsia="ja-JP"/>
        </w:rPr>
        <w:t>. Case study A</w:t>
      </w:r>
      <w:r w:rsidR="004D0B40" w:rsidRPr="002C19CA">
        <w:rPr>
          <w:rFonts w:ascii="Times New Roman" w:eastAsia="MS Mincho" w:hAnsi="Times New Roman" w:cs="Times New Roman"/>
          <w:b/>
          <w:lang w:eastAsia="ja-JP"/>
        </w:rPr>
        <w:t>2 (Viet Nam)</w:t>
      </w:r>
    </w:p>
    <w:p w14:paraId="60CA1698" w14:textId="77777777" w:rsidR="00154EB9" w:rsidRPr="002C19CA" w:rsidRDefault="00154EB9" w:rsidP="00154EB9">
      <w:pPr>
        <w:tabs>
          <w:tab w:val="left" w:pos="1134"/>
          <w:tab w:val="left" w:pos="1871"/>
          <w:tab w:val="left" w:pos="2268"/>
        </w:tabs>
        <w:overflowPunct w:val="0"/>
        <w:autoSpaceDE w:val="0"/>
        <w:autoSpaceDN w:val="0"/>
        <w:adjustRightInd w:val="0"/>
        <w:spacing w:before="120"/>
        <w:jc w:val="both"/>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 xml:space="preserve">This case study is conducted by the </w:t>
      </w:r>
      <w:r w:rsidR="000A1F64" w:rsidRPr="002C19CA">
        <w:rPr>
          <w:rFonts w:ascii="Times New Roman" w:eastAsia="MS Mincho" w:hAnsi="Times New Roman" w:cs="Times New Roman"/>
          <w:lang w:eastAsia="ja-JP"/>
        </w:rPr>
        <w:t>Administration</w:t>
      </w:r>
      <w:r w:rsidRPr="002C19CA">
        <w:rPr>
          <w:rFonts w:ascii="Times New Roman" w:eastAsia="MS Mincho" w:hAnsi="Times New Roman" w:cs="Times New Roman"/>
          <w:lang w:eastAsia="ja-JP"/>
        </w:rPr>
        <w:t xml:space="preserve"> of Viet Nam. The objectives of the field test were to study the </w:t>
      </w:r>
      <w:r w:rsidR="00446546" w:rsidRPr="002C19CA">
        <w:rPr>
          <w:rFonts w:ascii="Times New Roman" w:eastAsia="MS Mincho" w:hAnsi="Times New Roman" w:cs="Times New Roman"/>
          <w:lang w:eastAsia="ja-JP"/>
        </w:rPr>
        <w:t>i</w:t>
      </w:r>
      <w:r w:rsidR="00115524" w:rsidRPr="002C19CA">
        <w:rPr>
          <w:rFonts w:ascii="Times New Roman" w:eastAsia="MS Mincho" w:hAnsi="Times New Roman" w:cs="Times New Roman"/>
          <w:lang w:eastAsia="ja-JP"/>
        </w:rPr>
        <w:t>m</w:t>
      </w:r>
      <w:r w:rsidR="00446546" w:rsidRPr="002C19CA">
        <w:rPr>
          <w:rFonts w:ascii="Times New Roman" w:eastAsia="MS Mincho" w:hAnsi="Times New Roman" w:cs="Times New Roman"/>
          <w:lang w:eastAsia="ja-JP"/>
        </w:rPr>
        <w:t xml:space="preserve">pacts from </w:t>
      </w:r>
      <w:r w:rsidRPr="002C19CA">
        <w:rPr>
          <w:rFonts w:ascii="Times New Roman" w:eastAsia="MS Mincho" w:hAnsi="Times New Roman" w:cs="Times New Roman"/>
          <w:lang w:eastAsia="ja-JP"/>
        </w:rPr>
        <w:t xml:space="preserve">LPWAN networks operating in the 920 MHz frequency range </w:t>
      </w:r>
      <w:r w:rsidR="00446546" w:rsidRPr="002C19CA">
        <w:rPr>
          <w:rFonts w:ascii="Times New Roman" w:eastAsia="MS Mincho" w:hAnsi="Times New Roman" w:cs="Times New Roman"/>
          <w:lang w:eastAsia="ja-JP"/>
        </w:rPr>
        <w:t>to</w:t>
      </w:r>
      <w:r w:rsidRPr="002C19CA">
        <w:rPr>
          <w:rFonts w:ascii="Times New Roman" w:eastAsia="MS Mincho" w:hAnsi="Times New Roman" w:cs="Times New Roman"/>
          <w:lang w:eastAsia="ja-JP"/>
        </w:rPr>
        <w:t xml:space="preserve"> GSM mobile system (frequency band 880-915/925-960 MHz) and find out regulatory and technical solutions for coexistence between two kinds of systems.</w:t>
      </w:r>
    </w:p>
    <w:p w14:paraId="43D1A906" w14:textId="77777777" w:rsidR="00154EB9" w:rsidRPr="002C19CA" w:rsidRDefault="00154EB9" w:rsidP="00154EB9">
      <w:pPr>
        <w:tabs>
          <w:tab w:val="left" w:pos="1134"/>
          <w:tab w:val="left" w:pos="1871"/>
          <w:tab w:val="left" w:pos="2268"/>
        </w:tabs>
        <w:overflowPunct w:val="0"/>
        <w:autoSpaceDE w:val="0"/>
        <w:autoSpaceDN w:val="0"/>
        <w:adjustRightInd w:val="0"/>
        <w:spacing w:before="120" w:after="120"/>
        <w:jc w:val="both"/>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There was two kind</w:t>
      </w:r>
      <w:r w:rsidR="00C078D1" w:rsidRPr="002C19CA">
        <w:rPr>
          <w:rFonts w:ascii="Times New Roman" w:eastAsia="MS Mincho" w:hAnsi="Times New Roman" w:cs="Times New Roman"/>
          <w:lang w:eastAsia="ja-JP"/>
        </w:rPr>
        <w:t>s</w:t>
      </w:r>
      <w:r w:rsidRPr="002C19CA">
        <w:rPr>
          <w:rFonts w:ascii="Times New Roman" w:eastAsia="MS Mincho" w:hAnsi="Times New Roman" w:cs="Times New Roman"/>
          <w:lang w:eastAsia="ja-JP"/>
        </w:rPr>
        <w:t xml:space="preserve"> of LPWAN systems under the test with their technical parameters as the following table:</w:t>
      </w:r>
    </w:p>
    <w:p w14:paraId="5D4E22EB" w14:textId="77777777" w:rsidR="00154EB9" w:rsidRPr="002C19CA" w:rsidRDefault="00154EB9" w:rsidP="00154EB9">
      <w:pPr>
        <w:tabs>
          <w:tab w:val="left" w:pos="1134"/>
          <w:tab w:val="left" w:pos="1871"/>
          <w:tab w:val="left" w:pos="2268"/>
        </w:tabs>
        <w:overflowPunct w:val="0"/>
        <w:autoSpaceDE w:val="0"/>
        <w:autoSpaceDN w:val="0"/>
        <w:adjustRightInd w:val="0"/>
        <w:spacing w:before="120" w:after="120"/>
        <w:jc w:val="center"/>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 xml:space="preserve">Table </w:t>
      </w:r>
      <w:r w:rsidR="00727E40" w:rsidRPr="002C19CA">
        <w:rPr>
          <w:rFonts w:ascii="Times New Roman" w:eastAsia="MS Mincho" w:hAnsi="Times New Roman" w:cs="Times New Roman"/>
          <w:lang w:eastAsia="ja-JP"/>
        </w:rPr>
        <w:t>1</w:t>
      </w:r>
      <w:r w:rsidR="004B3003" w:rsidRPr="002C19CA">
        <w:rPr>
          <w:rFonts w:ascii="Times New Roman" w:eastAsia="MS Mincho" w:hAnsi="Times New Roman" w:cs="Times New Roman"/>
          <w:lang w:eastAsia="ja-JP"/>
        </w:rPr>
        <w:t>2</w:t>
      </w:r>
      <w:r w:rsidRPr="002C19CA">
        <w:rPr>
          <w:rFonts w:ascii="Times New Roman" w:eastAsia="MS Mincho" w:hAnsi="Times New Roman" w:cs="Times New Roman"/>
          <w:lang w:eastAsia="ja-JP"/>
        </w:rPr>
        <w:t>. Technical parameters of LPWAN systems in the field test</w:t>
      </w:r>
    </w:p>
    <w:tbl>
      <w:tblPr>
        <w:tblStyle w:val="TableGrid"/>
        <w:tblW w:w="9463" w:type="dxa"/>
        <w:jc w:val="center"/>
        <w:tblLook w:val="04A0" w:firstRow="1" w:lastRow="0" w:firstColumn="1" w:lastColumn="0" w:noHBand="0" w:noVBand="1"/>
      </w:tblPr>
      <w:tblGrid>
        <w:gridCol w:w="2803"/>
        <w:gridCol w:w="3240"/>
        <w:gridCol w:w="3420"/>
      </w:tblGrid>
      <w:tr w:rsidR="00154EB9" w:rsidRPr="002C19CA" w14:paraId="1F8DFC73" w14:textId="77777777" w:rsidTr="005B052B">
        <w:trPr>
          <w:jc w:val="center"/>
        </w:trPr>
        <w:tc>
          <w:tcPr>
            <w:tcW w:w="2803" w:type="dxa"/>
          </w:tcPr>
          <w:p w14:paraId="199E861D"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b/>
                <w:lang w:eastAsia="ja-JP"/>
              </w:rPr>
            </w:pPr>
          </w:p>
        </w:tc>
        <w:tc>
          <w:tcPr>
            <w:tcW w:w="3240" w:type="dxa"/>
          </w:tcPr>
          <w:p w14:paraId="718BB9DC"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b/>
                <w:lang w:eastAsia="ja-JP"/>
              </w:rPr>
            </w:pPr>
            <w:r w:rsidRPr="002C19CA">
              <w:rPr>
                <w:rFonts w:ascii="Times New Roman" w:eastAsia="MS Mincho" w:hAnsi="Times New Roman" w:cs="Times New Roman"/>
                <w:b/>
                <w:lang w:eastAsia="ja-JP"/>
              </w:rPr>
              <w:t>System A</w:t>
            </w:r>
          </w:p>
        </w:tc>
        <w:tc>
          <w:tcPr>
            <w:tcW w:w="3420" w:type="dxa"/>
          </w:tcPr>
          <w:p w14:paraId="18661706"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b/>
                <w:lang w:eastAsia="ja-JP"/>
              </w:rPr>
            </w:pPr>
            <w:r w:rsidRPr="002C19CA">
              <w:rPr>
                <w:rFonts w:ascii="Times New Roman" w:eastAsia="MS Mincho" w:hAnsi="Times New Roman" w:cs="Times New Roman"/>
                <w:b/>
                <w:lang w:eastAsia="ja-JP"/>
              </w:rPr>
              <w:t>System B</w:t>
            </w:r>
          </w:p>
        </w:tc>
      </w:tr>
      <w:tr w:rsidR="00154EB9" w:rsidRPr="002C19CA" w14:paraId="5B00223A" w14:textId="77777777" w:rsidTr="005B052B">
        <w:trPr>
          <w:jc w:val="center"/>
        </w:trPr>
        <w:tc>
          <w:tcPr>
            <w:tcW w:w="2803" w:type="dxa"/>
          </w:tcPr>
          <w:p w14:paraId="251A9541"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Operating frequency band</w:t>
            </w:r>
          </w:p>
        </w:tc>
        <w:tc>
          <w:tcPr>
            <w:tcW w:w="3240" w:type="dxa"/>
          </w:tcPr>
          <w:p w14:paraId="07DCB16A"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hAnsi="Times New Roman" w:cs="Times New Roman"/>
                <w:lang w:val="en-US"/>
              </w:rPr>
              <w:t>920 – 923.4 MHz</w:t>
            </w:r>
          </w:p>
        </w:tc>
        <w:tc>
          <w:tcPr>
            <w:tcW w:w="3420" w:type="dxa"/>
          </w:tcPr>
          <w:p w14:paraId="388ED7F8"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920-923.4 MHz</w:t>
            </w:r>
          </w:p>
        </w:tc>
      </w:tr>
      <w:tr w:rsidR="00154EB9" w:rsidRPr="002C19CA" w14:paraId="58E4BD0E" w14:textId="77777777" w:rsidTr="005B052B">
        <w:trPr>
          <w:jc w:val="center"/>
        </w:trPr>
        <w:tc>
          <w:tcPr>
            <w:tcW w:w="2803" w:type="dxa"/>
          </w:tcPr>
          <w:p w14:paraId="2F2E02CF"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Bandwidth</w:t>
            </w:r>
          </w:p>
        </w:tc>
        <w:tc>
          <w:tcPr>
            <w:tcW w:w="3240" w:type="dxa"/>
          </w:tcPr>
          <w:p w14:paraId="132E7CB8"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200 kHz</w:t>
            </w:r>
          </w:p>
        </w:tc>
        <w:tc>
          <w:tcPr>
            <w:tcW w:w="3420" w:type="dxa"/>
          </w:tcPr>
          <w:p w14:paraId="79735730"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125 kHz</w:t>
            </w:r>
          </w:p>
        </w:tc>
      </w:tr>
      <w:tr w:rsidR="00154EB9" w:rsidRPr="002C19CA" w14:paraId="2892B00B" w14:textId="77777777" w:rsidTr="005B052B">
        <w:trPr>
          <w:jc w:val="center"/>
        </w:trPr>
        <w:tc>
          <w:tcPr>
            <w:tcW w:w="2803" w:type="dxa"/>
          </w:tcPr>
          <w:p w14:paraId="5A359C39"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 xml:space="preserve">RF output power </w:t>
            </w:r>
          </w:p>
        </w:tc>
        <w:tc>
          <w:tcPr>
            <w:tcW w:w="3240" w:type="dxa"/>
          </w:tcPr>
          <w:p w14:paraId="55B72440"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500 mW EIRP</w:t>
            </w:r>
          </w:p>
        </w:tc>
        <w:tc>
          <w:tcPr>
            <w:tcW w:w="3420" w:type="dxa"/>
          </w:tcPr>
          <w:p w14:paraId="6DF69A84"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500 mW EIRP</w:t>
            </w:r>
          </w:p>
        </w:tc>
      </w:tr>
      <w:tr w:rsidR="00154EB9" w:rsidRPr="002C19CA" w14:paraId="083E614E" w14:textId="77777777" w:rsidTr="005B052B">
        <w:trPr>
          <w:jc w:val="center"/>
        </w:trPr>
        <w:tc>
          <w:tcPr>
            <w:tcW w:w="2803" w:type="dxa"/>
          </w:tcPr>
          <w:p w14:paraId="1E7853AA"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Duty cycle</w:t>
            </w:r>
            <w:r w:rsidR="00CC3057" w:rsidRPr="002C19CA">
              <w:rPr>
                <w:rFonts w:ascii="Times New Roman" w:eastAsia="MS Mincho" w:hAnsi="Times New Roman" w:cs="Times New Roman"/>
                <w:lang w:eastAsia="ja-JP"/>
              </w:rPr>
              <w:t xml:space="preserve"> and number of messages/one minute</w:t>
            </w:r>
          </w:p>
        </w:tc>
        <w:tc>
          <w:tcPr>
            <w:tcW w:w="3240" w:type="dxa"/>
          </w:tcPr>
          <w:p w14:paraId="092E670B"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10% for Base station</w:t>
            </w:r>
          </w:p>
          <w:p w14:paraId="5433D302"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1% for End node</w:t>
            </w:r>
            <w:r w:rsidR="00CC3057" w:rsidRPr="002C19CA">
              <w:rPr>
                <w:rFonts w:ascii="Times New Roman" w:eastAsia="MS Mincho" w:hAnsi="Times New Roman" w:cs="Times New Roman"/>
                <w:lang w:eastAsia="ja-JP"/>
              </w:rPr>
              <w:t xml:space="preserve"> (*)</w:t>
            </w:r>
          </w:p>
        </w:tc>
        <w:tc>
          <w:tcPr>
            <w:tcW w:w="3420" w:type="dxa"/>
          </w:tcPr>
          <w:p w14:paraId="6332CE8A"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10% for Base station</w:t>
            </w:r>
          </w:p>
          <w:p w14:paraId="2F2A63AB"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1% for End node</w:t>
            </w:r>
            <w:r w:rsidR="00CC3057" w:rsidRPr="002C19CA">
              <w:rPr>
                <w:rFonts w:ascii="Times New Roman" w:eastAsia="MS Mincho" w:hAnsi="Times New Roman" w:cs="Times New Roman"/>
                <w:lang w:eastAsia="ja-JP"/>
              </w:rPr>
              <w:t xml:space="preserve"> (*)</w:t>
            </w:r>
          </w:p>
        </w:tc>
      </w:tr>
      <w:tr w:rsidR="00154EB9" w:rsidRPr="002C19CA" w14:paraId="3B31AD7D" w14:textId="77777777" w:rsidTr="005B052B">
        <w:trPr>
          <w:jc w:val="center"/>
        </w:trPr>
        <w:tc>
          <w:tcPr>
            <w:tcW w:w="2803" w:type="dxa"/>
          </w:tcPr>
          <w:p w14:paraId="5C279A11" w14:textId="77777777" w:rsidR="00154EB9" w:rsidRPr="002C19CA" w:rsidRDefault="00154EB9" w:rsidP="005B052B">
            <w:pPr>
              <w:tabs>
                <w:tab w:val="left" w:pos="1134"/>
                <w:tab w:val="left" w:pos="1871"/>
                <w:tab w:val="left" w:pos="2268"/>
              </w:tabs>
              <w:overflowPunct w:val="0"/>
              <w:autoSpaceDE w:val="0"/>
              <w:autoSpaceDN w:val="0"/>
              <w:adjustRightInd w:val="0"/>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Number of devices</w:t>
            </w:r>
          </w:p>
        </w:tc>
        <w:tc>
          <w:tcPr>
            <w:tcW w:w="3240" w:type="dxa"/>
          </w:tcPr>
          <w:p w14:paraId="764E68DF" w14:textId="77777777" w:rsidR="00154EB9" w:rsidRPr="002C19CA" w:rsidRDefault="00154EB9" w:rsidP="005B052B">
            <w:pPr>
              <w:tabs>
                <w:tab w:val="left" w:pos="1134"/>
                <w:tab w:val="left" w:pos="1871"/>
                <w:tab w:val="left" w:pos="2268"/>
              </w:tabs>
              <w:overflowPunct w:val="0"/>
              <w:autoSpaceDE w:val="0"/>
              <w:autoSpaceDN w:val="0"/>
              <w:adjustRightInd w:val="0"/>
              <w:jc w:val="both"/>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 xml:space="preserve">01 Gateway and </w:t>
            </w:r>
            <w:r w:rsidR="00CC3057" w:rsidRPr="002C19CA">
              <w:rPr>
                <w:rFonts w:ascii="Times New Roman" w:eastAsia="MS Mincho" w:hAnsi="Times New Roman" w:cs="Times New Roman"/>
                <w:lang w:eastAsia="ja-JP"/>
              </w:rPr>
              <w:t>21</w:t>
            </w:r>
            <w:r w:rsidRPr="002C19CA">
              <w:rPr>
                <w:rFonts w:ascii="Times New Roman" w:eastAsia="MS Mincho" w:hAnsi="Times New Roman" w:cs="Times New Roman"/>
                <w:lang w:eastAsia="ja-JP"/>
              </w:rPr>
              <w:t xml:space="preserve"> end nodes</w:t>
            </w:r>
          </w:p>
        </w:tc>
        <w:tc>
          <w:tcPr>
            <w:tcW w:w="3420" w:type="dxa"/>
          </w:tcPr>
          <w:p w14:paraId="391A2607" w14:textId="77777777" w:rsidR="00154EB9" w:rsidRPr="002C19CA" w:rsidRDefault="00154EB9" w:rsidP="005B052B">
            <w:pPr>
              <w:tabs>
                <w:tab w:val="left" w:pos="1134"/>
                <w:tab w:val="left" w:pos="1871"/>
                <w:tab w:val="left" w:pos="2268"/>
              </w:tabs>
              <w:overflowPunct w:val="0"/>
              <w:autoSpaceDE w:val="0"/>
              <w:autoSpaceDN w:val="0"/>
              <w:adjustRightInd w:val="0"/>
              <w:jc w:val="both"/>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 xml:space="preserve">01 Gateway and </w:t>
            </w:r>
            <w:r w:rsidR="00CC3057" w:rsidRPr="002C19CA">
              <w:rPr>
                <w:rFonts w:ascii="Times New Roman" w:eastAsia="MS Mincho" w:hAnsi="Times New Roman" w:cs="Times New Roman"/>
                <w:lang w:eastAsia="ja-JP"/>
              </w:rPr>
              <w:t>2</w:t>
            </w:r>
            <w:r w:rsidR="006F28D3" w:rsidRPr="002C19CA">
              <w:rPr>
                <w:rFonts w:ascii="Times New Roman" w:eastAsia="MS Mincho" w:hAnsi="Times New Roman" w:cs="Times New Roman"/>
                <w:lang w:eastAsia="ja-JP"/>
              </w:rPr>
              <w:t>1 end nodes</w:t>
            </w:r>
          </w:p>
        </w:tc>
      </w:tr>
      <w:tr w:rsidR="00110E9A" w:rsidRPr="002C19CA" w14:paraId="5FD779E0" w14:textId="77777777" w:rsidTr="0063158D">
        <w:trPr>
          <w:jc w:val="center"/>
        </w:trPr>
        <w:tc>
          <w:tcPr>
            <w:tcW w:w="9463" w:type="dxa"/>
            <w:gridSpan w:val="3"/>
          </w:tcPr>
          <w:p w14:paraId="7BD9712B" w14:textId="77777777" w:rsidR="00110E9A" w:rsidRPr="002C19CA" w:rsidRDefault="00110E9A" w:rsidP="00CC3057">
            <w:pPr>
              <w:tabs>
                <w:tab w:val="left" w:pos="1134"/>
                <w:tab w:val="left" w:pos="1871"/>
                <w:tab w:val="left" w:pos="2268"/>
              </w:tabs>
              <w:overflowPunct w:val="0"/>
              <w:autoSpaceDE w:val="0"/>
              <w:autoSpaceDN w:val="0"/>
              <w:adjustRightInd w:val="0"/>
              <w:jc w:val="both"/>
              <w:textAlignment w:val="baseline"/>
              <w:rPr>
                <w:rFonts w:ascii="Times New Roman" w:eastAsia="MS Mincho" w:hAnsi="Times New Roman" w:cs="Times New Roman"/>
                <w:lang w:eastAsia="ja-JP"/>
              </w:rPr>
            </w:pPr>
            <w:r w:rsidRPr="002C19CA">
              <w:rPr>
                <w:rFonts w:ascii="Times New Roman" w:eastAsia="MS Mincho" w:hAnsi="Times New Roman" w:cs="Times New Roman"/>
                <w:lang w:eastAsia="ja-JP"/>
              </w:rPr>
              <w:t>(*): In order to determine the harmful interference effect under the strictest conditions, the end nodes of system A were configured to transmit the maximum of 3 messages per one minute, twelve times higher than normal mode; the number corresponding to system B is 12 messages per one minute, two times higher than normal mode.</w:t>
            </w:r>
          </w:p>
        </w:tc>
      </w:tr>
    </w:tbl>
    <w:p w14:paraId="686B7EEF" w14:textId="77777777" w:rsidR="00154EB9" w:rsidRPr="002C19CA" w:rsidRDefault="00154EB9" w:rsidP="00154EB9">
      <w:pPr>
        <w:rPr>
          <w:rFonts w:ascii="Times New Roman" w:hAnsi="Times New Roman" w:cs="Times New Roman"/>
          <w:b/>
        </w:rPr>
      </w:pPr>
    </w:p>
    <w:p w14:paraId="7EF17AA0" w14:textId="77777777" w:rsidR="00154EB9" w:rsidRPr="002C19CA" w:rsidRDefault="00154EB9" w:rsidP="00154EB9">
      <w:pPr>
        <w:rPr>
          <w:rFonts w:ascii="Times New Roman" w:hAnsi="Times New Roman" w:cs="Times New Roman"/>
          <w:b/>
        </w:rPr>
      </w:pPr>
      <w:r w:rsidRPr="002C19CA">
        <w:rPr>
          <w:rFonts w:ascii="Times New Roman" w:hAnsi="Times New Roman" w:cs="Times New Roman"/>
          <w:b/>
        </w:rPr>
        <w:t>A</w:t>
      </w:r>
      <w:r w:rsidR="000B7C45" w:rsidRPr="002C19CA">
        <w:rPr>
          <w:rFonts w:ascii="Times New Roman" w:hAnsi="Times New Roman" w:cs="Times New Roman"/>
          <w:b/>
        </w:rPr>
        <w:t>2</w:t>
      </w:r>
      <w:r w:rsidRPr="002C19CA">
        <w:rPr>
          <w:rFonts w:ascii="Times New Roman" w:hAnsi="Times New Roman" w:cs="Times New Roman"/>
          <w:b/>
        </w:rPr>
        <w:t>.1 Interference assessment from LPWAN systems to GSM 900 MHz Downlink</w:t>
      </w:r>
    </w:p>
    <w:p w14:paraId="10FA4A3C" w14:textId="77777777" w:rsidR="00154EB9" w:rsidRPr="002C19CA" w:rsidRDefault="00154EB9" w:rsidP="00154EB9">
      <w:pPr>
        <w:spacing w:before="120"/>
        <w:jc w:val="both"/>
        <w:rPr>
          <w:rFonts w:ascii="Times New Roman" w:hAnsi="Times New Roman" w:cs="Times New Roman"/>
        </w:rPr>
      </w:pPr>
      <w:r w:rsidRPr="002C19CA">
        <w:rPr>
          <w:rFonts w:ascii="Times New Roman" w:hAnsi="Times New Roman" w:cs="Times New Roman"/>
        </w:rPr>
        <w:t>The Rx frequency of GSM UE was locked on the frequency 925.1 MHz (the edge frequency of 900 MHz DL band) to assess the potential interference from the LPWAN systems. The interfere</w:t>
      </w:r>
      <w:r w:rsidR="00B73A85" w:rsidRPr="002C19CA">
        <w:rPr>
          <w:rFonts w:ascii="Times New Roman" w:hAnsi="Times New Roman" w:cs="Times New Roman"/>
        </w:rPr>
        <w:t>r</w:t>
      </w:r>
      <w:r w:rsidRPr="002C19CA">
        <w:rPr>
          <w:rFonts w:ascii="Times New Roman" w:hAnsi="Times New Roman" w:cs="Times New Roman"/>
        </w:rPr>
        <w:t xml:space="preserve"> (LPWAN Tx) and the victim (GSM UE Rx) were spaced 1m and 3m apart. </w:t>
      </w:r>
    </w:p>
    <w:p w14:paraId="6CFE87E2" w14:textId="77777777" w:rsidR="00154EB9" w:rsidRPr="002C19CA" w:rsidRDefault="00154EB9" w:rsidP="00154EB9">
      <w:pPr>
        <w:jc w:val="center"/>
        <w:rPr>
          <w:rFonts w:ascii="Times New Roman" w:hAnsi="Times New Roman" w:cs="Times New Roman"/>
        </w:rPr>
      </w:pPr>
      <w:r w:rsidRPr="002C19CA">
        <w:rPr>
          <w:rFonts w:ascii="Times New Roman" w:hAnsi="Times New Roman" w:cs="Times New Roman"/>
          <w:noProof/>
          <w:lang w:val="en-US"/>
        </w:rPr>
        <w:lastRenderedPageBreak/>
        <w:drawing>
          <wp:inline distT="0" distB="0" distL="0" distR="0" wp14:anchorId="7A64595B" wp14:editId="76C4FB2E">
            <wp:extent cx="4395470" cy="216408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5470" cy="2164080"/>
                    </a:xfrm>
                    <a:prstGeom prst="rect">
                      <a:avLst/>
                    </a:prstGeom>
                    <a:noFill/>
                  </pic:spPr>
                </pic:pic>
              </a:graphicData>
            </a:graphic>
          </wp:inline>
        </w:drawing>
      </w:r>
    </w:p>
    <w:p w14:paraId="7BAFC9C1" w14:textId="79994A3B" w:rsidR="00154EB9" w:rsidRPr="002C19CA" w:rsidRDefault="00154EB9" w:rsidP="00154EB9">
      <w:pPr>
        <w:jc w:val="center"/>
        <w:rPr>
          <w:rFonts w:ascii="Times New Roman" w:hAnsi="Times New Roman" w:cs="Times New Roman"/>
        </w:rPr>
      </w:pPr>
      <w:r w:rsidRPr="002C19CA">
        <w:rPr>
          <w:rFonts w:ascii="Times New Roman" w:hAnsi="Times New Roman" w:cs="Times New Roman"/>
        </w:rPr>
        <w:t xml:space="preserve">Figure </w:t>
      </w:r>
      <w:r w:rsidR="00865AA4">
        <w:rPr>
          <w:rFonts w:ascii="Times New Roman" w:hAnsi="Times New Roman" w:cs="Times New Roman"/>
        </w:rPr>
        <w:t>9</w:t>
      </w:r>
      <w:r w:rsidRPr="002C19CA">
        <w:rPr>
          <w:rFonts w:ascii="Times New Roman" w:hAnsi="Times New Roman" w:cs="Times New Roman"/>
        </w:rPr>
        <w:t>. Test case between LPWAN systems and GSM 900 UE Rx</w:t>
      </w:r>
    </w:p>
    <w:p w14:paraId="21DBFD9B" w14:textId="77777777" w:rsidR="00154EB9" w:rsidRPr="002C19CA" w:rsidRDefault="00154EB9" w:rsidP="00154EB9">
      <w:pPr>
        <w:rPr>
          <w:rFonts w:ascii="Times New Roman" w:hAnsi="Times New Roman" w:cs="Times New Roman"/>
        </w:rPr>
      </w:pPr>
    </w:p>
    <w:p w14:paraId="0F9CECF7" w14:textId="77777777" w:rsidR="00154EB9" w:rsidRPr="002C19CA" w:rsidRDefault="00154EB9" w:rsidP="00154EB9">
      <w:pPr>
        <w:rPr>
          <w:rFonts w:ascii="Times New Roman" w:hAnsi="Times New Roman" w:cs="Times New Roman"/>
        </w:rPr>
      </w:pPr>
      <w:r w:rsidRPr="002C19CA">
        <w:rPr>
          <w:rFonts w:ascii="Times New Roman" w:hAnsi="Times New Roman" w:cs="Times New Roman"/>
        </w:rPr>
        <w:t>Frequency parameters for configuration in the field test are as follows:</w:t>
      </w:r>
    </w:p>
    <w:p w14:paraId="123B886A" w14:textId="77777777" w:rsidR="00154EB9" w:rsidRPr="002C19CA" w:rsidRDefault="00154EB9" w:rsidP="00154EB9">
      <w:pPr>
        <w:jc w:val="center"/>
        <w:rPr>
          <w:rFonts w:ascii="Times New Roman" w:hAnsi="Times New Roman" w:cs="Times New Roman"/>
        </w:rPr>
      </w:pPr>
    </w:p>
    <w:tbl>
      <w:tblPr>
        <w:tblStyle w:val="TableGrid"/>
        <w:tblW w:w="0" w:type="auto"/>
        <w:jc w:val="center"/>
        <w:tblLook w:val="04A0" w:firstRow="1" w:lastRow="0" w:firstColumn="1" w:lastColumn="0" w:noHBand="0" w:noVBand="1"/>
      </w:tblPr>
      <w:tblGrid>
        <w:gridCol w:w="1406"/>
        <w:gridCol w:w="2077"/>
        <w:gridCol w:w="2077"/>
        <w:gridCol w:w="1689"/>
        <w:gridCol w:w="2058"/>
      </w:tblGrid>
      <w:tr w:rsidR="00154EB9" w:rsidRPr="002C19CA" w14:paraId="467E7532" w14:textId="77777777" w:rsidTr="00EB48D1">
        <w:trPr>
          <w:jc w:val="center"/>
        </w:trPr>
        <w:tc>
          <w:tcPr>
            <w:tcW w:w="1406" w:type="dxa"/>
          </w:tcPr>
          <w:p w14:paraId="10ED0554" w14:textId="77777777" w:rsidR="00154EB9" w:rsidRPr="002C19CA" w:rsidRDefault="00154EB9" w:rsidP="00EB48D1">
            <w:pPr>
              <w:jc w:val="both"/>
              <w:rPr>
                <w:rFonts w:ascii="Times New Roman" w:hAnsi="Times New Roman" w:cs="Times New Roman"/>
                <w:b/>
                <w:lang w:val="en-US"/>
              </w:rPr>
            </w:pPr>
            <w:r w:rsidRPr="002C19CA">
              <w:rPr>
                <w:rFonts w:ascii="Times New Roman" w:hAnsi="Times New Roman" w:cs="Times New Roman"/>
                <w:b/>
                <w:lang w:val="en-US"/>
              </w:rPr>
              <w:t>Scenarios No.</w:t>
            </w:r>
          </w:p>
        </w:tc>
        <w:tc>
          <w:tcPr>
            <w:tcW w:w="2077" w:type="dxa"/>
          </w:tcPr>
          <w:p w14:paraId="6FF2318B" w14:textId="77777777" w:rsidR="00154EB9" w:rsidRPr="002C19CA" w:rsidRDefault="00154EB9" w:rsidP="00EB48D1">
            <w:pPr>
              <w:jc w:val="center"/>
              <w:rPr>
                <w:rFonts w:ascii="Times New Roman" w:hAnsi="Times New Roman" w:cs="Times New Roman"/>
                <w:b/>
                <w:lang w:val="en-US"/>
              </w:rPr>
            </w:pPr>
            <w:r w:rsidRPr="002C19CA">
              <w:rPr>
                <w:rFonts w:ascii="Times New Roman" w:hAnsi="Times New Roman" w:cs="Times New Roman"/>
                <w:b/>
                <w:lang w:val="en-US"/>
              </w:rPr>
              <w:t>Operating frequency (System A) (MHz)</w:t>
            </w:r>
          </w:p>
        </w:tc>
        <w:tc>
          <w:tcPr>
            <w:tcW w:w="2077" w:type="dxa"/>
          </w:tcPr>
          <w:p w14:paraId="39638D05" w14:textId="77777777" w:rsidR="00154EB9" w:rsidRPr="002C19CA" w:rsidRDefault="00154EB9" w:rsidP="00EB48D1">
            <w:pPr>
              <w:jc w:val="center"/>
              <w:rPr>
                <w:rFonts w:ascii="Times New Roman" w:hAnsi="Times New Roman" w:cs="Times New Roman"/>
                <w:b/>
                <w:lang w:val="en-US"/>
              </w:rPr>
            </w:pPr>
            <w:r w:rsidRPr="002C19CA">
              <w:rPr>
                <w:rFonts w:ascii="Times New Roman" w:hAnsi="Times New Roman" w:cs="Times New Roman"/>
                <w:b/>
                <w:lang w:val="en-US"/>
              </w:rPr>
              <w:t>Operating frequency (System B) (MHz)</w:t>
            </w:r>
          </w:p>
        </w:tc>
        <w:tc>
          <w:tcPr>
            <w:tcW w:w="1689" w:type="dxa"/>
          </w:tcPr>
          <w:p w14:paraId="3B25C578" w14:textId="77777777" w:rsidR="00154EB9" w:rsidRPr="002C19CA" w:rsidRDefault="00154EB9" w:rsidP="00EB48D1">
            <w:pPr>
              <w:jc w:val="center"/>
              <w:rPr>
                <w:rFonts w:ascii="Times New Roman" w:hAnsi="Times New Roman" w:cs="Times New Roman"/>
                <w:b/>
                <w:lang w:val="en-US"/>
              </w:rPr>
            </w:pPr>
            <w:r w:rsidRPr="002C19CA">
              <w:rPr>
                <w:rFonts w:ascii="Times New Roman" w:hAnsi="Times New Roman" w:cs="Times New Roman"/>
                <w:b/>
                <w:lang w:val="en-US"/>
              </w:rPr>
              <w:t>Separation distance (IoT vs TEMS)</w:t>
            </w:r>
          </w:p>
          <w:p w14:paraId="33155F77" w14:textId="77777777" w:rsidR="00154EB9" w:rsidRPr="002C19CA" w:rsidRDefault="00154EB9" w:rsidP="00EB48D1">
            <w:pPr>
              <w:jc w:val="center"/>
              <w:rPr>
                <w:rFonts w:ascii="Times New Roman" w:hAnsi="Times New Roman" w:cs="Times New Roman"/>
                <w:b/>
                <w:lang w:val="en-US"/>
              </w:rPr>
            </w:pPr>
            <w:r w:rsidRPr="002C19CA">
              <w:rPr>
                <w:rFonts w:ascii="Times New Roman" w:hAnsi="Times New Roman" w:cs="Times New Roman"/>
                <w:b/>
                <w:lang w:val="en-US"/>
              </w:rPr>
              <w:t>(m)</w:t>
            </w:r>
          </w:p>
        </w:tc>
        <w:tc>
          <w:tcPr>
            <w:tcW w:w="2058" w:type="dxa"/>
          </w:tcPr>
          <w:p w14:paraId="55FC2E06" w14:textId="77777777" w:rsidR="00154EB9" w:rsidRPr="002C19CA" w:rsidRDefault="00154EB9" w:rsidP="00EB48D1">
            <w:pPr>
              <w:jc w:val="center"/>
              <w:rPr>
                <w:rFonts w:ascii="Times New Roman" w:hAnsi="Times New Roman" w:cs="Times New Roman"/>
                <w:b/>
                <w:lang w:val="en-US"/>
              </w:rPr>
            </w:pPr>
            <w:r w:rsidRPr="002C19CA">
              <w:rPr>
                <w:rFonts w:ascii="Times New Roman" w:hAnsi="Times New Roman" w:cs="Times New Roman"/>
                <w:b/>
                <w:lang w:val="en-US"/>
              </w:rPr>
              <w:t>GSM Downlink (TEMS device)</w:t>
            </w:r>
          </w:p>
        </w:tc>
      </w:tr>
      <w:tr w:rsidR="00154EB9" w:rsidRPr="002C19CA" w14:paraId="3BABB751" w14:textId="77777777" w:rsidTr="00EB48D1">
        <w:trPr>
          <w:jc w:val="center"/>
        </w:trPr>
        <w:tc>
          <w:tcPr>
            <w:tcW w:w="1406" w:type="dxa"/>
          </w:tcPr>
          <w:p w14:paraId="7C62D0E8"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1</w:t>
            </w:r>
          </w:p>
        </w:tc>
        <w:tc>
          <w:tcPr>
            <w:tcW w:w="4154" w:type="dxa"/>
            <w:gridSpan w:val="2"/>
          </w:tcPr>
          <w:p w14:paraId="75F55B00" w14:textId="77777777" w:rsidR="00154EB9" w:rsidRPr="002C19CA" w:rsidRDefault="00154EB9" w:rsidP="00EB48D1">
            <w:pPr>
              <w:jc w:val="center"/>
              <w:rPr>
                <w:rFonts w:ascii="Times New Roman" w:hAnsi="Times New Roman" w:cs="Times New Roman"/>
                <w:b/>
                <w:lang w:val="en-US"/>
              </w:rPr>
            </w:pPr>
            <w:r w:rsidRPr="002C19CA">
              <w:rPr>
                <w:rFonts w:ascii="Times New Roman" w:hAnsi="Times New Roman" w:cs="Times New Roman"/>
                <w:lang w:val="en-US"/>
              </w:rPr>
              <w:t>No transmit and receive</w:t>
            </w:r>
          </w:p>
        </w:tc>
        <w:tc>
          <w:tcPr>
            <w:tcW w:w="1689" w:type="dxa"/>
          </w:tcPr>
          <w:p w14:paraId="60B0FF9E" w14:textId="77777777" w:rsidR="00154EB9" w:rsidRPr="002C19CA" w:rsidRDefault="00154EB9" w:rsidP="00EB48D1">
            <w:pPr>
              <w:jc w:val="center"/>
              <w:rPr>
                <w:rFonts w:ascii="Times New Roman" w:hAnsi="Times New Roman" w:cs="Times New Roman"/>
                <w:lang w:val="en-US"/>
              </w:rPr>
            </w:pPr>
          </w:p>
        </w:tc>
        <w:tc>
          <w:tcPr>
            <w:tcW w:w="2058" w:type="dxa"/>
            <w:vMerge w:val="restart"/>
          </w:tcPr>
          <w:p w14:paraId="014B2A8B" w14:textId="77777777" w:rsidR="00154EB9" w:rsidRPr="002C19CA" w:rsidRDefault="00154EB9" w:rsidP="00EB48D1">
            <w:pPr>
              <w:jc w:val="center"/>
              <w:rPr>
                <w:rFonts w:ascii="Times New Roman" w:hAnsi="Times New Roman" w:cs="Times New Roman"/>
                <w:lang w:val="en-US"/>
              </w:rPr>
            </w:pPr>
            <w:r w:rsidRPr="002C19CA">
              <w:rPr>
                <w:rFonts w:ascii="Times New Roman" w:hAnsi="Times New Roman" w:cs="Times New Roman"/>
                <w:lang w:val="en-US"/>
              </w:rPr>
              <w:t>Locked TEMS device to operate on the edge frequency channel of 900 MHz DL band (ie. 925.1 MHz)</w:t>
            </w:r>
          </w:p>
        </w:tc>
      </w:tr>
      <w:tr w:rsidR="00154EB9" w:rsidRPr="002C19CA" w14:paraId="7FA809C6" w14:textId="77777777" w:rsidTr="00EB48D1">
        <w:trPr>
          <w:jc w:val="center"/>
        </w:trPr>
        <w:tc>
          <w:tcPr>
            <w:tcW w:w="1406" w:type="dxa"/>
          </w:tcPr>
          <w:p w14:paraId="45A46755"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 xml:space="preserve">2 </w:t>
            </w:r>
          </w:p>
        </w:tc>
        <w:tc>
          <w:tcPr>
            <w:tcW w:w="2077" w:type="dxa"/>
          </w:tcPr>
          <w:p w14:paraId="4F1D0311" w14:textId="77777777" w:rsidR="00154EB9" w:rsidRPr="002C19CA" w:rsidRDefault="00154EB9" w:rsidP="00EB48D1">
            <w:pPr>
              <w:rPr>
                <w:rFonts w:ascii="Times New Roman" w:hAnsi="Times New Roman" w:cs="Times New Roman"/>
                <w:lang w:val="en-US"/>
              </w:rPr>
            </w:pPr>
            <w:r w:rsidRPr="002C19CA">
              <w:rPr>
                <w:rFonts w:ascii="Times New Roman" w:hAnsi="Times New Roman" w:cs="Times New Roman"/>
                <w:lang w:val="en-US"/>
              </w:rPr>
              <w:t>BS: 922.3 and 923.4</w:t>
            </w:r>
          </w:p>
          <w:p w14:paraId="270B7F31" w14:textId="77777777" w:rsidR="00154EB9" w:rsidRPr="002C19CA" w:rsidRDefault="00154EB9" w:rsidP="00EB48D1">
            <w:pPr>
              <w:rPr>
                <w:rFonts w:ascii="Times New Roman" w:hAnsi="Times New Roman" w:cs="Times New Roman"/>
                <w:lang w:val="en-US"/>
              </w:rPr>
            </w:pPr>
            <w:r w:rsidRPr="002C19CA">
              <w:rPr>
                <w:rFonts w:ascii="Times New Roman" w:hAnsi="Times New Roman" w:cs="Times New Roman"/>
                <w:lang w:val="en-US"/>
              </w:rPr>
              <w:t xml:space="preserve">UE: </w:t>
            </w:r>
            <w:r w:rsidRPr="002C19CA">
              <w:rPr>
                <w:rFonts w:ascii="Times New Roman" w:hAnsi="Times New Roman" w:cs="Times New Roman"/>
                <w:bCs/>
              </w:rPr>
              <w:t>920.8</w:t>
            </w:r>
          </w:p>
        </w:tc>
        <w:tc>
          <w:tcPr>
            <w:tcW w:w="2077" w:type="dxa"/>
          </w:tcPr>
          <w:p w14:paraId="7F1B305F"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BS: 922.0 – 923.4</w:t>
            </w:r>
          </w:p>
          <w:p w14:paraId="511BA7D8"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UE: 922.0 – 923.4</w:t>
            </w:r>
          </w:p>
        </w:tc>
        <w:tc>
          <w:tcPr>
            <w:tcW w:w="1689" w:type="dxa"/>
          </w:tcPr>
          <w:p w14:paraId="2D02E2B6"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3 (m)</w:t>
            </w:r>
          </w:p>
        </w:tc>
        <w:tc>
          <w:tcPr>
            <w:tcW w:w="2058" w:type="dxa"/>
            <w:vMerge/>
          </w:tcPr>
          <w:p w14:paraId="62C02067" w14:textId="77777777" w:rsidR="00154EB9" w:rsidRPr="002C19CA" w:rsidRDefault="00154EB9" w:rsidP="00EB48D1">
            <w:pPr>
              <w:jc w:val="both"/>
              <w:rPr>
                <w:rFonts w:ascii="Times New Roman" w:hAnsi="Times New Roman" w:cs="Times New Roman"/>
                <w:lang w:val="en-US"/>
              </w:rPr>
            </w:pPr>
          </w:p>
        </w:tc>
      </w:tr>
      <w:tr w:rsidR="00154EB9" w:rsidRPr="002C19CA" w14:paraId="15E29E81" w14:textId="77777777" w:rsidTr="00EB48D1">
        <w:trPr>
          <w:jc w:val="center"/>
        </w:trPr>
        <w:tc>
          <w:tcPr>
            <w:tcW w:w="1406" w:type="dxa"/>
          </w:tcPr>
          <w:p w14:paraId="6C8BE285"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3</w:t>
            </w:r>
          </w:p>
        </w:tc>
        <w:tc>
          <w:tcPr>
            <w:tcW w:w="2077" w:type="dxa"/>
          </w:tcPr>
          <w:p w14:paraId="4D7DF03E" w14:textId="77777777" w:rsidR="00154EB9" w:rsidRPr="002C19CA" w:rsidRDefault="00154EB9" w:rsidP="00EB48D1">
            <w:pPr>
              <w:rPr>
                <w:rFonts w:ascii="Times New Roman" w:hAnsi="Times New Roman" w:cs="Times New Roman"/>
                <w:lang w:val="en-US"/>
              </w:rPr>
            </w:pPr>
            <w:r w:rsidRPr="002C19CA">
              <w:rPr>
                <w:rFonts w:ascii="Times New Roman" w:hAnsi="Times New Roman" w:cs="Times New Roman"/>
                <w:lang w:val="en-US"/>
              </w:rPr>
              <w:t>BS: 922.3 and 923.4</w:t>
            </w:r>
          </w:p>
          <w:p w14:paraId="737651F6" w14:textId="77777777" w:rsidR="00154EB9" w:rsidRPr="002C19CA" w:rsidRDefault="00154EB9" w:rsidP="00EB48D1">
            <w:pPr>
              <w:rPr>
                <w:rFonts w:ascii="Times New Roman" w:hAnsi="Times New Roman" w:cs="Times New Roman"/>
                <w:lang w:val="en-US"/>
              </w:rPr>
            </w:pPr>
            <w:r w:rsidRPr="002C19CA">
              <w:rPr>
                <w:rFonts w:ascii="Times New Roman" w:hAnsi="Times New Roman" w:cs="Times New Roman"/>
                <w:lang w:val="en-US"/>
              </w:rPr>
              <w:t xml:space="preserve">UE: </w:t>
            </w:r>
            <w:r w:rsidRPr="002C19CA">
              <w:rPr>
                <w:rFonts w:ascii="Times New Roman" w:hAnsi="Times New Roman" w:cs="Times New Roman"/>
                <w:bCs/>
              </w:rPr>
              <w:t>920.8</w:t>
            </w:r>
          </w:p>
        </w:tc>
        <w:tc>
          <w:tcPr>
            <w:tcW w:w="2077" w:type="dxa"/>
          </w:tcPr>
          <w:p w14:paraId="1D334999"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BS: 922.0 – 923.4</w:t>
            </w:r>
          </w:p>
          <w:p w14:paraId="539B368B"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UE: 922.0 – 923.4</w:t>
            </w:r>
          </w:p>
        </w:tc>
        <w:tc>
          <w:tcPr>
            <w:tcW w:w="1689" w:type="dxa"/>
          </w:tcPr>
          <w:p w14:paraId="048842AC"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1 (m)</w:t>
            </w:r>
          </w:p>
        </w:tc>
        <w:tc>
          <w:tcPr>
            <w:tcW w:w="2058" w:type="dxa"/>
            <w:vMerge/>
          </w:tcPr>
          <w:p w14:paraId="7A728198" w14:textId="77777777" w:rsidR="00154EB9" w:rsidRPr="002C19CA" w:rsidRDefault="00154EB9" w:rsidP="00EB48D1">
            <w:pPr>
              <w:jc w:val="both"/>
              <w:rPr>
                <w:rFonts w:ascii="Times New Roman" w:hAnsi="Times New Roman" w:cs="Times New Roman"/>
                <w:lang w:val="en-US"/>
              </w:rPr>
            </w:pPr>
          </w:p>
        </w:tc>
      </w:tr>
      <w:tr w:rsidR="00154EB9" w:rsidRPr="002C19CA" w14:paraId="25306265" w14:textId="77777777" w:rsidTr="00EB48D1">
        <w:trPr>
          <w:jc w:val="center"/>
        </w:trPr>
        <w:tc>
          <w:tcPr>
            <w:tcW w:w="1406" w:type="dxa"/>
          </w:tcPr>
          <w:p w14:paraId="31E77F20"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4</w:t>
            </w:r>
          </w:p>
        </w:tc>
        <w:tc>
          <w:tcPr>
            <w:tcW w:w="2077" w:type="dxa"/>
          </w:tcPr>
          <w:p w14:paraId="1904B450" w14:textId="77777777" w:rsidR="00154EB9" w:rsidRPr="002C19CA" w:rsidRDefault="00154EB9" w:rsidP="00EB48D1">
            <w:pPr>
              <w:rPr>
                <w:rFonts w:ascii="Times New Roman" w:hAnsi="Times New Roman" w:cs="Times New Roman"/>
                <w:lang w:val="en-US"/>
              </w:rPr>
            </w:pPr>
            <w:r w:rsidRPr="002C19CA">
              <w:rPr>
                <w:rFonts w:ascii="Times New Roman" w:hAnsi="Times New Roman" w:cs="Times New Roman"/>
                <w:lang w:val="en-US"/>
              </w:rPr>
              <w:t xml:space="preserve">BS: 922.3 </w:t>
            </w:r>
          </w:p>
          <w:p w14:paraId="648611B0" w14:textId="77777777" w:rsidR="00154EB9" w:rsidRPr="002C19CA" w:rsidRDefault="00154EB9" w:rsidP="00EB48D1">
            <w:pPr>
              <w:rPr>
                <w:rFonts w:ascii="Times New Roman" w:hAnsi="Times New Roman" w:cs="Times New Roman"/>
                <w:lang w:val="en-US"/>
              </w:rPr>
            </w:pPr>
            <w:r w:rsidRPr="002C19CA">
              <w:rPr>
                <w:rFonts w:ascii="Times New Roman" w:hAnsi="Times New Roman" w:cs="Times New Roman"/>
                <w:lang w:val="en-US"/>
              </w:rPr>
              <w:t xml:space="preserve">UE: </w:t>
            </w:r>
            <w:r w:rsidRPr="002C19CA">
              <w:rPr>
                <w:rFonts w:ascii="Times New Roman" w:hAnsi="Times New Roman" w:cs="Times New Roman"/>
                <w:bCs/>
              </w:rPr>
              <w:t>920.8</w:t>
            </w:r>
          </w:p>
        </w:tc>
        <w:tc>
          <w:tcPr>
            <w:tcW w:w="2077" w:type="dxa"/>
          </w:tcPr>
          <w:p w14:paraId="066188B9"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BS: 920.6 – 922.0</w:t>
            </w:r>
          </w:p>
          <w:p w14:paraId="66C6D761"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UE: 920.6 – 922.0</w:t>
            </w:r>
          </w:p>
        </w:tc>
        <w:tc>
          <w:tcPr>
            <w:tcW w:w="1689" w:type="dxa"/>
          </w:tcPr>
          <w:p w14:paraId="75418A96"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1 (m)</w:t>
            </w:r>
          </w:p>
        </w:tc>
        <w:tc>
          <w:tcPr>
            <w:tcW w:w="2058" w:type="dxa"/>
            <w:vMerge/>
          </w:tcPr>
          <w:p w14:paraId="6E6EA156" w14:textId="77777777" w:rsidR="00154EB9" w:rsidRPr="002C19CA" w:rsidRDefault="00154EB9" w:rsidP="00EB48D1">
            <w:pPr>
              <w:jc w:val="both"/>
              <w:rPr>
                <w:rFonts w:ascii="Times New Roman" w:hAnsi="Times New Roman" w:cs="Times New Roman"/>
                <w:lang w:val="en-US"/>
              </w:rPr>
            </w:pPr>
          </w:p>
        </w:tc>
      </w:tr>
    </w:tbl>
    <w:p w14:paraId="4C3B83CC" w14:textId="77777777" w:rsidR="00154EB9" w:rsidRPr="002C19CA" w:rsidRDefault="00154EB9" w:rsidP="00154EB9">
      <w:pPr>
        <w:rPr>
          <w:rFonts w:ascii="Times New Roman" w:hAnsi="Times New Roman" w:cs="Times New Roman"/>
        </w:rPr>
      </w:pPr>
    </w:p>
    <w:p w14:paraId="223C1169" w14:textId="77777777" w:rsidR="00154EB9" w:rsidRPr="002C19CA" w:rsidRDefault="00154EB9" w:rsidP="00154EB9">
      <w:pPr>
        <w:jc w:val="both"/>
        <w:rPr>
          <w:rFonts w:ascii="Times New Roman" w:hAnsi="Times New Roman" w:cs="Times New Roman"/>
        </w:rPr>
      </w:pPr>
      <w:r w:rsidRPr="002C19CA">
        <w:rPr>
          <w:rStyle w:val="tlid-translation"/>
          <w:rFonts w:ascii="Times New Roman" w:hAnsi="Times New Roman" w:cs="Times New Roman"/>
          <w:lang w:val="en"/>
        </w:rPr>
        <w:t>Measured results by spectrum analyzer and statistical quality of signal reception level at mobile devices (TEMS equipment) of GSM 900 MHz network (Downlink) as shown in the following table:</w:t>
      </w:r>
    </w:p>
    <w:p w14:paraId="7574BCFD" w14:textId="77777777" w:rsidR="00154EB9" w:rsidRPr="002C19CA" w:rsidRDefault="00154EB9" w:rsidP="00154EB9">
      <w:pPr>
        <w:rPr>
          <w:rFonts w:ascii="Times New Roman" w:hAnsi="Times New Roman" w:cs="Times New Roman"/>
        </w:rPr>
      </w:pPr>
    </w:p>
    <w:p w14:paraId="1A831991" w14:textId="77777777" w:rsidR="00154EB9" w:rsidRPr="002C19CA" w:rsidRDefault="00154EB9" w:rsidP="00154EB9">
      <w:pPr>
        <w:spacing w:after="120"/>
        <w:jc w:val="center"/>
        <w:rPr>
          <w:rFonts w:ascii="Times New Roman" w:hAnsi="Times New Roman" w:cs="Times New Roman"/>
        </w:rPr>
      </w:pPr>
      <w:r w:rsidRPr="002C19CA">
        <w:rPr>
          <w:rFonts w:ascii="Times New Roman" w:hAnsi="Times New Roman" w:cs="Times New Roman"/>
        </w:rPr>
        <w:t xml:space="preserve">Table </w:t>
      </w:r>
      <w:r w:rsidR="00727E40" w:rsidRPr="002C19CA">
        <w:rPr>
          <w:rFonts w:ascii="Times New Roman" w:hAnsi="Times New Roman" w:cs="Times New Roman"/>
        </w:rPr>
        <w:t>1</w:t>
      </w:r>
      <w:r w:rsidR="004B3003" w:rsidRPr="002C19CA">
        <w:rPr>
          <w:rFonts w:ascii="Times New Roman" w:hAnsi="Times New Roman" w:cs="Times New Roman"/>
        </w:rPr>
        <w:t>3</w:t>
      </w:r>
      <w:r w:rsidRPr="002C19CA">
        <w:rPr>
          <w:rFonts w:ascii="Times New Roman" w:hAnsi="Times New Roman" w:cs="Times New Roman"/>
        </w:rPr>
        <w:t>. Quality of signal reception level at TEMS equipment</w:t>
      </w:r>
    </w:p>
    <w:tbl>
      <w:tblPr>
        <w:tblStyle w:val="TableGrid"/>
        <w:tblW w:w="8217" w:type="dxa"/>
        <w:jc w:val="center"/>
        <w:tblLook w:val="04A0" w:firstRow="1" w:lastRow="0" w:firstColumn="1" w:lastColumn="0" w:noHBand="0" w:noVBand="1"/>
      </w:tblPr>
      <w:tblGrid>
        <w:gridCol w:w="1271"/>
        <w:gridCol w:w="1985"/>
        <w:gridCol w:w="1984"/>
        <w:gridCol w:w="2977"/>
      </w:tblGrid>
      <w:tr w:rsidR="00154EB9" w:rsidRPr="002C19CA" w14:paraId="3658753D" w14:textId="77777777" w:rsidTr="00EB48D1">
        <w:trPr>
          <w:trHeight w:val="454"/>
          <w:jc w:val="center"/>
        </w:trPr>
        <w:tc>
          <w:tcPr>
            <w:tcW w:w="1271" w:type="dxa"/>
            <w:vMerge w:val="restart"/>
          </w:tcPr>
          <w:p w14:paraId="327899A2" w14:textId="77777777" w:rsidR="00154EB9" w:rsidRPr="002C19CA" w:rsidRDefault="00154EB9" w:rsidP="00EB48D1">
            <w:pPr>
              <w:rPr>
                <w:rFonts w:ascii="Times New Roman" w:hAnsi="Times New Roman" w:cs="Times New Roman"/>
                <w:b/>
                <w:lang w:val="en-US"/>
              </w:rPr>
            </w:pPr>
            <w:r w:rsidRPr="002C19CA">
              <w:rPr>
                <w:rFonts w:ascii="Times New Roman" w:hAnsi="Times New Roman" w:cs="Times New Roman"/>
                <w:b/>
                <w:lang w:val="en-US"/>
              </w:rPr>
              <w:t>Scenarios</w:t>
            </w:r>
          </w:p>
        </w:tc>
        <w:tc>
          <w:tcPr>
            <w:tcW w:w="1985" w:type="dxa"/>
            <w:vMerge w:val="restart"/>
          </w:tcPr>
          <w:p w14:paraId="57AA9A0A" w14:textId="77777777" w:rsidR="00154EB9" w:rsidRPr="002C19CA" w:rsidRDefault="00154EB9" w:rsidP="00EB48D1">
            <w:pPr>
              <w:rPr>
                <w:rFonts w:ascii="Times New Roman" w:hAnsi="Times New Roman" w:cs="Times New Roman"/>
                <w:b/>
                <w:lang w:val="en-US"/>
              </w:rPr>
            </w:pPr>
            <w:r w:rsidRPr="002C19CA">
              <w:rPr>
                <w:rFonts w:ascii="Times New Roman" w:hAnsi="Times New Roman" w:cs="Times New Roman"/>
                <w:b/>
                <w:lang w:val="en-US"/>
              </w:rPr>
              <w:t>Separation distance (IoT vs TEMS) (m)</w:t>
            </w:r>
          </w:p>
        </w:tc>
        <w:tc>
          <w:tcPr>
            <w:tcW w:w="1984" w:type="dxa"/>
            <w:vMerge w:val="restart"/>
          </w:tcPr>
          <w:p w14:paraId="46E468B2" w14:textId="77777777" w:rsidR="00154EB9" w:rsidRPr="002C19CA" w:rsidRDefault="00154EB9" w:rsidP="00EB48D1">
            <w:pPr>
              <w:rPr>
                <w:rFonts w:ascii="Times New Roman" w:hAnsi="Times New Roman" w:cs="Times New Roman"/>
                <w:b/>
                <w:sz w:val="20"/>
                <w:szCs w:val="20"/>
                <w:lang w:val="en-US"/>
              </w:rPr>
            </w:pPr>
            <w:r w:rsidRPr="002C19CA">
              <w:rPr>
                <w:rFonts w:ascii="Times New Roman" w:hAnsi="Times New Roman" w:cs="Times New Roman"/>
                <w:b/>
                <w:lang w:val="en-US"/>
              </w:rPr>
              <w:t>RF output power IoT (mW EIRP)</w:t>
            </w:r>
          </w:p>
        </w:tc>
        <w:tc>
          <w:tcPr>
            <w:tcW w:w="2977" w:type="dxa"/>
          </w:tcPr>
          <w:p w14:paraId="43914031" w14:textId="77777777" w:rsidR="00154EB9" w:rsidRPr="002C19CA" w:rsidRDefault="00154EB9" w:rsidP="00EB48D1">
            <w:pPr>
              <w:jc w:val="center"/>
              <w:rPr>
                <w:rFonts w:ascii="Times New Roman" w:hAnsi="Times New Roman" w:cs="Times New Roman"/>
                <w:b/>
                <w:lang w:val="en-US"/>
              </w:rPr>
            </w:pPr>
            <w:r w:rsidRPr="002C19CA">
              <w:rPr>
                <w:rFonts w:ascii="Times New Roman" w:hAnsi="Times New Roman" w:cs="Times New Roman"/>
                <w:b/>
                <w:lang w:val="en-US"/>
              </w:rPr>
              <w:t>TEMS analysis</w:t>
            </w:r>
          </w:p>
        </w:tc>
      </w:tr>
      <w:tr w:rsidR="00154EB9" w:rsidRPr="002C19CA" w14:paraId="039F6F2F" w14:textId="77777777" w:rsidTr="00EB48D1">
        <w:trPr>
          <w:jc w:val="center"/>
        </w:trPr>
        <w:tc>
          <w:tcPr>
            <w:tcW w:w="1271" w:type="dxa"/>
            <w:vMerge/>
          </w:tcPr>
          <w:p w14:paraId="7A966C0A" w14:textId="77777777" w:rsidR="00154EB9" w:rsidRPr="002C19CA" w:rsidRDefault="00154EB9" w:rsidP="00EB48D1">
            <w:pPr>
              <w:jc w:val="both"/>
              <w:rPr>
                <w:rFonts w:ascii="Times New Roman" w:hAnsi="Times New Roman" w:cs="Times New Roman"/>
                <w:lang w:val="en-US"/>
              </w:rPr>
            </w:pPr>
          </w:p>
        </w:tc>
        <w:tc>
          <w:tcPr>
            <w:tcW w:w="1985" w:type="dxa"/>
            <w:vMerge/>
          </w:tcPr>
          <w:p w14:paraId="77BBB563" w14:textId="77777777" w:rsidR="00154EB9" w:rsidRPr="002C19CA" w:rsidRDefault="00154EB9" w:rsidP="00EB48D1">
            <w:pPr>
              <w:jc w:val="both"/>
              <w:rPr>
                <w:rFonts w:ascii="Times New Roman" w:hAnsi="Times New Roman" w:cs="Times New Roman"/>
                <w:lang w:val="en-US"/>
              </w:rPr>
            </w:pPr>
          </w:p>
        </w:tc>
        <w:tc>
          <w:tcPr>
            <w:tcW w:w="1984" w:type="dxa"/>
            <w:vMerge/>
          </w:tcPr>
          <w:p w14:paraId="772A9D9C" w14:textId="77777777" w:rsidR="00154EB9" w:rsidRPr="002C19CA" w:rsidRDefault="00154EB9" w:rsidP="00EB48D1">
            <w:pPr>
              <w:jc w:val="both"/>
              <w:rPr>
                <w:rFonts w:ascii="Times New Roman" w:hAnsi="Times New Roman" w:cs="Times New Roman"/>
                <w:lang w:val="en-US"/>
              </w:rPr>
            </w:pPr>
          </w:p>
        </w:tc>
        <w:tc>
          <w:tcPr>
            <w:tcW w:w="2977" w:type="dxa"/>
          </w:tcPr>
          <w:p w14:paraId="38ED533F"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 samples with RxQual below 4 level (*)</w:t>
            </w:r>
          </w:p>
        </w:tc>
      </w:tr>
      <w:tr w:rsidR="00154EB9" w:rsidRPr="002C19CA" w14:paraId="3853F375" w14:textId="77777777" w:rsidTr="00EB48D1">
        <w:trPr>
          <w:trHeight w:val="551"/>
          <w:jc w:val="center"/>
        </w:trPr>
        <w:tc>
          <w:tcPr>
            <w:tcW w:w="1271" w:type="dxa"/>
            <w:shd w:val="clear" w:color="auto" w:fill="FFFFFF" w:themeFill="background1"/>
          </w:tcPr>
          <w:p w14:paraId="167902A4"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No. 1</w:t>
            </w:r>
          </w:p>
        </w:tc>
        <w:tc>
          <w:tcPr>
            <w:tcW w:w="1985" w:type="dxa"/>
            <w:shd w:val="clear" w:color="auto" w:fill="FFFFFF" w:themeFill="background1"/>
          </w:tcPr>
          <w:p w14:paraId="3B6719A2" w14:textId="77777777" w:rsidR="00154EB9" w:rsidRPr="002C19CA" w:rsidRDefault="00154EB9" w:rsidP="00EB48D1">
            <w:pPr>
              <w:jc w:val="center"/>
              <w:rPr>
                <w:rFonts w:ascii="Times New Roman" w:hAnsi="Times New Roman" w:cs="Times New Roman"/>
                <w:lang w:val="en-US"/>
              </w:rPr>
            </w:pPr>
            <w:r w:rsidRPr="002C19CA">
              <w:rPr>
                <w:rFonts w:ascii="Times New Roman" w:hAnsi="Times New Roman" w:cs="Times New Roman"/>
                <w:lang w:val="en-US"/>
              </w:rPr>
              <w:t>N/A</w:t>
            </w:r>
          </w:p>
        </w:tc>
        <w:tc>
          <w:tcPr>
            <w:tcW w:w="1984" w:type="dxa"/>
            <w:shd w:val="clear" w:color="auto" w:fill="FFFFFF" w:themeFill="background1"/>
          </w:tcPr>
          <w:p w14:paraId="7D4F1D56"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0</w:t>
            </w:r>
          </w:p>
        </w:tc>
        <w:tc>
          <w:tcPr>
            <w:tcW w:w="2977" w:type="dxa"/>
            <w:shd w:val="clear" w:color="auto" w:fill="FFFFFF" w:themeFill="background1"/>
          </w:tcPr>
          <w:p w14:paraId="5F256301"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62.3</w:t>
            </w:r>
          </w:p>
        </w:tc>
      </w:tr>
      <w:tr w:rsidR="00154EB9" w:rsidRPr="002C19CA" w14:paraId="1563B889" w14:textId="77777777" w:rsidTr="00EB48D1">
        <w:trPr>
          <w:trHeight w:val="574"/>
          <w:jc w:val="center"/>
        </w:trPr>
        <w:tc>
          <w:tcPr>
            <w:tcW w:w="1271" w:type="dxa"/>
            <w:shd w:val="clear" w:color="auto" w:fill="FFFFFF" w:themeFill="background1"/>
          </w:tcPr>
          <w:p w14:paraId="07AF9E08"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No. 2</w:t>
            </w:r>
          </w:p>
        </w:tc>
        <w:tc>
          <w:tcPr>
            <w:tcW w:w="1985" w:type="dxa"/>
            <w:shd w:val="clear" w:color="auto" w:fill="FFFFFF" w:themeFill="background1"/>
          </w:tcPr>
          <w:p w14:paraId="774E5A2A" w14:textId="77777777" w:rsidR="00154EB9" w:rsidRPr="002C19CA" w:rsidRDefault="00154EB9" w:rsidP="00EB48D1">
            <w:pPr>
              <w:jc w:val="center"/>
              <w:rPr>
                <w:rFonts w:ascii="Times New Roman" w:hAnsi="Times New Roman" w:cs="Times New Roman"/>
                <w:lang w:val="en-US"/>
              </w:rPr>
            </w:pPr>
            <w:r w:rsidRPr="002C19CA">
              <w:rPr>
                <w:rFonts w:ascii="Times New Roman" w:hAnsi="Times New Roman" w:cs="Times New Roman"/>
                <w:lang w:val="en-US"/>
              </w:rPr>
              <w:t>03 (m)</w:t>
            </w:r>
          </w:p>
        </w:tc>
        <w:tc>
          <w:tcPr>
            <w:tcW w:w="1984" w:type="dxa"/>
            <w:shd w:val="clear" w:color="auto" w:fill="FFFFFF" w:themeFill="background1"/>
          </w:tcPr>
          <w:p w14:paraId="13E6057B"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System A: 500</w:t>
            </w:r>
          </w:p>
          <w:p w14:paraId="7A6CFBD9"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System B: 500</w:t>
            </w:r>
          </w:p>
        </w:tc>
        <w:tc>
          <w:tcPr>
            <w:tcW w:w="2977" w:type="dxa"/>
            <w:shd w:val="clear" w:color="auto" w:fill="FFFFFF" w:themeFill="background1"/>
          </w:tcPr>
          <w:p w14:paraId="4206AE91"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65</w:t>
            </w:r>
          </w:p>
        </w:tc>
      </w:tr>
      <w:tr w:rsidR="00154EB9" w:rsidRPr="002C19CA" w14:paraId="5A3CEA37" w14:textId="77777777" w:rsidTr="00EB48D1">
        <w:trPr>
          <w:trHeight w:val="562"/>
          <w:jc w:val="center"/>
        </w:trPr>
        <w:tc>
          <w:tcPr>
            <w:tcW w:w="1271" w:type="dxa"/>
            <w:shd w:val="clear" w:color="auto" w:fill="FFFFFF" w:themeFill="background1"/>
          </w:tcPr>
          <w:p w14:paraId="2DAB1AAA"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No. 3</w:t>
            </w:r>
          </w:p>
        </w:tc>
        <w:tc>
          <w:tcPr>
            <w:tcW w:w="1985" w:type="dxa"/>
            <w:shd w:val="clear" w:color="auto" w:fill="FFFFFF" w:themeFill="background1"/>
          </w:tcPr>
          <w:p w14:paraId="182ABCC2" w14:textId="77777777" w:rsidR="00154EB9" w:rsidRPr="002C19CA" w:rsidRDefault="00154EB9" w:rsidP="00EB48D1">
            <w:pPr>
              <w:jc w:val="center"/>
              <w:rPr>
                <w:rFonts w:ascii="Times New Roman" w:hAnsi="Times New Roman" w:cs="Times New Roman"/>
                <w:lang w:val="en-US"/>
              </w:rPr>
            </w:pPr>
            <w:r w:rsidRPr="002C19CA">
              <w:rPr>
                <w:rFonts w:ascii="Times New Roman" w:hAnsi="Times New Roman" w:cs="Times New Roman"/>
                <w:lang w:val="en-US"/>
              </w:rPr>
              <w:t>01 (m)</w:t>
            </w:r>
          </w:p>
        </w:tc>
        <w:tc>
          <w:tcPr>
            <w:tcW w:w="1984" w:type="dxa"/>
            <w:shd w:val="clear" w:color="auto" w:fill="FFFFFF" w:themeFill="background1"/>
          </w:tcPr>
          <w:p w14:paraId="3A981F84"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System A: 500</w:t>
            </w:r>
          </w:p>
          <w:p w14:paraId="78FDD7E7"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System B: 500</w:t>
            </w:r>
          </w:p>
        </w:tc>
        <w:tc>
          <w:tcPr>
            <w:tcW w:w="2977" w:type="dxa"/>
            <w:shd w:val="clear" w:color="auto" w:fill="FFFFFF" w:themeFill="background1"/>
          </w:tcPr>
          <w:p w14:paraId="3D50A7AA"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47,0</w:t>
            </w:r>
          </w:p>
        </w:tc>
      </w:tr>
      <w:tr w:rsidR="00154EB9" w:rsidRPr="002C19CA" w14:paraId="67A7C544" w14:textId="77777777" w:rsidTr="00EB48D1">
        <w:trPr>
          <w:jc w:val="center"/>
        </w:trPr>
        <w:tc>
          <w:tcPr>
            <w:tcW w:w="1271" w:type="dxa"/>
          </w:tcPr>
          <w:p w14:paraId="6DF2286E"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No. 4</w:t>
            </w:r>
          </w:p>
        </w:tc>
        <w:tc>
          <w:tcPr>
            <w:tcW w:w="1985" w:type="dxa"/>
            <w:shd w:val="clear" w:color="auto" w:fill="FFFFFF" w:themeFill="background1"/>
          </w:tcPr>
          <w:p w14:paraId="7E05E5BD" w14:textId="77777777" w:rsidR="00154EB9" w:rsidRPr="002C19CA" w:rsidRDefault="00154EB9" w:rsidP="00EB48D1">
            <w:pPr>
              <w:jc w:val="center"/>
              <w:rPr>
                <w:rFonts w:ascii="Times New Roman" w:hAnsi="Times New Roman" w:cs="Times New Roman"/>
                <w:lang w:val="en-US"/>
              </w:rPr>
            </w:pPr>
            <w:r w:rsidRPr="002C19CA">
              <w:rPr>
                <w:rFonts w:ascii="Times New Roman" w:hAnsi="Times New Roman" w:cs="Times New Roman"/>
                <w:lang w:val="en-US"/>
              </w:rPr>
              <w:t>01 (m)</w:t>
            </w:r>
          </w:p>
        </w:tc>
        <w:tc>
          <w:tcPr>
            <w:tcW w:w="1984" w:type="dxa"/>
          </w:tcPr>
          <w:p w14:paraId="434B8583"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System A: 500</w:t>
            </w:r>
          </w:p>
          <w:p w14:paraId="434DC430"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System B: 500</w:t>
            </w:r>
          </w:p>
        </w:tc>
        <w:tc>
          <w:tcPr>
            <w:tcW w:w="2977" w:type="dxa"/>
          </w:tcPr>
          <w:p w14:paraId="196C37DC"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61.8</w:t>
            </w:r>
          </w:p>
        </w:tc>
      </w:tr>
      <w:tr w:rsidR="00154EB9" w:rsidRPr="002C19CA" w14:paraId="1BBBEBEA" w14:textId="77777777" w:rsidTr="00EB48D1">
        <w:trPr>
          <w:jc w:val="center"/>
        </w:trPr>
        <w:tc>
          <w:tcPr>
            <w:tcW w:w="8217" w:type="dxa"/>
            <w:gridSpan w:val="4"/>
          </w:tcPr>
          <w:p w14:paraId="2A47B372" w14:textId="77777777" w:rsidR="00154EB9" w:rsidRPr="002C19CA" w:rsidRDefault="00154EB9" w:rsidP="00EB48D1">
            <w:pPr>
              <w:jc w:val="both"/>
              <w:rPr>
                <w:rFonts w:ascii="Times New Roman" w:hAnsi="Times New Roman" w:cs="Times New Roman"/>
                <w:lang w:val="en-US"/>
              </w:rPr>
            </w:pPr>
            <w:r w:rsidRPr="002C19CA">
              <w:rPr>
                <w:rFonts w:ascii="Times New Roman" w:hAnsi="Times New Roman" w:cs="Times New Roman"/>
                <w:lang w:val="en-US"/>
              </w:rPr>
              <w:t>(*): As accepted by a Viet Nam mobile network operator, Rx</w:t>
            </w:r>
            <w:r w:rsidR="003C2A8C" w:rsidRPr="002C19CA">
              <w:rPr>
                <w:rFonts w:ascii="Times New Roman" w:hAnsi="Times New Roman" w:cs="Times New Roman"/>
                <w:lang w:val="en-US"/>
              </w:rPr>
              <w:t xml:space="preserve"> </w:t>
            </w:r>
            <w:r w:rsidRPr="002C19CA">
              <w:rPr>
                <w:rFonts w:ascii="Times New Roman" w:hAnsi="Times New Roman" w:cs="Times New Roman"/>
                <w:lang w:val="en-US"/>
              </w:rPr>
              <w:t xml:space="preserve">Quality indicator below 4 meant that the network would be under normal operation status. </w:t>
            </w:r>
          </w:p>
        </w:tc>
      </w:tr>
    </w:tbl>
    <w:p w14:paraId="13563F23" w14:textId="77777777" w:rsidR="006F28D3" w:rsidRPr="002C19CA" w:rsidRDefault="006F28D3" w:rsidP="005B052B">
      <w:pPr>
        <w:spacing w:before="120"/>
        <w:jc w:val="both"/>
        <w:rPr>
          <w:rStyle w:val="tlid-translation"/>
          <w:rFonts w:ascii="Times New Roman" w:hAnsi="Times New Roman" w:cs="Times New Roman"/>
          <w:lang w:val="en"/>
        </w:rPr>
      </w:pPr>
      <w:r w:rsidRPr="002C19CA">
        <w:rPr>
          <w:rStyle w:val="tlid-translation"/>
          <w:rFonts w:ascii="Times New Roman" w:hAnsi="Times New Roman" w:cs="Times New Roman"/>
          <w:lang w:val="en"/>
        </w:rPr>
        <w:lastRenderedPageBreak/>
        <w:t>The evaluation parameters affecting interference on mobile communication networks (Downlink) based on the received signal quality index (Rx Qual) and the C/I index and evaluating signal spectrum, intermodulation products appear in the downlink band of GSM900 network.</w:t>
      </w:r>
    </w:p>
    <w:p w14:paraId="6EC0CDFF" w14:textId="77777777" w:rsidR="00154EB9" w:rsidRPr="002C19CA" w:rsidRDefault="00154EB9" w:rsidP="005B052B">
      <w:pPr>
        <w:spacing w:before="120"/>
        <w:rPr>
          <w:rStyle w:val="tlid-translation"/>
          <w:rFonts w:ascii="Times New Roman" w:hAnsi="Times New Roman" w:cs="Times New Roman"/>
          <w:b/>
          <w:lang w:val="en"/>
        </w:rPr>
      </w:pPr>
      <w:r w:rsidRPr="002C19CA">
        <w:rPr>
          <w:rStyle w:val="tlid-translation"/>
          <w:rFonts w:ascii="Times New Roman" w:hAnsi="Times New Roman" w:cs="Times New Roman"/>
          <w:b/>
          <w:lang w:val="en"/>
        </w:rPr>
        <w:t>A</w:t>
      </w:r>
      <w:r w:rsidR="000B7C45" w:rsidRPr="002C19CA">
        <w:rPr>
          <w:rStyle w:val="tlid-translation"/>
          <w:rFonts w:ascii="Times New Roman" w:hAnsi="Times New Roman" w:cs="Times New Roman"/>
          <w:b/>
          <w:lang w:val="en"/>
        </w:rPr>
        <w:t>2</w:t>
      </w:r>
      <w:r w:rsidRPr="002C19CA">
        <w:rPr>
          <w:rStyle w:val="tlid-translation"/>
          <w:rFonts w:ascii="Times New Roman" w:hAnsi="Times New Roman" w:cs="Times New Roman"/>
          <w:b/>
          <w:lang w:val="en"/>
        </w:rPr>
        <w:t>.2 Interference assessment from LPWAN to GSM 900 MHz Uplink</w:t>
      </w:r>
    </w:p>
    <w:p w14:paraId="75AB96E3" w14:textId="77777777" w:rsidR="00154EB9" w:rsidRPr="002C19CA" w:rsidRDefault="00154EB9" w:rsidP="00154EB9">
      <w:pPr>
        <w:rPr>
          <w:rFonts w:ascii="Times New Roman" w:hAnsi="Times New Roman" w:cs="Times New Roman"/>
        </w:rPr>
      </w:pPr>
    </w:p>
    <w:p w14:paraId="52C867FE" w14:textId="77777777" w:rsidR="00154EB9" w:rsidRPr="002C19CA" w:rsidRDefault="00154EB9" w:rsidP="00154EB9">
      <w:pPr>
        <w:jc w:val="center"/>
        <w:rPr>
          <w:rFonts w:ascii="Times New Roman" w:hAnsi="Times New Roman" w:cs="Times New Roman"/>
        </w:rPr>
      </w:pPr>
      <w:r w:rsidRPr="002C19CA">
        <w:rPr>
          <w:rFonts w:ascii="Times New Roman" w:hAnsi="Times New Roman" w:cs="Times New Roman"/>
          <w:noProof/>
          <w:lang w:val="en-US"/>
        </w:rPr>
        <w:drawing>
          <wp:inline distT="0" distB="0" distL="0" distR="0" wp14:anchorId="7DE50F1D" wp14:editId="5781D208">
            <wp:extent cx="3690162" cy="1821184"/>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682" cy="1823908"/>
                    </a:xfrm>
                    <a:prstGeom prst="rect">
                      <a:avLst/>
                    </a:prstGeom>
                    <a:noFill/>
                  </pic:spPr>
                </pic:pic>
              </a:graphicData>
            </a:graphic>
          </wp:inline>
        </w:drawing>
      </w:r>
    </w:p>
    <w:p w14:paraId="6D4A59E8" w14:textId="1A39DA63" w:rsidR="00154EB9" w:rsidRPr="002C19CA" w:rsidRDefault="00154EB9" w:rsidP="00154EB9">
      <w:pPr>
        <w:jc w:val="center"/>
        <w:rPr>
          <w:rFonts w:ascii="Times New Roman" w:hAnsi="Times New Roman" w:cs="Times New Roman"/>
        </w:rPr>
      </w:pPr>
      <w:r w:rsidRPr="002C19CA">
        <w:rPr>
          <w:rFonts w:ascii="Times New Roman" w:hAnsi="Times New Roman" w:cs="Times New Roman"/>
        </w:rPr>
        <w:t xml:space="preserve">Figure </w:t>
      </w:r>
      <w:r w:rsidR="00727E40" w:rsidRPr="002C19CA">
        <w:rPr>
          <w:rFonts w:ascii="Times New Roman" w:hAnsi="Times New Roman" w:cs="Times New Roman"/>
        </w:rPr>
        <w:t>1</w:t>
      </w:r>
      <w:r w:rsidR="00366257">
        <w:rPr>
          <w:rFonts w:ascii="Times New Roman" w:hAnsi="Times New Roman" w:cs="Times New Roman"/>
        </w:rPr>
        <w:t>0</w:t>
      </w:r>
      <w:r w:rsidRPr="002C19CA">
        <w:rPr>
          <w:rFonts w:ascii="Times New Roman" w:hAnsi="Times New Roman" w:cs="Times New Roman"/>
        </w:rPr>
        <w:t>. Test case between LPWAN and GSM BS Rx</w:t>
      </w:r>
    </w:p>
    <w:p w14:paraId="586802EE" w14:textId="77777777" w:rsidR="00154EB9" w:rsidRPr="002C19CA" w:rsidRDefault="00154EB9" w:rsidP="00154EB9">
      <w:pPr>
        <w:spacing w:before="120"/>
        <w:jc w:val="both"/>
        <w:rPr>
          <w:rFonts w:ascii="Times New Roman" w:hAnsi="Times New Roman" w:cs="Times New Roman"/>
        </w:rPr>
      </w:pPr>
      <w:r w:rsidRPr="002C19CA">
        <w:rPr>
          <w:rFonts w:ascii="Times New Roman" w:hAnsi="Times New Roman" w:cs="Times New Roman"/>
        </w:rPr>
        <w:t xml:space="preserve">The distance separation between the LPWAN devices (Operating frequency 920.6-922.3 MHz, Tx output power level </w:t>
      </w:r>
      <w:r w:rsidR="004D0B40" w:rsidRPr="002C19CA">
        <w:rPr>
          <w:rFonts w:ascii="Times New Roman" w:hAnsi="Times New Roman" w:cs="Times New Roman"/>
        </w:rPr>
        <w:t xml:space="preserve">was configured to </w:t>
      </w:r>
      <w:r w:rsidRPr="002C19CA">
        <w:rPr>
          <w:rFonts w:ascii="Times New Roman" w:hAnsi="Times New Roman" w:cs="Times New Roman"/>
        </w:rPr>
        <w:t xml:space="preserve">1 W EIRP) and GSM 900 MHz BS Rx in the field test was 50m. </w:t>
      </w:r>
    </w:p>
    <w:p w14:paraId="294542CC" w14:textId="77777777" w:rsidR="00154EB9" w:rsidRPr="002C19CA" w:rsidRDefault="00154EB9" w:rsidP="005B052B">
      <w:pPr>
        <w:spacing w:before="120"/>
        <w:jc w:val="both"/>
        <w:rPr>
          <w:rFonts w:ascii="Times New Roman" w:eastAsia="MS Mincho" w:hAnsi="Times New Roman" w:cs="Times New Roman"/>
          <w:lang w:eastAsia="ja-JP"/>
        </w:rPr>
      </w:pPr>
      <w:r w:rsidRPr="002C19CA">
        <w:rPr>
          <w:rStyle w:val="tlid-translation"/>
          <w:rFonts w:ascii="Times New Roman" w:hAnsi="Times New Roman" w:cs="Times New Roman"/>
          <w:lang w:val="en"/>
        </w:rPr>
        <w:t>The uplink interference index of the GSM 900 MHz base station at the time before and after the deployment of LPWAN devices were observed in the GSM network quality monitoring system.</w:t>
      </w:r>
      <w:r w:rsidR="006F28D3" w:rsidRPr="002C19CA">
        <w:rPr>
          <w:rStyle w:val="tlid-translation"/>
          <w:rFonts w:ascii="Times New Roman" w:hAnsi="Times New Roman" w:cs="Times New Roman"/>
          <w:lang w:val="en"/>
        </w:rPr>
        <w:t xml:space="preserve"> The evaluation parameters affecting interference on mobile communication networks (Downlink) based on the uplink monitoring index at base station (ICM band), evaluating signal spectrum and intermodulation products appearing in the uplink band GSM network.</w:t>
      </w:r>
    </w:p>
    <w:p w14:paraId="612059E2" w14:textId="77777777" w:rsidR="00154EB9" w:rsidRPr="002C19CA" w:rsidRDefault="00154EB9" w:rsidP="00154EB9">
      <w:pPr>
        <w:tabs>
          <w:tab w:val="left" w:pos="1134"/>
          <w:tab w:val="left" w:pos="1871"/>
          <w:tab w:val="left" w:pos="2268"/>
        </w:tabs>
        <w:overflowPunct w:val="0"/>
        <w:autoSpaceDE w:val="0"/>
        <w:autoSpaceDN w:val="0"/>
        <w:adjustRightInd w:val="0"/>
        <w:spacing w:before="120"/>
        <w:textAlignment w:val="baseline"/>
        <w:rPr>
          <w:rFonts w:ascii="Times New Roman" w:eastAsia="MS Mincho" w:hAnsi="Times New Roman" w:cs="Times New Roman"/>
          <w:b/>
          <w:lang w:eastAsia="ja-JP"/>
        </w:rPr>
      </w:pPr>
      <w:r w:rsidRPr="002C19CA">
        <w:rPr>
          <w:rFonts w:ascii="Times New Roman" w:eastAsia="MS Mincho" w:hAnsi="Times New Roman" w:cs="Times New Roman"/>
          <w:b/>
          <w:lang w:eastAsia="ja-JP"/>
        </w:rPr>
        <w:t>A</w:t>
      </w:r>
      <w:r w:rsidR="000B7C45" w:rsidRPr="002C19CA">
        <w:rPr>
          <w:rFonts w:ascii="Times New Roman" w:eastAsia="MS Mincho" w:hAnsi="Times New Roman" w:cs="Times New Roman"/>
          <w:b/>
          <w:lang w:eastAsia="ja-JP"/>
        </w:rPr>
        <w:t>2</w:t>
      </w:r>
      <w:r w:rsidRPr="002C19CA">
        <w:rPr>
          <w:rFonts w:ascii="Times New Roman" w:eastAsia="MS Mincho" w:hAnsi="Times New Roman" w:cs="Times New Roman"/>
          <w:b/>
          <w:lang w:eastAsia="ja-JP"/>
        </w:rPr>
        <w:t>.3 Discussion</w:t>
      </w:r>
    </w:p>
    <w:p w14:paraId="312521C6" w14:textId="77777777" w:rsidR="00154EB9" w:rsidRPr="002C19CA" w:rsidRDefault="00154EB9" w:rsidP="00154EB9">
      <w:pPr>
        <w:tabs>
          <w:tab w:val="left" w:pos="1134"/>
          <w:tab w:val="left" w:pos="1871"/>
          <w:tab w:val="left" w:pos="2268"/>
        </w:tabs>
        <w:overflowPunct w:val="0"/>
        <w:autoSpaceDE w:val="0"/>
        <w:autoSpaceDN w:val="0"/>
        <w:adjustRightInd w:val="0"/>
        <w:spacing w:before="120"/>
        <w:textAlignment w:val="baseline"/>
        <w:rPr>
          <w:rStyle w:val="tlid-translation"/>
          <w:rFonts w:ascii="Times New Roman" w:hAnsi="Times New Roman" w:cs="Times New Roman"/>
          <w:b/>
          <w:lang w:val="en"/>
        </w:rPr>
      </w:pPr>
      <w:r w:rsidRPr="002C19CA">
        <w:rPr>
          <w:rStyle w:val="tlid-translation"/>
          <w:rFonts w:ascii="Times New Roman" w:hAnsi="Times New Roman" w:cs="Times New Roman"/>
          <w:b/>
          <w:lang w:val="en"/>
        </w:rPr>
        <w:t xml:space="preserve">a. Interference </w:t>
      </w:r>
      <w:r w:rsidR="000A1F64" w:rsidRPr="002C19CA">
        <w:rPr>
          <w:rStyle w:val="tlid-translation"/>
          <w:rFonts w:ascii="Times New Roman" w:hAnsi="Times New Roman" w:cs="Times New Roman"/>
          <w:b/>
          <w:lang w:val="en"/>
        </w:rPr>
        <w:t xml:space="preserve">from LPWAN 920 MHz </w:t>
      </w:r>
      <w:r w:rsidRPr="002C19CA">
        <w:rPr>
          <w:rStyle w:val="tlid-translation"/>
          <w:rFonts w:ascii="Times New Roman" w:hAnsi="Times New Roman" w:cs="Times New Roman"/>
          <w:b/>
          <w:lang w:val="en"/>
        </w:rPr>
        <w:t>to GSM 900 MHz Downlink</w:t>
      </w:r>
    </w:p>
    <w:p w14:paraId="788D6744" w14:textId="77777777" w:rsidR="00154EB9" w:rsidRPr="002C19CA" w:rsidRDefault="00154EB9" w:rsidP="00154EB9">
      <w:pPr>
        <w:tabs>
          <w:tab w:val="left" w:pos="1134"/>
          <w:tab w:val="left" w:pos="1871"/>
          <w:tab w:val="left" w:pos="2268"/>
        </w:tabs>
        <w:overflowPunct w:val="0"/>
        <w:autoSpaceDE w:val="0"/>
        <w:autoSpaceDN w:val="0"/>
        <w:adjustRightInd w:val="0"/>
        <w:spacing w:before="120"/>
        <w:jc w:val="both"/>
        <w:textAlignment w:val="baseline"/>
        <w:rPr>
          <w:rStyle w:val="tlid-translation"/>
          <w:rFonts w:ascii="Times New Roman" w:hAnsi="Times New Roman" w:cs="Times New Roman"/>
          <w:lang w:val="en"/>
        </w:rPr>
      </w:pPr>
      <w:r w:rsidRPr="002C19CA">
        <w:rPr>
          <w:rStyle w:val="tlid-translation"/>
          <w:rFonts w:ascii="Times New Roman" w:hAnsi="Times New Roman" w:cs="Times New Roman"/>
          <w:lang w:val="en"/>
        </w:rPr>
        <w:t xml:space="preserve">At a distance of </w:t>
      </w:r>
      <w:r w:rsidR="00B73A85" w:rsidRPr="002C19CA">
        <w:rPr>
          <w:rStyle w:val="tlid-translation"/>
          <w:rFonts w:ascii="Times New Roman" w:hAnsi="Times New Roman" w:cs="Times New Roman"/>
          <w:lang w:val="en"/>
        </w:rPr>
        <w:t>0</w:t>
      </w:r>
      <w:r w:rsidRPr="002C19CA">
        <w:rPr>
          <w:rStyle w:val="tlid-translation"/>
          <w:rFonts w:ascii="Times New Roman" w:hAnsi="Times New Roman" w:cs="Times New Roman"/>
          <w:lang w:val="en"/>
        </w:rPr>
        <w:t xml:space="preserve">3 meters between GSM UE 900 MHz </w:t>
      </w:r>
      <w:r w:rsidR="000A1F64" w:rsidRPr="002C19CA">
        <w:rPr>
          <w:rStyle w:val="tlid-translation"/>
          <w:rFonts w:ascii="Times New Roman" w:hAnsi="Times New Roman" w:cs="Times New Roman"/>
          <w:lang w:val="en"/>
        </w:rPr>
        <w:t xml:space="preserve">(915-960 MHz Downlink) </w:t>
      </w:r>
      <w:r w:rsidRPr="002C19CA">
        <w:rPr>
          <w:rStyle w:val="tlid-translation"/>
          <w:rFonts w:ascii="Times New Roman" w:hAnsi="Times New Roman" w:cs="Times New Roman"/>
          <w:lang w:val="en"/>
        </w:rPr>
        <w:t xml:space="preserve">and LPWAN systems and 1.5 MHz guard band (GB) between two systems, the GSM 900 MHz system (Downlink) operated on the normal status without having significant interference from LPWAN systems transmitting at the RF output power 500 mW EIRP. For a distance of </w:t>
      </w:r>
      <w:r w:rsidR="00B73A85" w:rsidRPr="002C19CA">
        <w:rPr>
          <w:rStyle w:val="tlid-translation"/>
          <w:rFonts w:ascii="Times New Roman" w:hAnsi="Times New Roman" w:cs="Times New Roman"/>
          <w:lang w:val="en"/>
        </w:rPr>
        <w:t>01</w:t>
      </w:r>
      <w:r w:rsidRPr="002C19CA">
        <w:rPr>
          <w:rStyle w:val="tlid-translation"/>
          <w:rFonts w:ascii="Times New Roman" w:hAnsi="Times New Roman" w:cs="Times New Roman"/>
          <w:lang w:val="en"/>
        </w:rPr>
        <w:t xml:space="preserve"> meter and 1.5 MHz guard band, the external interference from LPWAN systems (RF output power 500 mW EIRP) caused blocking phenomenon to GSM UE Receiver and degrade the quality of GSM receiver. </w:t>
      </w:r>
    </w:p>
    <w:p w14:paraId="63BFA0B3" w14:textId="77777777" w:rsidR="00154EB9" w:rsidRPr="002C19CA" w:rsidRDefault="00154EB9" w:rsidP="00154EB9">
      <w:pPr>
        <w:tabs>
          <w:tab w:val="left" w:pos="1134"/>
          <w:tab w:val="left" w:pos="1871"/>
          <w:tab w:val="left" w:pos="2268"/>
        </w:tabs>
        <w:overflowPunct w:val="0"/>
        <w:autoSpaceDE w:val="0"/>
        <w:autoSpaceDN w:val="0"/>
        <w:adjustRightInd w:val="0"/>
        <w:spacing w:before="120"/>
        <w:jc w:val="both"/>
        <w:textAlignment w:val="baseline"/>
        <w:rPr>
          <w:rStyle w:val="tlid-translation"/>
          <w:rFonts w:ascii="Times New Roman" w:hAnsi="Times New Roman" w:cs="Times New Roman"/>
          <w:lang w:val="en"/>
        </w:rPr>
      </w:pPr>
      <w:r w:rsidRPr="002C19CA">
        <w:rPr>
          <w:rStyle w:val="tlid-translation"/>
          <w:rFonts w:ascii="Times New Roman" w:hAnsi="Times New Roman" w:cs="Times New Roman"/>
          <w:lang w:val="en"/>
        </w:rPr>
        <w:t>At a distance of 1 meter and 2.6 MHz guard band between two kinds of systems above, the GSM 900 MHz system (D</w:t>
      </w:r>
      <w:r w:rsidR="00BD7235" w:rsidRPr="002C19CA">
        <w:rPr>
          <w:rStyle w:val="tlid-translation"/>
          <w:rFonts w:ascii="Times New Roman" w:hAnsi="Times New Roman" w:cs="Times New Roman"/>
          <w:lang w:val="en"/>
        </w:rPr>
        <w:t>ownlink</w:t>
      </w:r>
      <w:r w:rsidRPr="002C19CA">
        <w:rPr>
          <w:rStyle w:val="tlid-translation"/>
          <w:rFonts w:ascii="Times New Roman" w:hAnsi="Times New Roman" w:cs="Times New Roman"/>
          <w:lang w:val="en"/>
        </w:rPr>
        <w:t xml:space="preserve">) operated on the normal status without having the effect of interference from LPWAN systems transmitting at the RF output power 500 mW EIRP. </w:t>
      </w:r>
    </w:p>
    <w:p w14:paraId="4984DCC0" w14:textId="77777777" w:rsidR="00154EB9" w:rsidRPr="002C19CA" w:rsidRDefault="00154EB9" w:rsidP="00154EB9">
      <w:pPr>
        <w:tabs>
          <w:tab w:val="left" w:pos="1134"/>
          <w:tab w:val="left" w:pos="1871"/>
          <w:tab w:val="left" w:pos="2268"/>
        </w:tabs>
        <w:overflowPunct w:val="0"/>
        <w:autoSpaceDE w:val="0"/>
        <w:autoSpaceDN w:val="0"/>
        <w:adjustRightInd w:val="0"/>
        <w:spacing w:before="120"/>
        <w:textAlignment w:val="baseline"/>
        <w:rPr>
          <w:rStyle w:val="tlid-translation"/>
          <w:rFonts w:ascii="Times New Roman" w:hAnsi="Times New Roman" w:cs="Times New Roman"/>
          <w:b/>
          <w:lang w:val="en"/>
        </w:rPr>
      </w:pPr>
      <w:r w:rsidRPr="002C19CA">
        <w:rPr>
          <w:rStyle w:val="tlid-translation"/>
          <w:rFonts w:ascii="Times New Roman" w:hAnsi="Times New Roman" w:cs="Times New Roman"/>
          <w:b/>
          <w:lang w:val="en"/>
        </w:rPr>
        <w:t>b. Interference</w:t>
      </w:r>
      <w:r w:rsidR="000A1F64" w:rsidRPr="002C19CA">
        <w:rPr>
          <w:rStyle w:val="tlid-translation"/>
          <w:rFonts w:ascii="Times New Roman" w:hAnsi="Times New Roman" w:cs="Times New Roman"/>
          <w:b/>
          <w:lang w:val="en"/>
        </w:rPr>
        <w:t xml:space="preserve"> from LPWAN 920 MHz</w:t>
      </w:r>
      <w:r w:rsidRPr="002C19CA">
        <w:rPr>
          <w:rStyle w:val="tlid-translation"/>
          <w:rFonts w:ascii="Times New Roman" w:hAnsi="Times New Roman" w:cs="Times New Roman"/>
          <w:b/>
          <w:lang w:val="en"/>
        </w:rPr>
        <w:t xml:space="preserve"> to GSM 900 MHz Uplink</w:t>
      </w:r>
    </w:p>
    <w:p w14:paraId="091596E8" w14:textId="77777777" w:rsidR="00154EB9" w:rsidRPr="002C19CA" w:rsidRDefault="00154EB9" w:rsidP="00154EB9">
      <w:pPr>
        <w:tabs>
          <w:tab w:val="left" w:pos="1134"/>
          <w:tab w:val="left" w:pos="1871"/>
          <w:tab w:val="left" w:pos="2268"/>
        </w:tabs>
        <w:overflowPunct w:val="0"/>
        <w:autoSpaceDE w:val="0"/>
        <w:autoSpaceDN w:val="0"/>
        <w:adjustRightInd w:val="0"/>
        <w:spacing w:before="120"/>
        <w:jc w:val="both"/>
        <w:textAlignment w:val="baseline"/>
        <w:rPr>
          <w:rStyle w:val="tlid-translation"/>
          <w:rFonts w:ascii="Times New Roman" w:hAnsi="Times New Roman" w:cs="Times New Roman"/>
          <w:lang w:val="en"/>
        </w:rPr>
      </w:pPr>
      <w:r w:rsidRPr="002C19CA">
        <w:rPr>
          <w:rStyle w:val="tlid-translation"/>
          <w:rFonts w:ascii="Times New Roman" w:hAnsi="Times New Roman" w:cs="Times New Roman"/>
          <w:lang w:val="en"/>
        </w:rPr>
        <w:t>At a separation distance of 50 meters and 5 MHz guard band between GSM BS 900 MHz</w:t>
      </w:r>
      <w:r w:rsidR="000A1F64" w:rsidRPr="002C19CA">
        <w:rPr>
          <w:rStyle w:val="tlid-translation"/>
          <w:rFonts w:ascii="Times New Roman" w:hAnsi="Times New Roman" w:cs="Times New Roman"/>
          <w:lang w:val="en"/>
        </w:rPr>
        <w:t xml:space="preserve"> (880-915 MHz Uplink)</w:t>
      </w:r>
      <w:r w:rsidRPr="002C19CA">
        <w:rPr>
          <w:rStyle w:val="tlid-translation"/>
          <w:rFonts w:ascii="Times New Roman" w:hAnsi="Times New Roman" w:cs="Times New Roman"/>
          <w:lang w:val="en"/>
        </w:rPr>
        <w:t xml:space="preserve"> and LPWAN systems, the GSM 900 MHz BS Rx in the field test operated on the normal status without observing any harmful interference notification from the LPWAN devices. </w:t>
      </w:r>
    </w:p>
    <w:p w14:paraId="1C4AFE00" w14:textId="77777777" w:rsidR="003C2A8C" w:rsidRPr="002C19CA" w:rsidRDefault="003C2A8C" w:rsidP="00154EB9">
      <w:pPr>
        <w:tabs>
          <w:tab w:val="left" w:pos="1134"/>
          <w:tab w:val="left" w:pos="1871"/>
          <w:tab w:val="left" w:pos="2268"/>
        </w:tabs>
        <w:overflowPunct w:val="0"/>
        <w:autoSpaceDE w:val="0"/>
        <w:autoSpaceDN w:val="0"/>
        <w:adjustRightInd w:val="0"/>
        <w:spacing w:before="120"/>
        <w:jc w:val="both"/>
        <w:textAlignment w:val="baseline"/>
        <w:rPr>
          <w:rStyle w:val="tlid-translation"/>
          <w:rFonts w:ascii="Times New Roman" w:hAnsi="Times New Roman" w:cs="Times New Roman"/>
          <w:b/>
          <w:bCs/>
          <w:lang w:val="en"/>
        </w:rPr>
      </w:pPr>
      <w:r w:rsidRPr="002C19CA">
        <w:rPr>
          <w:rStyle w:val="tlid-translation"/>
          <w:rFonts w:ascii="Times New Roman" w:hAnsi="Times New Roman" w:cs="Times New Roman"/>
          <w:b/>
          <w:bCs/>
          <w:lang w:val="en"/>
        </w:rPr>
        <w:t>A</w:t>
      </w:r>
      <w:r w:rsidR="000B7C45" w:rsidRPr="002C19CA">
        <w:rPr>
          <w:rStyle w:val="tlid-translation"/>
          <w:rFonts w:ascii="Times New Roman" w:hAnsi="Times New Roman" w:cs="Times New Roman"/>
          <w:b/>
          <w:bCs/>
          <w:lang w:val="en"/>
        </w:rPr>
        <w:t>2</w:t>
      </w:r>
      <w:r w:rsidRPr="002C19CA">
        <w:rPr>
          <w:rStyle w:val="tlid-translation"/>
          <w:rFonts w:ascii="Times New Roman" w:hAnsi="Times New Roman" w:cs="Times New Roman"/>
          <w:b/>
          <w:bCs/>
          <w:lang w:val="en"/>
        </w:rPr>
        <w:t xml:space="preserve">.4 </w:t>
      </w:r>
      <w:r w:rsidR="00BD7235" w:rsidRPr="002C19CA">
        <w:rPr>
          <w:rStyle w:val="tlid-translation"/>
          <w:rFonts w:ascii="Times New Roman" w:hAnsi="Times New Roman" w:cs="Times New Roman"/>
          <w:b/>
          <w:bCs/>
          <w:lang w:val="en"/>
        </w:rPr>
        <w:t xml:space="preserve">Conclusion </w:t>
      </w:r>
    </w:p>
    <w:p w14:paraId="03FF16ED" w14:textId="77777777" w:rsidR="005C4079" w:rsidRPr="005B052B" w:rsidRDefault="005C4079" w:rsidP="005C4079">
      <w:pPr>
        <w:spacing w:before="120"/>
        <w:jc w:val="both"/>
        <w:rPr>
          <w:rFonts w:ascii="Times New Roman" w:hAnsi="Times New Roman" w:cs="Times New Roman"/>
        </w:rPr>
      </w:pPr>
      <w:bookmarkStart w:id="100" w:name="OLE_LINK1"/>
      <w:bookmarkStart w:id="101" w:name="OLE_LINK2"/>
      <w:r w:rsidRPr="002C19CA">
        <w:rPr>
          <w:rFonts w:ascii="Times New Roman" w:hAnsi="Times New Roman" w:cs="Times New Roman"/>
        </w:rPr>
        <w:t>The field test results showed that high power transmitters of LPWAN (eg. 500 mW EIRP) in the 920 MHz may cause harmful interference to GSM systems (Downlink) in the adjacent bands in some circumstances. The interference can be eliminated by setting an appropriate guard band (eg. 2 MHz) between two types of system or decreasing transmitter output power of LPWAN systems.</w:t>
      </w:r>
    </w:p>
    <w:bookmarkEnd w:id="100"/>
    <w:bookmarkEnd w:id="101"/>
    <w:p w14:paraId="6C1F3C2A" w14:textId="77777777" w:rsidR="00C1756E" w:rsidRPr="005B052B" w:rsidRDefault="00C1756E" w:rsidP="005B052B">
      <w:pPr>
        <w:spacing w:before="120"/>
        <w:jc w:val="both"/>
        <w:rPr>
          <w:rFonts w:ascii="Times New Roman" w:hAnsi="Times New Roman" w:cs="Times New Roman"/>
        </w:rPr>
      </w:pPr>
    </w:p>
    <w:sectPr w:rsidR="00C1756E" w:rsidRPr="005B052B" w:rsidSect="00FC2FA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E7E15" w14:textId="77777777" w:rsidR="00E34C69" w:rsidRDefault="00E34C69" w:rsidP="00922219">
      <w:r>
        <w:separator/>
      </w:r>
    </w:p>
  </w:endnote>
  <w:endnote w:type="continuationSeparator" w:id="0">
    <w:p w14:paraId="0D394782" w14:textId="77777777" w:rsidR="00E34C69" w:rsidRDefault="00E34C69" w:rsidP="0092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ulimChe">
    <w:altName w:val="굴림체"/>
    <w:charset w:val="81"/>
    <w:family w:val="modern"/>
    <w:pitch w:val="fixed"/>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BatangChe">
    <w:altName w:val="바탕체"/>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TH SarabunPSK">
    <w:charset w:val="DE"/>
    <w:family w:val="swiss"/>
    <w:pitch w:val="variable"/>
    <w:sig w:usb0="01000003" w:usb1="00000000" w:usb2="00000000" w:usb3="00000000" w:csb0="0001011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6293059"/>
      <w:docPartObj>
        <w:docPartGallery w:val="Page Numbers (Bottom of Page)"/>
        <w:docPartUnique/>
      </w:docPartObj>
    </w:sdtPr>
    <w:sdtEndPr>
      <w:rPr>
        <w:rStyle w:val="PageNumber"/>
      </w:rPr>
    </w:sdtEndPr>
    <w:sdtContent>
      <w:p w14:paraId="565ED979" w14:textId="77777777" w:rsidR="00B046C3" w:rsidRDefault="00B046C3" w:rsidP="00A20A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C9E3D5" w14:textId="77777777" w:rsidR="00B046C3" w:rsidRDefault="00B046C3" w:rsidP="00B046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A9B47" w14:textId="007C1C01" w:rsidR="009F05C3" w:rsidRPr="009D5060" w:rsidRDefault="009F05C3" w:rsidP="009F05C3">
    <w:pPr>
      <w:pStyle w:val="Footer"/>
      <w:rPr>
        <w:rFonts w:ascii="Times New Roman" w:hAnsi="Times New Roman" w:cs="Times New Roman"/>
        <w:sz w:val="24"/>
        <w:szCs w:val="24"/>
      </w:rPr>
    </w:pPr>
    <w:r w:rsidRPr="009D5060">
      <w:rPr>
        <w:rFonts w:ascii="Times New Roman" w:hAnsi="Times New Roman" w:cs="Times New Roman"/>
        <w:sz w:val="24"/>
        <w:szCs w:val="24"/>
      </w:rPr>
      <w:tab/>
    </w:r>
    <w:r w:rsidRPr="009D5060">
      <w:rPr>
        <w:rFonts w:ascii="Times New Roman" w:hAnsi="Times New Roman" w:cs="Times New Roman"/>
        <w:sz w:val="24"/>
        <w:szCs w:val="24"/>
      </w:rPr>
      <w:tab/>
      <w:t xml:space="preserve">Page </w:t>
    </w:r>
    <w:r w:rsidRPr="009D5060">
      <w:rPr>
        <w:rFonts w:ascii="Times New Roman" w:hAnsi="Times New Roman" w:cs="Times New Roman"/>
        <w:b/>
        <w:bCs/>
        <w:sz w:val="24"/>
        <w:szCs w:val="24"/>
      </w:rPr>
      <w:fldChar w:fldCharType="begin"/>
    </w:r>
    <w:r w:rsidRPr="009D5060">
      <w:rPr>
        <w:rFonts w:ascii="Times New Roman" w:hAnsi="Times New Roman" w:cs="Times New Roman"/>
        <w:b/>
        <w:bCs/>
        <w:sz w:val="24"/>
        <w:szCs w:val="24"/>
      </w:rPr>
      <w:instrText xml:space="preserve"> PAGE  \* Arabic  \* MERGEFORMAT </w:instrText>
    </w:r>
    <w:r w:rsidRPr="009D5060">
      <w:rPr>
        <w:rFonts w:ascii="Times New Roman" w:hAnsi="Times New Roman" w:cs="Times New Roman"/>
        <w:b/>
        <w:bCs/>
        <w:sz w:val="24"/>
        <w:szCs w:val="24"/>
      </w:rPr>
      <w:fldChar w:fldCharType="separate"/>
    </w:r>
    <w:r w:rsidRPr="009D5060">
      <w:rPr>
        <w:rFonts w:ascii="Times New Roman" w:hAnsi="Times New Roman" w:cs="Times New Roman"/>
        <w:b/>
        <w:bCs/>
        <w:sz w:val="24"/>
        <w:szCs w:val="24"/>
      </w:rPr>
      <w:t>2</w:t>
    </w:r>
    <w:r w:rsidRPr="009D5060">
      <w:rPr>
        <w:rFonts w:ascii="Times New Roman" w:hAnsi="Times New Roman" w:cs="Times New Roman"/>
        <w:b/>
        <w:bCs/>
        <w:sz w:val="24"/>
        <w:szCs w:val="24"/>
      </w:rPr>
      <w:fldChar w:fldCharType="end"/>
    </w:r>
    <w:r w:rsidRPr="009D5060">
      <w:rPr>
        <w:rFonts w:ascii="Times New Roman" w:hAnsi="Times New Roman" w:cs="Times New Roman"/>
        <w:sz w:val="24"/>
        <w:szCs w:val="24"/>
      </w:rPr>
      <w:t xml:space="preserve"> of </w:t>
    </w:r>
    <w:r w:rsidRPr="009D5060">
      <w:rPr>
        <w:rFonts w:ascii="Times New Roman" w:hAnsi="Times New Roman" w:cs="Times New Roman"/>
        <w:b/>
        <w:bCs/>
        <w:sz w:val="24"/>
        <w:szCs w:val="24"/>
      </w:rPr>
      <w:fldChar w:fldCharType="begin"/>
    </w:r>
    <w:r w:rsidRPr="009D5060">
      <w:rPr>
        <w:rFonts w:ascii="Times New Roman" w:hAnsi="Times New Roman" w:cs="Times New Roman"/>
        <w:b/>
        <w:bCs/>
        <w:sz w:val="24"/>
        <w:szCs w:val="24"/>
      </w:rPr>
      <w:instrText xml:space="preserve"> NUMPAGES  \* Arabic  \* MERGEFORMAT </w:instrText>
    </w:r>
    <w:r w:rsidRPr="009D5060">
      <w:rPr>
        <w:rFonts w:ascii="Times New Roman" w:hAnsi="Times New Roman" w:cs="Times New Roman"/>
        <w:b/>
        <w:bCs/>
        <w:sz w:val="24"/>
        <w:szCs w:val="24"/>
      </w:rPr>
      <w:fldChar w:fldCharType="separate"/>
    </w:r>
    <w:r w:rsidRPr="009D5060">
      <w:rPr>
        <w:rFonts w:ascii="Times New Roman" w:hAnsi="Times New Roman" w:cs="Times New Roman"/>
        <w:b/>
        <w:bCs/>
        <w:sz w:val="24"/>
        <w:szCs w:val="24"/>
      </w:rPr>
      <w:t>26</w:t>
    </w:r>
    <w:r w:rsidRPr="009D5060">
      <w:rPr>
        <w:rFonts w:ascii="Times New Roman" w:hAnsi="Times New Roman" w:cs="Times New Roman"/>
        <w:b/>
        <w:bCs/>
        <w:sz w:val="24"/>
        <w:szCs w:val="24"/>
      </w:rPr>
      <w:fldChar w:fldCharType="end"/>
    </w:r>
  </w:p>
  <w:p w14:paraId="68812946" w14:textId="15F3BBB3" w:rsidR="00B046C3" w:rsidRDefault="00B046C3" w:rsidP="00B046C3">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DEA81" w14:textId="77777777" w:rsidR="00E34C69" w:rsidRDefault="00E34C69" w:rsidP="00922219">
      <w:r>
        <w:separator/>
      </w:r>
    </w:p>
  </w:footnote>
  <w:footnote w:type="continuationSeparator" w:id="0">
    <w:p w14:paraId="38E9C5ED" w14:textId="77777777" w:rsidR="00E34C69" w:rsidRDefault="00E34C69" w:rsidP="00922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D42E1" w14:textId="61EFFF67" w:rsidR="00F66F8B" w:rsidRPr="00F66F8B" w:rsidRDefault="00F66F8B" w:rsidP="009C2429">
    <w:pPr>
      <w:pStyle w:val="Header"/>
      <w:jc w:val="center"/>
      <w:rPr>
        <w:bCs/>
      </w:rPr>
    </w:pPr>
    <w:r w:rsidRPr="00F66F8B">
      <w:rPr>
        <w:rFonts w:ascii="Times New Roman" w:eastAsia="BatangChe" w:hAnsi="Times New Roman" w:cs="Times New Roman"/>
        <w:bCs/>
        <w:sz w:val="24"/>
        <w:szCs w:val="24"/>
        <w:lang w:val="en-US" w:eastAsia="en-US"/>
      </w:rPr>
      <w:t>APT/AWG/REP-106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710EC"/>
    <w:multiLevelType w:val="hybridMultilevel"/>
    <w:tmpl w:val="9468BF46"/>
    <w:lvl w:ilvl="0" w:tplc="04090001">
      <w:start w:val="1"/>
      <w:numFmt w:val="bullet"/>
      <w:lvlText w:val=""/>
      <w:lvlJc w:val="left"/>
      <w:pPr>
        <w:ind w:left="780" w:hanging="4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2B476D"/>
    <w:multiLevelType w:val="multilevel"/>
    <w:tmpl w:val="E69440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EE16D3"/>
    <w:multiLevelType w:val="hybridMultilevel"/>
    <w:tmpl w:val="764E0C76"/>
    <w:lvl w:ilvl="0" w:tplc="04090001">
      <w:start w:val="1"/>
      <w:numFmt w:val="bullet"/>
      <w:lvlText w:val=""/>
      <w:lvlJc w:val="left"/>
      <w:pPr>
        <w:tabs>
          <w:tab w:val="num" w:pos="360"/>
        </w:tabs>
        <w:ind w:left="360" w:hanging="360"/>
      </w:pPr>
      <w:rPr>
        <w:rFonts w:ascii="Symbol" w:hAnsi="Symbol" w:hint="default"/>
      </w:rPr>
    </w:lvl>
    <w:lvl w:ilvl="1" w:tplc="722A45E8">
      <w:start w:val="2"/>
      <w:numFmt w:val="bullet"/>
      <w:suff w:val="space"/>
      <w:lvlText w:val="-"/>
      <w:lvlJc w:val="left"/>
      <w:pPr>
        <w:ind w:left="980" w:hanging="180"/>
      </w:pPr>
      <w:rPr>
        <w:rFonts w:ascii="Times New Roman" w:eastAsia="GulimChe" w:hAnsi="Times New Roman" w:cs="Times New Roman"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 w15:restartNumberingAfterBreak="0">
    <w:nsid w:val="3C7526C0"/>
    <w:multiLevelType w:val="multilevel"/>
    <w:tmpl w:val="E91454C8"/>
    <w:lvl w:ilvl="0">
      <w:start w:val="1"/>
      <w:numFmt w:val="decimal"/>
      <w:lvlText w:val="%1."/>
      <w:lvlJc w:val="left"/>
      <w:pPr>
        <w:ind w:left="760" w:hanging="360"/>
      </w:pPr>
      <w:rPr>
        <w:rFonts w:hint="default"/>
      </w:rPr>
    </w:lvl>
    <w:lvl w:ilvl="1">
      <w:start w:val="1"/>
      <w:numFmt w:val="decimal"/>
      <w:isLgl/>
      <w:lvlText w:val="%1.%2"/>
      <w:lvlJc w:val="left"/>
      <w:pPr>
        <w:ind w:left="760" w:hanging="360"/>
      </w:pPr>
      <w:rPr>
        <w:rFonts w:eastAsia="Malgun Gothic" w:hint="default"/>
      </w:rPr>
    </w:lvl>
    <w:lvl w:ilvl="2">
      <w:start w:val="1"/>
      <w:numFmt w:val="decimal"/>
      <w:isLgl/>
      <w:lvlText w:val="%1.%2.%3"/>
      <w:lvlJc w:val="left"/>
      <w:pPr>
        <w:ind w:left="1120" w:hanging="720"/>
      </w:pPr>
      <w:rPr>
        <w:rFonts w:eastAsia="Malgun Gothic" w:hint="default"/>
      </w:rPr>
    </w:lvl>
    <w:lvl w:ilvl="3">
      <w:start w:val="1"/>
      <w:numFmt w:val="decimal"/>
      <w:isLgl/>
      <w:lvlText w:val="%1.%2.%3.%4"/>
      <w:lvlJc w:val="left"/>
      <w:pPr>
        <w:ind w:left="1120" w:hanging="720"/>
      </w:pPr>
      <w:rPr>
        <w:rFonts w:eastAsia="Malgun Gothic" w:hint="default"/>
      </w:rPr>
    </w:lvl>
    <w:lvl w:ilvl="4">
      <w:start w:val="1"/>
      <w:numFmt w:val="decimal"/>
      <w:isLgl/>
      <w:lvlText w:val="%1.%2.%3.%4.%5"/>
      <w:lvlJc w:val="left"/>
      <w:pPr>
        <w:ind w:left="1480" w:hanging="1080"/>
      </w:pPr>
      <w:rPr>
        <w:rFonts w:eastAsia="Malgun Gothic" w:hint="default"/>
      </w:rPr>
    </w:lvl>
    <w:lvl w:ilvl="5">
      <w:start w:val="1"/>
      <w:numFmt w:val="decimal"/>
      <w:isLgl/>
      <w:lvlText w:val="%1.%2.%3.%4.%5.%6"/>
      <w:lvlJc w:val="left"/>
      <w:pPr>
        <w:ind w:left="1480" w:hanging="1080"/>
      </w:pPr>
      <w:rPr>
        <w:rFonts w:eastAsia="Malgun Gothic" w:hint="default"/>
      </w:rPr>
    </w:lvl>
    <w:lvl w:ilvl="6">
      <w:start w:val="1"/>
      <w:numFmt w:val="decimal"/>
      <w:isLgl/>
      <w:lvlText w:val="%1.%2.%3.%4.%5.%6.%7"/>
      <w:lvlJc w:val="left"/>
      <w:pPr>
        <w:ind w:left="1840" w:hanging="1440"/>
      </w:pPr>
      <w:rPr>
        <w:rFonts w:eastAsia="Malgun Gothic" w:hint="default"/>
      </w:rPr>
    </w:lvl>
    <w:lvl w:ilvl="7">
      <w:start w:val="1"/>
      <w:numFmt w:val="decimal"/>
      <w:isLgl/>
      <w:lvlText w:val="%1.%2.%3.%4.%5.%6.%7.%8"/>
      <w:lvlJc w:val="left"/>
      <w:pPr>
        <w:ind w:left="1840" w:hanging="1440"/>
      </w:pPr>
      <w:rPr>
        <w:rFonts w:eastAsia="Malgun Gothic" w:hint="default"/>
      </w:rPr>
    </w:lvl>
    <w:lvl w:ilvl="8">
      <w:start w:val="1"/>
      <w:numFmt w:val="decimal"/>
      <w:isLgl/>
      <w:lvlText w:val="%1.%2.%3.%4.%5.%6.%7.%8.%9"/>
      <w:lvlJc w:val="left"/>
      <w:pPr>
        <w:ind w:left="2200" w:hanging="1800"/>
      </w:pPr>
      <w:rPr>
        <w:rFonts w:eastAsia="Malgun Gothic" w:hint="default"/>
      </w:rPr>
    </w:lvl>
  </w:abstractNum>
  <w:abstractNum w:abstractNumId="4" w15:restartNumberingAfterBreak="0">
    <w:nsid w:val="44842D2D"/>
    <w:multiLevelType w:val="hybridMultilevel"/>
    <w:tmpl w:val="BB46E8F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838443A"/>
    <w:multiLevelType w:val="hybridMultilevel"/>
    <w:tmpl w:val="43EC0478"/>
    <w:lvl w:ilvl="0" w:tplc="D9BEFC3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C45ACA"/>
    <w:multiLevelType w:val="hybridMultilevel"/>
    <w:tmpl w:val="7E0C179C"/>
    <w:lvl w:ilvl="0" w:tplc="CE147510">
      <w:start w:val="1"/>
      <w:numFmt w:val="lowerRoman"/>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33523B4"/>
    <w:multiLevelType w:val="hybridMultilevel"/>
    <w:tmpl w:val="E22E95C4"/>
    <w:lvl w:ilvl="0" w:tplc="38090001">
      <w:start w:val="1"/>
      <w:numFmt w:val="bullet"/>
      <w:lvlText w:val=""/>
      <w:lvlJc w:val="left"/>
      <w:pPr>
        <w:ind w:left="1440" w:hanging="360"/>
      </w:pPr>
      <w:rPr>
        <w:rFonts w:ascii="Symbol" w:hAnsi="Symbol" w:cs="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15:restartNumberingAfterBreak="0">
    <w:nsid w:val="63592AC4"/>
    <w:multiLevelType w:val="multilevel"/>
    <w:tmpl w:val="5D6443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C2F776F"/>
    <w:multiLevelType w:val="hybridMultilevel"/>
    <w:tmpl w:val="F89E8F44"/>
    <w:lvl w:ilvl="0" w:tplc="0409000F">
      <w:start w:val="1"/>
      <w:numFmt w:val="decimal"/>
      <w:lvlText w:val="%1."/>
      <w:lvlJc w:val="left"/>
      <w:pPr>
        <w:ind w:left="720" w:hanging="360"/>
      </w:pPr>
      <w:rPr>
        <w:rFonts w:hint="default"/>
      </w:rPr>
    </w:lvl>
    <w:lvl w:ilvl="1" w:tplc="86F4AE1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9"/>
  </w:num>
  <w:num w:numId="4">
    <w:abstractNumId w:val="6"/>
  </w:num>
  <w:num w:numId="5">
    <w:abstractNumId w:val="0"/>
  </w:num>
  <w:num w:numId="6">
    <w:abstractNumId w:val="4"/>
  </w:num>
  <w:num w:numId="7">
    <w:abstractNumId w:val="2"/>
  </w:num>
  <w:num w:numId="8">
    <w:abstractNumId w:val="1"/>
  </w:num>
  <w:num w:numId="9">
    <w:abstractNumId w:val="7"/>
  </w:num>
  <w:num w:numId="10">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C65"/>
    <w:rsid w:val="00006D68"/>
    <w:rsid w:val="00007064"/>
    <w:rsid w:val="00010F8E"/>
    <w:rsid w:val="00014591"/>
    <w:rsid w:val="00014ECF"/>
    <w:rsid w:val="00030E2E"/>
    <w:rsid w:val="000311B2"/>
    <w:rsid w:val="00032D42"/>
    <w:rsid w:val="00033064"/>
    <w:rsid w:val="00042F13"/>
    <w:rsid w:val="00051CC3"/>
    <w:rsid w:val="00053305"/>
    <w:rsid w:val="0005568B"/>
    <w:rsid w:val="0006060E"/>
    <w:rsid w:val="00060EB4"/>
    <w:rsid w:val="00064195"/>
    <w:rsid w:val="00070BF2"/>
    <w:rsid w:val="00074CDA"/>
    <w:rsid w:val="000770A4"/>
    <w:rsid w:val="00077A52"/>
    <w:rsid w:val="000802A4"/>
    <w:rsid w:val="00082C85"/>
    <w:rsid w:val="00087E2F"/>
    <w:rsid w:val="000937F9"/>
    <w:rsid w:val="00094327"/>
    <w:rsid w:val="000957C2"/>
    <w:rsid w:val="000A1F64"/>
    <w:rsid w:val="000A20E2"/>
    <w:rsid w:val="000A2DCE"/>
    <w:rsid w:val="000A49A1"/>
    <w:rsid w:val="000A6CFE"/>
    <w:rsid w:val="000B0C6F"/>
    <w:rsid w:val="000B78F3"/>
    <w:rsid w:val="000B7C45"/>
    <w:rsid w:val="000C34DB"/>
    <w:rsid w:val="000C536B"/>
    <w:rsid w:val="000C56B5"/>
    <w:rsid w:val="000C7653"/>
    <w:rsid w:val="000C7C67"/>
    <w:rsid w:val="000D0A3E"/>
    <w:rsid w:val="000E2F62"/>
    <w:rsid w:val="000E514D"/>
    <w:rsid w:val="000F0C65"/>
    <w:rsid w:val="000F38CB"/>
    <w:rsid w:val="000F709E"/>
    <w:rsid w:val="000F7184"/>
    <w:rsid w:val="00110E9A"/>
    <w:rsid w:val="00115524"/>
    <w:rsid w:val="001160E5"/>
    <w:rsid w:val="001165FC"/>
    <w:rsid w:val="00122EF2"/>
    <w:rsid w:val="00127036"/>
    <w:rsid w:val="00130BFF"/>
    <w:rsid w:val="00133652"/>
    <w:rsid w:val="00135552"/>
    <w:rsid w:val="00141DD2"/>
    <w:rsid w:val="00142A47"/>
    <w:rsid w:val="00154B43"/>
    <w:rsid w:val="00154EB9"/>
    <w:rsid w:val="00166889"/>
    <w:rsid w:val="00180A6D"/>
    <w:rsid w:val="00181882"/>
    <w:rsid w:val="00185F6D"/>
    <w:rsid w:val="001920C5"/>
    <w:rsid w:val="00195A13"/>
    <w:rsid w:val="00196094"/>
    <w:rsid w:val="001964D6"/>
    <w:rsid w:val="001A4272"/>
    <w:rsid w:val="001A5AA0"/>
    <w:rsid w:val="001B0B37"/>
    <w:rsid w:val="001B23CB"/>
    <w:rsid w:val="001B6E6F"/>
    <w:rsid w:val="001C460F"/>
    <w:rsid w:val="001C4D69"/>
    <w:rsid w:val="001D2420"/>
    <w:rsid w:val="001D3176"/>
    <w:rsid w:val="001D4C80"/>
    <w:rsid w:val="001D7397"/>
    <w:rsid w:val="001E32A8"/>
    <w:rsid w:val="001E7482"/>
    <w:rsid w:val="001F5D98"/>
    <w:rsid w:val="002040CC"/>
    <w:rsid w:val="00205DEF"/>
    <w:rsid w:val="002060AA"/>
    <w:rsid w:val="00207490"/>
    <w:rsid w:val="002128F8"/>
    <w:rsid w:val="00213FA5"/>
    <w:rsid w:val="00215ABE"/>
    <w:rsid w:val="00217E45"/>
    <w:rsid w:val="002224DB"/>
    <w:rsid w:val="002225AA"/>
    <w:rsid w:val="00223618"/>
    <w:rsid w:val="00223812"/>
    <w:rsid w:val="002279E7"/>
    <w:rsid w:val="002338A5"/>
    <w:rsid w:val="00235BD9"/>
    <w:rsid w:val="00241475"/>
    <w:rsid w:val="00245586"/>
    <w:rsid w:val="002545AE"/>
    <w:rsid w:val="00257174"/>
    <w:rsid w:val="00260068"/>
    <w:rsid w:val="00270E1E"/>
    <w:rsid w:val="00281F45"/>
    <w:rsid w:val="00283F79"/>
    <w:rsid w:val="002873D3"/>
    <w:rsid w:val="00292A38"/>
    <w:rsid w:val="00296334"/>
    <w:rsid w:val="002B7B9F"/>
    <w:rsid w:val="002C00EF"/>
    <w:rsid w:val="002C11A9"/>
    <w:rsid w:val="002C19CA"/>
    <w:rsid w:val="002C5E90"/>
    <w:rsid w:val="002D0F89"/>
    <w:rsid w:val="002D577A"/>
    <w:rsid w:val="002D6FEB"/>
    <w:rsid w:val="002E725E"/>
    <w:rsid w:val="002F2498"/>
    <w:rsid w:val="002F4B95"/>
    <w:rsid w:val="002F7B5F"/>
    <w:rsid w:val="00301D3C"/>
    <w:rsid w:val="00305FF7"/>
    <w:rsid w:val="0030625F"/>
    <w:rsid w:val="0030637C"/>
    <w:rsid w:val="003072E9"/>
    <w:rsid w:val="00311BDA"/>
    <w:rsid w:val="003134AB"/>
    <w:rsid w:val="003200FF"/>
    <w:rsid w:val="00320F59"/>
    <w:rsid w:val="00333CB4"/>
    <w:rsid w:val="003350DE"/>
    <w:rsid w:val="003360F1"/>
    <w:rsid w:val="00341321"/>
    <w:rsid w:val="003446B4"/>
    <w:rsid w:val="0035329C"/>
    <w:rsid w:val="003611FE"/>
    <w:rsid w:val="00361896"/>
    <w:rsid w:val="00366257"/>
    <w:rsid w:val="00366B71"/>
    <w:rsid w:val="00366E3C"/>
    <w:rsid w:val="00367508"/>
    <w:rsid w:val="00367D9F"/>
    <w:rsid w:val="003739FF"/>
    <w:rsid w:val="00375036"/>
    <w:rsid w:val="00380413"/>
    <w:rsid w:val="00381BD9"/>
    <w:rsid w:val="00385555"/>
    <w:rsid w:val="00386F2D"/>
    <w:rsid w:val="00387849"/>
    <w:rsid w:val="00392D23"/>
    <w:rsid w:val="00395E41"/>
    <w:rsid w:val="003A048B"/>
    <w:rsid w:val="003A248C"/>
    <w:rsid w:val="003A44B8"/>
    <w:rsid w:val="003A7564"/>
    <w:rsid w:val="003B1CB8"/>
    <w:rsid w:val="003B2D8C"/>
    <w:rsid w:val="003B63EC"/>
    <w:rsid w:val="003C1F59"/>
    <w:rsid w:val="003C2A8C"/>
    <w:rsid w:val="003C67B7"/>
    <w:rsid w:val="003D20AA"/>
    <w:rsid w:val="003D5F70"/>
    <w:rsid w:val="003D67D5"/>
    <w:rsid w:val="003E5538"/>
    <w:rsid w:val="003E5A6D"/>
    <w:rsid w:val="003E7A34"/>
    <w:rsid w:val="003F0782"/>
    <w:rsid w:val="003F4AD5"/>
    <w:rsid w:val="003F5F68"/>
    <w:rsid w:val="00404859"/>
    <w:rsid w:val="0040510B"/>
    <w:rsid w:val="004100AC"/>
    <w:rsid w:val="00414419"/>
    <w:rsid w:val="00415A14"/>
    <w:rsid w:val="0041757F"/>
    <w:rsid w:val="00421402"/>
    <w:rsid w:val="004231F3"/>
    <w:rsid w:val="00425848"/>
    <w:rsid w:val="004305C9"/>
    <w:rsid w:val="0043129A"/>
    <w:rsid w:val="0043437B"/>
    <w:rsid w:val="004373A7"/>
    <w:rsid w:val="00441531"/>
    <w:rsid w:val="00441A79"/>
    <w:rsid w:val="004436E6"/>
    <w:rsid w:val="00446546"/>
    <w:rsid w:val="00450229"/>
    <w:rsid w:val="0045546D"/>
    <w:rsid w:val="00456DC7"/>
    <w:rsid w:val="0047048D"/>
    <w:rsid w:val="00470948"/>
    <w:rsid w:val="00472669"/>
    <w:rsid w:val="0047377B"/>
    <w:rsid w:val="00474A30"/>
    <w:rsid w:val="00475EDC"/>
    <w:rsid w:val="004762E2"/>
    <w:rsid w:val="00477952"/>
    <w:rsid w:val="004810A7"/>
    <w:rsid w:val="0048257C"/>
    <w:rsid w:val="00485390"/>
    <w:rsid w:val="00486B7D"/>
    <w:rsid w:val="00486C9A"/>
    <w:rsid w:val="00490369"/>
    <w:rsid w:val="00492978"/>
    <w:rsid w:val="00492D9F"/>
    <w:rsid w:val="00493583"/>
    <w:rsid w:val="004942B9"/>
    <w:rsid w:val="004948AB"/>
    <w:rsid w:val="004951C3"/>
    <w:rsid w:val="00495773"/>
    <w:rsid w:val="004A1089"/>
    <w:rsid w:val="004A24F5"/>
    <w:rsid w:val="004A33C1"/>
    <w:rsid w:val="004A44FD"/>
    <w:rsid w:val="004A69D3"/>
    <w:rsid w:val="004A748D"/>
    <w:rsid w:val="004B3003"/>
    <w:rsid w:val="004B477D"/>
    <w:rsid w:val="004B6803"/>
    <w:rsid w:val="004C2CE8"/>
    <w:rsid w:val="004C58DA"/>
    <w:rsid w:val="004D0B40"/>
    <w:rsid w:val="004D0F9D"/>
    <w:rsid w:val="004D12FD"/>
    <w:rsid w:val="004D1FFA"/>
    <w:rsid w:val="004D4F31"/>
    <w:rsid w:val="004D64BE"/>
    <w:rsid w:val="004D6D83"/>
    <w:rsid w:val="004D739A"/>
    <w:rsid w:val="004E035F"/>
    <w:rsid w:val="004E0A36"/>
    <w:rsid w:val="004E0E3F"/>
    <w:rsid w:val="004E17EB"/>
    <w:rsid w:val="004E2EE2"/>
    <w:rsid w:val="004E50B3"/>
    <w:rsid w:val="004E78FE"/>
    <w:rsid w:val="004F1283"/>
    <w:rsid w:val="004F5776"/>
    <w:rsid w:val="004F6F7E"/>
    <w:rsid w:val="00500238"/>
    <w:rsid w:val="00501537"/>
    <w:rsid w:val="00502F45"/>
    <w:rsid w:val="00506ECE"/>
    <w:rsid w:val="00507319"/>
    <w:rsid w:val="00511A81"/>
    <w:rsid w:val="00511F7D"/>
    <w:rsid w:val="00512D61"/>
    <w:rsid w:val="005135CD"/>
    <w:rsid w:val="005160CD"/>
    <w:rsid w:val="00517267"/>
    <w:rsid w:val="0052089A"/>
    <w:rsid w:val="00521870"/>
    <w:rsid w:val="005236DD"/>
    <w:rsid w:val="00530199"/>
    <w:rsid w:val="00530856"/>
    <w:rsid w:val="00534EC1"/>
    <w:rsid w:val="00536F89"/>
    <w:rsid w:val="00540863"/>
    <w:rsid w:val="005439C5"/>
    <w:rsid w:val="00545DF0"/>
    <w:rsid w:val="00547047"/>
    <w:rsid w:val="00552127"/>
    <w:rsid w:val="00557FBD"/>
    <w:rsid w:val="005645B9"/>
    <w:rsid w:val="00565D08"/>
    <w:rsid w:val="00566427"/>
    <w:rsid w:val="00567171"/>
    <w:rsid w:val="00571186"/>
    <w:rsid w:val="005719CD"/>
    <w:rsid w:val="0057252F"/>
    <w:rsid w:val="0057691B"/>
    <w:rsid w:val="00576DE5"/>
    <w:rsid w:val="00582FD5"/>
    <w:rsid w:val="00584514"/>
    <w:rsid w:val="005861AC"/>
    <w:rsid w:val="005871DC"/>
    <w:rsid w:val="00591CD5"/>
    <w:rsid w:val="005932DB"/>
    <w:rsid w:val="005A0413"/>
    <w:rsid w:val="005A5C9A"/>
    <w:rsid w:val="005A7A09"/>
    <w:rsid w:val="005B052B"/>
    <w:rsid w:val="005B6612"/>
    <w:rsid w:val="005C4079"/>
    <w:rsid w:val="005C44F1"/>
    <w:rsid w:val="005C67FD"/>
    <w:rsid w:val="005E58FB"/>
    <w:rsid w:val="005E69A4"/>
    <w:rsid w:val="005E76B2"/>
    <w:rsid w:val="00600DFF"/>
    <w:rsid w:val="00602894"/>
    <w:rsid w:val="00603320"/>
    <w:rsid w:val="00604348"/>
    <w:rsid w:val="00605740"/>
    <w:rsid w:val="00610E78"/>
    <w:rsid w:val="00613A10"/>
    <w:rsid w:val="00615DEA"/>
    <w:rsid w:val="00617BC5"/>
    <w:rsid w:val="00627091"/>
    <w:rsid w:val="0063158D"/>
    <w:rsid w:val="00635C80"/>
    <w:rsid w:val="0064289A"/>
    <w:rsid w:val="006473C0"/>
    <w:rsid w:val="006557BB"/>
    <w:rsid w:val="00664C2B"/>
    <w:rsid w:val="00672879"/>
    <w:rsid w:val="00672E07"/>
    <w:rsid w:val="00682811"/>
    <w:rsid w:val="00684928"/>
    <w:rsid w:val="00685672"/>
    <w:rsid w:val="006902F7"/>
    <w:rsid w:val="00690AE2"/>
    <w:rsid w:val="00695650"/>
    <w:rsid w:val="00696416"/>
    <w:rsid w:val="0069789A"/>
    <w:rsid w:val="00697E20"/>
    <w:rsid w:val="006A4FEA"/>
    <w:rsid w:val="006B04C8"/>
    <w:rsid w:val="006B5E6F"/>
    <w:rsid w:val="006D0F84"/>
    <w:rsid w:val="006D5A36"/>
    <w:rsid w:val="006D5A9E"/>
    <w:rsid w:val="006D680E"/>
    <w:rsid w:val="006E0D7F"/>
    <w:rsid w:val="006E4420"/>
    <w:rsid w:val="006E7422"/>
    <w:rsid w:val="006F0993"/>
    <w:rsid w:val="006F1AF8"/>
    <w:rsid w:val="006F28D3"/>
    <w:rsid w:val="006F5D0E"/>
    <w:rsid w:val="0070139D"/>
    <w:rsid w:val="00702EB2"/>
    <w:rsid w:val="00705E53"/>
    <w:rsid w:val="00706ADE"/>
    <w:rsid w:val="00707BF4"/>
    <w:rsid w:val="00710DF0"/>
    <w:rsid w:val="00714B44"/>
    <w:rsid w:val="007206D6"/>
    <w:rsid w:val="007248D4"/>
    <w:rsid w:val="00727E40"/>
    <w:rsid w:val="00732CD5"/>
    <w:rsid w:val="007336E9"/>
    <w:rsid w:val="0074079A"/>
    <w:rsid w:val="00740F68"/>
    <w:rsid w:val="007413B6"/>
    <w:rsid w:val="00750073"/>
    <w:rsid w:val="00754A67"/>
    <w:rsid w:val="0076498E"/>
    <w:rsid w:val="00775378"/>
    <w:rsid w:val="00775389"/>
    <w:rsid w:val="00782BF6"/>
    <w:rsid w:val="00783EE1"/>
    <w:rsid w:val="0078550D"/>
    <w:rsid w:val="00786DDF"/>
    <w:rsid w:val="00786E1F"/>
    <w:rsid w:val="00792C93"/>
    <w:rsid w:val="0079422F"/>
    <w:rsid w:val="00795B18"/>
    <w:rsid w:val="007979C3"/>
    <w:rsid w:val="007979DD"/>
    <w:rsid w:val="007A61B5"/>
    <w:rsid w:val="007A7B74"/>
    <w:rsid w:val="007B0E52"/>
    <w:rsid w:val="007B2748"/>
    <w:rsid w:val="007B5402"/>
    <w:rsid w:val="007B54E4"/>
    <w:rsid w:val="007B64EF"/>
    <w:rsid w:val="007B6717"/>
    <w:rsid w:val="007C020B"/>
    <w:rsid w:val="007C0459"/>
    <w:rsid w:val="007C12BA"/>
    <w:rsid w:val="007C1425"/>
    <w:rsid w:val="007C3A6C"/>
    <w:rsid w:val="007D09C8"/>
    <w:rsid w:val="007D1C87"/>
    <w:rsid w:val="007D2C9F"/>
    <w:rsid w:val="007D61A5"/>
    <w:rsid w:val="007D66FD"/>
    <w:rsid w:val="007E1610"/>
    <w:rsid w:val="007E2FD6"/>
    <w:rsid w:val="007F14CB"/>
    <w:rsid w:val="00811971"/>
    <w:rsid w:val="00813007"/>
    <w:rsid w:val="00815D28"/>
    <w:rsid w:val="008168FE"/>
    <w:rsid w:val="00820409"/>
    <w:rsid w:val="00823487"/>
    <w:rsid w:val="00831480"/>
    <w:rsid w:val="0083441C"/>
    <w:rsid w:val="00835A52"/>
    <w:rsid w:val="008416B9"/>
    <w:rsid w:val="00845E93"/>
    <w:rsid w:val="00846EA8"/>
    <w:rsid w:val="0085034D"/>
    <w:rsid w:val="00854B0C"/>
    <w:rsid w:val="00860C67"/>
    <w:rsid w:val="0086251D"/>
    <w:rsid w:val="00865AA4"/>
    <w:rsid w:val="0087424B"/>
    <w:rsid w:val="008742AB"/>
    <w:rsid w:val="0087483F"/>
    <w:rsid w:val="00884F71"/>
    <w:rsid w:val="00890192"/>
    <w:rsid w:val="00894820"/>
    <w:rsid w:val="008A2D8C"/>
    <w:rsid w:val="008A3452"/>
    <w:rsid w:val="008A54BE"/>
    <w:rsid w:val="008B1445"/>
    <w:rsid w:val="008B3231"/>
    <w:rsid w:val="008C09A7"/>
    <w:rsid w:val="008C530B"/>
    <w:rsid w:val="008C6127"/>
    <w:rsid w:val="008C68FD"/>
    <w:rsid w:val="008D395D"/>
    <w:rsid w:val="008D3C4C"/>
    <w:rsid w:val="008D5F6F"/>
    <w:rsid w:val="008E09A8"/>
    <w:rsid w:val="008E16CB"/>
    <w:rsid w:val="008E39B5"/>
    <w:rsid w:val="008E5881"/>
    <w:rsid w:val="008E5B73"/>
    <w:rsid w:val="008F5F6B"/>
    <w:rsid w:val="00907810"/>
    <w:rsid w:val="00911A5D"/>
    <w:rsid w:val="00913458"/>
    <w:rsid w:val="0091382E"/>
    <w:rsid w:val="00917F52"/>
    <w:rsid w:val="00920608"/>
    <w:rsid w:val="00921206"/>
    <w:rsid w:val="00922219"/>
    <w:rsid w:val="00923012"/>
    <w:rsid w:val="00926992"/>
    <w:rsid w:val="0093385A"/>
    <w:rsid w:val="00934F77"/>
    <w:rsid w:val="009373F3"/>
    <w:rsid w:val="00941890"/>
    <w:rsid w:val="00942643"/>
    <w:rsid w:val="00942876"/>
    <w:rsid w:val="00950B0D"/>
    <w:rsid w:val="00952D9A"/>
    <w:rsid w:val="009637E3"/>
    <w:rsid w:val="00966B17"/>
    <w:rsid w:val="00970A50"/>
    <w:rsid w:val="00970D09"/>
    <w:rsid w:val="00973563"/>
    <w:rsid w:val="00974667"/>
    <w:rsid w:val="00976320"/>
    <w:rsid w:val="00980FF0"/>
    <w:rsid w:val="00984539"/>
    <w:rsid w:val="00986C71"/>
    <w:rsid w:val="00987EA2"/>
    <w:rsid w:val="009A2E43"/>
    <w:rsid w:val="009A3DE5"/>
    <w:rsid w:val="009A7AC6"/>
    <w:rsid w:val="009B1B42"/>
    <w:rsid w:val="009B20E2"/>
    <w:rsid w:val="009B41AA"/>
    <w:rsid w:val="009B6BDF"/>
    <w:rsid w:val="009C00F5"/>
    <w:rsid w:val="009C2429"/>
    <w:rsid w:val="009C334C"/>
    <w:rsid w:val="009C3DFD"/>
    <w:rsid w:val="009C4A76"/>
    <w:rsid w:val="009D5060"/>
    <w:rsid w:val="009E416C"/>
    <w:rsid w:val="009E4925"/>
    <w:rsid w:val="009E66EC"/>
    <w:rsid w:val="009F05C3"/>
    <w:rsid w:val="009F1314"/>
    <w:rsid w:val="009F18DB"/>
    <w:rsid w:val="009F1F56"/>
    <w:rsid w:val="009F3A2A"/>
    <w:rsid w:val="009F7858"/>
    <w:rsid w:val="00A0079A"/>
    <w:rsid w:val="00A138BA"/>
    <w:rsid w:val="00A16B96"/>
    <w:rsid w:val="00A20D62"/>
    <w:rsid w:val="00A21846"/>
    <w:rsid w:val="00A2291A"/>
    <w:rsid w:val="00A2480B"/>
    <w:rsid w:val="00A24A9C"/>
    <w:rsid w:val="00A27006"/>
    <w:rsid w:val="00A328C3"/>
    <w:rsid w:val="00A41A20"/>
    <w:rsid w:val="00A44610"/>
    <w:rsid w:val="00A453CC"/>
    <w:rsid w:val="00A54010"/>
    <w:rsid w:val="00A5567B"/>
    <w:rsid w:val="00A633A0"/>
    <w:rsid w:val="00A64B0C"/>
    <w:rsid w:val="00A6679E"/>
    <w:rsid w:val="00A761B9"/>
    <w:rsid w:val="00A77E66"/>
    <w:rsid w:val="00A82788"/>
    <w:rsid w:val="00A8279C"/>
    <w:rsid w:val="00A919EB"/>
    <w:rsid w:val="00A96614"/>
    <w:rsid w:val="00AA0144"/>
    <w:rsid w:val="00AA0DA4"/>
    <w:rsid w:val="00AA1AE3"/>
    <w:rsid w:val="00AA3349"/>
    <w:rsid w:val="00AB3B62"/>
    <w:rsid w:val="00AB5E51"/>
    <w:rsid w:val="00AC1F3F"/>
    <w:rsid w:val="00AC60CA"/>
    <w:rsid w:val="00AD21BA"/>
    <w:rsid w:val="00AD3EB3"/>
    <w:rsid w:val="00AD7C8B"/>
    <w:rsid w:val="00AD7D68"/>
    <w:rsid w:val="00AE11AB"/>
    <w:rsid w:val="00AE1EB4"/>
    <w:rsid w:val="00AF6070"/>
    <w:rsid w:val="00AF6814"/>
    <w:rsid w:val="00B046C3"/>
    <w:rsid w:val="00B11CD5"/>
    <w:rsid w:val="00B12D34"/>
    <w:rsid w:val="00B1380A"/>
    <w:rsid w:val="00B15261"/>
    <w:rsid w:val="00B16ADE"/>
    <w:rsid w:val="00B2110F"/>
    <w:rsid w:val="00B21554"/>
    <w:rsid w:val="00B23F45"/>
    <w:rsid w:val="00B24450"/>
    <w:rsid w:val="00B303F5"/>
    <w:rsid w:val="00B31A83"/>
    <w:rsid w:val="00B31D2D"/>
    <w:rsid w:val="00B35505"/>
    <w:rsid w:val="00B50077"/>
    <w:rsid w:val="00B52BDB"/>
    <w:rsid w:val="00B52EAB"/>
    <w:rsid w:val="00B55782"/>
    <w:rsid w:val="00B56AB5"/>
    <w:rsid w:val="00B64C96"/>
    <w:rsid w:val="00B652B6"/>
    <w:rsid w:val="00B65BAE"/>
    <w:rsid w:val="00B705E6"/>
    <w:rsid w:val="00B71CF6"/>
    <w:rsid w:val="00B721BD"/>
    <w:rsid w:val="00B73999"/>
    <w:rsid w:val="00B73A85"/>
    <w:rsid w:val="00B759EF"/>
    <w:rsid w:val="00B76377"/>
    <w:rsid w:val="00B90B18"/>
    <w:rsid w:val="00B92055"/>
    <w:rsid w:val="00B92247"/>
    <w:rsid w:val="00B95824"/>
    <w:rsid w:val="00B97643"/>
    <w:rsid w:val="00BA123C"/>
    <w:rsid w:val="00BA2E0E"/>
    <w:rsid w:val="00BA7477"/>
    <w:rsid w:val="00BB0FA1"/>
    <w:rsid w:val="00BB1073"/>
    <w:rsid w:val="00BB1CEA"/>
    <w:rsid w:val="00BB73FD"/>
    <w:rsid w:val="00BC26BD"/>
    <w:rsid w:val="00BC2D29"/>
    <w:rsid w:val="00BC44D9"/>
    <w:rsid w:val="00BC55C6"/>
    <w:rsid w:val="00BD18C1"/>
    <w:rsid w:val="00BD1FA6"/>
    <w:rsid w:val="00BD591D"/>
    <w:rsid w:val="00BD5A51"/>
    <w:rsid w:val="00BD7235"/>
    <w:rsid w:val="00BE0305"/>
    <w:rsid w:val="00BE35E0"/>
    <w:rsid w:val="00BF1CD1"/>
    <w:rsid w:val="00BF218E"/>
    <w:rsid w:val="00BF4871"/>
    <w:rsid w:val="00BF633A"/>
    <w:rsid w:val="00C078D1"/>
    <w:rsid w:val="00C12427"/>
    <w:rsid w:val="00C12B6E"/>
    <w:rsid w:val="00C1756E"/>
    <w:rsid w:val="00C31820"/>
    <w:rsid w:val="00C34055"/>
    <w:rsid w:val="00C35AC9"/>
    <w:rsid w:val="00C3703A"/>
    <w:rsid w:val="00C442DA"/>
    <w:rsid w:val="00C47450"/>
    <w:rsid w:val="00C47DD4"/>
    <w:rsid w:val="00C52116"/>
    <w:rsid w:val="00C53EF3"/>
    <w:rsid w:val="00C5618E"/>
    <w:rsid w:val="00C57AF5"/>
    <w:rsid w:val="00C61255"/>
    <w:rsid w:val="00C6760C"/>
    <w:rsid w:val="00C73577"/>
    <w:rsid w:val="00C74E39"/>
    <w:rsid w:val="00C762BF"/>
    <w:rsid w:val="00C767B9"/>
    <w:rsid w:val="00C772E7"/>
    <w:rsid w:val="00C822D4"/>
    <w:rsid w:val="00C92F34"/>
    <w:rsid w:val="00C962A0"/>
    <w:rsid w:val="00CA5495"/>
    <w:rsid w:val="00CB368B"/>
    <w:rsid w:val="00CC0194"/>
    <w:rsid w:val="00CC070A"/>
    <w:rsid w:val="00CC0DFE"/>
    <w:rsid w:val="00CC3057"/>
    <w:rsid w:val="00CC5E78"/>
    <w:rsid w:val="00CC78DB"/>
    <w:rsid w:val="00CD0095"/>
    <w:rsid w:val="00CD2CE4"/>
    <w:rsid w:val="00CD5075"/>
    <w:rsid w:val="00CD59C4"/>
    <w:rsid w:val="00CD73D9"/>
    <w:rsid w:val="00CE1131"/>
    <w:rsid w:val="00D00ADC"/>
    <w:rsid w:val="00D01234"/>
    <w:rsid w:val="00D0766B"/>
    <w:rsid w:val="00D13ED4"/>
    <w:rsid w:val="00D20146"/>
    <w:rsid w:val="00D20398"/>
    <w:rsid w:val="00D210D5"/>
    <w:rsid w:val="00D23CEF"/>
    <w:rsid w:val="00D31934"/>
    <w:rsid w:val="00D34106"/>
    <w:rsid w:val="00D371F1"/>
    <w:rsid w:val="00D41248"/>
    <w:rsid w:val="00D4203A"/>
    <w:rsid w:val="00D44E2E"/>
    <w:rsid w:val="00D46BF8"/>
    <w:rsid w:val="00D54ED3"/>
    <w:rsid w:val="00D57B96"/>
    <w:rsid w:val="00D6018B"/>
    <w:rsid w:val="00D61ECC"/>
    <w:rsid w:val="00D67367"/>
    <w:rsid w:val="00D80FEA"/>
    <w:rsid w:val="00D955E0"/>
    <w:rsid w:val="00D95D96"/>
    <w:rsid w:val="00DA14E5"/>
    <w:rsid w:val="00DA34CE"/>
    <w:rsid w:val="00DB1AF6"/>
    <w:rsid w:val="00DB5AB4"/>
    <w:rsid w:val="00DB6B32"/>
    <w:rsid w:val="00DC21FB"/>
    <w:rsid w:val="00DC6AB8"/>
    <w:rsid w:val="00DC6C66"/>
    <w:rsid w:val="00DC6D32"/>
    <w:rsid w:val="00DD355B"/>
    <w:rsid w:val="00DD5B58"/>
    <w:rsid w:val="00DD61B6"/>
    <w:rsid w:val="00DD7904"/>
    <w:rsid w:val="00DE0840"/>
    <w:rsid w:val="00DE1A65"/>
    <w:rsid w:val="00DE1DB4"/>
    <w:rsid w:val="00DE2509"/>
    <w:rsid w:val="00DE5C90"/>
    <w:rsid w:val="00DE7B7B"/>
    <w:rsid w:val="00DF108E"/>
    <w:rsid w:val="00DF2E35"/>
    <w:rsid w:val="00DF7C51"/>
    <w:rsid w:val="00E021E8"/>
    <w:rsid w:val="00E02ED1"/>
    <w:rsid w:val="00E065FF"/>
    <w:rsid w:val="00E07CAF"/>
    <w:rsid w:val="00E102F1"/>
    <w:rsid w:val="00E20948"/>
    <w:rsid w:val="00E25823"/>
    <w:rsid w:val="00E27B41"/>
    <w:rsid w:val="00E27EE3"/>
    <w:rsid w:val="00E31496"/>
    <w:rsid w:val="00E33B0D"/>
    <w:rsid w:val="00E34C69"/>
    <w:rsid w:val="00E355A3"/>
    <w:rsid w:val="00E359B6"/>
    <w:rsid w:val="00E479E8"/>
    <w:rsid w:val="00E520D0"/>
    <w:rsid w:val="00E7773C"/>
    <w:rsid w:val="00E8393A"/>
    <w:rsid w:val="00E83FEB"/>
    <w:rsid w:val="00E86DA6"/>
    <w:rsid w:val="00E903B2"/>
    <w:rsid w:val="00E94F42"/>
    <w:rsid w:val="00E96939"/>
    <w:rsid w:val="00EA4032"/>
    <w:rsid w:val="00EA62E5"/>
    <w:rsid w:val="00EA7961"/>
    <w:rsid w:val="00EB1257"/>
    <w:rsid w:val="00EB3603"/>
    <w:rsid w:val="00EB48D1"/>
    <w:rsid w:val="00EB496F"/>
    <w:rsid w:val="00EC105D"/>
    <w:rsid w:val="00EC249B"/>
    <w:rsid w:val="00EC6C1B"/>
    <w:rsid w:val="00ED2F7E"/>
    <w:rsid w:val="00ED72B3"/>
    <w:rsid w:val="00ED7387"/>
    <w:rsid w:val="00EE03B4"/>
    <w:rsid w:val="00EE0533"/>
    <w:rsid w:val="00EE15A6"/>
    <w:rsid w:val="00EE1D4F"/>
    <w:rsid w:val="00EE79E6"/>
    <w:rsid w:val="00EF482C"/>
    <w:rsid w:val="00EF489E"/>
    <w:rsid w:val="00EF4B3A"/>
    <w:rsid w:val="00F010A0"/>
    <w:rsid w:val="00F02618"/>
    <w:rsid w:val="00F02DEA"/>
    <w:rsid w:val="00F05A41"/>
    <w:rsid w:val="00F15BA3"/>
    <w:rsid w:val="00F23756"/>
    <w:rsid w:val="00F23C70"/>
    <w:rsid w:val="00F243A5"/>
    <w:rsid w:val="00F24E82"/>
    <w:rsid w:val="00F30674"/>
    <w:rsid w:val="00F33B5E"/>
    <w:rsid w:val="00F34F9D"/>
    <w:rsid w:val="00F36492"/>
    <w:rsid w:val="00F416B2"/>
    <w:rsid w:val="00F41CC8"/>
    <w:rsid w:val="00F42FAB"/>
    <w:rsid w:val="00F44383"/>
    <w:rsid w:val="00F4599F"/>
    <w:rsid w:val="00F46121"/>
    <w:rsid w:val="00F51AFE"/>
    <w:rsid w:val="00F55F9D"/>
    <w:rsid w:val="00F63FDC"/>
    <w:rsid w:val="00F66F8B"/>
    <w:rsid w:val="00F724D8"/>
    <w:rsid w:val="00F7267C"/>
    <w:rsid w:val="00F754D1"/>
    <w:rsid w:val="00F764C5"/>
    <w:rsid w:val="00F76C3E"/>
    <w:rsid w:val="00F77552"/>
    <w:rsid w:val="00F83298"/>
    <w:rsid w:val="00F87E61"/>
    <w:rsid w:val="00F90068"/>
    <w:rsid w:val="00F91EA7"/>
    <w:rsid w:val="00F95241"/>
    <w:rsid w:val="00FA49ED"/>
    <w:rsid w:val="00FB134D"/>
    <w:rsid w:val="00FB1451"/>
    <w:rsid w:val="00FB2117"/>
    <w:rsid w:val="00FB289F"/>
    <w:rsid w:val="00FB4D8C"/>
    <w:rsid w:val="00FB50EF"/>
    <w:rsid w:val="00FC0E0E"/>
    <w:rsid w:val="00FC2E42"/>
    <w:rsid w:val="00FC2FA2"/>
    <w:rsid w:val="00FC373E"/>
    <w:rsid w:val="00FC741B"/>
    <w:rsid w:val="00FC7D42"/>
    <w:rsid w:val="00FD2A4F"/>
    <w:rsid w:val="00FE1EA6"/>
    <w:rsid w:val="00FF0E12"/>
    <w:rsid w:val="00FF1AA8"/>
    <w:rsid w:val="00FF434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B0BFD10"/>
  <w15:chartTrackingRefBased/>
  <w15:docId w15:val="{04AF722A-9E0B-41E0-9E2C-39856B71D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C1B"/>
    <w:rPr>
      <w:rFonts w:ascii="Arial" w:hAnsi="Arial"/>
      <w:lang w:val="en-SG"/>
    </w:rPr>
  </w:style>
  <w:style w:type="paragraph" w:styleId="Heading1">
    <w:name w:val="heading 1"/>
    <w:basedOn w:val="Normal"/>
    <w:next w:val="Normal"/>
    <w:link w:val="Heading1Char"/>
    <w:uiPriority w:val="9"/>
    <w:qFormat/>
    <w:rsid w:val="00C12427"/>
    <w:pPr>
      <w:numPr>
        <w:numId w:val="1"/>
      </w:numPr>
      <w:suppressAutoHyphens/>
      <w:jc w:val="both"/>
      <w:outlineLvl w:val="0"/>
    </w:pPr>
    <w:rPr>
      <w:rFonts w:eastAsia="Times New Roman" w:cs="Book Antiqua"/>
      <w:b/>
      <w:szCs w:val="20"/>
    </w:rPr>
  </w:style>
  <w:style w:type="paragraph" w:styleId="Heading2">
    <w:name w:val="heading 2"/>
    <w:basedOn w:val="Normal"/>
    <w:next w:val="Normal"/>
    <w:link w:val="Heading2Char"/>
    <w:qFormat/>
    <w:rsid w:val="00545DF0"/>
    <w:pPr>
      <w:keepNext/>
      <w:numPr>
        <w:ilvl w:val="1"/>
        <w:numId w:val="1"/>
      </w:numPr>
      <w:tabs>
        <w:tab w:val="left" w:pos="1134"/>
      </w:tabs>
      <w:suppressAutoHyphens/>
      <w:autoSpaceDE w:val="0"/>
      <w:spacing w:after="120"/>
      <w:ind w:right="1134"/>
      <w:outlineLvl w:val="1"/>
    </w:pPr>
    <w:rPr>
      <w:rFonts w:eastAsia="Times New Roman" w:cs="Book Antiqua"/>
      <w:b/>
      <w:szCs w:val="20"/>
    </w:rPr>
  </w:style>
  <w:style w:type="paragraph" w:styleId="Heading3">
    <w:name w:val="heading 3"/>
    <w:basedOn w:val="Normal"/>
    <w:next w:val="Normal"/>
    <w:link w:val="Heading3Char"/>
    <w:uiPriority w:val="9"/>
    <w:unhideWhenUsed/>
    <w:qFormat/>
    <w:rsid w:val="00E20948"/>
    <w:pPr>
      <w:keepNext/>
      <w:keepLines/>
      <w:numPr>
        <w:ilvl w:val="2"/>
        <w:numId w:val="1"/>
      </w:numPr>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B24450"/>
    <w:pPr>
      <w:keepNext/>
      <w:keepLines/>
      <w:numPr>
        <w:ilvl w:val="3"/>
        <w:numId w:val="1"/>
      </w:numPr>
      <w:spacing w:before="40"/>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576DE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6DE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6DE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6DE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6DE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45DF0"/>
    <w:rPr>
      <w:rFonts w:ascii="Arial" w:eastAsia="Times New Roman" w:hAnsi="Arial" w:cs="Book Antiqua"/>
      <w:b/>
      <w:szCs w:val="20"/>
      <w:lang w:val="en-SG"/>
    </w:rPr>
  </w:style>
  <w:style w:type="character" w:customStyle="1" w:styleId="Heading1Char">
    <w:name w:val="Heading 1 Char"/>
    <w:basedOn w:val="DefaultParagraphFont"/>
    <w:link w:val="Heading1"/>
    <w:uiPriority w:val="9"/>
    <w:rsid w:val="00C12427"/>
    <w:rPr>
      <w:rFonts w:ascii="Arial" w:eastAsia="Times New Roman" w:hAnsi="Arial" w:cs="Book Antiqua"/>
      <w:b/>
      <w:szCs w:val="20"/>
      <w:lang w:val="en-SG"/>
    </w:rPr>
  </w:style>
  <w:style w:type="paragraph" w:styleId="Header">
    <w:name w:val="header"/>
    <w:basedOn w:val="Normal"/>
    <w:link w:val="HeaderChar"/>
    <w:uiPriority w:val="99"/>
    <w:unhideWhenUsed/>
    <w:rsid w:val="00922219"/>
    <w:pPr>
      <w:tabs>
        <w:tab w:val="center" w:pos="4680"/>
        <w:tab w:val="right" w:pos="9360"/>
      </w:tabs>
    </w:pPr>
  </w:style>
  <w:style w:type="character" w:customStyle="1" w:styleId="HeaderChar">
    <w:name w:val="Header Char"/>
    <w:basedOn w:val="DefaultParagraphFont"/>
    <w:link w:val="Header"/>
    <w:uiPriority w:val="99"/>
    <w:rsid w:val="00922219"/>
    <w:rPr>
      <w:rFonts w:ascii="Arial" w:hAnsi="Arial"/>
      <w:lang w:val="en-SG"/>
    </w:rPr>
  </w:style>
  <w:style w:type="paragraph" w:styleId="Footer">
    <w:name w:val="footer"/>
    <w:basedOn w:val="Normal"/>
    <w:link w:val="FooterChar"/>
    <w:unhideWhenUsed/>
    <w:rsid w:val="00922219"/>
    <w:pPr>
      <w:tabs>
        <w:tab w:val="center" w:pos="4680"/>
        <w:tab w:val="right" w:pos="9360"/>
      </w:tabs>
    </w:pPr>
  </w:style>
  <w:style w:type="character" w:customStyle="1" w:styleId="FooterChar">
    <w:name w:val="Footer Char"/>
    <w:basedOn w:val="DefaultParagraphFont"/>
    <w:link w:val="Footer"/>
    <w:uiPriority w:val="99"/>
    <w:rsid w:val="00922219"/>
    <w:rPr>
      <w:rFonts w:ascii="Arial" w:hAnsi="Arial"/>
      <w:lang w:val="en-SG"/>
    </w:rPr>
  </w:style>
  <w:style w:type="paragraph" w:styleId="ListParagraph">
    <w:name w:val="List Paragraph"/>
    <w:basedOn w:val="Normal"/>
    <w:link w:val="ListParagraphChar"/>
    <w:uiPriority w:val="34"/>
    <w:qFormat/>
    <w:rsid w:val="00922219"/>
    <w:pPr>
      <w:ind w:left="720"/>
      <w:contextualSpacing/>
    </w:pPr>
  </w:style>
  <w:style w:type="table" w:styleId="TableGrid">
    <w:name w:val="Table Grid"/>
    <w:basedOn w:val="TableNormal"/>
    <w:uiPriority w:val="59"/>
    <w:rsid w:val="00181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link w:val="enumlev1"/>
    <w:locked/>
    <w:rsid w:val="00181882"/>
    <w:rPr>
      <w:rFonts w:ascii="BatangChe" w:eastAsia="BatangChe" w:hAnsi="BatangChe"/>
      <w:sz w:val="24"/>
      <w:szCs w:val="24"/>
      <w:lang w:val="en-GB" w:eastAsia="en-US"/>
    </w:rPr>
  </w:style>
  <w:style w:type="paragraph" w:customStyle="1" w:styleId="enumlev1">
    <w:name w:val="enumlev1"/>
    <w:basedOn w:val="Normal"/>
    <w:link w:val="enumlev1Char"/>
    <w:rsid w:val="00181882"/>
    <w:pPr>
      <w:tabs>
        <w:tab w:val="left" w:pos="794"/>
        <w:tab w:val="left" w:pos="1191"/>
        <w:tab w:val="left" w:pos="1588"/>
        <w:tab w:val="left" w:pos="1985"/>
      </w:tabs>
      <w:overflowPunct w:val="0"/>
      <w:autoSpaceDE w:val="0"/>
      <w:autoSpaceDN w:val="0"/>
      <w:adjustRightInd w:val="0"/>
      <w:spacing w:before="80"/>
      <w:ind w:left="794" w:hanging="794"/>
    </w:pPr>
    <w:rPr>
      <w:rFonts w:ascii="BatangChe" w:eastAsia="BatangChe" w:hAnsi="BatangChe"/>
      <w:sz w:val="24"/>
      <w:szCs w:val="24"/>
      <w:lang w:val="en-GB" w:eastAsia="en-US"/>
    </w:rPr>
  </w:style>
  <w:style w:type="paragraph" w:styleId="Caption">
    <w:name w:val="caption"/>
    <w:basedOn w:val="Normal"/>
    <w:next w:val="Normal"/>
    <w:uiPriority w:val="35"/>
    <w:unhideWhenUsed/>
    <w:qFormat/>
    <w:rsid w:val="00181882"/>
    <w:pPr>
      <w:spacing w:after="200"/>
    </w:pPr>
    <w:rPr>
      <w:rFonts w:ascii="Times New Roman" w:eastAsia="BatangChe" w:hAnsi="Times New Roman" w:cs="Times New Roman"/>
      <w:i/>
      <w:iCs/>
      <w:color w:val="44546A" w:themeColor="text2"/>
      <w:sz w:val="18"/>
      <w:szCs w:val="18"/>
      <w:lang w:val="en-US" w:eastAsia="en-US"/>
    </w:rPr>
  </w:style>
  <w:style w:type="character" w:customStyle="1" w:styleId="Heading3Char">
    <w:name w:val="Heading 3 Char"/>
    <w:basedOn w:val="DefaultParagraphFont"/>
    <w:link w:val="Heading3"/>
    <w:uiPriority w:val="9"/>
    <w:rsid w:val="00E20948"/>
    <w:rPr>
      <w:rFonts w:ascii="Arial" w:eastAsiaTheme="majorEastAsia" w:hAnsi="Arial" w:cstheme="majorBidi"/>
      <w:b/>
      <w:i/>
      <w:szCs w:val="24"/>
      <w:lang w:val="en-SG"/>
    </w:rPr>
  </w:style>
  <w:style w:type="character" w:customStyle="1" w:styleId="Heading4Char">
    <w:name w:val="Heading 4 Char"/>
    <w:basedOn w:val="DefaultParagraphFont"/>
    <w:link w:val="Heading4"/>
    <w:uiPriority w:val="9"/>
    <w:rsid w:val="00B24450"/>
    <w:rPr>
      <w:rFonts w:ascii="Arial" w:eastAsiaTheme="majorEastAsia" w:hAnsi="Arial" w:cstheme="majorBidi"/>
      <w:i/>
      <w:iCs/>
      <w:lang w:val="en-SG"/>
    </w:rPr>
  </w:style>
  <w:style w:type="character" w:customStyle="1" w:styleId="Heading5Char">
    <w:name w:val="Heading 5 Char"/>
    <w:basedOn w:val="DefaultParagraphFont"/>
    <w:link w:val="Heading5"/>
    <w:uiPriority w:val="9"/>
    <w:semiHidden/>
    <w:rsid w:val="00576DE5"/>
    <w:rPr>
      <w:rFonts w:asciiTheme="majorHAnsi" w:eastAsiaTheme="majorEastAsia" w:hAnsiTheme="majorHAnsi" w:cstheme="majorBidi"/>
      <w:color w:val="2F5496" w:themeColor="accent1" w:themeShade="BF"/>
      <w:lang w:val="en-SG"/>
    </w:rPr>
  </w:style>
  <w:style w:type="character" w:customStyle="1" w:styleId="Heading6Char">
    <w:name w:val="Heading 6 Char"/>
    <w:basedOn w:val="DefaultParagraphFont"/>
    <w:link w:val="Heading6"/>
    <w:uiPriority w:val="9"/>
    <w:semiHidden/>
    <w:rsid w:val="00576DE5"/>
    <w:rPr>
      <w:rFonts w:asciiTheme="majorHAnsi" w:eastAsiaTheme="majorEastAsia" w:hAnsiTheme="majorHAnsi" w:cstheme="majorBidi"/>
      <w:color w:val="1F3763" w:themeColor="accent1" w:themeShade="7F"/>
      <w:lang w:val="en-SG"/>
    </w:rPr>
  </w:style>
  <w:style w:type="character" w:customStyle="1" w:styleId="Heading7Char">
    <w:name w:val="Heading 7 Char"/>
    <w:basedOn w:val="DefaultParagraphFont"/>
    <w:link w:val="Heading7"/>
    <w:uiPriority w:val="9"/>
    <w:semiHidden/>
    <w:rsid w:val="00576DE5"/>
    <w:rPr>
      <w:rFonts w:asciiTheme="majorHAnsi" w:eastAsiaTheme="majorEastAsia" w:hAnsiTheme="majorHAnsi" w:cstheme="majorBidi"/>
      <w:i/>
      <w:iCs/>
      <w:color w:val="1F3763" w:themeColor="accent1" w:themeShade="7F"/>
      <w:lang w:val="en-SG"/>
    </w:rPr>
  </w:style>
  <w:style w:type="character" w:customStyle="1" w:styleId="Heading8Char">
    <w:name w:val="Heading 8 Char"/>
    <w:basedOn w:val="DefaultParagraphFont"/>
    <w:link w:val="Heading8"/>
    <w:uiPriority w:val="9"/>
    <w:semiHidden/>
    <w:rsid w:val="00576DE5"/>
    <w:rPr>
      <w:rFonts w:asciiTheme="majorHAnsi" w:eastAsiaTheme="majorEastAsia" w:hAnsiTheme="majorHAnsi" w:cstheme="majorBidi"/>
      <w:color w:val="272727" w:themeColor="text1" w:themeTint="D8"/>
      <w:sz w:val="21"/>
      <w:szCs w:val="21"/>
      <w:lang w:val="en-SG"/>
    </w:rPr>
  </w:style>
  <w:style w:type="character" w:customStyle="1" w:styleId="Heading9Char">
    <w:name w:val="Heading 9 Char"/>
    <w:basedOn w:val="DefaultParagraphFont"/>
    <w:link w:val="Heading9"/>
    <w:uiPriority w:val="9"/>
    <w:semiHidden/>
    <w:rsid w:val="00576DE5"/>
    <w:rPr>
      <w:rFonts w:asciiTheme="majorHAnsi" w:eastAsiaTheme="majorEastAsia" w:hAnsiTheme="majorHAnsi" w:cstheme="majorBidi"/>
      <w:i/>
      <w:iCs/>
      <w:color w:val="272727" w:themeColor="text1" w:themeTint="D8"/>
      <w:sz w:val="21"/>
      <w:szCs w:val="21"/>
      <w:lang w:val="en-SG"/>
    </w:rPr>
  </w:style>
  <w:style w:type="paragraph" w:styleId="FootnoteText">
    <w:name w:val="footnote text"/>
    <w:basedOn w:val="Normal"/>
    <w:link w:val="FootnoteTextChar"/>
    <w:uiPriority w:val="99"/>
    <w:unhideWhenUsed/>
    <w:rsid w:val="00DC21FB"/>
    <w:rPr>
      <w:sz w:val="20"/>
      <w:szCs w:val="20"/>
    </w:rPr>
  </w:style>
  <w:style w:type="character" w:customStyle="1" w:styleId="FootnoteTextChar">
    <w:name w:val="Footnote Text Char"/>
    <w:basedOn w:val="DefaultParagraphFont"/>
    <w:link w:val="FootnoteText"/>
    <w:uiPriority w:val="99"/>
    <w:rsid w:val="00DC21FB"/>
    <w:rPr>
      <w:rFonts w:ascii="Arial" w:hAnsi="Arial"/>
      <w:sz w:val="20"/>
      <w:szCs w:val="20"/>
      <w:lang w:val="en-SG"/>
    </w:rPr>
  </w:style>
  <w:style w:type="character" w:styleId="FootnoteReference">
    <w:name w:val="footnote reference"/>
    <w:basedOn w:val="DefaultParagraphFont"/>
    <w:uiPriority w:val="99"/>
    <w:unhideWhenUsed/>
    <w:rsid w:val="00DC21FB"/>
    <w:rPr>
      <w:vertAlign w:val="superscript"/>
    </w:rPr>
  </w:style>
  <w:style w:type="character" w:styleId="Hyperlink">
    <w:name w:val="Hyperlink"/>
    <w:basedOn w:val="DefaultParagraphFont"/>
    <w:uiPriority w:val="99"/>
    <w:unhideWhenUsed/>
    <w:rsid w:val="00DC21FB"/>
    <w:rPr>
      <w:color w:val="0563C1" w:themeColor="hyperlink"/>
      <w:u w:val="single"/>
    </w:rPr>
  </w:style>
  <w:style w:type="paragraph" w:customStyle="1" w:styleId="Tabletext">
    <w:name w:val="Table_text"/>
    <w:basedOn w:val="Normal"/>
    <w:link w:val="TabletextChar"/>
    <w:rsid w:val="00FA49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Batang" w:hAnsi="Times New Roman" w:cs="Times New Roman"/>
      <w:szCs w:val="20"/>
      <w:lang w:val="en-US" w:eastAsia="en-US"/>
    </w:rPr>
  </w:style>
  <w:style w:type="character" w:customStyle="1" w:styleId="TabletextChar">
    <w:name w:val="Table_text Char"/>
    <w:link w:val="Tabletext"/>
    <w:rsid w:val="00FA49ED"/>
    <w:rPr>
      <w:rFonts w:ascii="Times New Roman" w:eastAsia="Batang" w:hAnsi="Times New Roman" w:cs="Times New Roman"/>
      <w:szCs w:val="20"/>
      <w:lang w:eastAsia="en-US"/>
    </w:rPr>
  </w:style>
  <w:style w:type="paragraph" w:styleId="NormalWeb">
    <w:name w:val="Normal (Web)"/>
    <w:basedOn w:val="Normal"/>
    <w:uiPriority w:val="99"/>
    <w:semiHidden/>
    <w:unhideWhenUsed/>
    <w:rsid w:val="00DE2509"/>
    <w:pPr>
      <w:spacing w:before="100" w:beforeAutospacing="1" w:after="100" w:afterAutospacing="1"/>
    </w:pPr>
    <w:rPr>
      <w:rFonts w:ascii="Times New Roman" w:eastAsia="Times New Roman" w:hAnsi="Times New Roman" w:cs="Times New Roman"/>
      <w:sz w:val="24"/>
      <w:szCs w:val="24"/>
      <w:lang w:val="en-US" w:eastAsia="en-US"/>
    </w:rPr>
  </w:style>
  <w:style w:type="paragraph" w:customStyle="1" w:styleId="Default">
    <w:name w:val="Default"/>
    <w:rsid w:val="00493583"/>
    <w:pPr>
      <w:autoSpaceDE w:val="0"/>
      <w:autoSpaceDN w:val="0"/>
      <w:adjustRightInd w:val="0"/>
    </w:pPr>
    <w:rPr>
      <w:rFonts w:ascii="TH SarabunPSK" w:hAnsi="TH SarabunPSK" w:cs="TH SarabunPSK"/>
      <w:color w:val="000000"/>
      <w:sz w:val="24"/>
      <w:szCs w:val="24"/>
      <w:lang w:bidi="th-TH"/>
    </w:rPr>
  </w:style>
  <w:style w:type="paragraph" w:styleId="BalloonText">
    <w:name w:val="Balloon Text"/>
    <w:basedOn w:val="Normal"/>
    <w:link w:val="BalloonTextChar"/>
    <w:uiPriority w:val="99"/>
    <w:semiHidden/>
    <w:unhideWhenUsed/>
    <w:rsid w:val="00C318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20"/>
    <w:rPr>
      <w:rFonts w:ascii="Segoe UI" w:hAnsi="Segoe UI" w:cs="Segoe UI"/>
      <w:sz w:val="18"/>
      <w:szCs w:val="18"/>
      <w:lang w:val="en-SG"/>
    </w:rPr>
  </w:style>
  <w:style w:type="paragraph" w:styleId="TOCHeading">
    <w:name w:val="TOC Heading"/>
    <w:basedOn w:val="Heading1"/>
    <w:next w:val="Normal"/>
    <w:uiPriority w:val="39"/>
    <w:unhideWhenUsed/>
    <w:qFormat/>
    <w:rsid w:val="00B31D2D"/>
    <w:pPr>
      <w:keepNext/>
      <w:keepLines/>
      <w:numPr>
        <w:numId w:val="0"/>
      </w:numPr>
      <w:suppressAutoHyphens w:val="0"/>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B31D2D"/>
    <w:pPr>
      <w:spacing w:after="100"/>
    </w:pPr>
  </w:style>
  <w:style w:type="paragraph" w:styleId="TOC2">
    <w:name w:val="toc 2"/>
    <w:basedOn w:val="Normal"/>
    <w:next w:val="Normal"/>
    <w:autoRedefine/>
    <w:uiPriority w:val="39"/>
    <w:unhideWhenUsed/>
    <w:rsid w:val="00B31D2D"/>
    <w:pPr>
      <w:spacing w:after="100"/>
      <w:ind w:left="220"/>
    </w:pPr>
  </w:style>
  <w:style w:type="paragraph" w:styleId="TOC3">
    <w:name w:val="toc 3"/>
    <w:basedOn w:val="Normal"/>
    <w:next w:val="Normal"/>
    <w:autoRedefine/>
    <w:uiPriority w:val="39"/>
    <w:unhideWhenUsed/>
    <w:rsid w:val="00B31D2D"/>
    <w:pPr>
      <w:spacing w:after="100"/>
      <w:ind w:left="440"/>
    </w:pPr>
  </w:style>
  <w:style w:type="character" w:styleId="CommentReference">
    <w:name w:val="annotation reference"/>
    <w:basedOn w:val="DefaultParagraphFont"/>
    <w:uiPriority w:val="99"/>
    <w:semiHidden/>
    <w:unhideWhenUsed/>
    <w:rsid w:val="00F724D8"/>
    <w:rPr>
      <w:sz w:val="16"/>
      <w:szCs w:val="16"/>
    </w:rPr>
  </w:style>
  <w:style w:type="paragraph" w:styleId="CommentText">
    <w:name w:val="annotation text"/>
    <w:basedOn w:val="Normal"/>
    <w:link w:val="CommentTextChar"/>
    <w:uiPriority w:val="99"/>
    <w:semiHidden/>
    <w:unhideWhenUsed/>
    <w:rsid w:val="00F724D8"/>
    <w:rPr>
      <w:sz w:val="20"/>
      <w:szCs w:val="20"/>
    </w:rPr>
  </w:style>
  <w:style w:type="character" w:customStyle="1" w:styleId="CommentTextChar">
    <w:name w:val="Comment Text Char"/>
    <w:basedOn w:val="DefaultParagraphFont"/>
    <w:link w:val="CommentText"/>
    <w:uiPriority w:val="99"/>
    <w:semiHidden/>
    <w:rsid w:val="00F724D8"/>
    <w:rPr>
      <w:rFonts w:ascii="Arial" w:hAnsi="Arial"/>
      <w:sz w:val="20"/>
      <w:szCs w:val="20"/>
      <w:lang w:val="en-SG"/>
    </w:rPr>
  </w:style>
  <w:style w:type="paragraph" w:styleId="CommentSubject">
    <w:name w:val="annotation subject"/>
    <w:basedOn w:val="CommentText"/>
    <w:next w:val="CommentText"/>
    <w:link w:val="CommentSubjectChar"/>
    <w:uiPriority w:val="99"/>
    <w:semiHidden/>
    <w:unhideWhenUsed/>
    <w:rsid w:val="00F724D8"/>
    <w:rPr>
      <w:b/>
      <w:bCs/>
    </w:rPr>
  </w:style>
  <w:style w:type="character" w:customStyle="1" w:styleId="CommentSubjectChar">
    <w:name w:val="Comment Subject Char"/>
    <w:basedOn w:val="CommentTextChar"/>
    <w:link w:val="CommentSubject"/>
    <w:uiPriority w:val="99"/>
    <w:semiHidden/>
    <w:rsid w:val="00F724D8"/>
    <w:rPr>
      <w:rFonts w:ascii="Arial" w:hAnsi="Arial"/>
      <w:b/>
      <w:bCs/>
      <w:sz w:val="20"/>
      <w:szCs w:val="20"/>
      <w:lang w:val="en-SG"/>
    </w:rPr>
  </w:style>
  <w:style w:type="character" w:styleId="UnresolvedMention">
    <w:name w:val="Unresolved Mention"/>
    <w:basedOn w:val="DefaultParagraphFont"/>
    <w:uiPriority w:val="99"/>
    <w:semiHidden/>
    <w:unhideWhenUsed/>
    <w:rsid w:val="007D1C87"/>
    <w:rPr>
      <w:color w:val="605E5C"/>
      <w:shd w:val="clear" w:color="auto" w:fill="E1DFDD"/>
    </w:rPr>
  </w:style>
  <w:style w:type="character" w:customStyle="1" w:styleId="tlid-translation">
    <w:name w:val="tlid-translation"/>
    <w:basedOn w:val="DefaultParagraphFont"/>
    <w:rsid w:val="00441A79"/>
  </w:style>
  <w:style w:type="paragraph" w:styleId="HTMLPreformatted">
    <w:name w:val="HTML Preformatted"/>
    <w:basedOn w:val="Normal"/>
    <w:link w:val="HTMLPreformattedChar"/>
    <w:uiPriority w:val="99"/>
    <w:semiHidden/>
    <w:unhideWhenUsed/>
    <w:rsid w:val="006F2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6F28D3"/>
    <w:rPr>
      <w:rFonts w:ascii="Courier New" w:eastAsia="Times New Roman" w:hAnsi="Courier New" w:cs="Courier New"/>
      <w:sz w:val="20"/>
      <w:szCs w:val="20"/>
      <w:lang w:eastAsia="en-US"/>
    </w:rPr>
  </w:style>
  <w:style w:type="paragraph" w:styleId="Revision">
    <w:name w:val="Revision"/>
    <w:hidden/>
    <w:uiPriority w:val="99"/>
    <w:semiHidden/>
    <w:rsid w:val="004A44FD"/>
    <w:rPr>
      <w:rFonts w:ascii="Arial" w:hAnsi="Arial"/>
      <w:lang w:val="en-SG"/>
    </w:rPr>
  </w:style>
  <w:style w:type="character" w:styleId="FollowedHyperlink">
    <w:name w:val="FollowedHyperlink"/>
    <w:basedOn w:val="DefaultParagraphFont"/>
    <w:uiPriority w:val="99"/>
    <w:semiHidden/>
    <w:unhideWhenUsed/>
    <w:rsid w:val="004A44FD"/>
    <w:rPr>
      <w:color w:val="954F72" w:themeColor="followedHyperlink"/>
      <w:u w:val="single"/>
    </w:rPr>
  </w:style>
  <w:style w:type="character" w:customStyle="1" w:styleId="ListParagraphChar">
    <w:name w:val="List Paragraph Char"/>
    <w:basedOn w:val="DefaultParagraphFont"/>
    <w:link w:val="ListParagraph"/>
    <w:uiPriority w:val="34"/>
    <w:locked/>
    <w:rsid w:val="0063158D"/>
    <w:rPr>
      <w:rFonts w:ascii="Arial" w:hAnsi="Arial"/>
      <w:lang w:val="en-SG"/>
    </w:rPr>
  </w:style>
  <w:style w:type="character" w:styleId="PageNumber">
    <w:name w:val="page number"/>
    <w:basedOn w:val="DefaultParagraphFont"/>
    <w:uiPriority w:val="99"/>
    <w:semiHidden/>
    <w:unhideWhenUsed/>
    <w:rsid w:val="00B046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7121">
      <w:bodyDiv w:val="1"/>
      <w:marLeft w:val="0"/>
      <w:marRight w:val="0"/>
      <w:marTop w:val="0"/>
      <w:marBottom w:val="0"/>
      <w:divBdr>
        <w:top w:val="none" w:sz="0" w:space="0" w:color="auto"/>
        <w:left w:val="none" w:sz="0" w:space="0" w:color="auto"/>
        <w:bottom w:val="none" w:sz="0" w:space="0" w:color="auto"/>
        <w:right w:val="none" w:sz="0" w:space="0" w:color="auto"/>
      </w:divBdr>
    </w:div>
    <w:div w:id="144665207">
      <w:bodyDiv w:val="1"/>
      <w:marLeft w:val="0"/>
      <w:marRight w:val="0"/>
      <w:marTop w:val="0"/>
      <w:marBottom w:val="0"/>
      <w:divBdr>
        <w:top w:val="none" w:sz="0" w:space="0" w:color="auto"/>
        <w:left w:val="none" w:sz="0" w:space="0" w:color="auto"/>
        <w:bottom w:val="none" w:sz="0" w:space="0" w:color="auto"/>
        <w:right w:val="none" w:sz="0" w:space="0" w:color="auto"/>
      </w:divBdr>
    </w:div>
    <w:div w:id="207495194">
      <w:bodyDiv w:val="1"/>
      <w:marLeft w:val="0"/>
      <w:marRight w:val="0"/>
      <w:marTop w:val="0"/>
      <w:marBottom w:val="0"/>
      <w:divBdr>
        <w:top w:val="none" w:sz="0" w:space="0" w:color="auto"/>
        <w:left w:val="none" w:sz="0" w:space="0" w:color="auto"/>
        <w:bottom w:val="none" w:sz="0" w:space="0" w:color="auto"/>
        <w:right w:val="none" w:sz="0" w:space="0" w:color="auto"/>
      </w:divBdr>
    </w:div>
    <w:div w:id="267470841">
      <w:bodyDiv w:val="1"/>
      <w:marLeft w:val="0"/>
      <w:marRight w:val="0"/>
      <w:marTop w:val="0"/>
      <w:marBottom w:val="0"/>
      <w:divBdr>
        <w:top w:val="none" w:sz="0" w:space="0" w:color="auto"/>
        <w:left w:val="none" w:sz="0" w:space="0" w:color="auto"/>
        <w:bottom w:val="none" w:sz="0" w:space="0" w:color="auto"/>
        <w:right w:val="none" w:sz="0" w:space="0" w:color="auto"/>
      </w:divBdr>
    </w:div>
    <w:div w:id="322003435">
      <w:bodyDiv w:val="1"/>
      <w:marLeft w:val="0"/>
      <w:marRight w:val="0"/>
      <w:marTop w:val="0"/>
      <w:marBottom w:val="0"/>
      <w:divBdr>
        <w:top w:val="none" w:sz="0" w:space="0" w:color="auto"/>
        <w:left w:val="none" w:sz="0" w:space="0" w:color="auto"/>
        <w:bottom w:val="none" w:sz="0" w:space="0" w:color="auto"/>
        <w:right w:val="none" w:sz="0" w:space="0" w:color="auto"/>
      </w:divBdr>
    </w:div>
    <w:div w:id="376055420">
      <w:bodyDiv w:val="1"/>
      <w:marLeft w:val="0"/>
      <w:marRight w:val="0"/>
      <w:marTop w:val="0"/>
      <w:marBottom w:val="0"/>
      <w:divBdr>
        <w:top w:val="none" w:sz="0" w:space="0" w:color="auto"/>
        <w:left w:val="none" w:sz="0" w:space="0" w:color="auto"/>
        <w:bottom w:val="none" w:sz="0" w:space="0" w:color="auto"/>
        <w:right w:val="none" w:sz="0" w:space="0" w:color="auto"/>
      </w:divBdr>
    </w:div>
    <w:div w:id="523635209">
      <w:bodyDiv w:val="1"/>
      <w:marLeft w:val="0"/>
      <w:marRight w:val="0"/>
      <w:marTop w:val="0"/>
      <w:marBottom w:val="0"/>
      <w:divBdr>
        <w:top w:val="none" w:sz="0" w:space="0" w:color="auto"/>
        <w:left w:val="none" w:sz="0" w:space="0" w:color="auto"/>
        <w:bottom w:val="none" w:sz="0" w:space="0" w:color="auto"/>
        <w:right w:val="none" w:sz="0" w:space="0" w:color="auto"/>
      </w:divBdr>
    </w:div>
    <w:div w:id="572395490">
      <w:bodyDiv w:val="1"/>
      <w:marLeft w:val="0"/>
      <w:marRight w:val="0"/>
      <w:marTop w:val="0"/>
      <w:marBottom w:val="0"/>
      <w:divBdr>
        <w:top w:val="none" w:sz="0" w:space="0" w:color="auto"/>
        <w:left w:val="none" w:sz="0" w:space="0" w:color="auto"/>
        <w:bottom w:val="none" w:sz="0" w:space="0" w:color="auto"/>
        <w:right w:val="none" w:sz="0" w:space="0" w:color="auto"/>
      </w:divBdr>
    </w:div>
    <w:div w:id="594438022">
      <w:bodyDiv w:val="1"/>
      <w:marLeft w:val="0"/>
      <w:marRight w:val="0"/>
      <w:marTop w:val="0"/>
      <w:marBottom w:val="0"/>
      <w:divBdr>
        <w:top w:val="none" w:sz="0" w:space="0" w:color="auto"/>
        <w:left w:val="none" w:sz="0" w:space="0" w:color="auto"/>
        <w:bottom w:val="none" w:sz="0" w:space="0" w:color="auto"/>
        <w:right w:val="none" w:sz="0" w:space="0" w:color="auto"/>
      </w:divBdr>
    </w:div>
    <w:div w:id="598178792">
      <w:bodyDiv w:val="1"/>
      <w:marLeft w:val="0"/>
      <w:marRight w:val="0"/>
      <w:marTop w:val="0"/>
      <w:marBottom w:val="0"/>
      <w:divBdr>
        <w:top w:val="none" w:sz="0" w:space="0" w:color="auto"/>
        <w:left w:val="none" w:sz="0" w:space="0" w:color="auto"/>
        <w:bottom w:val="none" w:sz="0" w:space="0" w:color="auto"/>
        <w:right w:val="none" w:sz="0" w:space="0" w:color="auto"/>
      </w:divBdr>
    </w:div>
    <w:div w:id="760493260">
      <w:bodyDiv w:val="1"/>
      <w:marLeft w:val="0"/>
      <w:marRight w:val="0"/>
      <w:marTop w:val="0"/>
      <w:marBottom w:val="0"/>
      <w:divBdr>
        <w:top w:val="none" w:sz="0" w:space="0" w:color="auto"/>
        <w:left w:val="none" w:sz="0" w:space="0" w:color="auto"/>
        <w:bottom w:val="none" w:sz="0" w:space="0" w:color="auto"/>
        <w:right w:val="none" w:sz="0" w:space="0" w:color="auto"/>
      </w:divBdr>
    </w:div>
    <w:div w:id="783966814">
      <w:bodyDiv w:val="1"/>
      <w:marLeft w:val="0"/>
      <w:marRight w:val="0"/>
      <w:marTop w:val="0"/>
      <w:marBottom w:val="0"/>
      <w:divBdr>
        <w:top w:val="none" w:sz="0" w:space="0" w:color="auto"/>
        <w:left w:val="none" w:sz="0" w:space="0" w:color="auto"/>
        <w:bottom w:val="none" w:sz="0" w:space="0" w:color="auto"/>
        <w:right w:val="none" w:sz="0" w:space="0" w:color="auto"/>
      </w:divBdr>
    </w:div>
    <w:div w:id="859858966">
      <w:bodyDiv w:val="1"/>
      <w:marLeft w:val="0"/>
      <w:marRight w:val="0"/>
      <w:marTop w:val="0"/>
      <w:marBottom w:val="0"/>
      <w:divBdr>
        <w:top w:val="none" w:sz="0" w:space="0" w:color="auto"/>
        <w:left w:val="none" w:sz="0" w:space="0" w:color="auto"/>
        <w:bottom w:val="none" w:sz="0" w:space="0" w:color="auto"/>
        <w:right w:val="none" w:sz="0" w:space="0" w:color="auto"/>
      </w:divBdr>
      <w:divsChild>
        <w:div w:id="2107533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2429379">
      <w:bodyDiv w:val="1"/>
      <w:marLeft w:val="0"/>
      <w:marRight w:val="0"/>
      <w:marTop w:val="0"/>
      <w:marBottom w:val="0"/>
      <w:divBdr>
        <w:top w:val="none" w:sz="0" w:space="0" w:color="auto"/>
        <w:left w:val="none" w:sz="0" w:space="0" w:color="auto"/>
        <w:bottom w:val="none" w:sz="0" w:space="0" w:color="auto"/>
        <w:right w:val="none" w:sz="0" w:space="0" w:color="auto"/>
      </w:divBdr>
    </w:div>
    <w:div w:id="917137199">
      <w:bodyDiv w:val="1"/>
      <w:marLeft w:val="0"/>
      <w:marRight w:val="0"/>
      <w:marTop w:val="0"/>
      <w:marBottom w:val="0"/>
      <w:divBdr>
        <w:top w:val="none" w:sz="0" w:space="0" w:color="auto"/>
        <w:left w:val="none" w:sz="0" w:space="0" w:color="auto"/>
        <w:bottom w:val="none" w:sz="0" w:space="0" w:color="auto"/>
        <w:right w:val="none" w:sz="0" w:space="0" w:color="auto"/>
      </w:divBdr>
    </w:div>
    <w:div w:id="987518407">
      <w:bodyDiv w:val="1"/>
      <w:marLeft w:val="0"/>
      <w:marRight w:val="0"/>
      <w:marTop w:val="0"/>
      <w:marBottom w:val="0"/>
      <w:divBdr>
        <w:top w:val="none" w:sz="0" w:space="0" w:color="auto"/>
        <w:left w:val="none" w:sz="0" w:space="0" w:color="auto"/>
        <w:bottom w:val="none" w:sz="0" w:space="0" w:color="auto"/>
        <w:right w:val="none" w:sz="0" w:space="0" w:color="auto"/>
      </w:divBdr>
    </w:div>
    <w:div w:id="1050612718">
      <w:bodyDiv w:val="1"/>
      <w:marLeft w:val="0"/>
      <w:marRight w:val="0"/>
      <w:marTop w:val="0"/>
      <w:marBottom w:val="0"/>
      <w:divBdr>
        <w:top w:val="none" w:sz="0" w:space="0" w:color="auto"/>
        <w:left w:val="none" w:sz="0" w:space="0" w:color="auto"/>
        <w:bottom w:val="none" w:sz="0" w:space="0" w:color="auto"/>
        <w:right w:val="none" w:sz="0" w:space="0" w:color="auto"/>
      </w:divBdr>
    </w:div>
    <w:div w:id="1151094694">
      <w:bodyDiv w:val="1"/>
      <w:marLeft w:val="0"/>
      <w:marRight w:val="0"/>
      <w:marTop w:val="0"/>
      <w:marBottom w:val="0"/>
      <w:divBdr>
        <w:top w:val="none" w:sz="0" w:space="0" w:color="auto"/>
        <w:left w:val="none" w:sz="0" w:space="0" w:color="auto"/>
        <w:bottom w:val="none" w:sz="0" w:space="0" w:color="auto"/>
        <w:right w:val="none" w:sz="0" w:space="0" w:color="auto"/>
      </w:divBdr>
    </w:div>
    <w:div w:id="1222250660">
      <w:bodyDiv w:val="1"/>
      <w:marLeft w:val="0"/>
      <w:marRight w:val="0"/>
      <w:marTop w:val="0"/>
      <w:marBottom w:val="0"/>
      <w:divBdr>
        <w:top w:val="none" w:sz="0" w:space="0" w:color="auto"/>
        <w:left w:val="none" w:sz="0" w:space="0" w:color="auto"/>
        <w:bottom w:val="none" w:sz="0" w:space="0" w:color="auto"/>
        <w:right w:val="none" w:sz="0" w:space="0" w:color="auto"/>
      </w:divBdr>
    </w:div>
    <w:div w:id="1224636504">
      <w:bodyDiv w:val="1"/>
      <w:marLeft w:val="0"/>
      <w:marRight w:val="0"/>
      <w:marTop w:val="0"/>
      <w:marBottom w:val="0"/>
      <w:divBdr>
        <w:top w:val="none" w:sz="0" w:space="0" w:color="auto"/>
        <w:left w:val="none" w:sz="0" w:space="0" w:color="auto"/>
        <w:bottom w:val="none" w:sz="0" w:space="0" w:color="auto"/>
        <w:right w:val="none" w:sz="0" w:space="0" w:color="auto"/>
      </w:divBdr>
      <w:divsChild>
        <w:div w:id="200234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9091371">
      <w:bodyDiv w:val="1"/>
      <w:marLeft w:val="0"/>
      <w:marRight w:val="0"/>
      <w:marTop w:val="0"/>
      <w:marBottom w:val="0"/>
      <w:divBdr>
        <w:top w:val="none" w:sz="0" w:space="0" w:color="auto"/>
        <w:left w:val="none" w:sz="0" w:space="0" w:color="auto"/>
        <w:bottom w:val="none" w:sz="0" w:space="0" w:color="auto"/>
        <w:right w:val="none" w:sz="0" w:space="0" w:color="auto"/>
      </w:divBdr>
    </w:div>
    <w:div w:id="1275986663">
      <w:bodyDiv w:val="1"/>
      <w:marLeft w:val="0"/>
      <w:marRight w:val="0"/>
      <w:marTop w:val="0"/>
      <w:marBottom w:val="0"/>
      <w:divBdr>
        <w:top w:val="none" w:sz="0" w:space="0" w:color="auto"/>
        <w:left w:val="none" w:sz="0" w:space="0" w:color="auto"/>
        <w:bottom w:val="none" w:sz="0" w:space="0" w:color="auto"/>
        <w:right w:val="none" w:sz="0" w:space="0" w:color="auto"/>
      </w:divBdr>
    </w:div>
    <w:div w:id="1383794647">
      <w:bodyDiv w:val="1"/>
      <w:marLeft w:val="0"/>
      <w:marRight w:val="0"/>
      <w:marTop w:val="0"/>
      <w:marBottom w:val="0"/>
      <w:divBdr>
        <w:top w:val="none" w:sz="0" w:space="0" w:color="auto"/>
        <w:left w:val="none" w:sz="0" w:space="0" w:color="auto"/>
        <w:bottom w:val="none" w:sz="0" w:space="0" w:color="auto"/>
        <w:right w:val="none" w:sz="0" w:space="0" w:color="auto"/>
      </w:divBdr>
    </w:div>
    <w:div w:id="1464881783">
      <w:bodyDiv w:val="1"/>
      <w:marLeft w:val="0"/>
      <w:marRight w:val="0"/>
      <w:marTop w:val="0"/>
      <w:marBottom w:val="0"/>
      <w:divBdr>
        <w:top w:val="none" w:sz="0" w:space="0" w:color="auto"/>
        <w:left w:val="none" w:sz="0" w:space="0" w:color="auto"/>
        <w:bottom w:val="none" w:sz="0" w:space="0" w:color="auto"/>
        <w:right w:val="none" w:sz="0" w:space="0" w:color="auto"/>
      </w:divBdr>
    </w:div>
    <w:div w:id="1479301295">
      <w:bodyDiv w:val="1"/>
      <w:marLeft w:val="0"/>
      <w:marRight w:val="0"/>
      <w:marTop w:val="0"/>
      <w:marBottom w:val="0"/>
      <w:divBdr>
        <w:top w:val="none" w:sz="0" w:space="0" w:color="auto"/>
        <w:left w:val="none" w:sz="0" w:space="0" w:color="auto"/>
        <w:bottom w:val="none" w:sz="0" w:space="0" w:color="auto"/>
        <w:right w:val="none" w:sz="0" w:space="0" w:color="auto"/>
      </w:divBdr>
    </w:div>
    <w:div w:id="1577859692">
      <w:bodyDiv w:val="1"/>
      <w:marLeft w:val="0"/>
      <w:marRight w:val="0"/>
      <w:marTop w:val="0"/>
      <w:marBottom w:val="0"/>
      <w:divBdr>
        <w:top w:val="none" w:sz="0" w:space="0" w:color="auto"/>
        <w:left w:val="none" w:sz="0" w:space="0" w:color="auto"/>
        <w:bottom w:val="none" w:sz="0" w:space="0" w:color="auto"/>
        <w:right w:val="none" w:sz="0" w:space="0" w:color="auto"/>
      </w:divBdr>
    </w:div>
    <w:div w:id="1634750859">
      <w:bodyDiv w:val="1"/>
      <w:marLeft w:val="0"/>
      <w:marRight w:val="0"/>
      <w:marTop w:val="0"/>
      <w:marBottom w:val="0"/>
      <w:divBdr>
        <w:top w:val="none" w:sz="0" w:space="0" w:color="auto"/>
        <w:left w:val="none" w:sz="0" w:space="0" w:color="auto"/>
        <w:bottom w:val="none" w:sz="0" w:space="0" w:color="auto"/>
        <w:right w:val="none" w:sz="0" w:space="0" w:color="auto"/>
      </w:divBdr>
      <w:divsChild>
        <w:div w:id="2017416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3893831">
      <w:bodyDiv w:val="1"/>
      <w:marLeft w:val="0"/>
      <w:marRight w:val="0"/>
      <w:marTop w:val="0"/>
      <w:marBottom w:val="0"/>
      <w:divBdr>
        <w:top w:val="none" w:sz="0" w:space="0" w:color="auto"/>
        <w:left w:val="none" w:sz="0" w:space="0" w:color="auto"/>
        <w:bottom w:val="none" w:sz="0" w:space="0" w:color="auto"/>
        <w:right w:val="none" w:sz="0" w:space="0" w:color="auto"/>
      </w:divBdr>
    </w:div>
    <w:div w:id="1689062315">
      <w:bodyDiv w:val="1"/>
      <w:marLeft w:val="0"/>
      <w:marRight w:val="0"/>
      <w:marTop w:val="0"/>
      <w:marBottom w:val="0"/>
      <w:divBdr>
        <w:top w:val="none" w:sz="0" w:space="0" w:color="auto"/>
        <w:left w:val="none" w:sz="0" w:space="0" w:color="auto"/>
        <w:bottom w:val="none" w:sz="0" w:space="0" w:color="auto"/>
        <w:right w:val="none" w:sz="0" w:space="0" w:color="auto"/>
      </w:divBdr>
    </w:div>
    <w:div w:id="1710185080">
      <w:bodyDiv w:val="1"/>
      <w:marLeft w:val="0"/>
      <w:marRight w:val="0"/>
      <w:marTop w:val="0"/>
      <w:marBottom w:val="0"/>
      <w:divBdr>
        <w:top w:val="none" w:sz="0" w:space="0" w:color="auto"/>
        <w:left w:val="none" w:sz="0" w:space="0" w:color="auto"/>
        <w:bottom w:val="none" w:sz="0" w:space="0" w:color="auto"/>
        <w:right w:val="none" w:sz="0" w:space="0" w:color="auto"/>
      </w:divBdr>
    </w:div>
    <w:div w:id="1711343897">
      <w:bodyDiv w:val="1"/>
      <w:marLeft w:val="0"/>
      <w:marRight w:val="0"/>
      <w:marTop w:val="0"/>
      <w:marBottom w:val="0"/>
      <w:divBdr>
        <w:top w:val="none" w:sz="0" w:space="0" w:color="auto"/>
        <w:left w:val="none" w:sz="0" w:space="0" w:color="auto"/>
        <w:bottom w:val="none" w:sz="0" w:space="0" w:color="auto"/>
        <w:right w:val="none" w:sz="0" w:space="0" w:color="auto"/>
      </w:divBdr>
    </w:div>
    <w:div w:id="1767378999">
      <w:bodyDiv w:val="1"/>
      <w:marLeft w:val="0"/>
      <w:marRight w:val="0"/>
      <w:marTop w:val="0"/>
      <w:marBottom w:val="0"/>
      <w:divBdr>
        <w:top w:val="none" w:sz="0" w:space="0" w:color="auto"/>
        <w:left w:val="none" w:sz="0" w:space="0" w:color="auto"/>
        <w:bottom w:val="none" w:sz="0" w:space="0" w:color="auto"/>
        <w:right w:val="none" w:sz="0" w:space="0" w:color="auto"/>
      </w:divBdr>
    </w:div>
    <w:div w:id="1797940852">
      <w:bodyDiv w:val="1"/>
      <w:marLeft w:val="0"/>
      <w:marRight w:val="0"/>
      <w:marTop w:val="0"/>
      <w:marBottom w:val="0"/>
      <w:divBdr>
        <w:top w:val="none" w:sz="0" w:space="0" w:color="auto"/>
        <w:left w:val="none" w:sz="0" w:space="0" w:color="auto"/>
        <w:bottom w:val="none" w:sz="0" w:space="0" w:color="auto"/>
        <w:right w:val="none" w:sz="0" w:space="0" w:color="auto"/>
      </w:divBdr>
    </w:div>
    <w:div w:id="1951159047">
      <w:bodyDiv w:val="1"/>
      <w:marLeft w:val="0"/>
      <w:marRight w:val="0"/>
      <w:marTop w:val="0"/>
      <w:marBottom w:val="0"/>
      <w:divBdr>
        <w:top w:val="none" w:sz="0" w:space="0" w:color="auto"/>
        <w:left w:val="none" w:sz="0" w:space="0" w:color="auto"/>
        <w:bottom w:val="none" w:sz="0" w:space="0" w:color="auto"/>
        <w:right w:val="none" w:sz="0" w:space="0" w:color="auto"/>
      </w:divBdr>
    </w:div>
    <w:div w:id="2012637869">
      <w:bodyDiv w:val="1"/>
      <w:marLeft w:val="0"/>
      <w:marRight w:val="0"/>
      <w:marTop w:val="0"/>
      <w:marBottom w:val="0"/>
      <w:divBdr>
        <w:top w:val="none" w:sz="0" w:space="0" w:color="auto"/>
        <w:left w:val="none" w:sz="0" w:space="0" w:color="auto"/>
        <w:bottom w:val="none" w:sz="0" w:space="0" w:color="auto"/>
        <w:right w:val="none" w:sz="0" w:space="0" w:color="auto"/>
      </w:divBdr>
    </w:div>
    <w:div w:id="2022925229">
      <w:bodyDiv w:val="1"/>
      <w:marLeft w:val="0"/>
      <w:marRight w:val="0"/>
      <w:marTop w:val="0"/>
      <w:marBottom w:val="0"/>
      <w:divBdr>
        <w:top w:val="none" w:sz="0" w:space="0" w:color="auto"/>
        <w:left w:val="none" w:sz="0" w:space="0" w:color="auto"/>
        <w:bottom w:val="none" w:sz="0" w:space="0" w:color="auto"/>
        <w:right w:val="none" w:sz="0" w:space="0" w:color="auto"/>
      </w:divBdr>
    </w:div>
    <w:div w:id="2079554165">
      <w:bodyDiv w:val="1"/>
      <w:marLeft w:val="0"/>
      <w:marRight w:val="0"/>
      <w:marTop w:val="0"/>
      <w:marBottom w:val="0"/>
      <w:divBdr>
        <w:top w:val="none" w:sz="0" w:space="0" w:color="auto"/>
        <w:left w:val="none" w:sz="0" w:space="0" w:color="auto"/>
        <w:bottom w:val="none" w:sz="0" w:space="0" w:color="auto"/>
        <w:right w:val="none" w:sz="0" w:space="0" w:color="auto"/>
      </w:divBdr>
    </w:div>
    <w:div w:id="2093550861">
      <w:bodyDiv w:val="1"/>
      <w:marLeft w:val="0"/>
      <w:marRight w:val="0"/>
      <w:marTop w:val="0"/>
      <w:marBottom w:val="0"/>
      <w:divBdr>
        <w:top w:val="none" w:sz="0" w:space="0" w:color="auto"/>
        <w:left w:val="none" w:sz="0" w:space="0" w:color="auto"/>
        <w:bottom w:val="none" w:sz="0" w:space="0" w:color="auto"/>
        <w:right w:val="none" w:sz="0" w:space="0" w:color="auto"/>
      </w:divBdr>
    </w:div>
    <w:div w:id="2095931853">
      <w:bodyDiv w:val="1"/>
      <w:marLeft w:val="0"/>
      <w:marRight w:val="0"/>
      <w:marTop w:val="0"/>
      <w:marBottom w:val="0"/>
      <w:divBdr>
        <w:top w:val="none" w:sz="0" w:space="0" w:color="auto"/>
        <w:left w:val="none" w:sz="0" w:space="0" w:color="auto"/>
        <w:bottom w:val="none" w:sz="0" w:space="0" w:color="auto"/>
        <w:right w:val="none" w:sz="0" w:space="0" w:color="auto"/>
      </w:divBdr>
    </w:div>
    <w:div w:id="2123499750">
      <w:bodyDiv w:val="1"/>
      <w:marLeft w:val="0"/>
      <w:marRight w:val="0"/>
      <w:marTop w:val="0"/>
      <w:marBottom w:val="0"/>
      <w:divBdr>
        <w:top w:val="none" w:sz="0" w:space="0" w:color="auto"/>
        <w:left w:val="none" w:sz="0" w:space="0" w:color="auto"/>
        <w:bottom w:val="none" w:sz="0" w:space="0" w:color="auto"/>
        <w:right w:val="none" w:sz="0" w:space="0" w:color="auto"/>
      </w:divBdr>
    </w:div>
    <w:div w:id="214500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package" Target="embeddings/Microsoft_Visio_Drawing21.vsdx"/><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package" Target="embeddings/Microsoft_Visio_Drawing1.vsdx"/><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B9C5B-DE76-483E-98B1-73F491F5D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3612</Words>
  <Characters>20592</Characters>
  <Application>Microsoft Office Word</Application>
  <DocSecurity>0</DocSecurity>
  <Lines>171</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APT Secretariat</dc:creator>
  <cp:keywords/>
  <dc:description/>
  <cp:lastModifiedBy>Tawhid Hussain</cp:lastModifiedBy>
  <cp:revision>24</cp:revision>
  <dcterms:created xsi:type="dcterms:W3CDTF">2021-03-29T08:58:00Z</dcterms:created>
  <dcterms:modified xsi:type="dcterms:W3CDTF">2021-04-02T07:24:00Z</dcterms:modified>
</cp:coreProperties>
</file>