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E7F09" w14:textId="5DA08AD5" w:rsidR="001519D2" w:rsidRPr="00C52E2E" w:rsidRDefault="00BF0AD0" w:rsidP="001519D2">
      <w:pPr>
        <w:jc w:val="right"/>
        <w:rPr>
          <w:b/>
          <w:sz w:val="28"/>
          <w:szCs w:val="28"/>
          <w:u w:val="single"/>
        </w:rPr>
      </w:pPr>
      <w:r>
        <w:tab/>
      </w:r>
      <w:r w:rsidR="001519D2" w:rsidRPr="00C52E2E">
        <w:rPr>
          <w:b/>
          <w:sz w:val="28"/>
          <w:szCs w:val="28"/>
          <w:u w:val="single"/>
        </w:rPr>
        <w:t>PACP-</w:t>
      </w:r>
      <w:r w:rsidR="001519D2">
        <w:rPr>
          <w:b/>
          <w:sz w:val="28"/>
          <w:szCs w:val="28"/>
          <w:u w:val="single"/>
        </w:rPr>
        <w:t>29</w:t>
      </w:r>
    </w:p>
    <w:p w14:paraId="2EC894C3" w14:textId="77777777" w:rsidR="00BB4265" w:rsidRPr="009A23A8" w:rsidRDefault="00BB4265" w:rsidP="00B92C2B">
      <w:pPr>
        <w:spacing w:before="0"/>
        <w:jc w:val="center"/>
        <w:rPr>
          <w:bCs/>
        </w:rPr>
      </w:pPr>
    </w:p>
    <w:p w14:paraId="3E830A96" w14:textId="72F4D2E2" w:rsidR="00262FAA" w:rsidRPr="003F631C" w:rsidRDefault="00262FAA" w:rsidP="00B92C2B">
      <w:pPr>
        <w:spacing w:before="0"/>
        <w:jc w:val="center"/>
        <w:rPr>
          <w:b/>
          <w:caps/>
          <w:szCs w:val="24"/>
        </w:rPr>
      </w:pPr>
      <w:r w:rsidRPr="003F631C">
        <w:rPr>
          <w:b/>
          <w:caps/>
          <w:szCs w:val="24"/>
        </w:rPr>
        <w:t>PRELIMINARY APT COMMON PROPOSAL</w:t>
      </w:r>
    </w:p>
    <w:p w14:paraId="5A9CE346" w14:textId="77777777" w:rsidR="00262FAA" w:rsidRPr="003F631C" w:rsidRDefault="00262FAA" w:rsidP="00B92C2B">
      <w:pPr>
        <w:spacing w:before="0"/>
        <w:jc w:val="center"/>
        <w:rPr>
          <w:b/>
          <w:caps/>
          <w:szCs w:val="24"/>
        </w:rPr>
      </w:pPr>
    </w:p>
    <w:p w14:paraId="38092728" w14:textId="30F88A74" w:rsidR="00430784" w:rsidRPr="003F631C" w:rsidRDefault="00DF4C42" w:rsidP="00430784">
      <w:pPr>
        <w:spacing w:before="0"/>
        <w:jc w:val="center"/>
        <w:rPr>
          <w:b/>
          <w:caps/>
          <w:szCs w:val="24"/>
        </w:rPr>
      </w:pPr>
      <w:r w:rsidRPr="003F631C">
        <w:rPr>
          <w:b/>
          <w:caps/>
          <w:szCs w:val="24"/>
        </w:rPr>
        <w:t xml:space="preserve">Proposed </w:t>
      </w:r>
      <w:r w:rsidR="00AB2E28" w:rsidRPr="003F631C">
        <w:rPr>
          <w:b/>
          <w:caps/>
          <w:szCs w:val="24"/>
        </w:rPr>
        <w:t>NEW</w:t>
      </w:r>
      <w:r w:rsidRPr="003F631C">
        <w:rPr>
          <w:b/>
          <w:caps/>
          <w:szCs w:val="24"/>
        </w:rPr>
        <w:t xml:space="preserve"> Resolution</w:t>
      </w:r>
    </w:p>
    <w:p w14:paraId="7E2D1280" w14:textId="16E03962" w:rsidR="00DF4C42" w:rsidRPr="003F631C" w:rsidRDefault="00DF4C42" w:rsidP="00430784">
      <w:pPr>
        <w:spacing w:before="0"/>
        <w:jc w:val="center"/>
        <w:rPr>
          <w:b/>
          <w:caps/>
          <w:szCs w:val="24"/>
        </w:rPr>
      </w:pPr>
      <w:r w:rsidRPr="003F631C">
        <w:rPr>
          <w:b/>
          <w:caps/>
          <w:szCs w:val="24"/>
        </w:rPr>
        <w:br/>
      </w:r>
      <w:r w:rsidR="008906A0" w:rsidRPr="003F631C">
        <w:rPr>
          <w:b/>
          <w:caps/>
          <w:szCs w:val="24"/>
        </w:rPr>
        <w:t>ITU-T’s r</w:t>
      </w:r>
      <w:r w:rsidR="002F5395" w:rsidRPr="003F631C">
        <w:rPr>
          <w:b/>
          <w:caps/>
          <w:szCs w:val="24"/>
        </w:rPr>
        <w:t>OlE</w:t>
      </w:r>
      <w:r w:rsidR="008906A0" w:rsidRPr="003F631C">
        <w:rPr>
          <w:b/>
          <w:caps/>
          <w:szCs w:val="24"/>
        </w:rPr>
        <w:t xml:space="preserve"> in facilitating the use of ICTs to prevent </w:t>
      </w:r>
      <w:r w:rsidR="00E25CBA" w:rsidRPr="003F631C">
        <w:rPr>
          <w:b/>
          <w:caps/>
          <w:szCs w:val="24"/>
        </w:rPr>
        <w:t xml:space="preserve">the spread of </w:t>
      </w:r>
      <w:r w:rsidR="008906A0" w:rsidRPr="003F631C">
        <w:rPr>
          <w:b/>
          <w:caps/>
          <w:szCs w:val="24"/>
        </w:rPr>
        <w:t>global pandemics</w:t>
      </w:r>
    </w:p>
    <w:p w14:paraId="28379708" w14:textId="77777777" w:rsidR="00DF4C42" w:rsidRPr="001519D2" w:rsidRDefault="00DF4C42" w:rsidP="00B92C2B">
      <w:pPr>
        <w:spacing w:before="0"/>
        <w:jc w:val="center"/>
        <w:rPr>
          <w:szCs w:val="24"/>
        </w:rPr>
      </w:pPr>
    </w:p>
    <w:tbl>
      <w:tblPr>
        <w:tblpPr w:leftFromText="180" w:rightFromText="180" w:vertAnchor="text" w:tblpX="-90" w:tblpY="1"/>
        <w:tblOverlap w:val="never"/>
        <w:tblW w:w="5089" w:type="pct"/>
        <w:tblLayout w:type="fixed"/>
        <w:tblLook w:val="0000" w:firstRow="0" w:lastRow="0" w:firstColumn="0" w:lastColumn="0" w:noHBand="0" w:noVBand="0"/>
      </w:tblPr>
      <w:tblGrid>
        <w:gridCol w:w="1826"/>
        <w:gridCol w:w="7508"/>
      </w:tblGrid>
      <w:tr w:rsidR="002957A7" w:rsidRPr="001519D2" w14:paraId="5DEF5B9D" w14:textId="77777777" w:rsidTr="00BB4265">
        <w:trPr>
          <w:cantSplit/>
        </w:trPr>
        <w:tc>
          <w:tcPr>
            <w:tcW w:w="1912" w:type="dxa"/>
          </w:tcPr>
          <w:p w14:paraId="3F9387AE" w14:textId="77777777" w:rsidR="00BB4265" w:rsidRPr="001519D2" w:rsidRDefault="00BB4265" w:rsidP="00B92C2B">
            <w:pPr>
              <w:spacing w:before="0"/>
              <w:ind w:left="-14"/>
              <w:rPr>
                <w:b/>
                <w:bCs/>
                <w:szCs w:val="24"/>
              </w:rPr>
            </w:pPr>
          </w:p>
          <w:p w14:paraId="0F2C5664" w14:textId="6A75ADA5" w:rsidR="009E1967" w:rsidRPr="001519D2" w:rsidRDefault="009E1967" w:rsidP="00B92C2B">
            <w:pPr>
              <w:spacing w:before="0"/>
              <w:ind w:left="-14"/>
              <w:rPr>
                <w:szCs w:val="24"/>
              </w:rPr>
            </w:pPr>
            <w:r w:rsidRPr="001519D2">
              <w:rPr>
                <w:b/>
                <w:bCs/>
                <w:szCs w:val="24"/>
              </w:rPr>
              <w:t>Abstract:</w:t>
            </w:r>
          </w:p>
        </w:tc>
        <w:tc>
          <w:tcPr>
            <w:tcW w:w="7899" w:type="dxa"/>
          </w:tcPr>
          <w:p w14:paraId="32FAE351" w14:textId="06537179" w:rsidR="009E1967" w:rsidRPr="001519D2" w:rsidRDefault="009E1967" w:rsidP="00B92C2B">
            <w:pPr>
              <w:spacing w:before="0"/>
              <w:rPr>
                <w:color w:val="000000" w:themeColor="text1"/>
                <w:szCs w:val="24"/>
              </w:rPr>
            </w:pPr>
          </w:p>
        </w:tc>
      </w:tr>
    </w:tbl>
    <w:p w14:paraId="429A70EC" w14:textId="77777777" w:rsidR="00ED30BC" w:rsidRPr="001519D2" w:rsidRDefault="00ED30BC" w:rsidP="00B92C2B">
      <w:pPr>
        <w:tabs>
          <w:tab w:val="clear" w:pos="1134"/>
          <w:tab w:val="clear" w:pos="1871"/>
          <w:tab w:val="clear" w:pos="2268"/>
        </w:tabs>
        <w:overflowPunct/>
        <w:autoSpaceDE/>
        <w:autoSpaceDN/>
        <w:adjustRightInd/>
        <w:spacing w:before="0"/>
        <w:textAlignment w:val="auto"/>
        <w:rPr>
          <w:szCs w:val="24"/>
          <w:lang w:val="en-US"/>
        </w:rPr>
      </w:pPr>
    </w:p>
    <w:p w14:paraId="02DBE0F8" w14:textId="510DBAD3" w:rsidR="00C80827" w:rsidRPr="001519D2" w:rsidRDefault="00530C64" w:rsidP="00586584">
      <w:pPr>
        <w:pStyle w:val="enumlev1"/>
        <w:tabs>
          <w:tab w:val="clear" w:pos="1134"/>
          <w:tab w:val="left" w:pos="0"/>
        </w:tabs>
        <w:spacing w:before="0"/>
        <w:ind w:left="0" w:firstLine="0"/>
        <w:jc w:val="both"/>
        <w:rPr>
          <w:szCs w:val="24"/>
        </w:rPr>
      </w:pPr>
      <w:r w:rsidRPr="001519D2">
        <w:rPr>
          <w:szCs w:val="24"/>
        </w:rPr>
        <w:t>A new draft WTSA Resolution is proposed. To facilitate the use of ICTs for preventing the spread of global pandemics, the draft Resolution proposes ITU-T’s roles including the development of standardization roadmap to facilitate better deployment of future ITU-T deliverables and systematically organize and initiate work on potential Recommendations on relevant telecommunications/ICTs. Also, the draft Resolution proposes to establish appropriate working groups to fulfil the proposed roles of ITU-T.</w:t>
      </w:r>
    </w:p>
    <w:p w14:paraId="4E47F6FD" w14:textId="77777777" w:rsidR="00586584" w:rsidRPr="001519D2" w:rsidRDefault="00586584" w:rsidP="00586584">
      <w:pPr>
        <w:pStyle w:val="enumlev1"/>
        <w:tabs>
          <w:tab w:val="clear" w:pos="1134"/>
          <w:tab w:val="left" w:pos="0"/>
        </w:tabs>
        <w:spacing w:before="0"/>
        <w:ind w:left="0" w:firstLine="0"/>
        <w:jc w:val="both"/>
        <w:rPr>
          <w:szCs w:val="24"/>
          <w:lang w:val="en-US" w:eastAsia="ko-KR"/>
        </w:rPr>
      </w:pPr>
    </w:p>
    <w:p w14:paraId="39EAF43D" w14:textId="3EF9BB05" w:rsidR="00A26736" w:rsidRPr="001519D2" w:rsidRDefault="00A26736" w:rsidP="00B92C2B">
      <w:pPr>
        <w:pStyle w:val="Headingb"/>
        <w:spacing w:before="0"/>
        <w:rPr>
          <w:rFonts w:ascii="Times New Roman" w:hAnsi="Times New Roman" w:cs="Times New Roman"/>
          <w:szCs w:val="24"/>
          <w:lang w:val="en-GB"/>
        </w:rPr>
      </w:pPr>
      <w:r w:rsidRPr="001519D2">
        <w:rPr>
          <w:rFonts w:ascii="Times New Roman" w:hAnsi="Times New Roman" w:cs="Times New Roman"/>
          <w:szCs w:val="24"/>
          <w:lang w:val="en-GB"/>
        </w:rPr>
        <w:t>Introduction</w:t>
      </w:r>
      <w:r w:rsidR="00F91FA2" w:rsidRPr="001519D2">
        <w:rPr>
          <w:rFonts w:ascii="Times New Roman" w:hAnsi="Times New Roman" w:cs="Times New Roman"/>
          <w:szCs w:val="24"/>
          <w:lang w:val="en-GB"/>
        </w:rPr>
        <w:t>:</w:t>
      </w:r>
    </w:p>
    <w:p w14:paraId="5AF9753A" w14:textId="77777777" w:rsidR="00B92C2B" w:rsidRPr="001519D2" w:rsidRDefault="00B92C2B" w:rsidP="00B92C2B">
      <w:pPr>
        <w:pStyle w:val="Headingb"/>
        <w:spacing w:before="0"/>
        <w:rPr>
          <w:rFonts w:ascii="Times New Roman" w:hAnsi="Times New Roman" w:cs="Times New Roman"/>
          <w:b w:val="0"/>
          <w:bCs/>
          <w:szCs w:val="24"/>
          <w:lang w:val="en-GB"/>
        </w:rPr>
      </w:pPr>
    </w:p>
    <w:p w14:paraId="4D714596" w14:textId="446C5191" w:rsidR="00964064" w:rsidRPr="001519D2" w:rsidRDefault="004A1840" w:rsidP="008A7CB8">
      <w:pPr>
        <w:pStyle w:val="enumlev1"/>
        <w:tabs>
          <w:tab w:val="clear" w:pos="1134"/>
          <w:tab w:val="left" w:pos="0"/>
        </w:tabs>
        <w:spacing w:before="0"/>
        <w:ind w:left="0" w:firstLine="0"/>
        <w:jc w:val="both"/>
        <w:rPr>
          <w:szCs w:val="24"/>
        </w:rPr>
      </w:pPr>
      <w:r w:rsidRPr="001519D2">
        <w:rPr>
          <w:szCs w:val="24"/>
        </w:rPr>
        <w:t xml:space="preserve">COVID-19, pneumonia of unknown cause first reported to the WHO in late 2019, has been travelling very quickly around the world. </w:t>
      </w:r>
      <w:r w:rsidR="006D782F" w:rsidRPr="001519D2">
        <w:rPr>
          <w:szCs w:val="24"/>
        </w:rPr>
        <w:t xml:space="preserve">Recognizing how the global pandemic changed our lives, </w:t>
      </w:r>
      <w:proofErr w:type="gramStart"/>
      <w:r w:rsidR="006D782F" w:rsidRPr="001519D2">
        <w:rPr>
          <w:szCs w:val="24"/>
        </w:rPr>
        <w:t>it is clear that ICTs</w:t>
      </w:r>
      <w:proofErr w:type="gramEnd"/>
      <w:r w:rsidR="006D782F" w:rsidRPr="001519D2">
        <w:rPr>
          <w:szCs w:val="24"/>
        </w:rPr>
        <w:t xml:space="preserve"> now play a more prominent role in connecting remote population</w:t>
      </w:r>
      <w:r w:rsidR="00AB2A3E" w:rsidRPr="001519D2">
        <w:rPr>
          <w:szCs w:val="24"/>
        </w:rPr>
        <w:t>,</w:t>
      </w:r>
      <w:r w:rsidR="006D782F" w:rsidRPr="001519D2">
        <w:rPr>
          <w:szCs w:val="24"/>
        </w:rPr>
        <w:t xml:space="preserve"> allowing them to pursue their regular lives while preventing direct contact from each other. </w:t>
      </w:r>
      <w:proofErr w:type="gramStart"/>
      <w:r w:rsidR="006D782F" w:rsidRPr="001519D2">
        <w:rPr>
          <w:szCs w:val="24"/>
        </w:rPr>
        <w:t>Taking into account</w:t>
      </w:r>
      <w:proofErr w:type="gramEnd"/>
      <w:r w:rsidR="006D782F" w:rsidRPr="001519D2">
        <w:rPr>
          <w:szCs w:val="24"/>
        </w:rPr>
        <w:t xml:space="preserve"> that some Member States have been actively coping with the disaster with the help of ICTs, it is more important to take necessary measures preemptively before unexpected pandemics occur</w:t>
      </w:r>
      <w:r w:rsidR="009C26E3" w:rsidRPr="001519D2">
        <w:rPr>
          <w:szCs w:val="24"/>
        </w:rPr>
        <w:t>.</w:t>
      </w:r>
    </w:p>
    <w:p w14:paraId="1D58AA4A" w14:textId="77777777" w:rsidR="00964064" w:rsidRPr="001519D2" w:rsidRDefault="00964064" w:rsidP="008A7CB8">
      <w:pPr>
        <w:pStyle w:val="enumlev1"/>
        <w:tabs>
          <w:tab w:val="clear" w:pos="1134"/>
          <w:tab w:val="left" w:pos="0"/>
        </w:tabs>
        <w:spacing w:before="0"/>
        <w:ind w:left="0" w:firstLine="0"/>
        <w:jc w:val="both"/>
        <w:rPr>
          <w:szCs w:val="24"/>
        </w:rPr>
      </w:pPr>
    </w:p>
    <w:p w14:paraId="4E758738" w14:textId="62CC93FA" w:rsidR="00781B76" w:rsidRPr="001519D2" w:rsidRDefault="006D782F" w:rsidP="008A7CB8">
      <w:pPr>
        <w:pStyle w:val="enumlev1"/>
        <w:tabs>
          <w:tab w:val="clear" w:pos="1134"/>
          <w:tab w:val="left" w:pos="0"/>
        </w:tabs>
        <w:spacing w:before="0"/>
        <w:ind w:left="0" w:firstLine="0"/>
        <w:jc w:val="both"/>
        <w:rPr>
          <w:szCs w:val="24"/>
        </w:rPr>
      </w:pPr>
      <w:r w:rsidRPr="001519D2">
        <w:rPr>
          <w:szCs w:val="24"/>
        </w:rPr>
        <w:t xml:space="preserve">Considering that ITU-T has already developed </w:t>
      </w:r>
      <w:proofErr w:type="gramStart"/>
      <w:r w:rsidRPr="001519D2">
        <w:rPr>
          <w:szCs w:val="24"/>
        </w:rPr>
        <w:t>a number of</w:t>
      </w:r>
      <w:proofErr w:type="gramEnd"/>
      <w:r w:rsidRPr="001519D2">
        <w:rPr>
          <w:szCs w:val="24"/>
        </w:rPr>
        <w:t xml:space="preserve"> various deliverables, it is crucial for ITU-T to harmonize these different Recommendations from a holistic point of view</w:t>
      </w:r>
      <w:r w:rsidR="007D4A7F" w:rsidRPr="001519D2">
        <w:rPr>
          <w:szCs w:val="24"/>
        </w:rPr>
        <w:t xml:space="preserve"> since they</w:t>
      </w:r>
      <w:r w:rsidRPr="001519D2">
        <w:rPr>
          <w:szCs w:val="24"/>
        </w:rPr>
        <w:t xml:space="preserve"> can act as useful references when deploying ICT solutions</w:t>
      </w:r>
      <w:r w:rsidR="007D4A7F" w:rsidRPr="001519D2">
        <w:rPr>
          <w:szCs w:val="24"/>
        </w:rPr>
        <w:t>.</w:t>
      </w:r>
      <w:r w:rsidRPr="001519D2">
        <w:rPr>
          <w:szCs w:val="24"/>
        </w:rPr>
        <w:t xml:space="preserve"> </w:t>
      </w:r>
      <w:r w:rsidR="005856E1" w:rsidRPr="001519D2">
        <w:rPr>
          <w:szCs w:val="24"/>
        </w:rPr>
        <w:t xml:space="preserve">This can only be possible if ITU-T deliverables are provided at a suitable time and place for the right purpose </w:t>
      </w:r>
      <w:r w:rsidR="00921542" w:rsidRPr="001519D2">
        <w:rPr>
          <w:szCs w:val="24"/>
        </w:rPr>
        <w:t>when developing ICT solutions</w:t>
      </w:r>
      <w:r w:rsidR="007910E0" w:rsidRPr="001519D2">
        <w:rPr>
          <w:szCs w:val="24"/>
        </w:rPr>
        <w:t>.</w:t>
      </w:r>
      <w:r w:rsidR="005856E1" w:rsidRPr="001519D2">
        <w:rPr>
          <w:szCs w:val="24"/>
        </w:rPr>
        <w:t xml:space="preserve"> </w:t>
      </w:r>
      <w:r w:rsidR="007451CF" w:rsidRPr="001519D2">
        <w:rPr>
          <w:szCs w:val="24"/>
        </w:rPr>
        <w:t>Bearing in mind that the</w:t>
      </w:r>
      <w:r w:rsidRPr="001519D2">
        <w:rPr>
          <w:szCs w:val="24"/>
        </w:rPr>
        <w:t xml:space="preserve"> culture of avoiding direct contact will carry on even after the pandemic ceases</w:t>
      </w:r>
      <w:r w:rsidR="00AF1045" w:rsidRPr="001519D2">
        <w:rPr>
          <w:szCs w:val="24"/>
        </w:rPr>
        <w:t>,</w:t>
      </w:r>
      <w:r w:rsidRPr="001519D2">
        <w:rPr>
          <w:szCs w:val="24"/>
        </w:rPr>
        <w:t xml:space="preserve"> </w:t>
      </w:r>
      <w:r w:rsidR="00D85A8D" w:rsidRPr="001519D2">
        <w:rPr>
          <w:szCs w:val="24"/>
        </w:rPr>
        <w:t xml:space="preserve">such ICT solutions </w:t>
      </w:r>
      <w:r w:rsidRPr="001519D2">
        <w:rPr>
          <w:szCs w:val="24"/>
        </w:rPr>
        <w:t xml:space="preserve">will dramatically shift the paradigm of </w:t>
      </w:r>
      <w:proofErr w:type="gramStart"/>
      <w:r w:rsidRPr="001519D2">
        <w:rPr>
          <w:szCs w:val="24"/>
        </w:rPr>
        <w:t>the majority of</w:t>
      </w:r>
      <w:proofErr w:type="gramEnd"/>
      <w:r w:rsidRPr="001519D2">
        <w:rPr>
          <w:szCs w:val="24"/>
        </w:rPr>
        <w:t xml:space="preserve"> industries.</w:t>
      </w:r>
      <w:r w:rsidR="008208EA" w:rsidRPr="001519D2">
        <w:rPr>
          <w:szCs w:val="24"/>
        </w:rPr>
        <w:t xml:space="preserve"> </w:t>
      </w:r>
      <w:r w:rsidR="00964064" w:rsidRPr="001519D2">
        <w:rPr>
          <w:szCs w:val="24"/>
        </w:rPr>
        <w:t>It should thus be noted</w:t>
      </w:r>
      <w:r w:rsidR="008208EA" w:rsidRPr="001519D2">
        <w:rPr>
          <w:szCs w:val="24"/>
        </w:rPr>
        <w:t xml:space="preserve"> that timely provision of </w:t>
      </w:r>
      <w:r w:rsidR="00AB64CF" w:rsidRPr="001519D2">
        <w:rPr>
          <w:szCs w:val="24"/>
        </w:rPr>
        <w:t xml:space="preserve">appropriate </w:t>
      </w:r>
      <w:r w:rsidR="008208EA" w:rsidRPr="001519D2">
        <w:rPr>
          <w:szCs w:val="24"/>
        </w:rPr>
        <w:t xml:space="preserve">ITU-T deliverables </w:t>
      </w:r>
      <w:r w:rsidR="00545AC4" w:rsidRPr="001519D2">
        <w:rPr>
          <w:szCs w:val="24"/>
        </w:rPr>
        <w:t xml:space="preserve">is necessary </w:t>
      </w:r>
      <w:r w:rsidR="008208EA" w:rsidRPr="001519D2">
        <w:rPr>
          <w:szCs w:val="24"/>
        </w:rPr>
        <w:t xml:space="preserve">to prevent </w:t>
      </w:r>
      <w:r w:rsidR="00691A7B" w:rsidRPr="001519D2">
        <w:rPr>
          <w:szCs w:val="24"/>
        </w:rPr>
        <w:t xml:space="preserve">future unexpected </w:t>
      </w:r>
      <w:r w:rsidR="008208EA" w:rsidRPr="001519D2">
        <w:rPr>
          <w:szCs w:val="24"/>
        </w:rPr>
        <w:t>global pandemics</w:t>
      </w:r>
      <w:r w:rsidR="002C04A4" w:rsidRPr="001519D2">
        <w:rPr>
          <w:szCs w:val="24"/>
        </w:rPr>
        <w:t>, which</w:t>
      </w:r>
      <w:r w:rsidR="008208EA" w:rsidRPr="001519D2">
        <w:rPr>
          <w:szCs w:val="24"/>
        </w:rPr>
        <w:t xml:space="preserve"> will</w:t>
      </w:r>
      <w:r w:rsidR="002C04A4" w:rsidRPr="001519D2">
        <w:rPr>
          <w:szCs w:val="24"/>
        </w:rPr>
        <w:t>,</w:t>
      </w:r>
      <w:r w:rsidR="008208EA" w:rsidRPr="001519D2">
        <w:rPr>
          <w:szCs w:val="24"/>
        </w:rPr>
        <w:t xml:space="preserve"> </w:t>
      </w:r>
      <w:r w:rsidR="002C04A4" w:rsidRPr="001519D2">
        <w:rPr>
          <w:szCs w:val="24"/>
        </w:rPr>
        <w:t>in turn, make</w:t>
      </w:r>
      <w:r w:rsidR="008208EA" w:rsidRPr="001519D2">
        <w:rPr>
          <w:szCs w:val="24"/>
        </w:rPr>
        <w:t xml:space="preserve"> ITU-T deliverables more prominent and pervasive in the future society.</w:t>
      </w:r>
    </w:p>
    <w:p w14:paraId="091DC379" w14:textId="7663BF73" w:rsidR="00AE4DDD" w:rsidRPr="001519D2" w:rsidRDefault="00AE4DDD" w:rsidP="008A7CB8">
      <w:pPr>
        <w:pStyle w:val="enumlev1"/>
        <w:tabs>
          <w:tab w:val="clear" w:pos="1134"/>
          <w:tab w:val="left" w:pos="0"/>
        </w:tabs>
        <w:spacing w:before="0"/>
        <w:ind w:left="0" w:firstLine="0"/>
        <w:jc w:val="both"/>
        <w:rPr>
          <w:szCs w:val="24"/>
        </w:rPr>
      </w:pPr>
    </w:p>
    <w:p w14:paraId="6B33B095" w14:textId="77777777" w:rsidR="00112AF1" w:rsidRPr="001519D2" w:rsidRDefault="00112AF1" w:rsidP="00B92C2B">
      <w:pPr>
        <w:pStyle w:val="Headingb"/>
        <w:spacing w:before="0"/>
        <w:rPr>
          <w:rFonts w:ascii="Times New Roman" w:hAnsi="Times New Roman" w:cs="Times New Roman"/>
          <w:szCs w:val="24"/>
          <w:lang w:val="en-GB"/>
        </w:rPr>
      </w:pPr>
    </w:p>
    <w:p w14:paraId="1E3D404E" w14:textId="786C3B81" w:rsidR="00DF4C42" w:rsidRPr="001519D2" w:rsidRDefault="00A26736" w:rsidP="00B92C2B">
      <w:pPr>
        <w:pStyle w:val="Headingb"/>
        <w:spacing w:before="0"/>
        <w:rPr>
          <w:rFonts w:ascii="Times New Roman" w:hAnsi="Times New Roman" w:cs="Times New Roman"/>
          <w:szCs w:val="24"/>
          <w:lang w:val="en-US"/>
        </w:rPr>
      </w:pPr>
      <w:r w:rsidRPr="001519D2">
        <w:rPr>
          <w:rFonts w:ascii="Times New Roman" w:hAnsi="Times New Roman" w:cs="Times New Roman"/>
          <w:szCs w:val="24"/>
          <w:lang w:val="en-GB"/>
        </w:rPr>
        <w:t>Proposal</w:t>
      </w:r>
      <w:r w:rsidR="00F91FA2" w:rsidRPr="001519D2">
        <w:rPr>
          <w:rFonts w:ascii="Times New Roman" w:hAnsi="Times New Roman" w:cs="Times New Roman"/>
          <w:szCs w:val="24"/>
          <w:lang w:val="en-GB"/>
        </w:rPr>
        <w:t>:</w:t>
      </w:r>
    </w:p>
    <w:p w14:paraId="594FF2D2" w14:textId="77777777" w:rsidR="00762797" w:rsidRPr="001519D2" w:rsidRDefault="00762797" w:rsidP="0022393C">
      <w:pPr>
        <w:pStyle w:val="enumlev1"/>
        <w:tabs>
          <w:tab w:val="clear" w:pos="1134"/>
          <w:tab w:val="left" w:pos="0"/>
        </w:tabs>
        <w:spacing w:before="0"/>
        <w:ind w:left="0" w:firstLine="0"/>
        <w:jc w:val="both"/>
        <w:rPr>
          <w:szCs w:val="24"/>
        </w:rPr>
      </w:pPr>
    </w:p>
    <w:p w14:paraId="0EA10321" w14:textId="078E9796" w:rsidR="00762797" w:rsidRPr="001519D2" w:rsidRDefault="00762797" w:rsidP="008A7CB8">
      <w:pPr>
        <w:pStyle w:val="enumlev1"/>
        <w:tabs>
          <w:tab w:val="clear" w:pos="1134"/>
          <w:tab w:val="left" w:pos="0"/>
        </w:tabs>
        <w:spacing w:before="0"/>
        <w:ind w:left="0" w:firstLine="0"/>
        <w:jc w:val="both"/>
        <w:rPr>
          <w:szCs w:val="24"/>
        </w:rPr>
      </w:pPr>
      <w:r w:rsidRPr="001519D2">
        <w:rPr>
          <w:szCs w:val="24"/>
        </w:rPr>
        <w:t xml:space="preserve">In this sense, it is proposed that a new Resolution be established at the WTSA-20 to emphasize the role of ITU-T in facilitating the use of ICTs to prevent </w:t>
      </w:r>
      <w:r w:rsidR="00871FD2" w:rsidRPr="001519D2">
        <w:rPr>
          <w:szCs w:val="24"/>
        </w:rPr>
        <w:t xml:space="preserve">the spread of </w:t>
      </w:r>
      <w:r w:rsidRPr="001519D2">
        <w:rPr>
          <w:szCs w:val="24"/>
        </w:rPr>
        <w:t>global pandemics. Such role is described in the operative section of the draft Resolution.</w:t>
      </w:r>
    </w:p>
    <w:p w14:paraId="2B6DD1EB" w14:textId="77777777" w:rsidR="00AF0273" w:rsidRPr="001519D2" w:rsidRDefault="00AF0273" w:rsidP="001117E0">
      <w:pPr>
        <w:pStyle w:val="enumlev1"/>
        <w:tabs>
          <w:tab w:val="clear" w:pos="1134"/>
          <w:tab w:val="left" w:pos="0"/>
        </w:tabs>
        <w:spacing w:before="0"/>
        <w:ind w:left="0" w:firstLine="0"/>
        <w:jc w:val="both"/>
        <w:rPr>
          <w:szCs w:val="24"/>
        </w:rPr>
      </w:pPr>
    </w:p>
    <w:p w14:paraId="6B07BD4E" w14:textId="77EF2A78" w:rsidR="003B6CD4" w:rsidRPr="001519D2" w:rsidRDefault="00BB4265" w:rsidP="00B92C2B">
      <w:pPr>
        <w:pStyle w:val="enumlev1"/>
        <w:tabs>
          <w:tab w:val="clear" w:pos="1134"/>
        </w:tabs>
        <w:spacing w:before="0"/>
        <w:ind w:left="0" w:firstLine="0"/>
        <w:rPr>
          <w:szCs w:val="24"/>
        </w:rPr>
      </w:pPr>
      <w:r w:rsidRPr="001519D2">
        <w:rPr>
          <w:b/>
          <w:bCs/>
          <w:szCs w:val="24"/>
        </w:rPr>
        <w:t xml:space="preserve">Annex: </w:t>
      </w:r>
      <w:r w:rsidRPr="001519D2">
        <w:rPr>
          <w:b/>
          <w:bCs/>
          <w:szCs w:val="24"/>
        </w:rPr>
        <w:br/>
      </w:r>
      <w:r w:rsidR="00327042" w:rsidRPr="001519D2">
        <w:rPr>
          <w:szCs w:val="24"/>
        </w:rPr>
        <w:t xml:space="preserve">New </w:t>
      </w:r>
      <w:r w:rsidRPr="001519D2">
        <w:rPr>
          <w:szCs w:val="24"/>
        </w:rPr>
        <w:t>Resolution</w:t>
      </w:r>
      <w:r w:rsidR="00521847" w:rsidRPr="001519D2">
        <w:rPr>
          <w:szCs w:val="24"/>
        </w:rPr>
        <w:t xml:space="preserve"> (Hyderabad</w:t>
      </w:r>
      <w:r w:rsidR="00E039DA" w:rsidRPr="001519D2">
        <w:rPr>
          <w:szCs w:val="24"/>
        </w:rPr>
        <w:t>, 2020</w:t>
      </w:r>
      <w:r w:rsidR="00521847" w:rsidRPr="001519D2">
        <w:rPr>
          <w:szCs w:val="24"/>
        </w:rPr>
        <w:t>)</w:t>
      </w:r>
    </w:p>
    <w:p w14:paraId="666D6B4C" w14:textId="16027F3E" w:rsidR="00ED30BC" w:rsidRPr="001519D2" w:rsidRDefault="003B6CD4" w:rsidP="00B92C2B">
      <w:pPr>
        <w:pStyle w:val="enumlev1"/>
        <w:tabs>
          <w:tab w:val="clear" w:pos="1134"/>
        </w:tabs>
        <w:spacing w:before="0"/>
        <w:ind w:left="0" w:firstLine="0"/>
        <w:rPr>
          <w:szCs w:val="24"/>
        </w:rPr>
      </w:pPr>
      <w:r w:rsidRPr="001519D2">
        <w:rPr>
          <w:szCs w:val="24"/>
        </w:rPr>
        <w:t xml:space="preserve">“ITU-T’s role in facilitating the use of ICTs to prevent global pandemics” </w:t>
      </w:r>
      <w:r w:rsidR="00ED30BC" w:rsidRPr="001519D2">
        <w:rPr>
          <w:szCs w:val="24"/>
        </w:rPr>
        <w:br w:type="page"/>
      </w:r>
    </w:p>
    <w:p w14:paraId="0EBA41D7" w14:textId="19419399" w:rsidR="009E1967" w:rsidRPr="001519D2" w:rsidRDefault="00BB4265" w:rsidP="00BB4265">
      <w:pPr>
        <w:jc w:val="right"/>
        <w:rPr>
          <w:b/>
          <w:bCs/>
          <w:szCs w:val="24"/>
          <w:u w:val="single"/>
        </w:rPr>
      </w:pPr>
      <w:r w:rsidRPr="001519D2">
        <w:rPr>
          <w:b/>
          <w:bCs/>
          <w:szCs w:val="24"/>
          <w:u w:val="single"/>
        </w:rPr>
        <w:lastRenderedPageBreak/>
        <w:t>Annex</w:t>
      </w:r>
    </w:p>
    <w:p w14:paraId="1A7C98EB" w14:textId="7EC8DB74" w:rsidR="00C7654D" w:rsidRPr="001519D2" w:rsidRDefault="002F5395">
      <w:pPr>
        <w:pStyle w:val="Proposal"/>
        <w:rPr>
          <w:rFonts w:hAnsi="Times New Roman"/>
          <w:szCs w:val="24"/>
        </w:rPr>
      </w:pPr>
      <w:r w:rsidRPr="001519D2">
        <w:rPr>
          <w:rFonts w:hAnsi="Times New Roman"/>
          <w:szCs w:val="24"/>
        </w:rPr>
        <w:t>NEW</w:t>
      </w:r>
    </w:p>
    <w:p w14:paraId="4A92F707" w14:textId="2054064C" w:rsidR="00850D07" w:rsidRPr="001519D2" w:rsidRDefault="00850D07" w:rsidP="00DF4C42">
      <w:pPr>
        <w:pStyle w:val="ResNo"/>
        <w:rPr>
          <w:rFonts w:hAnsi="Times New Roman"/>
          <w:sz w:val="24"/>
          <w:szCs w:val="24"/>
        </w:rPr>
      </w:pPr>
      <w:r w:rsidRPr="001519D2">
        <w:rPr>
          <w:rFonts w:hAnsi="Times New Roman"/>
          <w:sz w:val="24"/>
          <w:szCs w:val="24"/>
        </w:rPr>
        <w:t xml:space="preserve">RESOLUTION </w:t>
      </w:r>
      <w:r w:rsidR="00DF4C42" w:rsidRPr="001519D2">
        <w:rPr>
          <w:rFonts w:hAnsi="Times New Roman"/>
          <w:sz w:val="24"/>
          <w:szCs w:val="24"/>
        </w:rPr>
        <w:t>XX</w:t>
      </w:r>
      <w:r w:rsidR="00521847" w:rsidRPr="001519D2">
        <w:rPr>
          <w:rFonts w:hAnsi="Times New Roman"/>
          <w:sz w:val="24"/>
          <w:szCs w:val="24"/>
        </w:rPr>
        <w:t xml:space="preserve"> </w:t>
      </w:r>
      <w:r w:rsidRPr="001519D2">
        <w:rPr>
          <w:rFonts w:hAnsi="Times New Roman"/>
          <w:sz w:val="24"/>
          <w:szCs w:val="24"/>
        </w:rPr>
        <w:t>(</w:t>
      </w:r>
      <w:r w:rsidR="005A56DE" w:rsidRPr="001519D2">
        <w:rPr>
          <w:rFonts w:hAnsi="Times New Roman"/>
          <w:sz w:val="24"/>
          <w:szCs w:val="24"/>
        </w:rPr>
        <w:t>Hyderabad</w:t>
      </w:r>
      <w:r w:rsidR="00DF4C42" w:rsidRPr="001519D2">
        <w:rPr>
          <w:rFonts w:hAnsi="Times New Roman"/>
          <w:sz w:val="24"/>
          <w:szCs w:val="24"/>
        </w:rPr>
        <w:t>, 2020</w:t>
      </w:r>
      <w:r w:rsidRPr="001519D2">
        <w:rPr>
          <w:rFonts w:hAnsi="Times New Roman"/>
          <w:sz w:val="24"/>
          <w:szCs w:val="24"/>
        </w:rPr>
        <w:t>)</w:t>
      </w:r>
    </w:p>
    <w:p w14:paraId="5914EB83" w14:textId="129BDB08" w:rsidR="00F96FF4" w:rsidRPr="001519D2" w:rsidRDefault="00F96FF4" w:rsidP="00F96FF4">
      <w:pPr>
        <w:rPr>
          <w:szCs w:val="24"/>
        </w:rPr>
      </w:pPr>
    </w:p>
    <w:p w14:paraId="46E376E3" w14:textId="37DB5A99" w:rsidR="00325B76" w:rsidRPr="001519D2" w:rsidRDefault="00325B76" w:rsidP="00FE1718">
      <w:pPr>
        <w:jc w:val="center"/>
        <w:rPr>
          <w:b/>
          <w:bCs/>
          <w:szCs w:val="24"/>
        </w:rPr>
      </w:pPr>
      <w:r w:rsidRPr="001519D2">
        <w:rPr>
          <w:b/>
          <w:bCs/>
          <w:szCs w:val="24"/>
        </w:rPr>
        <w:t xml:space="preserve">ITU-T’s role in facilitating the use of ICTs to prevent the spread of global </w:t>
      </w:r>
      <w:proofErr w:type="gramStart"/>
      <w:r w:rsidRPr="001519D2">
        <w:rPr>
          <w:b/>
          <w:bCs/>
          <w:szCs w:val="24"/>
        </w:rPr>
        <w:t>pandemics</w:t>
      </w:r>
      <w:proofErr w:type="gramEnd"/>
    </w:p>
    <w:p w14:paraId="2DEEDAD5" w14:textId="62742B2A" w:rsidR="00850D07" w:rsidRPr="001519D2" w:rsidRDefault="00F96FF4" w:rsidP="00DF4C42">
      <w:pPr>
        <w:pStyle w:val="Resref"/>
        <w:rPr>
          <w:szCs w:val="24"/>
        </w:rPr>
      </w:pPr>
      <w:r w:rsidRPr="001519D2">
        <w:rPr>
          <w:szCs w:val="24"/>
          <w:lang w:val="en-US"/>
        </w:rPr>
        <w:t>(</w:t>
      </w:r>
      <w:r w:rsidR="00DF4C42" w:rsidRPr="001519D2">
        <w:rPr>
          <w:szCs w:val="24"/>
          <w:lang w:val="en-US"/>
        </w:rPr>
        <w:t>Hyderabad, 2020</w:t>
      </w:r>
      <w:r w:rsidR="00850D07" w:rsidRPr="001519D2">
        <w:rPr>
          <w:szCs w:val="24"/>
          <w:lang w:val="en-US"/>
        </w:rPr>
        <w:t>)</w:t>
      </w:r>
    </w:p>
    <w:p w14:paraId="37AB68EB" w14:textId="77777777" w:rsidR="00FE1718" w:rsidRPr="001519D2" w:rsidRDefault="00FE1718" w:rsidP="00325B76">
      <w:pPr>
        <w:jc w:val="both"/>
        <w:rPr>
          <w:szCs w:val="24"/>
          <w:lang w:eastAsia="en-AU"/>
        </w:rPr>
      </w:pPr>
    </w:p>
    <w:p w14:paraId="2A4302FE" w14:textId="2F70D869" w:rsidR="00325B76" w:rsidRPr="001519D2" w:rsidRDefault="00325B76" w:rsidP="00325B76">
      <w:pPr>
        <w:jc w:val="both"/>
        <w:rPr>
          <w:szCs w:val="24"/>
          <w:lang w:eastAsia="ko-KR"/>
        </w:rPr>
      </w:pPr>
      <w:r w:rsidRPr="001519D2">
        <w:rPr>
          <w:szCs w:val="24"/>
          <w:lang w:eastAsia="en-AU"/>
        </w:rPr>
        <w:t>The World Telecommunication Standardization Assembly (</w:t>
      </w:r>
      <w:r w:rsidRPr="001519D2">
        <w:rPr>
          <w:rFonts w:eastAsiaTheme="minorEastAsia"/>
          <w:szCs w:val="24"/>
          <w:lang w:eastAsia="ko-KR"/>
        </w:rPr>
        <w:t>Hyderabad</w:t>
      </w:r>
      <w:r w:rsidRPr="001519D2">
        <w:rPr>
          <w:szCs w:val="24"/>
          <w:lang w:eastAsia="en-AU"/>
        </w:rPr>
        <w:t>, 2020),</w:t>
      </w:r>
    </w:p>
    <w:p w14:paraId="67D68876" w14:textId="77777777" w:rsidR="00325B76" w:rsidRPr="001519D2" w:rsidRDefault="00325B76" w:rsidP="00325B76">
      <w:pPr>
        <w:jc w:val="both"/>
        <w:rPr>
          <w:rFonts w:eastAsiaTheme="minorEastAsia"/>
          <w:szCs w:val="24"/>
          <w:lang w:eastAsia="ko-KR"/>
        </w:rPr>
      </w:pPr>
    </w:p>
    <w:p w14:paraId="2C3E0DEE" w14:textId="77777777" w:rsidR="00325B76" w:rsidRPr="001519D2" w:rsidRDefault="00325B76" w:rsidP="00325B76">
      <w:pPr>
        <w:jc w:val="both"/>
        <w:rPr>
          <w:rFonts w:eastAsiaTheme="minorEastAsia"/>
          <w:szCs w:val="24"/>
          <w:lang w:eastAsia="ko-KR"/>
        </w:rPr>
      </w:pPr>
    </w:p>
    <w:p w14:paraId="63A92EFD" w14:textId="77777777" w:rsidR="00325B76" w:rsidRPr="001519D2" w:rsidRDefault="00325B76" w:rsidP="00325B76">
      <w:pPr>
        <w:ind w:firstLine="720"/>
        <w:jc w:val="both"/>
        <w:rPr>
          <w:rFonts w:eastAsia="Malgun Gothic"/>
          <w:b/>
          <w:i/>
          <w:szCs w:val="24"/>
          <w:lang w:eastAsia="en-AU"/>
        </w:rPr>
      </w:pPr>
      <w:r w:rsidRPr="001519D2">
        <w:rPr>
          <w:rFonts w:eastAsiaTheme="minorEastAsia"/>
          <w:b/>
          <w:i/>
          <w:szCs w:val="24"/>
          <w:lang w:eastAsia="ko-KR"/>
        </w:rPr>
        <w:t>recalling</w:t>
      </w:r>
    </w:p>
    <w:p w14:paraId="6C7C7D58" w14:textId="77777777" w:rsidR="00325B76" w:rsidRPr="001519D2" w:rsidRDefault="00325B76" w:rsidP="00325B76">
      <w:pPr>
        <w:jc w:val="both"/>
        <w:rPr>
          <w:rFonts w:eastAsiaTheme="minorEastAsia"/>
          <w:szCs w:val="24"/>
          <w:lang w:eastAsia="ko-KR"/>
        </w:rPr>
      </w:pPr>
    </w:p>
    <w:p w14:paraId="7EE18636" w14:textId="77777777" w:rsidR="00325B76" w:rsidRPr="001519D2" w:rsidRDefault="00325B76" w:rsidP="00325B76">
      <w:pPr>
        <w:pStyle w:val="ListParagraph"/>
        <w:widowControl w:val="0"/>
        <w:numPr>
          <w:ilvl w:val="0"/>
          <w:numId w:val="12"/>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Resolution 45 (</w:t>
      </w:r>
      <w:proofErr w:type="spellStart"/>
      <w:r w:rsidRPr="001519D2">
        <w:rPr>
          <w:rFonts w:eastAsiaTheme="minorEastAsia"/>
          <w:lang w:eastAsia="ko-KR"/>
        </w:rPr>
        <w:t>Hammamet</w:t>
      </w:r>
      <w:proofErr w:type="spellEnd"/>
      <w:r w:rsidRPr="001519D2">
        <w:rPr>
          <w:rFonts w:eastAsiaTheme="minorEastAsia"/>
          <w:lang w:eastAsia="ko-KR"/>
        </w:rPr>
        <w:t xml:space="preserve">, 2016) of the World Telecommunication Standardization Assembly (WTSA), on effective coordination of standardization work across study groups in the ITU Telecommunication Standardization Sector and the role of the ITU Telecommunication Standardization Advisory </w:t>
      </w:r>
      <w:proofErr w:type="gramStart"/>
      <w:r w:rsidRPr="001519D2">
        <w:rPr>
          <w:rFonts w:eastAsiaTheme="minorEastAsia"/>
          <w:lang w:eastAsia="ko-KR"/>
        </w:rPr>
        <w:t>Group;</w:t>
      </w:r>
      <w:proofErr w:type="gramEnd"/>
    </w:p>
    <w:p w14:paraId="2CE6BF87" w14:textId="3F556A60" w:rsidR="00325B76" w:rsidRPr="001519D2" w:rsidRDefault="00325B76" w:rsidP="00325B76">
      <w:pPr>
        <w:pStyle w:val="ListParagraph"/>
        <w:widowControl w:val="0"/>
        <w:numPr>
          <w:ilvl w:val="0"/>
          <w:numId w:val="12"/>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 xml:space="preserve">Resolution 34 (Rev. Buenos Aires, 2017) of the World Telecommunication Development Conference, on the role of telecommunications/information and communication technologies (ICTs) in disaster preparedness, early warning, rescue, mitigation, relief and </w:t>
      </w:r>
      <w:proofErr w:type="gramStart"/>
      <w:r w:rsidRPr="001519D2">
        <w:rPr>
          <w:rFonts w:eastAsiaTheme="minorEastAsia"/>
          <w:lang w:eastAsia="ko-KR"/>
        </w:rPr>
        <w:t>response;</w:t>
      </w:r>
      <w:proofErr w:type="gramEnd"/>
    </w:p>
    <w:p w14:paraId="2B4E65E7" w14:textId="77777777" w:rsidR="00325B76" w:rsidRPr="001519D2" w:rsidRDefault="00325B76" w:rsidP="00325B76">
      <w:pPr>
        <w:pStyle w:val="ListParagraph"/>
        <w:widowControl w:val="0"/>
        <w:numPr>
          <w:ilvl w:val="0"/>
          <w:numId w:val="12"/>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 xml:space="preserve">Resolution 136 (Rev. Dubai, 2018) of the Plenipotentiary Conference, on the use of telecommunications/information and communication technologies for humanitarian assistance and for monitoring and management in emergency and disaster situations, including health-related emergencies, for early warning, prevention, mitigation and </w:t>
      </w:r>
      <w:proofErr w:type="gramStart"/>
      <w:r w:rsidRPr="001519D2">
        <w:rPr>
          <w:rFonts w:eastAsiaTheme="minorEastAsia"/>
          <w:lang w:eastAsia="ko-KR"/>
        </w:rPr>
        <w:t>relief;</w:t>
      </w:r>
      <w:proofErr w:type="gramEnd"/>
    </w:p>
    <w:p w14:paraId="79A809CF" w14:textId="77777777" w:rsidR="00325B76" w:rsidRPr="001519D2" w:rsidRDefault="00325B76" w:rsidP="00325B76">
      <w:pPr>
        <w:pStyle w:val="ListParagraph"/>
        <w:widowControl w:val="0"/>
        <w:numPr>
          <w:ilvl w:val="0"/>
          <w:numId w:val="12"/>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Resolution 140 (Rev. Dubai, 2018) of the Plenipotentiary Conference, on ITU's role in implementing the outcomes of the World Summit on the Information Society and the 2030 Agenda for Sustainable Development, as well as in their follow-up and review processes,</w:t>
      </w:r>
    </w:p>
    <w:p w14:paraId="3E8D418F" w14:textId="77777777" w:rsidR="00325B76" w:rsidRPr="001519D2" w:rsidRDefault="00325B76" w:rsidP="00325B76">
      <w:pPr>
        <w:pStyle w:val="ListParagraph"/>
        <w:ind w:leftChars="0" w:left="720"/>
        <w:jc w:val="both"/>
        <w:rPr>
          <w:rFonts w:eastAsiaTheme="minorEastAsia"/>
          <w:b/>
          <w:i/>
          <w:lang w:eastAsia="ko-KR"/>
        </w:rPr>
      </w:pPr>
      <w:r w:rsidRPr="001519D2">
        <w:rPr>
          <w:rFonts w:eastAsiaTheme="minorEastAsia"/>
          <w:b/>
          <w:i/>
          <w:lang w:eastAsia="ko-KR"/>
        </w:rPr>
        <w:t>recalling further</w:t>
      </w:r>
    </w:p>
    <w:p w14:paraId="4C18F26D" w14:textId="77777777" w:rsidR="00325B76" w:rsidRPr="001519D2" w:rsidRDefault="00325B76" w:rsidP="00325B76">
      <w:pPr>
        <w:pStyle w:val="ListParagraph"/>
        <w:ind w:leftChars="0" w:left="720"/>
        <w:jc w:val="both"/>
        <w:rPr>
          <w:rFonts w:eastAsia="Malgun Gothic"/>
          <w:b/>
          <w:i/>
          <w:lang w:eastAsia="en-AU"/>
        </w:rPr>
      </w:pPr>
    </w:p>
    <w:p w14:paraId="74191384" w14:textId="77777777" w:rsidR="00325B76" w:rsidRPr="001519D2" w:rsidRDefault="00325B76" w:rsidP="00325B76">
      <w:pPr>
        <w:pStyle w:val="ListParagraph"/>
        <w:widowControl w:val="0"/>
        <w:numPr>
          <w:ilvl w:val="0"/>
          <w:numId w:val="16"/>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 91 of the Tunis Agenda for the Information Society adopted by the second phase of the World Summit on the Information Society (WSIS</w:t>
      </w:r>
      <w:proofErr w:type="gramStart"/>
      <w:r w:rsidRPr="001519D2">
        <w:rPr>
          <w:rFonts w:eastAsiaTheme="minorEastAsia"/>
          <w:lang w:eastAsia="ko-KR"/>
        </w:rPr>
        <w:t>);</w:t>
      </w:r>
      <w:proofErr w:type="gramEnd"/>
    </w:p>
    <w:p w14:paraId="010E9995" w14:textId="77777777" w:rsidR="00325B76" w:rsidRPr="001519D2" w:rsidRDefault="00325B76" w:rsidP="00325B76">
      <w:pPr>
        <w:pStyle w:val="ListParagraph"/>
        <w:widowControl w:val="0"/>
        <w:numPr>
          <w:ilvl w:val="0"/>
          <w:numId w:val="16"/>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item c of § 20 of Action Line C7 (E-environment) of the Geneva Plan of Action</w:t>
      </w:r>
      <w:r w:rsidRPr="001519D2">
        <w:t xml:space="preserve"> </w:t>
      </w:r>
      <w:r w:rsidRPr="001519D2">
        <w:rPr>
          <w:rFonts w:eastAsiaTheme="minorEastAsia"/>
          <w:lang w:eastAsia="ko-KR"/>
        </w:rPr>
        <w:t>adopted by the first phase of WSIS on establishing monitoring systems, using ICTs, to forecast and monitor the impact of natural and man-made disasters, particularly in developing countries, LDCs and small economies,</w:t>
      </w:r>
    </w:p>
    <w:p w14:paraId="28268887" w14:textId="77777777" w:rsidR="00325B76" w:rsidRPr="001519D2" w:rsidRDefault="00325B76" w:rsidP="00325B76">
      <w:pPr>
        <w:ind w:firstLine="720"/>
        <w:jc w:val="both"/>
        <w:rPr>
          <w:rFonts w:eastAsiaTheme="minorEastAsia"/>
          <w:b/>
          <w:i/>
          <w:szCs w:val="24"/>
          <w:lang w:eastAsia="ko-KR"/>
        </w:rPr>
      </w:pPr>
      <w:r w:rsidRPr="001519D2">
        <w:rPr>
          <w:rFonts w:eastAsiaTheme="minorEastAsia"/>
          <w:b/>
          <w:i/>
          <w:szCs w:val="24"/>
          <w:lang w:eastAsia="ko-KR"/>
        </w:rPr>
        <w:t>recognizing</w:t>
      </w:r>
    </w:p>
    <w:p w14:paraId="69505AA4" w14:textId="77777777" w:rsidR="00325B76" w:rsidRPr="001519D2" w:rsidRDefault="00325B76" w:rsidP="00325B76">
      <w:pPr>
        <w:jc w:val="both"/>
        <w:rPr>
          <w:rFonts w:eastAsiaTheme="minorEastAsia"/>
          <w:szCs w:val="24"/>
          <w:lang w:eastAsia="ko-KR"/>
        </w:rPr>
      </w:pPr>
    </w:p>
    <w:p w14:paraId="4AB22260" w14:textId="77777777" w:rsidR="00325B76" w:rsidRPr="001519D2" w:rsidRDefault="00325B76" w:rsidP="00325B76">
      <w:pPr>
        <w:pStyle w:val="ListParagraph"/>
        <w:widowControl w:val="0"/>
        <w:numPr>
          <w:ilvl w:val="0"/>
          <w:numId w:val="17"/>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 xml:space="preserve">the new coronavirus disease (COVID-19), pneumonia of unknown cause first reported </w:t>
      </w:r>
      <w:r w:rsidRPr="001519D2">
        <w:rPr>
          <w:rFonts w:eastAsiaTheme="minorEastAsia"/>
          <w:lang w:eastAsia="ko-KR"/>
        </w:rPr>
        <w:lastRenderedPageBreak/>
        <w:t xml:space="preserve">to the WHO in late 2019, </w:t>
      </w:r>
      <w:r w:rsidRPr="001519D2">
        <w:rPr>
          <w:rFonts w:eastAsiaTheme="minorEastAsia"/>
          <w:color w:val="000000" w:themeColor="text1"/>
          <w:lang w:eastAsia="ko-KR"/>
        </w:rPr>
        <w:t>dramatically changed the global society, including quarantine, strict social distancing, imposing a blockade, declaring a state of emergency</w:t>
      </w:r>
      <w:r w:rsidRPr="001519D2">
        <w:rPr>
          <w:rFonts w:eastAsiaTheme="minorEastAsia"/>
          <w:lang w:eastAsia="ko-KR"/>
        </w:rPr>
        <w:t xml:space="preserve">, </w:t>
      </w:r>
      <w:r w:rsidRPr="001519D2">
        <w:rPr>
          <w:rFonts w:eastAsiaTheme="minorEastAsia"/>
          <w:color w:val="000000" w:themeColor="text1"/>
          <w:lang w:eastAsia="ko-KR"/>
        </w:rPr>
        <w:t xml:space="preserve">and even harsher measures to mitigate the spread of the </w:t>
      </w:r>
      <w:proofErr w:type="gramStart"/>
      <w:r w:rsidRPr="001519D2">
        <w:rPr>
          <w:rFonts w:eastAsiaTheme="minorEastAsia"/>
          <w:color w:val="000000" w:themeColor="text1"/>
          <w:lang w:eastAsia="ko-KR"/>
        </w:rPr>
        <w:t>disease;</w:t>
      </w:r>
      <w:proofErr w:type="gramEnd"/>
    </w:p>
    <w:p w14:paraId="0894FD81" w14:textId="02DA0106" w:rsidR="00325B76" w:rsidRPr="001519D2" w:rsidRDefault="00325B76" w:rsidP="00F65AF9">
      <w:pPr>
        <w:pStyle w:val="ListParagraph"/>
        <w:widowControl w:val="0"/>
        <w:numPr>
          <w:ilvl w:val="0"/>
          <w:numId w:val="17"/>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 xml:space="preserve">that since such pandemics can cause numerous confirmed cases and deaths and will eventually lead to global economic crisis and depression, </w:t>
      </w:r>
      <w:r w:rsidR="00C77C20" w:rsidRPr="001519D2">
        <w:rPr>
          <w:rFonts w:eastAsiaTheme="minorEastAsia"/>
          <w:lang w:eastAsia="ko-KR"/>
        </w:rPr>
        <w:t>telecommunications/</w:t>
      </w:r>
      <w:r w:rsidRPr="001519D2">
        <w:rPr>
          <w:rFonts w:eastAsiaTheme="minorEastAsia"/>
          <w:lang w:eastAsia="ko-KR"/>
        </w:rPr>
        <w:t>ICTs now play a more prominent role in connecting remote population allowing them to pursue their regular lives while preventing direct contact from each other,</w:t>
      </w:r>
    </w:p>
    <w:p w14:paraId="56CE05A5" w14:textId="77777777" w:rsidR="00325B76" w:rsidRPr="001519D2" w:rsidRDefault="00325B76" w:rsidP="00325B76">
      <w:pPr>
        <w:ind w:firstLine="720"/>
        <w:jc w:val="both"/>
        <w:rPr>
          <w:rFonts w:eastAsia="Malgun Gothic"/>
          <w:b/>
          <w:i/>
          <w:szCs w:val="24"/>
          <w:lang w:eastAsia="en-AU"/>
        </w:rPr>
      </w:pPr>
      <w:proofErr w:type="gramStart"/>
      <w:r w:rsidRPr="001519D2">
        <w:rPr>
          <w:rFonts w:eastAsiaTheme="minorEastAsia"/>
          <w:b/>
          <w:i/>
          <w:szCs w:val="24"/>
          <w:lang w:eastAsia="ko-KR"/>
        </w:rPr>
        <w:t>taking into account</w:t>
      </w:r>
      <w:proofErr w:type="gramEnd"/>
    </w:p>
    <w:p w14:paraId="38BB653B" w14:textId="77777777" w:rsidR="00325B76" w:rsidRPr="001519D2" w:rsidRDefault="00325B76" w:rsidP="00325B76">
      <w:pPr>
        <w:jc w:val="both"/>
        <w:rPr>
          <w:rFonts w:eastAsiaTheme="minorEastAsia"/>
          <w:szCs w:val="24"/>
          <w:lang w:eastAsia="ko-KR"/>
        </w:rPr>
      </w:pPr>
    </w:p>
    <w:p w14:paraId="08275D8E" w14:textId="77777777" w:rsidR="00325B76" w:rsidRPr="001519D2" w:rsidRDefault="00325B76" w:rsidP="00325B76">
      <w:pPr>
        <w:pStyle w:val="ListParagraph"/>
        <w:widowControl w:val="0"/>
        <w:numPr>
          <w:ilvl w:val="0"/>
          <w:numId w:val="15"/>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 xml:space="preserve">some Member States </w:t>
      </w:r>
      <w:r w:rsidRPr="001519D2">
        <w:rPr>
          <w:color w:val="000000" w:themeColor="text1"/>
          <w:lang w:eastAsia="ko-KR"/>
        </w:rPr>
        <w:t xml:space="preserve">have been uncompromisingly transparent, open, and adaptive in the process of robust testing, vigorous tracing, and quick treatment of the patients to minimize the human suffering and to contain socio-economic </w:t>
      </w:r>
      <w:proofErr w:type="gramStart"/>
      <w:r w:rsidRPr="001519D2">
        <w:rPr>
          <w:color w:val="000000" w:themeColor="text1"/>
          <w:lang w:eastAsia="ko-KR"/>
        </w:rPr>
        <w:t>consequences;</w:t>
      </w:r>
      <w:proofErr w:type="gramEnd"/>
    </w:p>
    <w:p w14:paraId="693CD13F" w14:textId="432F2638" w:rsidR="00325B76" w:rsidRPr="001519D2" w:rsidRDefault="00325B76" w:rsidP="00325B76">
      <w:pPr>
        <w:pStyle w:val="ListParagraph"/>
        <w:widowControl w:val="0"/>
        <w:numPr>
          <w:ilvl w:val="0"/>
          <w:numId w:val="15"/>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 xml:space="preserve">that such actions </w:t>
      </w:r>
      <w:r w:rsidRPr="001519D2">
        <w:rPr>
          <w:color w:val="000000" w:themeColor="text1"/>
          <w:lang w:eastAsia="ko-KR"/>
        </w:rPr>
        <w:t xml:space="preserve">were possible thanks to the intense and rigorous use of </w:t>
      </w:r>
      <w:r w:rsidR="00C77C20" w:rsidRPr="001519D2">
        <w:rPr>
          <w:rFonts w:eastAsiaTheme="minorEastAsia"/>
          <w:lang w:eastAsia="ko-KR"/>
        </w:rPr>
        <w:t>telecommunications/</w:t>
      </w:r>
      <w:r w:rsidRPr="001519D2">
        <w:rPr>
          <w:color w:val="000000" w:themeColor="text1"/>
          <w:lang w:eastAsia="ko-KR"/>
        </w:rPr>
        <w:t xml:space="preserve">ICTs in addition to finding cures and </w:t>
      </w:r>
      <w:proofErr w:type="gramStart"/>
      <w:r w:rsidRPr="001519D2">
        <w:rPr>
          <w:color w:val="000000" w:themeColor="text1"/>
          <w:lang w:eastAsia="ko-KR"/>
        </w:rPr>
        <w:t>vaccines;</w:t>
      </w:r>
      <w:proofErr w:type="gramEnd"/>
    </w:p>
    <w:p w14:paraId="5D3454B9" w14:textId="4D04F275" w:rsidR="00325B76" w:rsidRPr="001519D2" w:rsidRDefault="00325B76" w:rsidP="00325B76">
      <w:pPr>
        <w:pStyle w:val="ListParagraph"/>
        <w:widowControl w:val="0"/>
        <w:numPr>
          <w:ilvl w:val="0"/>
          <w:numId w:val="15"/>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 xml:space="preserve">these Member States are being asked to share their best practices how they responded to the pandemic using </w:t>
      </w:r>
      <w:r w:rsidR="00B600E4" w:rsidRPr="001519D2">
        <w:rPr>
          <w:rFonts w:eastAsiaTheme="minorEastAsia"/>
          <w:lang w:eastAsia="ko-KR"/>
        </w:rPr>
        <w:t>telecommunications/</w:t>
      </w:r>
      <w:r w:rsidRPr="001519D2">
        <w:rPr>
          <w:rFonts w:eastAsiaTheme="minorEastAsia"/>
          <w:lang w:eastAsia="ko-KR"/>
        </w:rPr>
        <w:t xml:space="preserve">ICTs and how </w:t>
      </w:r>
      <w:r w:rsidR="00B600E4" w:rsidRPr="001519D2">
        <w:rPr>
          <w:rFonts w:eastAsiaTheme="minorEastAsia"/>
          <w:lang w:eastAsia="ko-KR"/>
        </w:rPr>
        <w:t>telecommunications/</w:t>
      </w:r>
      <w:r w:rsidRPr="001519D2">
        <w:rPr>
          <w:rFonts w:eastAsiaTheme="minorEastAsia"/>
          <w:lang w:eastAsia="ko-KR"/>
        </w:rPr>
        <w:t xml:space="preserve">ICTs help social distancing, rapid testing, and quick tracing to flatten the curve on the global </w:t>
      </w:r>
      <w:proofErr w:type="gramStart"/>
      <w:r w:rsidRPr="001519D2">
        <w:rPr>
          <w:rFonts w:eastAsiaTheme="minorEastAsia"/>
          <w:lang w:eastAsia="ko-KR"/>
        </w:rPr>
        <w:t>pandemic;</w:t>
      </w:r>
      <w:proofErr w:type="gramEnd"/>
    </w:p>
    <w:p w14:paraId="3BA31A32" w14:textId="77777777" w:rsidR="00325B76" w:rsidRPr="001519D2" w:rsidRDefault="00325B76" w:rsidP="00325B76">
      <w:pPr>
        <w:pStyle w:val="ListParagraph"/>
        <w:widowControl w:val="0"/>
        <w:numPr>
          <w:ilvl w:val="0"/>
          <w:numId w:val="15"/>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that it is of further importance to take necessary measures preemptively before unexpected pandemics occur and travel around the world to prevent unnecessary deaths,</w:t>
      </w:r>
    </w:p>
    <w:p w14:paraId="7B30B399" w14:textId="77777777" w:rsidR="00325B76" w:rsidRPr="001519D2" w:rsidRDefault="00325B76" w:rsidP="00325B76">
      <w:pPr>
        <w:ind w:firstLine="720"/>
        <w:jc w:val="both"/>
        <w:rPr>
          <w:rFonts w:eastAsia="Malgun Gothic"/>
          <w:b/>
          <w:i/>
          <w:szCs w:val="24"/>
          <w:lang w:eastAsia="en-AU"/>
        </w:rPr>
      </w:pPr>
      <w:r w:rsidRPr="001519D2">
        <w:rPr>
          <w:rFonts w:eastAsiaTheme="minorEastAsia"/>
          <w:b/>
          <w:i/>
          <w:szCs w:val="24"/>
          <w:lang w:eastAsia="ko-KR"/>
        </w:rPr>
        <w:t>considering</w:t>
      </w:r>
    </w:p>
    <w:p w14:paraId="1666E0B5" w14:textId="77777777" w:rsidR="00325B76" w:rsidRPr="001519D2" w:rsidRDefault="00325B76" w:rsidP="00325B76">
      <w:pPr>
        <w:widowControl w:val="0"/>
        <w:ind w:firstLineChars="50" w:firstLine="120"/>
        <w:jc w:val="both"/>
        <w:rPr>
          <w:rFonts w:eastAsiaTheme="minorEastAsia"/>
          <w:szCs w:val="24"/>
          <w:lang w:eastAsia="ko-KR"/>
        </w:rPr>
      </w:pPr>
    </w:p>
    <w:p w14:paraId="03C7376E" w14:textId="51D65136" w:rsidR="00325B76" w:rsidRPr="001519D2" w:rsidRDefault="00325B76" w:rsidP="00325B76">
      <w:pPr>
        <w:pStyle w:val="ListParagraph"/>
        <w:widowControl w:val="0"/>
        <w:numPr>
          <w:ilvl w:val="0"/>
          <w:numId w:val="14"/>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 xml:space="preserve">that such necessary measures include ITU-T’s crucial role in providing their deliverables such as Recommendations, Technical Reports, White Papers to facilitate the use of </w:t>
      </w:r>
      <w:r w:rsidR="00B600E4" w:rsidRPr="001519D2">
        <w:rPr>
          <w:rFonts w:eastAsiaTheme="minorEastAsia"/>
          <w:lang w:eastAsia="ko-KR"/>
        </w:rPr>
        <w:t>telecommunications/</w:t>
      </w:r>
      <w:r w:rsidRPr="001519D2">
        <w:rPr>
          <w:rFonts w:eastAsiaTheme="minorEastAsia"/>
          <w:lang w:eastAsia="ko-KR"/>
        </w:rPr>
        <w:t xml:space="preserve">ICT at a suitable time and place for the right purpose of preventing the spread of global </w:t>
      </w:r>
      <w:proofErr w:type="gramStart"/>
      <w:r w:rsidRPr="001519D2">
        <w:rPr>
          <w:rFonts w:eastAsiaTheme="minorEastAsia"/>
          <w:lang w:eastAsia="ko-KR"/>
        </w:rPr>
        <w:t>pandemics;</w:t>
      </w:r>
      <w:proofErr w:type="gramEnd"/>
      <w:r w:rsidRPr="001519D2">
        <w:rPr>
          <w:rFonts w:eastAsiaTheme="minorEastAsia"/>
          <w:lang w:eastAsia="ko-KR"/>
        </w:rPr>
        <w:t xml:space="preserve"> </w:t>
      </w:r>
    </w:p>
    <w:p w14:paraId="0CA628DE" w14:textId="25F6753C" w:rsidR="00325B76" w:rsidRPr="001519D2" w:rsidRDefault="00325B76" w:rsidP="00325B76">
      <w:pPr>
        <w:pStyle w:val="ListParagraph"/>
        <w:widowControl w:val="0"/>
        <w:numPr>
          <w:ilvl w:val="0"/>
          <w:numId w:val="14"/>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 xml:space="preserve">that ITU-T has already developed a number of Recommendations on </w:t>
      </w:r>
      <w:r w:rsidR="0083514D" w:rsidRPr="001519D2">
        <w:rPr>
          <w:rFonts w:eastAsiaTheme="minorEastAsia"/>
          <w:lang w:eastAsia="ko-KR"/>
        </w:rPr>
        <w:t xml:space="preserve">telecommunications/ICTs </w:t>
      </w:r>
      <w:r w:rsidRPr="001519D2">
        <w:rPr>
          <w:rFonts w:eastAsiaTheme="minorEastAsia"/>
          <w:lang w:eastAsia="ko-KR"/>
        </w:rPr>
        <w:t xml:space="preserve">understanding the rising importance of </w:t>
      </w:r>
      <w:r w:rsidR="00B600E4" w:rsidRPr="001519D2">
        <w:rPr>
          <w:rFonts w:eastAsiaTheme="minorEastAsia"/>
          <w:lang w:eastAsia="ko-KR"/>
        </w:rPr>
        <w:t>telecommunications/</w:t>
      </w:r>
      <w:r w:rsidRPr="001519D2">
        <w:rPr>
          <w:rFonts w:eastAsiaTheme="minorEastAsia"/>
          <w:lang w:eastAsia="ko-KR"/>
        </w:rPr>
        <w:t xml:space="preserve">ICTs that will impact a wide range of industries in the </w:t>
      </w:r>
      <w:proofErr w:type="gramStart"/>
      <w:r w:rsidRPr="001519D2">
        <w:rPr>
          <w:rFonts w:eastAsiaTheme="minorEastAsia"/>
          <w:lang w:eastAsia="ko-KR"/>
        </w:rPr>
        <w:t>future;</w:t>
      </w:r>
      <w:proofErr w:type="gramEnd"/>
    </w:p>
    <w:p w14:paraId="5D7A7F13" w14:textId="77777777" w:rsidR="00325B76" w:rsidRPr="001519D2" w:rsidRDefault="00325B76" w:rsidP="00325B76">
      <w:pPr>
        <w:pStyle w:val="ListParagraph"/>
        <w:widowControl w:val="0"/>
        <w:numPr>
          <w:ilvl w:val="0"/>
          <w:numId w:val="14"/>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that since a single ITU-T Recommendation cannot cover entirely developing ICTs solutions to overcome global pandemics, it is crucial for ITU-T to harmonize these different Recommendations from a holistic point of view,</w:t>
      </w:r>
    </w:p>
    <w:p w14:paraId="3F69DF1C" w14:textId="77777777" w:rsidR="00325B76" w:rsidRPr="001519D2" w:rsidRDefault="00325B76" w:rsidP="00325B76">
      <w:pPr>
        <w:ind w:firstLine="720"/>
        <w:jc w:val="both"/>
        <w:rPr>
          <w:rFonts w:eastAsia="Malgun Gothic"/>
          <w:b/>
          <w:i/>
          <w:szCs w:val="24"/>
          <w:lang w:eastAsia="en-AU"/>
        </w:rPr>
      </w:pPr>
      <w:r w:rsidRPr="001519D2">
        <w:rPr>
          <w:rFonts w:eastAsiaTheme="minorEastAsia"/>
          <w:b/>
          <w:i/>
          <w:szCs w:val="24"/>
          <w:lang w:eastAsia="ko-KR"/>
        </w:rPr>
        <w:t>bearing in mind</w:t>
      </w:r>
    </w:p>
    <w:p w14:paraId="5BA0FB87" w14:textId="77777777" w:rsidR="00325B76" w:rsidRPr="001519D2" w:rsidRDefault="00325B76" w:rsidP="00325B76">
      <w:pPr>
        <w:widowControl w:val="0"/>
        <w:ind w:firstLineChars="50" w:firstLine="120"/>
        <w:jc w:val="both"/>
        <w:rPr>
          <w:rFonts w:eastAsiaTheme="minorEastAsia"/>
          <w:szCs w:val="24"/>
          <w:lang w:eastAsia="ko-KR"/>
        </w:rPr>
      </w:pPr>
    </w:p>
    <w:p w14:paraId="49DE5963" w14:textId="6834908F" w:rsidR="00325B76" w:rsidRPr="001519D2" w:rsidRDefault="00325B76" w:rsidP="00325B76">
      <w:pPr>
        <w:pStyle w:val="ListParagraph"/>
        <w:widowControl w:val="0"/>
        <w:numPr>
          <w:ilvl w:val="0"/>
          <w:numId w:val="20"/>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 xml:space="preserve">that the ITU-T’s deliverables can act as useful references when deploying ICT solutions, which help people keeping them alerted by predicting and detecting their surrounding </w:t>
      </w:r>
      <w:proofErr w:type="gramStart"/>
      <w:r w:rsidRPr="001519D2">
        <w:rPr>
          <w:rFonts w:eastAsiaTheme="minorEastAsia"/>
          <w:lang w:eastAsia="ko-KR"/>
        </w:rPr>
        <w:t>environment;</w:t>
      </w:r>
      <w:proofErr w:type="gramEnd"/>
    </w:p>
    <w:p w14:paraId="721801A7" w14:textId="77777777" w:rsidR="00325B76" w:rsidRPr="001519D2" w:rsidRDefault="00325B76" w:rsidP="00325B76">
      <w:pPr>
        <w:pStyle w:val="ListParagraph"/>
        <w:widowControl w:val="0"/>
        <w:numPr>
          <w:ilvl w:val="0"/>
          <w:numId w:val="20"/>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 xml:space="preserve">that culture of avoiding direct contact will carry on even after the pandemic ceases and such culture will dramatically shift the paradigm of the majority of industries including not only healthcare but also education, transportation, </w:t>
      </w:r>
      <w:proofErr w:type="gramStart"/>
      <w:r w:rsidRPr="001519D2">
        <w:rPr>
          <w:rFonts w:eastAsiaTheme="minorEastAsia"/>
          <w:lang w:eastAsia="ko-KR"/>
        </w:rPr>
        <w:t>distribution;</w:t>
      </w:r>
      <w:proofErr w:type="gramEnd"/>
    </w:p>
    <w:p w14:paraId="1E0469F1" w14:textId="1A76307F" w:rsidR="00325B76" w:rsidRPr="001519D2" w:rsidRDefault="00325B76" w:rsidP="00325B76">
      <w:pPr>
        <w:pStyle w:val="ListParagraph"/>
        <w:widowControl w:val="0"/>
        <w:numPr>
          <w:ilvl w:val="0"/>
          <w:numId w:val="20"/>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 xml:space="preserve">that the change of culture requires leveraging and facilitating the use of </w:t>
      </w:r>
      <w:r w:rsidR="00C77C20" w:rsidRPr="001519D2">
        <w:rPr>
          <w:rFonts w:eastAsiaTheme="minorEastAsia"/>
          <w:lang w:eastAsia="ko-KR"/>
        </w:rPr>
        <w:lastRenderedPageBreak/>
        <w:t>telecommunications/</w:t>
      </w:r>
      <w:r w:rsidRPr="001519D2">
        <w:rPr>
          <w:rFonts w:eastAsiaTheme="minorEastAsia"/>
          <w:lang w:eastAsia="ko-KR"/>
        </w:rPr>
        <w:t xml:space="preserve">ICTs, which is especially important to assist Member States to ensure timely access to information and </w:t>
      </w:r>
      <w:proofErr w:type="gramStart"/>
      <w:r w:rsidRPr="001519D2">
        <w:rPr>
          <w:rFonts w:eastAsiaTheme="minorEastAsia"/>
          <w:lang w:eastAsia="ko-KR"/>
        </w:rPr>
        <w:t>infrastructure;</w:t>
      </w:r>
      <w:proofErr w:type="gramEnd"/>
    </w:p>
    <w:p w14:paraId="2A610936" w14:textId="77777777" w:rsidR="00325B76" w:rsidRPr="001519D2" w:rsidRDefault="00325B76" w:rsidP="00325B76">
      <w:pPr>
        <w:ind w:firstLine="720"/>
        <w:jc w:val="both"/>
        <w:rPr>
          <w:rFonts w:eastAsia="Malgun Gothic"/>
          <w:b/>
          <w:i/>
          <w:szCs w:val="24"/>
          <w:lang w:eastAsia="en-AU"/>
        </w:rPr>
      </w:pPr>
      <w:r w:rsidRPr="001519D2">
        <w:rPr>
          <w:rFonts w:eastAsiaTheme="minorEastAsia"/>
          <w:b/>
          <w:i/>
          <w:szCs w:val="24"/>
          <w:lang w:eastAsia="ko-KR"/>
        </w:rPr>
        <w:t>noting</w:t>
      </w:r>
    </w:p>
    <w:p w14:paraId="67AB1B1B" w14:textId="77777777" w:rsidR="00325B76" w:rsidRPr="001519D2" w:rsidRDefault="00325B76" w:rsidP="00325B76">
      <w:pPr>
        <w:jc w:val="both"/>
        <w:rPr>
          <w:rFonts w:eastAsiaTheme="minorEastAsia"/>
          <w:szCs w:val="24"/>
          <w:lang w:eastAsia="ko-KR"/>
        </w:rPr>
      </w:pPr>
    </w:p>
    <w:p w14:paraId="2A3BC762" w14:textId="77777777" w:rsidR="00325B76" w:rsidRPr="001519D2" w:rsidRDefault="00325B76" w:rsidP="00325B76">
      <w:pPr>
        <w:pStyle w:val="ListParagraph"/>
        <w:widowControl w:val="0"/>
        <w:numPr>
          <w:ilvl w:val="0"/>
          <w:numId w:val="18"/>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 xml:space="preserve">that the ITU-T is already having virtual meetings of Study Groups and initiated the AI for Good Webinar Series to encourage distanced participants who cannot travel due to the global </w:t>
      </w:r>
      <w:proofErr w:type="gramStart"/>
      <w:r w:rsidRPr="001519D2">
        <w:rPr>
          <w:rFonts w:eastAsiaTheme="minorEastAsia"/>
          <w:lang w:eastAsia="ko-KR"/>
        </w:rPr>
        <w:t>pandemic</w:t>
      </w:r>
      <w:r w:rsidRPr="001519D2">
        <w:rPr>
          <w:color w:val="000000" w:themeColor="text1"/>
          <w:lang w:eastAsia="ko-KR"/>
        </w:rPr>
        <w:t>;</w:t>
      </w:r>
      <w:proofErr w:type="gramEnd"/>
    </w:p>
    <w:p w14:paraId="525CB5A5" w14:textId="70A534A0" w:rsidR="00325B76" w:rsidRPr="001519D2" w:rsidRDefault="00325B76" w:rsidP="00325B76">
      <w:pPr>
        <w:pStyle w:val="ListParagraph"/>
        <w:widowControl w:val="0"/>
        <w:numPr>
          <w:ilvl w:val="0"/>
          <w:numId w:val="18"/>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 xml:space="preserve">that timely provision of ITU-T deliverables to develop ICT solutions to prevent the spread of global pandemics will make ITU-T deliverables more prominent and pervasive in the future </w:t>
      </w:r>
      <w:proofErr w:type="gramStart"/>
      <w:r w:rsidRPr="001519D2">
        <w:rPr>
          <w:rFonts w:eastAsiaTheme="minorEastAsia"/>
          <w:lang w:eastAsia="ko-KR"/>
        </w:rPr>
        <w:t>society;</w:t>
      </w:r>
      <w:proofErr w:type="gramEnd"/>
    </w:p>
    <w:p w14:paraId="49B159E0" w14:textId="77777777" w:rsidR="00325B76" w:rsidRPr="001519D2" w:rsidRDefault="00325B76" w:rsidP="00325B76">
      <w:pPr>
        <w:pStyle w:val="ListParagraph"/>
        <w:widowControl w:val="0"/>
        <w:numPr>
          <w:ilvl w:val="0"/>
          <w:numId w:val="18"/>
        </w:numPr>
        <w:autoSpaceDE w:val="0"/>
        <w:autoSpaceDN w:val="0"/>
        <w:adjustRightInd w:val="0"/>
        <w:spacing w:after="240"/>
        <w:ind w:leftChars="0" w:hanging="720"/>
        <w:jc w:val="both"/>
        <w:rPr>
          <w:rFonts w:eastAsiaTheme="minorEastAsia"/>
          <w:lang w:eastAsia="ko-KR"/>
        </w:rPr>
      </w:pPr>
      <w:r w:rsidRPr="001519D2">
        <w:rPr>
          <w:rFonts w:eastAsiaTheme="minorEastAsia"/>
          <w:lang w:eastAsia="ko-KR"/>
        </w:rPr>
        <w:t>that ease of access and better understanding of the ITU-T deliverables will even help bridge the standardization gap,</w:t>
      </w:r>
    </w:p>
    <w:p w14:paraId="33D1C589" w14:textId="77777777" w:rsidR="00325B76" w:rsidRPr="001519D2" w:rsidRDefault="00325B76" w:rsidP="00325B76">
      <w:pPr>
        <w:ind w:firstLine="720"/>
        <w:jc w:val="both"/>
        <w:rPr>
          <w:rFonts w:eastAsiaTheme="minorEastAsia"/>
          <w:b/>
          <w:i/>
          <w:szCs w:val="24"/>
          <w:lang w:eastAsia="ko-KR"/>
        </w:rPr>
      </w:pPr>
      <w:r w:rsidRPr="001519D2">
        <w:rPr>
          <w:rFonts w:eastAsiaTheme="minorEastAsia"/>
          <w:b/>
          <w:i/>
          <w:szCs w:val="24"/>
          <w:lang w:eastAsia="ko-KR"/>
        </w:rPr>
        <w:t>resolves</w:t>
      </w:r>
    </w:p>
    <w:p w14:paraId="1193E679" w14:textId="77777777" w:rsidR="00325B76" w:rsidRPr="001519D2" w:rsidRDefault="00325B76" w:rsidP="00325B76">
      <w:pPr>
        <w:jc w:val="both"/>
        <w:rPr>
          <w:rFonts w:eastAsiaTheme="minorEastAsia"/>
          <w:szCs w:val="24"/>
          <w:lang w:eastAsia="ko-KR"/>
        </w:rPr>
      </w:pPr>
    </w:p>
    <w:p w14:paraId="71FD714B" w14:textId="0E0C0FDB" w:rsidR="00325B76" w:rsidRPr="001519D2" w:rsidRDefault="00325B76" w:rsidP="00325B76">
      <w:pPr>
        <w:pStyle w:val="ListParagraph"/>
        <w:numPr>
          <w:ilvl w:val="0"/>
          <w:numId w:val="22"/>
        </w:numPr>
        <w:spacing w:after="240"/>
        <w:ind w:leftChars="0" w:hanging="720"/>
        <w:jc w:val="both"/>
        <w:rPr>
          <w:rFonts w:eastAsiaTheme="minorEastAsia"/>
          <w:lang w:eastAsia="ko-KR"/>
        </w:rPr>
      </w:pPr>
      <w:r w:rsidRPr="001519D2">
        <w:rPr>
          <w:rFonts w:eastAsiaTheme="minorEastAsia"/>
          <w:lang w:eastAsia="ko-KR"/>
        </w:rPr>
        <w:t xml:space="preserve">to acknowledge that the role of </w:t>
      </w:r>
      <w:r w:rsidR="00721948" w:rsidRPr="001519D2">
        <w:rPr>
          <w:rFonts w:eastAsiaTheme="minorEastAsia"/>
          <w:lang w:eastAsia="ko-KR"/>
        </w:rPr>
        <w:t>telecommunications/</w:t>
      </w:r>
      <w:r w:rsidRPr="001519D2">
        <w:rPr>
          <w:rFonts w:eastAsiaTheme="minorEastAsia"/>
          <w:lang w:eastAsia="ko-KR"/>
        </w:rPr>
        <w:t xml:space="preserve">ICTs will become more prominent in tackling the global </w:t>
      </w:r>
      <w:proofErr w:type="gramStart"/>
      <w:r w:rsidRPr="001519D2">
        <w:rPr>
          <w:rFonts w:eastAsiaTheme="minorEastAsia"/>
          <w:lang w:eastAsia="ko-KR"/>
        </w:rPr>
        <w:t>pandemics;</w:t>
      </w:r>
      <w:proofErr w:type="gramEnd"/>
    </w:p>
    <w:p w14:paraId="22F03313" w14:textId="1EA7F123" w:rsidR="00325B76" w:rsidRPr="001519D2" w:rsidRDefault="00325B76" w:rsidP="00325B76">
      <w:pPr>
        <w:pStyle w:val="ListParagraph"/>
        <w:numPr>
          <w:ilvl w:val="0"/>
          <w:numId w:val="22"/>
        </w:numPr>
        <w:spacing w:after="240"/>
        <w:ind w:leftChars="0" w:hanging="720"/>
        <w:jc w:val="both"/>
        <w:rPr>
          <w:rFonts w:eastAsiaTheme="minorEastAsia"/>
          <w:lang w:eastAsia="ko-KR"/>
        </w:rPr>
      </w:pPr>
      <w:r w:rsidRPr="001519D2">
        <w:rPr>
          <w:rFonts w:eastAsiaTheme="minorEastAsia"/>
          <w:lang w:eastAsia="ko-KR"/>
        </w:rPr>
        <w:t xml:space="preserve">to collect and analyze the best practices of Member States in facilitating the use of </w:t>
      </w:r>
      <w:r w:rsidR="00721948" w:rsidRPr="001519D2">
        <w:rPr>
          <w:rFonts w:eastAsiaTheme="minorEastAsia"/>
          <w:lang w:eastAsia="ko-KR"/>
        </w:rPr>
        <w:t>telecommunications/</w:t>
      </w:r>
      <w:r w:rsidRPr="001519D2">
        <w:rPr>
          <w:rFonts w:eastAsiaTheme="minorEastAsia"/>
          <w:lang w:eastAsia="ko-KR"/>
        </w:rPr>
        <w:t xml:space="preserve">ICTs to prevent the spread of global pandemics and lessons learned from their experience in containing the global </w:t>
      </w:r>
      <w:proofErr w:type="gramStart"/>
      <w:r w:rsidRPr="001519D2">
        <w:rPr>
          <w:rFonts w:eastAsiaTheme="minorEastAsia"/>
          <w:lang w:eastAsia="ko-KR"/>
        </w:rPr>
        <w:t>crisis;</w:t>
      </w:r>
      <w:proofErr w:type="gramEnd"/>
    </w:p>
    <w:p w14:paraId="73E417DF" w14:textId="77777777" w:rsidR="00325B76" w:rsidRPr="001519D2" w:rsidRDefault="00325B76" w:rsidP="00325B76">
      <w:pPr>
        <w:pStyle w:val="ListParagraph"/>
        <w:numPr>
          <w:ilvl w:val="0"/>
          <w:numId w:val="22"/>
        </w:numPr>
        <w:spacing w:after="240"/>
        <w:ind w:leftChars="0" w:hanging="720"/>
        <w:jc w:val="both"/>
        <w:rPr>
          <w:rFonts w:eastAsiaTheme="minorEastAsia"/>
          <w:lang w:eastAsia="ko-KR"/>
        </w:rPr>
      </w:pPr>
      <w:r w:rsidRPr="001519D2">
        <w:rPr>
          <w:rFonts w:eastAsiaTheme="minorEastAsia"/>
          <w:lang w:eastAsia="ko-KR"/>
        </w:rPr>
        <w:t xml:space="preserve">to identify existing deliverables and potential Recommendations of ITU-T based on the analysis of </w:t>
      </w:r>
      <w:r w:rsidRPr="001519D2">
        <w:rPr>
          <w:rFonts w:eastAsiaTheme="minorEastAsia"/>
          <w:i/>
          <w:iCs/>
          <w:lang w:eastAsia="ko-KR"/>
        </w:rPr>
        <w:t>resolves</w:t>
      </w:r>
      <w:r w:rsidRPr="001519D2">
        <w:rPr>
          <w:rFonts w:eastAsiaTheme="minorEastAsia"/>
          <w:lang w:eastAsia="ko-KR"/>
        </w:rPr>
        <w:t xml:space="preserve"> 2 </w:t>
      </w:r>
      <w:proofErr w:type="gramStart"/>
      <w:r w:rsidRPr="001519D2">
        <w:rPr>
          <w:rFonts w:eastAsiaTheme="minorEastAsia"/>
          <w:lang w:eastAsia="ko-KR"/>
        </w:rPr>
        <w:t>above;</w:t>
      </w:r>
      <w:proofErr w:type="gramEnd"/>
    </w:p>
    <w:p w14:paraId="1074BA27" w14:textId="5E9775C7" w:rsidR="00325B76" w:rsidRPr="001519D2" w:rsidRDefault="00325B76" w:rsidP="00325B76">
      <w:pPr>
        <w:pStyle w:val="ListParagraph"/>
        <w:numPr>
          <w:ilvl w:val="0"/>
          <w:numId w:val="22"/>
        </w:numPr>
        <w:spacing w:after="240"/>
        <w:ind w:leftChars="0" w:hanging="720"/>
        <w:jc w:val="both"/>
        <w:rPr>
          <w:rFonts w:eastAsiaTheme="minorEastAsia"/>
          <w:lang w:eastAsia="ko-KR"/>
        </w:rPr>
      </w:pPr>
      <w:r w:rsidRPr="001519D2">
        <w:rPr>
          <w:rFonts w:eastAsiaTheme="minorEastAsia"/>
          <w:lang w:eastAsia="ko-KR"/>
        </w:rPr>
        <w:t xml:space="preserve">to categorize the existing deliverables of ITU-T for experts to easily and quickly search and adopt appropriate deliverables while developing ICT solutions in case of sudden occurrence of </w:t>
      </w:r>
      <w:proofErr w:type="gramStart"/>
      <w:r w:rsidRPr="001519D2">
        <w:rPr>
          <w:rFonts w:eastAsiaTheme="minorEastAsia"/>
          <w:lang w:eastAsia="ko-KR"/>
        </w:rPr>
        <w:t>pandemics;</w:t>
      </w:r>
      <w:proofErr w:type="gramEnd"/>
    </w:p>
    <w:p w14:paraId="6916329F" w14:textId="77777777" w:rsidR="00325B76" w:rsidRPr="001519D2" w:rsidRDefault="00325B76" w:rsidP="00325B76">
      <w:pPr>
        <w:pStyle w:val="ListParagraph"/>
        <w:numPr>
          <w:ilvl w:val="0"/>
          <w:numId w:val="22"/>
        </w:numPr>
        <w:spacing w:after="240"/>
        <w:ind w:leftChars="0" w:hanging="720"/>
        <w:jc w:val="both"/>
        <w:rPr>
          <w:rFonts w:eastAsiaTheme="minorEastAsia"/>
          <w:lang w:eastAsia="ko-KR"/>
        </w:rPr>
      </w:pPr>
      <w:r w:rsidRPr="001519D2">
        <w:rPr>
          <w:rFonts w:eastAsiaTheme="minorEastAsia"/>
          <w:lang w:eastAsia="ko-KR"/>
        </w:rPr>
        <w:t xml:space="preserve">to publish the result of </w:t>
      </w:r>
      <w:r w:rsidRPr="001519D2">
        <w:rPr>
          <w:rFonts w:eastAsiaTheme="minorEastAsia"/>
          <w:i/>
          <w:iCs/>
          <w:lang w:eastAsia="ko-KR"/>
        </w:rPr>
        <w:t>resolves</w:t>
      </w:r>
      <w:r w:rsidRPr="001519D2">
        <w:rPr>
          <w:rFonts w:eastAsiaTheme="minorEastAsia"/>
          <w:lang w:eastAsia="ko-KR"/>
        </w:rPr>
        <w:t xml:space="preserve"> 4 above online through various means including ITU-T Flipbook, ITU-T White Paper, and other multilingual online encyclopedias such as </w:t>
      </w:r>
      <w:proofErr w:type="gramStart"/>
      <w:r w:rsidRPr="001519D2">
        <w:rPr>
          <w:rFonts w:eastAsiaTheme="minorEastAsia"/>
          <w:lang w:eastAsia="ko-KR"/>
        </w:rPr>
        <w:t>Wikipedia;</w:t>
      </w:r>
      <w:proofErr w:type="gramEnd"/>
    </w:p>
    <w:p w14:paraId="13A0F068" w14:textId="1794E96E" w:rsidR="00325B76" w:rsidRPr="001519D2" w:rsidRDefault="00325B76" w:rsidP="00325B76">
      <w:pPr>
        <w:pStyle w:val="ListParagraph"/>
        <w:numPr>
          <w:ilvl w:val="0"/>
          <w:numId w:val="22"/>
        </w:numPr>
        <w:spacing w:after="240"/>
        <w:ind w:leftChars="0" w:hanging="720"/>
        <w:jc w:val="both"/>
        <w:rPr>
          <w:rFonts w:eastAsiaTheme="minorEastAsia"/>
          <w:lang w:eastAsia="ko-KR"/>
        </w:rPr>
      </w:pPr>
      <w:r w:rsidRPr="001519D2">
        <w:rPr>
          <w:rFonts w:eastAsiaTheme="minorEastAsia"/>
          <w:lang w:eastAsia="ko-KR"/>
        </w:rPr>
        <w:t xml:space="preserve">to develop a standardization roadmap </w:t>
      </w:r>
      <w:proofErr w:type="gramStart"/>
      <w:r w:rsidR="00485946" w:rsidRPr="001519D2">
        <w:rPr>
          <w:rFonts w:eastAsiaTheme="minorEastAsia"/>
          <w:lang w:eastAsia="ko-KR"/>
        </w:rPr>
        <w:t xml:space="preserve">in order </w:t>
      </w:r>
      <w:r w:rsidRPr="001519D2">
        <w:rPr>
          <w:rFonts w:eastAsiaTheme="minorEastAsia"/>
          <w:lang w:eastAsia="ko-KR"/>
        </w:rPr>
        <w:t>to</w:t>
      </w:r>
      <w:proofErr w:type="gramEnd"/>
      <w:r w:rsidRPr="001519D2">
        <w:rPr>
          <w:rFonts w:eastAsiaTheme="minorEastAsia"/>
          <w:lang w:eastAsia="ko-KR"/>
        </w:rPr>
        <w:t xml:space="preserve"> </w:t>
      </w:r>
      <w:r w:rsidR="007212E9" w:rsidRPr="001519D2">
        <w:rPr>
          <w:rFonts w:eastAsiaTheme="minorEastAsia"/>
          <w:lang w:eastAsia="ko-KR"/>
        </w:rPr>
        <w:t xml:space="preserve">facilitate better deployment of future ITU-T deliverables and </w:t>
      </w:r>
      <w:r w:rsidRPr="001519D2">
        <w:rPr>
          <w:rFonts w:eastAsiaTheme="minorEastAsia"/>
          <w:lang w:eastAsia="ko-KR"/>
        </w:rPr>
        <w:t xml:space="preserve">systematically </w:t>
      </w:r>
      <w:r w:rsidR="007212E9" w:rsidRPr="001519D2">
        <w:rPr>
          <w:rFonts w:eastAsiaTheme="minorEastAsia"/>
          <w:lang w:eastAsia="ko-KR"/>
        </w:rPr>
        <w:t xml:space="preserve">organize </w:t>
      </w:r>
      <w:r w:rsidRPr="001519D2">
        <w:rPr>
          <w:rFonts w:eastAsiaTheme="minorEastAsia"/>
          <w:lang w:eastAsia="ko-KR"/>
        </w:rPr>
        <w:t xml:space="preserve">and initiate work on potential Recommendations on relevant </w:t>
      </w:r>
      <w:r w:rsidR="005B4A53" w:rsidRPr="001519D2">
        <w:rPr>
          <w:rFonts w:eastAsiaTheme="minorEastAsia"/>
          <w:lang w:eastAsia="ko-KR"/>
        </w:rPr>
        <w:t>telecommunications/</w:t>
      </w:r>
      <w:r w:rsidRPr="001519D2">
        <w:rPr>
          <w:rFonts w:eastAsiaTheme="minorEastAsia"/>
          <w:lang w:eastAsia="ko-KR"/>
        </w:rPr>
        <w:t>ICTs,</w:t>
      </w:r>
    </w:p>
    <w:p w14:paraId="203375D0" w14:textId="77777777" w:rsidR="00325B76" w:rsidRPr="001519D2" w:rsidRDefault="00325B76" w:rsidP="00325B76">
      <w:pPr>
        <w:jc w:val="both"/>
        <w:rPr>
          <w:rFonts w:eastAsiaTheme="minorEastAsia"/>
          <w:szCs w:val="24"/>
          <w:lang w:eastAsia="ko-KR"/>
        </w:rPr>
      </w:pPr>
    </w:p>
    <w:p w14:paraId="713B7098" w14:textId="77777777" w:rsidR="00325B76" w:rsidRPr="001519D2" w:rsidRDefault="00325B76" w:rsidP="00325B76">
      <w:pPr>
        <w:ind w:firstLine="720"/>
        <w:jc w:val="both"/>
        <w:rPr>
          <w:rFonts w:eastAsiaTheme="minorEastAsia"/>
          <w:b/>
          <w:i/>
          <w:szCs w:val="24"/>
          <w:lang w:eastAsia="ko-KR"/>
        </w:rPr>
      </w:pPr>
      <w:r w:rsidRPr="001519D2">
        <w:rPr>
          <w:rFonts w:eastAsiaTheme="minorEastAsia"/>
          <w:b/>
          <w:i/>
          <w:szCs w:val="24"/>
          <w:lang w:eastAsia="ko-KR"/>
        </w:rPr>
        <w:t>instructs the Director of the Telecommunication Standardization Bureau</w:t>
      </w:r>
    </w:p>
    <w:p w14:paraId="105B74BA" w14:textId="77777777" w:rsidR="00325B76" w:rsidRPr="001519D2" w:rsidRDefault="00325B76" w:rsidP="00325B76">
      <w:pPr>
        <w:jc w:val="both"/>
        <w:rPr>
          <w:rFonts w:eastAsiaTheme="minorEastAsia"/>
          <w:b/>
          <w:i/>
          <w:szCs w:val="24"/>
          <w:lang w:eastAsia="ko-KR"/>
        </w:rPr>
      </w:pPr>
    </w:p>
    <w:p w14:paraId="1F99C0A4" w14:textId="43762BE3" w:rsidR="00325B76" w:rsidRPr="001519D2" w:rsidRDefault="00325B76" w:rsidP="00325B76">
      <w:pPr>
        <w:pStyle w:val="ListParagraph"/>
        <w:numPr>
          <w:ilvl w:val="0"/>
          <w:numId w:val="13"/>
        </w:numPr>
        <w:tabs>
          <w:tab w:val="left" w:pos="0"/>
        </w:tabs>
        <w:spacing w:after="240"/>
        <w:ind w:leftChars="0" w:hanging="720"/>
        <w:jc w:val="both"/>
        <w:rPr>
          <w:rFonts w:eastAsiaTheme="minorEastAsia"/>
          <w:lang w:eastAsia="ko-KR"/>
        </w:rPr>
      </w:pPr>
      <w:r w:rsidRPr="001519D2">
        <w:rPr>
          <w:rFonts w:eastAsiaTheme="minorEastAsia"/>
          <w:lang w:eastAsia="ko-KR"/>
        </w:rPr>
        <w:t xml:space="preserve">to support the activities of the ITU-T members to fulfil the </w:t>
      </w:r>
      <w:r w:rsidRPr="001519D2">
        <w:rPr>
          <w:rFonts w:eastAsiaTheme="minorEastAsia"/>
          <w:i/>
          <w:iCs/>
          <w:lang w:eastAsia="ko-KR"/>
        </w:rPr>
        <w:t>resolves</w:t>
      </w:r>
      <w:r w:rsidRPr="001519D2">
        <w:rPr>
          <w:rFonts w:eastAsiaTheme="minorEastAsia"/>
          <w:lang w:eastAsia="ko-KR"/>
        </w:rPr>
        <w:t xml:space="preserve"> above by establishing appropriate work</w:t>
      </w:r>
      <w:r w:rsidR="003C6A6C" w:rsidRPr="001519D2">
        <w:rPr>
          <w:rFonts w:eastAsiaTheme="minorEastAsia"/>
          <w:lang w:eastAsia="ko-KR"/>
        </w:rPr>
        <w:t>ing</w:t>
      </w:r>
      <w:r w:rsidRPr="001519D2">
        <w:rPr>
          <w:rFonts w:eastAsiaTheme="minorEastAsia"/>
          <w:lang w:eastAsia="ko-KR"/>
        </w:rPr>
        <w:t xml:space="preserve"> </w:t>
      </w:r>
      <w:proofErr w:type="gramStart"/>
      <w:r w:rsidRPr="001519D2">
        <w:rPr>
          <w:rFonts w:eastAsiaTheme="minorEastAsia"/>
          <w:lang w:eastAsia="ko-KR"/>
        </w:rPr>
        <w:t>groups;</w:t>
      </w:r>
      <w:proofErr w:type="gramEnd"/>
    </w:p>
    <w:p w14:paraId="6880087A" w14:textId="67450EF0" w:rsidR="00325B76" w:rsidRPr="001519D2" w:rsidRDefault="00325B76" w:rsidP="00325B76">
      <w:pPr>
        <w:pStyle w:val="ListParagraph"/>
        <w:numPr>
          <w:ilvl w:val="0"/>
          <w:numId w:val="13"/>
        </w:numPr>
        <w:spacing w:after="240"/>
        <w:ind w:leftChars="0" w:hanging="720"/>
        <w:jc w:val="both"/>
        <w:rPr>
          <w:rFonts w:eastAsiaTheme="minorEastAsia"/>
          <w:lang w:eastAsia="ko-KR"/>
        </w:rPr>
      </w:pPr>
      <w:r w:rsidRPr="001519D2">
        <w:rPr>
          <w:rFonts w:eastAsiaTheme="minorEastAsia"/>
          <w:lang w:eastAsia="ko-KR"/>
        </w:rPr>
        <w:t xml:space="preserve">to facilitate the exchange of best practices to mitigate the pandemic with all relevant SDOs and entities to create opportunities for cooperative efforts to support the active deployment and use of </w:t>
      </w:r>
      <w:r w:rsidR="00B750A3" w:rsidRPr="001519D2">
        <w:rPr>
          <w:rFonts w:eastAsiaTheme="minorEastAsia"/>
          <w:lang w:eastAsia="ko-KR"/>
        </w:rPr>
        <w:t>telecommunications/</w:t>
      </w:r>
      <w:proofErr w:type="gramStart"/>
      <w:r w:rsidRPr="001519D2">
        <w:rPr>
          <w:rFonts w:eastAsiaTheme="minorEastAsia"/>
          <w:color w:val="000000" w:themeColor="text1"/>
          <w:lang w:eastAsia="ko-KR"/>
        </w:rPr>
        <w:t>ICTs</w:t>
      </w:r>
      <w:r w:rsidRPr="001519D2">
        <w:rPr>
          <w:rFonts w:eastAsiaTheme="minorEastAsia"/>
          <w:lang w:eastAsia="ko-KR"/>
        </w:rPr>
        <w:t>;</w:t>
      </w:r>
      <w:proofErr w:type="gramEnd"/>
      <w:r w:rsidRPr="001519D2">
        <w:rPr>
          <w:rFonts w:eastAsiaTheme="minorEastAsia"/>
          <w:lang w:eastAsia="ko-KR"/>
        </w:rPr>
        <w:t xml:space="preserve"> </w:t>
      </w:r>
    </w:p>
    <w:p w14:paraId="12D2134E" w14:textId="77777777" w:rsidR="00325B76" w:rsidRPr="001519D2" w:rsidRDefault="00325B76" w:rsidP="00325B76">
      <w:pPr>
        <w:pStyle w:val="ListParagraph"/>
        <w:numPr>
          <w:ilvl w:val="0"/>
          <w:numId w:val="13"/>
        </w:numPr>
        <w:spacing w:after="240"/>
        <w:ind w:leftChars="0" w:hanging="720"/>
        <w:jc w:val="both"/>
        <w:rPr>
          <w:rFonts w:eastAsiaTheme="minorEastAsia"/>
          <w:lang w:eastAsia="ko-KR"/>
        </w:rPr>
      </w:pPr>
      <w:r w:rsidRPr="001519D2">
        <w:rPr>
          <w:rFonts w:eastAsiaTheme="minorEastAsia"/>
          <w:lang w:eastAsia="ko-KR"/>
        </w:rPr>
        <w:lastRenderedPageBreak/>
        <w:t xml:space="preserve">to review, oversee, and give consultations to the future actions of ITU-T Study Groups in response to the </w:t>
      </w:r>
      <w:r w:rsidRPr="001519D2">
        <w:rPr>
          <w:rFonts w:eastAsiaTheme="minorEastAsia"/>
          <w:i/>
          <w:iCs/>
          <w:lang w:eastAsia="ko-KR"/>
        </w:rPr>
        <w:t>resolves</w:t>
      </w:r>
      <w:r w:rsidRPr="001519D2">
        <w:rPr>
          <w:rFonts w:eastAsiaTheme="minorEastAsia"/>
          <w:lang w:eastAsia="ko-KR"/>
        </w:rPr>
        <w:t xml:space="preserve"> above and take necessary measures to ensure appropriate implementation of the </w:t>
      </w:r>
      <w:proofErr w:type="gramStart"/>
      <w:r w:rsidRPr="001519D2">
        <w:rPr>
          <w:rFonts w:eastAsiaTheme="minorEastAsia"/>
          <w:lang w:eastAsia="ko-KR"/>
        </w:rPr>
        <w:t>Resolution;</w:t>
      </w:r>
      <w:proofErr w:type="gramEnd"/>
    </w:p>
    <w:p w14:paraId="203B48CA" w14:textId="77777777" w:rsidR="00325B76" w:rsidRPr="001519D2" w:rsidRDefault="00325B76" w:rsidP="00325B76">
      <w:pPr>
        <w:pStyle w:val="ListParagraph"/>
        <w:numPr>
          <w:ilvl w:val="0"/>
          <w:numId w:val="13"/>
        </w:numPr>
        <w:spacing w:after="240"/>
        <w:ind w:leftChars="0" w:hanging="720"/>
        <w:jc w:val="both"/>
        <w:rPr>
          <w:rFonts w:eastAsiaTheme="minorEastAsia"/>
          <w:lang w:eastAsia="ko-KR"/>
        </w:rPr>
      </w:pPr>
      <w:r w:rsidRPr="001519D2">
        <w:rPr>
          <w:rFonts w:eastAsiaTheme="minorEastAsia"/>
          <w:lang w:eastAsia="ko-KR"/>
        </w:rPr>
        <w:t>to submit a report on the progress in the implementation of this Resolution to the next World Telecommunication Standardization Assembly in 2024,</w:t>
      </w:r>
    </w:p>
    <w:p w14:paraId="1D6442BB" w14:textId="77777777" w:rsidR="00325B76" w:rsidRPr="001519D2" w:rsidRDefault="00325B76" w:rsidP="00325B76">
      <w:pPr>
        <w:ind w:firstLine="720"/>
        <w:jc w:val="both"/>
        <w:rPr>
          <w:rFonts w:eastAsiaTheme="minorEastAsia"/>
          <w:b/>
          <w:i/>
          <w:szCs w:val="24"/>
          <w:lang w:eastAsia="ko-KR"/>
        </w:rPr>
      </w:pPr>
      <w:r w:rsidRPr="001519D2">
        <w:rPr>
          <w:rFonts w:eastAsiaTheme="minorEastAsia"/>
          <w:b/>
          <w:i/>
          <w:szCs w:val="24"/>
          <w:lang w:eastAsia="ko-KR"/>
        </w:rPr>
        <w:t xml:space="preserve">instructs Study Groups of the ITU Telecommunication Standardization Sector, according to their </w:t>
      </w:r>
      <w:proofErr w:type="gramStart"/>
      <w:r w:rsidRPr="001519D2">
        <w:rPr>
          <w:rFonts w:eastAsiaTheme="minorEastAsia"/>
          <w:b/>
          <w:i/>
          <w:szCs w:val="24"/>
          <w:lang w:eastAsia="ko-KR"/>
        </w:rPr>
        <w:t>mandate</w:t>
      </w:r>
      <w:proofErr w:type="gramEnd"/>
    </w:p>
    <w:p w14:paraId="2A60AF24" w14:textId="77777777" w:rsidR="00325B76" w:rsidRPr="001519D2" w:rsidRDefault="00325B76" w:rsidP="00325B76">
      <w:pPr>
        <w:jc w:val="both"/>
        <w:rPr>
          <w:rFonts w:eastAsiaTheme="minorEastAsia"/>
          <w:b/>
          <w:i/>
          <w:szCs w:val="24"/>
          <w:lang w:eastAsia="ko-KR"/>
        </w:rPr>
      </w:pPr>
    </w:p>
    <w:p w14:paraId="5A2BBC30" w14:textId="77777777" w:rsidR="00325B76" w:rsidRPr="001519D2" w:rsidRDefault="00325B76" w:rsidP="00325B76">
      <w:pPr>
        <w:pStyle w:val="ListParagraph"/>
        <w:numPr>
          <w:ilvl w:val="0"/>
          <w:numId w:val="19"/>
        </w:numPr>
        <w:tabs>
          <w:tab w:val="left" w:pos="0"/>
        </w:tabs>
        <w:spacing w:after="240"/>
        <w:ind w:leftChars="0" w:hanging="720"/>
        <w:jc w:val="both"/>
        <w:rPr>
          <w:rFonts w:eastAsiaTheme="minorEastAsia"/>
          <w:lang w:eastAsia="ko-KR"/>
        </w:rPr>
      </w:pPr>
      <w:r w:rsidRPr="001519D2">
        <w:rPr>
          <w:rFonts w:eastAsiaTheme="minorEastAsia"/>
          <w:lang w:eastAsia="ko-KR"/>
        </w:rPr>
        <w:t xml:space="preserve">to cooperate with other Study Groups of the Union to fulfil the </w:t>
      </w:r>
      <w:r w:rsidRPr="001519D2">
        <w:rPr>
          <w:rFonts w:eastAsiaTheme="minorEastAsia"/>
          <w:i/>
          <w:iCs/>
          <w:lang w:eastAsia="ko-KR"/>
        </w:rPr>
        <w:t>resolves</w:t>
      </w:r>
      <w:r w:rsidRPr="001519D2">
        <w:rPr>
          <w:rFonts w:eastAsiaTheme="minorEastAsia"/>
          <w:lang w:eastAsia="ko-KR"/>
        </w:rPr>
        <w:t xml:space="preserve"> above by providing inputs to the established work group in the </w:t>
      </w:r>
      <w:r w:rsidRPr="001519D2">
        <w:rPr>
          <w:rFonts w:eastAsiaTheme="minorEastAsia"/>
          <w:i/>
          <w:iCs/>
          <w:lang w:eastAsia="ko-KR"/>
        </w:rPr>
        <w:t>instructs the Director of the Telecommunication Standardization Bureau</w:t>
      </w:r>
      <w:r w:rsidRPr="001519D2">
        <w:rPr>
          <w:rFonts w:eastAsiaTheme="minorEastAsia"/>
          <w:lang w:eastAsia="ko-KR"/>
        </w:rPr>
        <w:t xml:space="preserve"> 1 </w:t>
      </w:r>
      <w:proofErr w:type="gramStart"/>
      <w:r w:rsidRPr="001519D2">
        <w:rPr>
          <w:rFonts w:eastAsiaTheme="minorEastAsia"/>
          <w:lang w:eastAsia="ko-KR"/>
        </w:rPr>
        <w:t>above;</w:t>
      </w:r>
      <w:proofErr w:type="gramEnd"/>
    </w:p>
    <w:p w14:paraId="5ADF5B8C" w14:textId="79885E93" w:rsidR="00325B76" w:rsidRPr="001519D2" w:rsidRDefault="00325B76" w:rsidP="00325B76">
      <w:pPr>
        <w:pStyle w:val="ListParagraph"/>
        <w:numPr>
          <w:ilvl w:val="0"/>
          <w:numId w:val="19"/>
        </w:numPr>
        <w:tabs>
          <w:tab w:val="left" w:pos="0"/>
        </w:tabs>
        <w:spacing w:after="240"/>
        <w:ind w:leftChars="0" w:hanging="720"/>
        <w:jc w:val="both"/>
        <w:rPr>
          <w:rFonts w:eastAsiaTheme="minorEastAsia"/>
          <w:lang w:eastAsia="ko-KR"/>
        </w:rPr>
      </w:pPr>
      <w:r w:rsidRPr="001519D2">
        <w:rPr>
          <w:rFonts w:eastAsiaTheme="minorEastAsia"/>
          <w:lang w:eastAsia="ko-KR"/>
        </w:rPr>
        <w:t xml:space="preserve">to discover new work items on </w:t>
      </w:r>
      <w:r w:rsidR="00243BD3" w:rsidRPr="001519D2">
        <w:rPr>
          <w:rFonts w:eastAsiaTheme="minorEastAsia"/>
          <w:lang w:eastAsia="ko-KR"/>
        </w:rPr>
        <w:t>telecommunications/</w:t>
      </w:r>
      <w:r w:rsidRPr="001519D2">
        <w:rPr>
          <w:rFonts w:eastAsiaTheme="minorEastAsia"/>
          <w:lang w:eastAsia="ko-KR"/>
        </w:rPr>
        <w:t>ICTs to support applications and services that help to prevent the spread</w:t>
      </w:r>
      <w:r w:rsidR="00AE25A7" w:rsidRPr="001519D2">
        <w:rPr>
          <w:rFonts w:eastAsiaTheme="minorEastAsia"/>
          <w:lang w:eastAsia="ko-KR"/>
        </w:rPr>
        <w:t xml:space="preserve"> of</w:t>
      </w:r>
      <w:r w:rsidRPr="001519D2">
        <w:rPr>
          <w:rFonts w:eastAsiaTheme="minorEastAsia"/>
          <w:lang w:eastAsia="ko-KR"/>
        </w:rPr>
        <w:t xml:space="preserve"> </w:t>
      </w:r>
      <w:r w:rsidR="00AF1819" w:rsidRPr="001519D2">
        <w:rPr>
          <w:rFonts w:eastAsiaTheme="minorEastAsia"/>
          <w:lang w:eastAsia="ko-KR"/>
        </w:rPr>
        <w:t xml:space="preserve">global </w:t>
      </w:r>
      <w:proofErr w:type="gramStart"/>
      <w:r w:rsidRPr="001519D2">
        <w:rPr>
          <w:rFonts w:eastAsiaTheme="minorEastAsia"/>
          <w:lang w:eastAsia="ko-KR"/>
        </w:rPr>
        <w:t>pandemic</w:t>
      </w:r>
      <w:r w:rsidR="00AF1819" w:rsidRPr="001519D2">
        <w:rPr>
          <w:rFonts w:eastAsiaTheme="minorEastAsia"/>
          <w:lang w:eastAsia="ko-KR"/>
        </w:rPr>
        <w:t>s</w:t>
      </w:r>
      <w:r w:rsidRPr="001519D2">
        <w:rPr>
          <w:rFonts w:eastAsiaTheme="minorEastAsia"/>
          <w:lang w:eastAsia="ko-KR"/>
        </w:rPr>
        <w:t>;</w:t>
      </w:r>
      <w:proofErr w:type="gramEnd"/>
    </w:p>
    <w:p w14:paraId="45C7E918" w14:textId="77777777" w:rsidR="00325B76" w:rsidRPr="001519D2" w:rsidRDefault="00325B76" w:rsidP="00325B76">
      <w:pPr>
        <w:pStyle w:val="ListParagraph"/>
        <w:numPr>
          <w:ilvl w:val="0"/>
          <w:numId w:val="19"/>
        </w:numPr>
        <w:spacing w:after="240"/>
        <w:ind w:leftChars="0" w:hanging="720"/>
        <w:jc w:val="both"/>
        <w:rPr>
          <w:rFonts w:eastAsiaTheme="minorEastAsia"/>
          <w:lang w:eastAsia="ko-KR"/>
        </w:rPr>
      </w:pPr>
      <w:r w:rsidRPr="001519D2">
        <w:rPr>
          <w:rFonts w:eastAsiaTheme="minorEastAsia"/>
          <w:lang w:eastAsia="ko-KR"/>
        </w:rPr>
        <w:t xml:space="preserve">to formally liaise with other SDOs, as appropriate, to foster studies carried out by relevant ITU-T Study Groups and Focus Groups by sharing on-going works to avoid duplication of </w:t>
      </w:r>
      <w:proofErr w:type="gramStart"/>
      <w:r w:rsidRPr="001519D2">
        <w:rPr>
          <w:rFonts w:eastAsiaTheme="minorEastAsia"/>
          <w:lang w:eastAsia="ko-KR"/>
        </w:rPr>
        <w:t>work;</w:t>
      </w:r>
      <w:proofErr w:type="gramEnd"/>
    </w:p>
    <w:p w14:paraId="21461264" w14:textId="77777777" w:rsidR="00325B76" w:rsidRPr="001519D2" w:rsidRDefault="00325B76" w:rsidP="00325B76">
      <w:pPr>
        <w:ind w:firstLine="720"/>
        <w:jc w:val="both"/>
        <w:rPr>
          <w:rFonts w:eastAsiaTheme="minorEastAsia"/>
          <w:b/>
          <w:i/>
          <w:szCs w:val="24"/>
          <w:lang w:eastAsia="ko-KR"/>
        </w:rPr>
      </w:pPr>
      <w:r w:rsidRPr="001519D2">
        <w:rPr>
          <w:rFonts w:eastAsiaTheme="minorEastAsia"/>
          <w:b/>
          <w:i/>
          <w:szCs w:val="24"/>
          <w:lang w:eastAsia="ko-KR"/>
        </w:rPr>
        <w:t>invites Member States, Sector Members, Associates and Academia</w:t>
      </w:r>
    </w:p>
    <w:p w14:paraId="183C438C" w14:textId="77777777" w:rsidR="00325B76" w:rsidRPr="001519D2" w:rsidRDefault="00325B76" w:rsidP="00325B76">
      <w:pPr>
        <w:jc w:val="both"/>
        <w:rPr>
          <w:rFonts w:eastAsiaTheme="minorEastAsia"/>
          <w:b/>
          <w:i/>
          <w:szCs w:val="24"/>
          <w:lang w:eastAsia="ko-KR"/>
        </w:rPr>
      </w:pPr>
    </w:p>
    <w:p w14:paraId="5AF814B2" w14:textId="6F4AC9A5" w:rsidR="00325B76" w:rsidRPr="001519D2" w:rsidRDefault="00325B76" w:rsidP="00325B76">
      <w:pPr>
        <w:pStyle w:val="ListParagraph"/>
        <w:numPr>
          <w:ilvl w:val="0"/>
          <w:numId w:val="21"/>
        </w:numPr>
        <w:tabs>
          <w:tab w:val="left" w:pos="0"/>
        </w:tabs>
        <w:spacing w:after="240"/>
        <w:ind w:leftChars="0" w:hanging="720"/>
        <w:jc w:val="both"/>
        <w:rPr>
          <w:rFonts w:eastAsiaTheme="minorEastAsia"/>
          <w:lang w:eastAsia="ko-KR"/>
        </w:rPr>
      </w:pPr>
      <w:r w:rsidRPr="001519D2">
        <w:rPr>
          <w:rFonts w:eastAsiaTheme="minorEastAsia"/>
          <w:lang w:eastAsia="ko-KR"/>
        </w:rPr>
        <w:t xml:space="preserve">to cooperate among all Member States of the Union, relevant organizations and communities to raise awareness, build capacity, and share best practices and lessons in using </w:t>
      </w:r>
      <w:r w:rsidR="004B3898" w:rsidRPr="001519D2">
        <w:rPr>
          <w:rFonts w:eastAsiaTheme="minorEastAsia"/>
          <w:lang w:eastAsia="ko-KR"/>
        </w:rPr>
        <w:t>telecommunications/</w:t>
      </w:r>
      <w:r w:rsidRPr="001519D2">
        <w:rPr>
          <w:rFonts w:eastAsiaTheme="minorEastAsia"/>
          <w:lang w:eastAsia="ko-KR"/>
        </w:rPr>
        <w:t xml:space="preserve">ICTs to act quickly and preemptively throughout the global </w:t>
      </w:r>
      <w:proofErr w:type="gramStart"/>
      <w:r w:rsidRPr="001519D2">
        <w:rPr>
          <w:rFonts w:eastAsiaTheme="minorEastAsia"/>
          <w:lang w:eastAsia="ko-KR"/>
        </w:rPr>
        <w:t>challenge;</w:t>
      </w:r>
      <w:proofErr w:type="gramEnd"/>
    </w:p>
    <w:p w14:paraId="7A3ECB66" w14:textId="77777777" w:rsidR="00325B76" w:rsidRPr="001519D2" w:rsidRDefault="00325B76" w:rsidP="00325B76">
      <w:pPr>
        <w:pStyle w:val="ListParagraph"/>
        <w:numPr>
          <w:ilvl w:val="0"/>
          <w:numId w:val="21"/>
        </w:numPr>
        <w:tabs>
          <w:tab w:val="left" w:pos="0"/>
        </w:tabs>
        <w:spacing w:after="240"/>
        <w:ind w:leftChars="0" w:hanging="720"/>
        <w:jc w:val="both"/>
        <w:rPr>
          <w:rFonts w:eastAsiaTheme="minorEastAsia"/>
          <w:lang w:eastAsia="ko-KR"/>
        </w:rPr>
      </w:pPr>
      <w:r w:rsidRPr="001519D2">
        <w:rPr>
          <w:rFonts w:eastAsiaTheme="minorEastAsia"/>
          <w:color w:val="000000" w:themeColor="text1"/>
          <w:lang w:eastAsia="ko-KR"/>
        </w:rPr>
        <w:t>to promote necessary international solidarity and cooperation to solve problems resulted from global pandemics</w:t>
      </w:r>
      <w:r w:rsidRPr="001519D2">
        <w:rPr>
          <w:rFonts w:eastAsiaTheme="minorEastAsia"/>
          <w:lang w:eastAsia="ko-KR"/>
        </w:rPr>
        <w:t>.</w:t>
      </w:r>
    </w:p>
    <w:p w14:paraId="6F87BE21" w14:textId="0DDAFA3C" w:rsidR="00516381" w:rsidRPr="001519D2" w:rsidRDefault="00516381" w:rsidP="00516381">
      <w:pPr>
        <w:spacing w:beforeLines="50"/>
        <w:rPr>
          <w:rFonts w:eastAsia="MS Mincho"/>
          <w:szCs w:val="24"/>
          <w:lang w:eastAsia="ja-JP"/>
        </w:rPr>
      </w:pPr>
    </w:p>
    <w:p w14:paraId="4595DF04" w14:textId="77777777" w:rsidR="00516381" w:rsidRPr="001519D2" w:rsidRDefault="00516381" w:rsidP="00516381">
      <w:pPr>
        <w:jc w:val="center"/>
        <w:rPr>
          <w:szCs w:val="24"/>
        </w:rPr>
      </w:pPr>
      <w:r w:rsidRPr="001519D2">
        <w:rPr>
          <w:szCs w:val="24"/>
        </w:rPr>
        <w:t>_________________</w:t>
      </w:r>
    </w:p>
    <w:p w14:paraId="21996D01" w14:textId="77777777" w:rsidR="00516381" w:rsidRPr="001519D2" w:rsidRDefault="00516381" w:rsidP="00516381">
      <w:pPr>
        <w:rPr>
          <w:szCs w:val="24"/>
          <w:lang w:eastAsia="ja-JP"/>
        </w:rPr>
      </w:pPr>
    </w:p>
    <w:p w14:paraId="47374623" w14:textId="77777777" w:rsidR="00516381" w:rsidRPr="001519D2" w:rsidRDefault="00516381" w:rsidP="00325B76">
      <w:pPr>
        <w:pStyle w:val="Resref"/>
        <w:jc w:val="both"/>
        <w:rPr>
          <w:i w:val="0"/>
          <w:iCs/>
          <w:szCs w:val="24"/>
        </w:rPr>
      </w:pPr>
    </w:p>
    <w:p w14:paraId="3F4DE888" w14:textId="77777777" w:rsidR="00C7654D" w:rsidRPr="001519D2" w:rsidRDefault="00C7654D" w:rsidP="00C36B78">
      <w:pPr>
        <w:pStyle w:val="Reasons"/>
        <w:rPr>
          <w:szCs w:val="24"/>
        </w:rPr>
      </w:pPr>
    </w:p>
    <w:sectPr w:rsidR="00C7654D" w:rsidRPr="001519D2" w:rsidSect="001519D2">
      <w:headerReference w:type="even" r:id="rId10"/>
      <w:headerReference w:type="default" r:id="rId11"/>
      <w:footerReference w:type="even" r:id="rId12"/>
      <w:footerReference w:type="default" r:id="rId13"/>
      <w:headerReference w:type="first" r:id="rId14"/>
      <w:footerReference w:type="first" r:id="rId15"/>
      <w:pgSz w:w="11907" w:h="16840" w:code="9"/>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EFAD0" w14:textId="77777777" w:rsidR="001457B0" w:rsidRDefault="001457B0">
      <w:r>
        <w:separator/>
      </w:r>
    </w:p>
  </w:endnote>
  <w:endnote w:type="continuationSeparator" w:id="0">
    <w:p w14:paraId="2372E4D4" w14:textId="77777777" w:rsidR="001457B0" w:rsidRDefault="00145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Times">
    <w:panose1 w:val="02020603050405020304"/>
    <w:charset w:val="00"/>
    <w:family w:val="roman"/>
    <w:pitch w:val="variable"/>
    <w:sig w:usb0="E0002EFF" w:usb1="C0007843"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79DA7" w14:textId="77777777" w:rsidR="00E45D05" w:rsidRDefault="00E45D05">
    <w:pPr>
      <w:framePr w:wrap="around" w:vAnchor="text" w:hAnchor="margin" w:xAlign="right" w:y="1"/>
    </w:pPr>
    <w:r>
      <w:fldChar w:fldCharType="begin"/>
    </w:r>
    <w:r>
      <w:instrText xml:space="preserve">PAGE  </w:instrText>
    </w:r>
    <w:r>
      <w:fldChar w:fldCharType="end"/>
    </w:r>
  </w:p>
  <w:p w14:paraId="6A47BEF2" w14:textId="7A15D1F8"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60D05">
      <w:rPr>
        <w:noProof/>
        <w:lang w:val="en-US"/>
      </w:rPr>
      <w:t>E:\Dropbox\ProposalSharing\WTSA-16\Template\WTSA16-E.docx</w:t>
    </w:r>
    <w:r>
      <w:fldChar w:fldCharType="end"/>
    </w:r>
    <w:r w:rsidRPr="0041348E">
      <w:rPr>
        <w:lang w:val="en-US"/>
      </w:rPr>
      <w:tab/>
    </w:r>
    <w:r>
      <w:fldChar w:fldCharType="begin"/>
    </w:r>
    <w:r>
      <w:instrText xml:space="preserve"> SAVEDATE \@ DD.MM.YY </w:instrText>
    </w:r>
    <w:r>
      <w:fldChar w:fldCharType="separate"/>
    </w:r>
    <w:r w:rsidR="003F631C">
      <w:rPr>
        <w:noProof/>
      </w:rPr>
      <w:t>15.06.21</w:t>
    </w:r>
    <w:r>
      <w:fldChar w:fldCharType="end"/>
    </w:r>
    <w:r w:rsidRPr="0041348E">
      <w:rPr>
        <w:lang w:val="en-US"/>
      </w:rPr>
      <w:tab/>
    </w:r>
    <w:r>
      <w:fldChar w:fldCharType="begin"/>
    </w:r>
    <w:r>
      <w:instrText xml:space="preserve"> PRINTDATE \@ DD.MM.YY </w:instrText>
    </w:r>
    <w:r>
      <w:fldChar w:fldCharType="separate"/>
    </w:r>
    <w:r w:rsidR="00F60D05">
      <w:rPr>
        <w:noProof/>
      </w:rP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E26E9" w14:textId="2997E3D8" w:rsidR="00B92C2B" w:rsidRPr="00B92C2B" w:rsidRDefault="001519D2" w:rsidP="001519D2">
    <w:pPr>
      <w:pStyle w:val="Footer"/>
      <w:tabs>
        <w:tab w:val="clear" w:pos="5954"/>
        <w:tab w:val="clear" w:pos="9639"/>
      </w:tabs>
      <w:rPr>
        <w:sz w:val="24"/>
        <w:szCs w:val="24"/>
        <w:lang w:val="en-US"/>
      </w:rPr>
    </w:pPr>
    <w:r>
      <w:rPr>
        <w:sz w:val="24"/>
        <w:szCs w:val="24"/>
        <w:lang w:val="en-US"/>
      </w:rPr>
      <w:t>pacp-29</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 xml:space="preserve">        </w:t>
    </w:r>
    <w:r w:rsidR="00B92C2B" w:rsidRPr="00B92C2B">
      <w:rPr>
        <w:sz w:val="24"/>
        <w:szCs w:val="24"/>
        <w:lang w:val="en-US"/>
      </w:rPr>
      <w:t xml:space="preserve">Page </w:t>
    </w:r>
    <w:r w:rsidR="00B92C2B" w:rsidRPr="00B92C2B">
      <w:rPr>
        <w:b/>
        <w:bCs/>
        <w:sz w:val="24"/>
        <w:szCs w:val="24"/>
        <w:lang w:val="en-US"/>
      </w:rPr>
      <w:fldChar w:fldCharType="begin"/>
    </w:r>
    <w:r w:rsidR="00B92C2B" w:rsidRPr="00B92C2B">
      <w:rPr>
        <w:b/>
        <w:bCs/>
        <w:sz w:val="24"/>
        <w:szCs w:val="24"/>
        <w:lang w:val="en-US"/>
      </w:rPr>
      <w:instrText xml:space="preserve"> PAGE  \* Arabic  \* MERGEFORMAT </w:instrText>
    </w:r>
    <w:r w:rsidR="00B92C2B" w:rsidRPr="00B92C2B">
      <w:rPr>
        <w:b/>
        <w:bCs/>
        <w:sz w:val="24"/>
        <w:szCs w:val="24"/>
        <w:lang w:val="en-US"/>
      </w:rPr>
      <w:fldChar w:fldCharType="separate"/>
    </w:r>
    <w:r w:rsidR="007C3B3A">
      <w:rPr>
        <w:b/>
        <w:bCs/>
        <w:sz w:val="24"/>
        <w:szCs w:val="24"/>
        <w:lang w:val="en-US"/>
      </w:rPr>
      <w:t>6</w:t>
    </w:r>
    <w:r w:rsidR="00B92C2B" w:rsidRPr="00B92C2B">
      <w:rPr>
        <w:b/>
        <w:bCs/>
        <w:sz w:val="24"/>
        <w:szCs w:val="24"/>
        <w:lang w:val="en-US"/>
      </w:rPr>
      <w:fldChar w:fldCharType="end"/>
    </w:r>
    <w:r w:rsidR="00B92C2B" w:rsidRPr="00B92C2B">
      <w:rPr>
        <w:sz w:val="24"/>
        <w:szCs w:val="24"/>
        <w:lang w:val="en-US"/>
      </w:rPr>
      <w:t xml:space="preserve"> of </w:t>
    </w:r>
    <w:r w:rsidR="00B92C2B" w:rsidRPr="00B92C2B">
      <w:rPr>
        <w:b/>
        <w:bCs/>
        <w:sz w:val="24"/>
        <w:szCs w:val="24"/>
        <w:lang w:val="en-US"/>
      </w:rPr>
      <w:fldChar w:fldCharType="begin"/>
    </w:r>
    <w:r w:rsidR="00B92C2B" w:rsidRPr="00B92C2B">
      <w:rPr>
        <w:b/>
        <w:bCs/>
        <w:sz w:val="24"/>
        <w:szCs w:val="24"/>
        <w:lang w:val="en-US"/>
      </w:rPr>
      <w:instrText xml:space="preserve"> NUMPAGES  \* Arabic  \* MERGEFORMAT </w:instrText>
    </w:r>
    <w:r w:rsidR="00B92C2B" w:rsidRPr="00B92C2B">
      <w:rPr>
        <w:b/>
        <w:bCs/>
        <w:sz w:val="24"/>
        <w:szCs w:val="24"/>
        <w:lang w:val="en-US"/>
      </w:rPr>
      <w:fldChar w:fldCharType="separate"/>
    </w:r>
    <w:r w:rsidR="007C3B3A">
      <w:rPr>
        <w:b/>
        <w:bCs/>
        <w:sz w:val="24"/>
        <w:szCs w:val="24"/>
        <w:lang w:val="en-US"/>
      </w:rPr>
      <w:t>6</w:t>
    </w:r>
    <w:r w:rsidR="00B92C2B" w:rsidRPr="00B92C2B">
      <w:rPr>
        <w:b/>
        <w:bCs/>
        <w:sz w:val="24"/>
        <w:szCs w:val="24"/>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8E1E5" w14:textId="77777777" w:rsidR="003F631C" w:rsidRPr="00B92C2B" w:rsidRDefault="003F631C" w:rsidP="003F631C">
    <w:pPr>
      <w:pStyle w:val="Footer"/>
      <w:tabs>
        <w:tab w:val="clear" w:pos="5954"/>
        <w:tab w:val="clear" w:pos="9639"/>
      </w:tabs>
      <w:rPr>
        <w:sz w:val="24"/>
        <w:szCs w:val="24"/>
        <w:lang w:val="en-US"/>
      </w:rPr>
    </w:pPr>
    <w:r>
      <w:rPr>
        <w:sz w:val="24"/>
        <w:szCs w:val="24"/>
        <w:lang w:val="en-US"/>
      </w:rPr>
      <w:t>pacp-29</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 xml:space="preserve">        </w:t>
    </w:r>
    <w:r w:rsidRPr="00B92C2B">
      <w:rPr>
        <w:sz w:val="24"/>
        <w:szCs w:val="24"/>
        <w:lang w:val="en-US"/>
      </w:rPr>
      <w:t xml:space="preserve">Page </w:t>
    </w:r>
    <w:r w:rsidRPr="00B92C2B">
      <w:rPr>
        <w:b/>
        <w:bCs/>
        <w:sz w:val="24"/>
        <w:szCs w:val="24"/>
        <w:lang w:val="en-US"/>
      </w:rPr>
      <w:fldChar w:fldCharType="begin"/>
    </w:r>
    <w:r w:rsidRPr="00B92C2B">
      <w:rPr>
        <w:b/>
        <w:bCs/>
        <w:sz w:val="24"/>
        <w:szCs w:val="24"/>
        <w:lang w:val="en-US"/>
      </w:rPr>
      <w:instrText xml:space="preserve"> PAGE  \* Arabic  \* MERGEFORMAT </w:instrText>
    </w:r>
    <w:r w:rsidRPr="00B92C2B">
      <w:rPr>
        <w:b/>
        <w:bCs/>
        <w:sz w:val="24"/>
        <w:szCs w:val="24"/>
        <w:lang w:val="en-US"/>
      </w:rPr>
      <w:fldChar w:fldCharType="separate"/>
    </w:r>
    <w:r>
      <w:rPr>
        <w:b/>
        <w:bCs/>
        <w:sz w:val="24"/>
        <w:szCs w:val="24"/>
      </w:rPr>
      <w:t>2</w:t>
    </w:r>
    <w:r w:rsidRPr="00B92C2B">
      <w:rPr>
        <w:b/>
        <w:bCs/>
        <w:sz w:val="24"/>
        <w:szCs w:val="24"/>
        <w:lang w:val="en-US"/>
      </w:rPr>
      <w:fldChar w:fldCharType="end"/>
    </w:r>
    <w:r w:rsidRPr="00B92C2B">
      <w:rPr>
        <w:sz w:val="24"/>
        <w:szCs w:val="24"/>
        <w:lang w:val="en-US"/>
      </w:rPr>
      <w:t xml:space="preserve"> of </w:t>
    </w:r>
    <w:r w:rsidRPr="00B92C2B">
      <w:rPr>
        <w:b/>
        <w:bCs/>
        <w:sz w:val="24"/>
        <w:szCs w:val="24"/>
        <w:lang w:val="en-US"/>
      </w:rPr>
      <w:fldChar w:fldCharType="begin"/>
    </w:r>
    <w:r w:rsidRPr="00B92C2B">
      <w:rPr>
        <w:b/>
        <w:bCs/>
        <w:sz w:val="24"/>
        <w:szCs w:val="24"/>
        <w:lang w:val="en-US"/>
      </w:rPr>
      <w:instrText xml:space="preserve"> NUMPAGES  \* Arabic  \* MERGEFORMAT </w:instrText>
    </w:r>
    <w:r w:rsidRPr="00B92C2B">
      <w:rPr>
        <w:b/>
        <w:bCs/>
        <w:sz w:val="24"/>
        <w:szCs w:val="24"/>
        <w:lang w:val="en-US"/>
      </w:rPr>
      <w:fldChar w:fldCharType="separate"/>
    </w:r>
    <w:r>
      <w:rPr>
        <w:b/>
        <w:bCs/>
        <w:sz w:val="24"/>
        <w:szCs w:val="24"/>
      </w:rPr>
      <w:t>5</w:t>
    </w:r>
    <w:r w:rsidRPr="00B92C2B">
      <w:rPr>
        <w:b/>
        <w:bCs/>
        <w:sz w:val="24"/>
        <w:szCs w:val="24"/>
        <w:lang w:val="en-US"/>
      </w:rPr>
      <w:fldChar w:fldCharType="end"/>
    </w:r>
  </w:p>
  <w:p w14:paraId="26D2EB03" w14:textId="77777777" w:rsidR="003F631C" w:rsidRPr="003F631C" w:rsidRDefault="003F631C" w:rsidP="003F63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546EF" w14:textId="77777777" w:rsidR="001457B0" w:rsidRDefault="001457B0">
      <w:r>
        <w:rPr>
          <w:b/>
        </w:rPr>
        <w:t>_______________</w:t>
      </w:r>
    </w:p>
  </w:footnote>
  <w:footnote w:type="continuationSeparator" w:id="0">
    <w:p w14:paraId="59EECC8A" w14:textId="77777777" w:rsidR="001457B0" w:rsidRDefault="001457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41030" w14:textId="77777777" w:rsidR="003F631C" w:rsidRDefault="003F63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0628" w14:textId="753E55C7" w:rsidR="00DF4C42" w:rsidRDefault="00DF4C42">
    <w:pPr>
      <w:pStyle w:val="Header"/>
    </w:pPr>
  </w:p>
  <w:p w14:paraId="736DA33C" w14:textId="77777777" w:rsidR="00DF4C42" w:rsidRDefault="00DF4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9D0AE" w14:textId="77777777" w:rsidR="003F631C" w:rsidRDefault="003F63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4655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DC0C8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E022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D4CE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28E9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68A9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7239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2007F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F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003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4473C93"/>
    <w:multiLevelType w:val="hybridMultilevel"/>
    <w:tmpl w:val="B52CF9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0E0539"/>
    <w:multiLevelType w:val="hybridMultilevel"/>
    <w:tmpl w:val="FB06C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391B4A"/>
    <w:multiLevelType w:val="hybridMultilevel"/>
    <w:tmpl w:val="37448F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8B3F98"/>
    <w:multiLevelType w:val="hybridMultilevel"/>
    <w:tmpl w:val="FB06C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F1517A"/>
    <w:multiLevelType w:val="hybridMultilevel"/>
    <w:tmpl w:val="FB06C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1D6957"/>
    <w:multiLevelType w:val="hybridMultilevel"/>
    <w:tmpl w:val="1A964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A22EBC"/>
    <w:multiLevelType w:val="hybridMultilevel"/>
    <w:tmpl w:val="70061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CA2516"/>
    <w:multiLevelType w:val="hybridMultilevel"/>
    <w:tmpl w:val="37448F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CC4714"/>
    <w:multiLevelType w:val="hybridMultilevel"/>
    <w:tmpl w:val="37448F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507B55"/>
    <w:multiLevelType w:val="hybridMultilevel"/>
    <w:tmpl w:val="998AD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CC456FE"/>
    <w:multiLevelType w:val="hybridMultilevel"/>
    <w:tmpl w:val="37448F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C251A5"/>
    <w:multiLevelType w:val="hybridMultilevel"/>
    <w:tmpl w:val="AFE46002"/>
    <w:lvl w:ilvl="0" w:tplc="046AAE70">
      <w:numFmt w:val="bullet"/>
      <w:lvlText w:val="-"/>
      <w:lvlJc w:val="left"/>
      <w:pPr>
        <w:ind w:left="720" w:hanging="360"/>
      </w:pPr>
      <w:rPr>
        <w:rFonts w:ascii="Times New Roman" w:eastAsia="BatangCh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C3A0522"/>
    <w:multiLevelType w:val="hybridMultilevel"/>
    <w:tmpl w:val="B52CF9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E9D243E"/>
    <w:multiLevelType w:val="hybridMultilevel"/>
    <w:tmpl w:val="B52CF9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9"/>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19"/>
  </w:num>
  <w:num w:numId="13">
    <w:abstractNumId w:val="15"/>
  </w:num>
  <w:num w:numId="14">
    <w:abstractNumId w:val="23"/>
  </w:num>
  <w:num w:numId="15">
    <w:abstractNumId w:val="18"/>
  </w:num>
  <w:num w:numId="16">
    <w:abstractNumId w:val="21"/>
  </w:num>
  <w:num w:numId="17">
    <w:abstractNumId w:val="13"/>
  </w:num>
  <w:num w:numId="18">
    <w:abstractNumId w:val="24"/>
  </w:num>
  <w:num w:numId="19">
    <w:abstractNumId w:val="12"/>
  </w:num>
  <w:num w:numId="20">
    <w:abstractNumId w:val="11"/>
  </w:num>
  <w:num w:numId="21">
    <w:abstractNumId w:val="14"/>
  </w:num>
  <w:num w:numId="22">
    <w:abstractNumId w:val="17"/>
  </w:num>
  <w:num w:numId="23">
    <w:abstractNumId w:val="22"/>
  </w:num>
  <w:num w:numId="24">
    <w:abstractNumId w:val="20"/>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0B69"/>
    <w:rsid w:val="00001802"/>
    <w:rsid w:val="000041EA"/>
    <w:rsid w:val="00004F5E"/>
    <w:rsid w:val="0000688D"/>
    <w:rsid w:val="0000717A"/>
    <w:rsid w:val="0001007E"/>
    <w:rsid w:val="00022A29"/>
    <w:rsid w:val="000259F3"/>
    <w:rsid w:val="0002663E"/>
    <w:rsid w:val="00030F92"/>
    <w:rsid w:val="0003173B"/>
    <w:rsid w:val="000355FD"/>
    <w:rsid w:val="000441A7"/>
    <w:rsid w:val="0004555E"/>
    <w:rsid w:val="0004732B"/>
    <w:rsid w:val="00051E39"/>
    <w:rsid w:val="000537F1"/>
    <w:rsid w:val="0005560D"/>
    <w:rsid w:val="00055DCB"/>
    <w:rsid w:val="000625E2"/>
    <w:rsid w:val="00063D0B"/>
    <w:rsid w:val="00067844"/>
    <w:rsid w:val="00067A64"/>
    <w:rsid w:val="00073FDB"/>
    <w:rsid w:val="000748C0"/>
    <w:rsid w:val="00077239"/>
    <w:rsid w:val="000807E9"/>
    <w:rsid w:val="000818E7"/>
    <w:rsid w:val="0008210B"/>
    <w:rsid w:val="00084DAD"/>
    <w:rsid w:val="00086491"/>
    <w:rsid w:val="00091346"/>
    <w:rsid w:val="00096B23"/>
    <w:rsid w:val="0009706C"/>
    <w:rsid w:val="000971AD"/>
    <w:rsid w:val="000A41E2"/>
    <w:rsid w:val="000A5665"/>
    <w:rsid w:val="000A6090"/>
    <w:rsid w:val="000A7DEB"/>
    <w:rsid w:val="000A7DF8"/>
    <w:rsid w:val="000C1C5B"/>
    <w:rsid w:val="000C334A"/>
    <w:rsid w:val="000D0D7A"/>
    <w:rsid w:val="000E179F"/>
    <w:rsid w:val="000E1E89"/>
    <w:rsid w:val="000F0E8E"/>
    <w:rsid w:val="000F73FF"/>
    <w:rsid w:val="001117E0"/>
    <w:rsid w:val="00112AF1"/>
    <w:rsid w:val="00114CF7"/>
    <w:rsid w:val="00117ABB"/>
    <w:rsid w:val="00123B68"/>
    <w:rsid w:val="00126F2E"/>
    <w:rsid w:val="001301F4"/>
    <w:rsid w:val="00130531"/>
    <w:rsid w:val="00130789"/>
    <w:rsid w:val="00137CF6"/>
    <w:rsid w:val="001421F8"/>
    <w:rsid w:val="001457B0"/>
    <w:rsid w:val="00146F6F"/>
    <w:rsid w:val="001514DA"/>
    <w:rsid w:val="001519D2"/>
    <w:rsid w:val="0015287E"/>
    <w:rsid w:val="00157308"/>
    <w:rsid w:val="00160A65"/>
    <w:rsid w:val="00161472"/>
    <w:rsid w:val="00166F62"/>
    <w:rsid w:val="00167A8D"/>
    <w:rsid w:val="0017074E"/>
    <w:rsid w:val="00170C5A"/>
    <w:rsid w:val="00175C39"/>
    <w:rsid w:val="00180439"/>
    <w:rsid w:val="00182117"/>
    <w:rsid w:val="001836FA"/>
    <w:rsid w:val="00187BD9"/>
    <w:rsid w:val="00190B55"/>
    <w:rsid w:val="0019111C"/>
    <w:rsid w:val="001A1C0E"/>
    <w:rsid w:val="001A4432"/>
    <w:rsid w:val="001B07EB"/>
    <w:rsid w:val="001B7A10"/>
    <w:rsid w:val="001C3B5F"/>
    <w:rsid w:val="001C5401"/>
    <w:rsid w:val="001D058F"/>
    <w:rsid w:val="001D3974"/>
    <w:rsid w:val="001E092B"/>
    <w:rsid w:val="001E6F73"/>
    <w:rsid w:val="002009EA"/>
    <w:rsid w:val="00202CA0"/>
    <w:rsid w:val="00213E41"/>
    <w:rsid w:val="002157B1"/>
    <w:rsid w:val="00216B6D"/>
    <w:rsid w:val="0022393C"/>
    <w:rsid w:val="002312FD"/>
    <w:rsid w:val="00236EBA"/>
    <w:rsid w:val="00243BD3"/>
    <w:rsid w:val="00244AD7"/>
    <w:rsid w:val="00245127"/>
    <w:rsid w:val="00250AF4"/>
    <w:rsid w:val="00253822"/>
    <w:rsid w:val="00257706"/>
    <w:rsid w:val="00260B50"/>
    <w:rsid w:val="00261DF5"/>
    <w:rsid w:val="00262FAA"/>
    <w:rsid w:val="00263BE8"/>
    <w:rsid w:val="0026537B"/>
    <w:rsid w:val="00271316"/>
    <w:rsid w:val="00273D39"/>
    <w:rsid w:val="00276774"/>
    <w:rsid w:val="00290F83"/>
    <w:rsid w:val="002957A7"/>
    <w:rsid w:val="00296C7B"/>
    <w:rsid w:val="002A1D23"/>
    <w:rsid w:val="002A5392"/>
    <w:rsid w:val="002A60A2"/>
    <w:rsid w:val="002A76CA"/>
    <w:rsid w:val="002B100E"/>
    <w:rsid w:val="002B3A9E"/>
    <w:rsid w:val="002B3ED7"/>
    <w:rsid w:val="002B4E13"/>
    <w:rsid w:val="002B70C5"/>
    <w:rsid w:val="002C04A4"/>
    <w:rsid w:val="002C2301"/>
    <w:rsid w:val="002C6B99"/>
    <w:rsid w:val="002D58BE"/>
    <w:rsid w:val="002E0BE5"/>
    <w:rsid w:val="002F5395"/>
    <w:rsid w:val="002F6857"/>
    <w:rsid w:val="002F6D41"/>
    <w:rsid w:val="0031229D"/>
    <w:rsid w:val="00316B80"/>
    <w:rsid w:val="003251EA"/>
    <w:rsid w:val="00325B76"/>
    <w:rsid w:val="00327042"/>
    <w:rsid w:val="00330695"/>
    <w:rsid w:val="00337E14"/>
    <w:rsid w:val="00341E45"/>
    <w:rsid w:val="0034635C"/>
    <w:rsid w:val="00346F7C"/>
    <w:rsid w:val="003636B5"/>
    <w:rsid w:val="003723DB"/>
    <w:rsid w:val="003735AC"/>
    <w:rsid w:val="00377BD3"/>
    <w:rsid w:val="00380211"/>
    <w:rsid w:val="0038223C"/>
    <w:rsid w:val="00384088"/>
    <w:rsid w:val="0039169B"/>
    <w:rsid w:val="00391E59"/>
    <w:rsid w:val="00392F9F"/>
    <w:rsid w:val="00394470"/>
    <w:rsid w:val="0039495B"/>
    <w:rsid w:val="003A7F8C"/>
    <w:rsid w:val="003B532E"/>
    <w:rsid w:val="003B6CD4"/>
    <w:rsid w:val="003C6A6C"/>
    <w:rsid w:val="003D0F8B"/>
    <w:rsid w:val="003D5E32"/>
    <w:rsid w:val="003D6F2B"/>
    <w:rsid w:val="003E1C60"/>
    <w:rsid w:val="003E3D66"/>
    <w:rsid w:val="003E4069"/>
    <w:rsid w:val="003E780A"/>
    <w:rsid w:val="003F5706"/>
    <w:rsid w:val="003F631C"/>
    <w:rsid w:val="004002B5"/>
    <w:rsid w:val="0041348E"/>
    <w:rsid w:val="00420EDB"/>
    <w:rsid w:val="00424C4F"/>
    <w:rsid w:val="00430784"/>
    <w:rsid w:val="00436E1B"/>
    <w:rsid w:val="004373CA"/>
    <w:rsid w:val="00441248"/>
    <w:rsid w:val="004420C9"/>
    <w:rsid w:val="00465799"/>
    <w:rsid w:val="00471EF9"/>
    <w:rsid w:val="0047246A"/>
    <w:rsid w:val="00477784"/>
    <w:rsid w:val="004805F4"/>
    <w:rsid w:val="0048243D"/>
    <w:rsid w:val="00483262"/>
    <w:rsid w:val="004846A1"/>
    <w:rsid w:val="00485946"/>
    <w:rsid w:val="00485C55"/>
    <w:rsid w:val="00492075"/>
    <w:rsid w:val="004969AD"/>
    <w:rsid w:val="00496D10"/>
    <w:rsid w:val="004A1840"/>
    <w:rsid w:val="004A26C4"/>
    <w:rsid w:val="004A76FC"/>
    <w:rsid w:val="004B13CB"/>
    <w:rsid w:val="004B2AA7"/>
    <w:rsid w:val="004B3898"/>
    <w:rsid w:val="004B4AAE"/>
    <w:rsid w:val="004C6D07"/>
    <w:rsid w:val="004C6FBE"/>
    <w:rsid w:val="004D2E8A"/>
    <w:rsid w:val="004D4A83"/>
    <w:rsid w:val="004D5D5C"/>
    <w:rsid w:val="004D6DFC"/>
    <w:rsid w:val="004E312F"/>
    <w:rsid w:val="004F353B"/>
    <w:rsid w:val="004F3F56"/>
    <w:rsid w:val="004F762A"/>
    <w:rsid w:val="0050139F"/>
    <w:rsid w:val="00514DC1"/>
    <w:rsid w:val="00516381"/>
    <w:rsid w:val="00517621"/>
    <w:rsid w:val="00520541"/>
    <w:rsid w:val="00521847"/>
    <w:rsid w:val="00530C64"/>
    <w:rsid w:val="00537636"/>
    <w:rsid w:val="00545AC4"/>
    <w:rsid w:val="0055140B"/>
    <w:rsid w:val="00553247"/>
    <w:rsid w:val="005538C7"/>
    <w:rsid w:val="005558F9"/>
    <w:rsid w:val="00556EF9"/>
    <w:rsid w:val="005577D5"/>
    <w:rsid w:val="00567111"/>
    <w:rsid w:val="0056747D"/>
    <w:rsid w:val="00581B01"/>
    <w:rsid w:val="0058243B"/>
    <w:rsid w:val="00584F04"/>
    <w:rsid w:val="005856E1"/>
    <w:rsid w:val="00586584"/>
    <w:rsid w:val="00595780"/>
    <w:rsid w:val="005964AB"/>
    <w:rsid w:val="00597D44"/>
    <w:rsid w:val="005A56DE"/>
    <w:rsid w:val="005B27BF"/>
    <w:rsid w:val="005B2D23"/>
    <w:rsid w:val="005B4A53"/>
    <w:rsid w:val="005C099A"/>
    <w:rsid w:val="005C31A5"/>
    <w:rsid w:val="005E10C9"/>
    <w:rsid w:val="005E1A0E"/>
    <w:rsid w:val="005E33A1"/>
    <w:rsid w:val="005E61DD"/>
    <w:rsid w:val="005F1B33"/>
    <w:rsid w:val="005F232A"/>
    <w:rsid w:val="005F5D1E"/>
    <w:rsid w:val="006023BB"/>
    <w:rsid w:val="006023DF"/>
    <w:rsid w:val="00602F64"/>
    <w:rsid w:val="00605638"/>
    <w:rsid w:val="00611D10"/>
    <w:rsid w:val="006133B2"/>
    <w:rsid w:val="0061405A"/>
    <w:rsid w:val="0062157F"/>
    <w:rsid w:val="00623F15"/>
    <w:rsid w:val="00626356"/>
    <w:rsid w:val="00637C6A"/>
    <w:rsid w:val="00637CAA"/>
    <w:rsid w:val="00643684"/>
    <w:rsid w:val="00651E70"/>
    <w:rsid w:val="00652F3E"/>
    <w:rsid w:val="006532A3"/>
    <w:rsid w:val="00657DE0"/>
    <w:rsid w:val="0066779B"/>
    <w:rsid w:val="0067051D"/>
    <w:rsid w:val="0067500B"/>
    <w:rsid w:val="006763BF"/>
    <w:rsid w:val="006828AA"/>
    <w:rsid w:val="00685313"/>
    <w:rsid w:val="00691A7B"/>
    <w:rsid w:val="00692833"/>
    <w:rsid w:val="006A1447"/>
    <w:rsid w:val="006A392C"/>
    <w:rsid w:val="006A6E9B"/>
    <w:rsid w:val="006A72A4"/>
    <w:rsid w:val="006B4BC9"/>
    <w:rsid w:val="006B5FD2"/>
    <w:rsid w:val="006B7C2A"/>
    <w:rsid w:val="006C08B0"/>
    <w:rsid w:val="006C23DA"/>
    <w:rsid w:val="006D4899"/>
    <w:rsid w:val="006D782F"/>
    <w:rsid w:val="006E135B"/>
    <w:rsid w:val="006E1CDF"/>
    <w:rsid w:val="006E3D45"/>
    <w:rsid w:val="006E6EE0"/>
    <w:rsid w:val="006F1287"/>
    <w:rsid w:val="006F2538"/>
    <w:rsid w:val="006F532B"/>
    <w:rsid w:val="00700547"/>
    <w:rsid w:val="00705492"/>
    <w:rsid w:val="00707E39"/>
    <w:rsid w:val="007114FC"/>
    <w:rsid w:val="007126B2"/>
    <w:rsid w:val="00712E18"/>
    <w:rsid w:val="007149F9"/>
    <w:rsid w:val="007212E9"/>
    <w:rsid w:val="00721948"/>
    <w:rsid w:val="007252E0"/>
    <w:rsid w:val="007262FB"/>
    <w:rsid w:val="00733A30"/>
    <w:rsid w:val="00742F1D"/>
    <w:rsid w:val="007451CF"/>
    <w:rsid w:val="00745719"/>
    <w:rsid w:val="00745AEE"/>
    <w:rsid w:val="00746649"/>
    <w:rsid w:val="00750F10"/>
    <w:rsid w:val="00757134"/>
    <w:rsid w:val="00761B19"/>
    <w:rsid w:val="00762797"/>
    <w:rsid w:val="007657C2"/>
    <w:rsid w:val="00771953"/>
    <w:rsid w:val="007742CA"/>
    <w:rsid w:val="00776832"/>
    <w:rsid w:val="00781B76"/>
    <w:rsid w:val="007900D2"/>
    <w:rsid w:val="00790D70"/>
    <w:rsid w:val="007910E0"/>
    <w:rsid w:val="00794DCB"/>
    <w:rsid w:val="00795FF2"/>
    <w:rsid w:val="007B1702"/>
    <w:rsid w:val="007C3B3A"/>
    <w:rsid w:val="007C7774"/>
    <w:rsid w:val="007D4A7F"/>
    <w:rsid w:val="007D5320"/>
    <w:rsid w:val="007D61AB"/>
    <w:rsid w:val="007D6AC4"/>
    <w:rsid w:val="007E0450"/>
    <w:rsid w:val="007E51BA"/>
    <w:rsid w:val="007E550D"/>
    <w:rsid w:val="007E66EA"/>
    <w:rsid w:val="007F0A28"/>
    <w:rsid w:val="007F3C67"/>
    <w:rsid w:val="00800972"/>
    <w:rsid w:val="00801BA8"/>
    <w:rsid w:val="00804475"/>
    <w:rsid w:val="0080676D"/>
    <w:rsid w:val="00811633"/>
    <w:rsid w:val="008208EA"/>
    <w:rsid w:val="00825D2D"/>
    <w:rsid w:val="0083514D"/>
    <w:rsid w:val="008369F7"/>
    <w:rsid w:val="008508D8"/>
    <w:rsid w:val="00850D07"/>
    <w:rsid w:val="00864CD2"/>
    <w:rsid w:val="00865D0D"/>
    <w:rsid w:val="00866CF2"/>
    <w:rsid w:val="008708AD"/>
    <w:rsid w:val="008713B6"/>
    <w:rsid w:val="00871FD2"/>
    <w:rsid w:val="00872FC8"/>
    <w:rsid w:val="008817DE"/>
    <w:rsid w:val="00881FFD"/>
    <w:rsid w:val="008823D4"/>
    <w:rsid w:val="008845CC"/>
    <w:rsid w:val="008845D0"/>
    <w:rsid w:val="008906A0"/>
    <w:rsid w:val="00895B40"/>
    <w:rsid w:val="00896D46"/>
    <w:rsid w:val="008A3206"/>
    <w:rsid w:val="008A5352"/>
    <w:rsid w:val="008A7CB8"/>
    <w:rsid w:val="008B0F9C"/>
    <w:rsid w:val="008B1AEA"/>
    <w:rsid w:val="008B43F2"/>
    <w:rsid w:val="008B6CFF"/>
    <w:rsid w:val="008C41C0"/>
    <w:rsid w:val="008D118A"/>
    <w:rsid w:val="008E5AFD"/>
    <w:rsid w:val="008E67E5"/>
    <w:rsid w:val="008F08A1"/>
    <w:rsid w:val="008F12B3"/>
    <w:rsid w:val="008F259D"/>
    <w:rsid w:val="00911984"/>
    <w:rsid w:val="009163CF"/>
    <w:rsid w:val="00916CAE"/>
    <w:rsid w:val="00916CE1"/>
    <w:rsid w:val="00921542"/>
    <w:rsid w:val="0092425C"/>
    <w:rsid w:val="00924431"/>
    <w:rsid w:val="009274B4"/>
    <w:rsid w:val="00930EBD"/>
    <w:rsid w:val="00930FA5"/>
    <w:rsid w:val="00934EA2"/>
    <w:rsid w:val="00940614"/>
    <w:rsid w:val="00944A5C"/>
    <w:rsid w:val="00952A66"/>
    <w:rsid w:val="0095685C"/>
    <w:rsid w:val="0095691C"/>
    <w:rsid w:val="00964064"/>
    <w:rsid w:val="0097040C"/>
    <w:rsid w:val="0098102E"/>
    <w:rsid w:val="009875AB"/>
    <w:rsid w:val="009A23A8"/>
    <w:rsid w:val="009B0730"/>
    <w:rsid w:val="009B59BB"/>
    <w:rsid w:val="009B7793"/>
    <w:rsid w:val="009C26E3"/>
    <w:rsid w:val="009C2FE1"/>
    <w:rsid w:val="009C49C5"/>
    <w:rsid w:val="009C56E5"/>
    <w:rsid w:val="009E06AA"/>
    <w:rsid w:val="009E0D68"/>
    <w:rsid w:val="009E1967"/>
    <w:rsid w:val="009E5FC8"/>
    <w:rsid w:val="009E687A"/>
    <w:rsid w:val="009F1890"/>
    <w:rsid w:val="009F3E54"/>
    <w:rsid w:val="009F4D71"/>
    <w:rsid w:val="00A0391E"/>
    <w:rsid w:val="00A042C7"/>
    <w:rsid w:val="00A066F1"/>
    <w:rsid w:val="00A11DF3"/>
    <w:rsid w:val="00A141AF"/>
    <w:rsid w:val="00A159A3"/>
    <w:rsid w:val="00A16D29"/>
    <w:rsid w:val="00A2120E"/>
    <w:rsid w:val="00A213EE"/>
    <w:rsid w:val="00A26736"/>
    <w:rsid w:val="00A30305"/>
    <w:rsid w:val="00A30CAC"/>
    <w:rsid w:val="00A31D2D"/>
    <w:rsid w:val="00A3252D"/>
    <w:rsid w:val="00A36DF9"/>
    <w:rsid w:val="00A40427"/>
    <w:rsid w:val="00A40BD3"/>
    <w:rsid w:val="00A41CB8"/>
    <w:rsid w:val="00A4600A"/>
    <w:rsid w:val="00A4646A"/>
    <w:rsid w:val="00A474DF"/>
    <w:rsid w:val="00A538A6"/>
    <w:rsid w:val="00A54C25"/>
    <w:rsid w:val="00A60B57"/>
    <w:rsid w:val="00A6629F"/>
    <w:rsid w:val="00A710E7"/>
    <w:rsid w:val="00A7372E"/>
    <w:rsid w:val="00A75924"/>
    <w:rsid w:val="00A76775"/>
    <w:rsid w:val="00A771F3"/>
    <w:rsid w:val="00A85F2F"/>
    <w:rsid w:val="00A91F7B"/>
    <w:rsid w:val="00A93B85"/>
    <w:rsid w:val="00A97690"/>
    <w:rsid w:val="00AA0B18"/>
    <w:rsid w:val="00AA666F"/>
    <w:rsid w:val="00AB0125"/>
    <w:rsid w:val="00AB2A3E"/>
    <w:rsid w:val="00AB2E28"/>
    <w:rsid w:val="00AB416A"/>
    <w:rsid w:val="00AB5BC7"/>
    <w:rsid w:val="00AB64CF"/>
    <w:rsid w:val="00AB7C5F"/>
    <w:rsid w:val="00AC0547"/>
    <w:rsid w:val="00AC05BE"/>
    <w:rsid w:val="00AD3D74"/>
    <w:rsid w:val="00AE25A7"/>
    <w:rsid w:val="00AE2F1C"/>
    <w:rsid w:val="00AE4DDD"/>
    <w:rsid w:val="00AE54A0"/>
    <w:rsid w:val="00AE5D30"/>
    <w:rsid w:val="00AF0273"/>
    <w:rsid w:val="00AF1045"/>
    <w:rsid w:val="00AF1819"/>
    <w:rsid w:val="00AF6A2C"/>
    <w:rsid w:val="00B04E42"/>
    <w:rsid w:val="00B073EF"/>
    <w:rsid w:val="00B12564"/>
    <w:rsid w:val="00B163C6"/>
    <w:rsid w:val="00B16975"/>
    <w:rsid w:val="00B22E2B"/>
    <w:rsid w:val="00B31180"/>
    <w:rsid w:val="00B34371"/>
    <w:rsid w:val="00B45DB0"/>
    <w:rsid w:val="00B4796B"/>
    <w:rsid w:val="00B529AD"/>
    <w:rsid w:val="00B600E4"/>
    <w:rsid w:val="00B61757"/>
    <w:rsid w:val="00B62F9F"/>
    <w:rsid w:val="00B6324B"/>
    <w:rsid w:val="00B639E9"/>
    <w:rsid w:val="00B643EE"/>
    <w:rsid w:val="00B750A3"/>
    <w:rsid w:val="00B817CD"/>
    <w:rsid w:val="00B83F29"/>
    <w:rsid w:val="00B873C0"/>
    <w:rsid w:val="00B92C2B"/>
    <w:rsid w:val="00B94AD0"/>
    <w:rsid w:val="00B954F0"/>
    <w:rsid w:val="00BA5265"/>
    <w:rsid w:val="00BB11F3"/>
    <w:rsid w:val="00BB1EEB"/>
    <w:rsid w:val="00BB3A32"/>
    <w:rsid w:val="00BB3A95"/>
    <w:rsid w:val="00BB4265"/>
    <w:rsid w:val="00BB561C"/>
    <w:rsid w:val="00BB6222"/>
    <w:rsid w:val="00BC2FB6"/>
    <w:rsid w:val="00BC7D84"/>
    <w:rsid w:val="00BD101A"/>
    <w:rsid w:val="00BD1363"/>
    <w:rsid w:val="00BD5024"/>
    <w:rsid w:val="00BE62FE"/>
    <w:rsid w:val="00BF0AD0"/>
    <w:rsid w:val="00C0018F"/>
    <w:rsid w:val="00C0539A"/>
    <w:rsid w:val="00C16A5A"/>
    <w:rsid w:val="00C20466"/>
    <w:rsid w:val="00C20B11"/>
    <w:rsid w:val="00C214ED"/>
    <w:rsid w:val="00C234E6"/>
    <w:rsid w:val="00C243E5"/>
    <w:rsid w:val="00C324A8"/>
    <w:rsid w:val="00C34A77"/>
    <w:rsid w:val="00C34AB7"/>
    <w:rsid w:val="00C36B78"/>
    <w:rsid w:val="00C37360"/>
    <w:rsid w:val="00C479FD"/>
    <w:rsid w:val="00C54517"/>
    <w:rsid w:val="00C60195"/>
    <w:rsid w:val="00C64CD8"/>
    <w:rsid w:val="00C704EC"/>
    <w:rsid w:val="00C72D26"/>
    <w:rsid w:val="00C72D5C"/>
    <w:rsid w:val="00C74549"/>
    <w:rsid w:val="00C7654D"/>
    <w:rsid w:val="00C77045"/>
    <w:rsid w:val="00C77C20"/>
    <w:rsid w:val="00C77E1A"/>
    <w:rsid w:val="00C80827"/>
    <w:rsid w:val="00C831B4"/>
    <w:rsid w:val="00C85B7A"/>
    <w:rsid w:val="00C9663A"/>
    <w:rsid w:val="00C971CF"/>
    <w:rsid w:val="00C97C68"/>
    <w:rsid w:val="00CA1A47"/>
    <w:rsid w:val="00CA4C82"/>
    <w:rsid w:val="00CB0779"/>
    <w:rsid w:val="00CC0B44"/>
    <w:rsid w:val="00CC247A"/>
    <w:rsid w:val="00CC5B11"/>
    <w:rsid w:val="00CD0E58"/>
    <w:rsid w:val="00CD5E20"/>
    <w:rsid w:val="00CD7CC4"/>
    <w:rsid w:val="00CE00E8"/>
    <w:rsid w:val="00CE388F"/>
    <w:rsid w:val="00CE5E47"/>
    <w:rsid w:val="00CF020F"/>
    <w:rsid w:val="00CF1E9D"/>
    <w:rsid w:val="00CF2B5B"/>
    <w:rsid w:val="00D00FAC"/>
    <w:rsid w:val="00D055D3"/>
    <w:rsid w:val="00D14CE0"/>
    <w:rsid w:val="00D1610C"/>
    <w:rsid w:val="00D17F9B"/>
    <w:rsid w:val="00D22338"/>
    <w:rsid w:val="00D252A0"/>
    <w:rsid w:val="00D26A68"/>
    <w:rsid w:val="00D278AC"/>
    <w:rsid w:val="00D335B1"/>
    <w:rsid w:val="00D41719"/>
    <w:rsid w:val="00D47B57"/>
    <w:rsid w:val="00D54009"/>
    <w:rsid w:val="00D5651D"/>
    <w:rsid w:val="00D57A34"/>
    <w:rsid w:val="00D6394F"/>
    <w:rsid w:val="00D643B3"/>
    <w:rsid w:val="00D70DF4"/>
    <w:rsid w:val="00D74898"/>
    <w:rsid w:val="00D801ED"/>
    <w:rsid w:val="00D83F96"/>
    <w:rsid w:val="00D85A8D"/>
    <w:rsid w:val="00D93142"/>
    <w:rsid w:val="00D936BC"/>
    <w:rsid w:val="00D96530"/>
    <w:rsid w:val="00DA00A4"/>
    <w:rsid w:val="00DA054A"/>
    <w:rsid w:val="00DA0E06"/>
    <w:rsid w:val="00DB13B2"/>
    <w:rsid w:val="00DB734D"/>
    <w:rsid w:val="00DC0FF9"/>
    <w:rsid w:val="00DC4BE0"/>
    <w:rsid w:val="00DD44AF"/>
    <w:rsid w:val="00DD5B21"/>
    <w:rsid w:val="00DD6E82"/>
    <w:rsid w:val="00DE1557"/>
    <w:rsid w:val="00DE2AC3"/>
    <w:rsid w:val="00DE5692"/>
    <w:rsid w:val="00DE6E0C"/>
    <w:rsid w:val="00DF06EF"/>
    <w:rsid w:val="00DF1354"/>
    <w:rsid w:val="00DF379A"/>
    <w:rsid w:val="00DF3B42"/>
    <w:rsid w:val="00DF3E19"/>
    <w:rsid w:val="00DF4C42"/>
    <w:rsid w:val="00E0231F"/>
    <w:rsid w:val="00E02E4C"/>
    <w:rsid w:val="00E037F4"/>
    <w:rsid w:val="00E039DA"/>
    <w:rsid w:val="00E03C94"/>
    <w:rsid w:val="00E16645"/>
    <w:rsid w:val="00E21327"/>
    <w:rsid w:val="00E2134A"/>
    <w:rsid w:val="00E25CBA"/>
    <w:rsid w:val="00E26226"/>
    <w:rsid w:val="00E369F7"/>
    <w:rsid w:val="00E404EC"/>
    <w:rsid w:val="00E434A9"/>
    <w:rsid w:val="00E45D05"/>
    <w:rsid w:val="00E45EC1"/>
    <w:rsid w:val="00E55816"/>
    <w:rsid w:val="00E558C3"/>
    <w:rsid w:val="00E55AEF"/>
    <w:rsid w:val="00E56854"/>
    <w:rsid w:val="00E81AD8"/>
    <w:rsid w:val="00E870AC"/>
    <w:rsid w:val="00E94DBA"/>
    <w:rsid w:val="00E976C1"/>
    <w:rsid w:val="00EA12E5"/>
    <w:rsid w:val="00EA5A6B"/>
    <w:rsid w:val="00EA5CEE"/>
    <w:rsid w:val="00EA715C"/>
    <w:rsid w:val="00EB55C6"/>
    <w:rsid w:val="00EC428F"/>
    <w:rsid w:val="00EC7365"/>
    <w:rsid w:val="00EC7F04"/>
    <w:rsid w:val="00ED30BC"/>
    <w:rsid w:val="00EE3072"/>
    <w:rsid w:val="00EF31B5"/>
    <w:rsid w:val="00F00DDC"/>
    <w:rsid w:val="00F02766"/>
    <w:rsid w:val="00F05BD4"/>
    <w:rsid w:val="00F13554"/>
    <w:rsid w:val="00F14D30"/>
    <w:rsid w:val="00F175FB"/>
    <w:rsid w:val="00F17DFE"/>
    <w:rsid w:val="00F20A94"/>
    <w:rsid w:val="00F23835"/>
    <w:rsid w:val="00F2404A"/>
    <w:rsid w:val="00F3101B"/>
    <w:rsid w:val="00F3478E"/>
    <w:rsid w:val="00F4108B"/>
    <w:rsid w:val="00F414D5"/>
    <w:rsid w:val="00F45050"/>
    <w:rsid w:val="00F50FBF"/>
    <w:rsid w:val="00F60D05"/>
    <w:rsid w:val="00F6155B"/>
    <w:rsid w:val="00F64C67"/>
    <w:rsid w:val="00F64D9D"/>
    <w:rsid w:val="00F65AF9"/>
    <w:rsid w:val="00F65C19"/>
    <w:rsid w:val="00F66825"/>
    <w:rsid w:val="00F6694C"/>
    <w:rsid w:val="00F72017"/>
    <w:rsid w:val="00F7356B"/>
    <w:rsid w:val="00F76879"/>
    <w:rsid w:val="00F76A47"/>
    <w:rsid w:val="00F778DB"/>
    <w:rsid w:val="00F80977"/>
    <w:rsid w:val="00F81151"/>
    <w:rsid w:val="00F83F75"/>
    <w:rsid w:val="00F85E49"/>
    <w:rsid w:val="00F90FDA"/>
    <w:rsid w:val="00F91FA2"/>
    <w:rsid w:val="00F95400"/>
    <w:rsid w:val="00F96FF4"/>
    <w:rsid w:val="00FB3869"/>
    <w:rsid w:val="00FB70F7"/>
    <w:rsid w:val="00FC2BCF"/>
    <w:rsid w:val="00FD2546"/>
    <w:rsid w:val="00FD5D7F"/>
    <w:rsid w:val="00FD7638"/>
    <w:rsid w:val="00FD772E"/>
    <w:rsid w:val="00FE1718"/>
    <w:rsid w:val="00FE3C8B"/>
    <w:rsid w:val="00FE59E5"/>
    <w:rsid w:val="00FE78C7"/>
    <w:rsid w:val="00FF43AC"/>
    <w:rsid w:val="00FF5CA5"/>
    <w:rsid w:val="00FF7A5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0AFBAB"/>
  <w15:docId w15:val="{3BE2DC32-E4F9-44A4-BEF6-497F66E8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Batang"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4D71"/>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pPr>
      <w:keepNext/>
      <w:keepLines/>
      <w:spacing w:before="280"/>
      <w:ind w:left="1134" w:hanging="1134"/>
      <w:outlineLvl w:val="0"/>
    </w:pPr>
    <w:rPr>
      <w:b/>
      <w:sz w:val="28"/>
    </w:rPr>
  </w:style>
  <w:style w:type="paragraph" w:styleId="Heading2">
    <w:name w:val="heading 2"/>
    <w:basedOn w:val="Heading1"/>
    <w:next w:val="Normal"/>
    <w:pPr>
      <w:spacing w:before="200"/>
      <w:outlineLvl w:val="1"/>
    </w:pPr>
    <w:rPr>
      <w:sz w:val="24"/>
    </w:rPr>
  </w:style>
  <w:style w:type="paragraph" w:styleId="Heading3">
    <w:name w:val="heading 3"/>
    <w:basedOn w:val="Heading1"/>
    <w:next w:val="Normal"/>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pPr>
      <w:outlineLvl w:val="5"/>
    </w:pPr>
  </w:style>
  <w:style w:type="paragraph" w:styleId="Heading7">
    <w:name w:val="heading 7"/>
    <w:basedOn w:val="Heading6"/>
    <w:next w:val="Normal"/>
    <w:pPr>
      <w:outlineLvl w:val="6"/>
    </w:pPr>
  </w:style>
  <w:style w:type="paragraph" w:styleId="Heading8">
    <w:name w:val="heading 8"/>
    <w:basedOn w:val="Heading6"/>
    <w:next w:val="Normal"/>
    <w:pPr>
      <w:outlineLvl w:val="7"/>
    </w:pPr>
  </w:style>
  <w:style w:type="paragraph" w:styleId="Heading9">
    <w:name w:val="heading 9"/>
    <w:basedOn w:val="Heading6"/>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rsid w:val="0067500B"/>
    <w:rPr>
      <w:lang w:val="en-US"/>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745AEE"/>
  </w:style>
  <w:style w:type="paragraph" w:customStyle="1" w:styleId="Agendaitem">
    <w:name w:val="Agenda_item"/>
    <w:basedOn w:val="Normal"/>
    <w:next w:val="Normal"/>
    <w:qFormat/>
    <w:rsid w:val="00C72D5C"/>
    <w:pPr>
      <w:overflowPunct/>
      <w:autoSpaceDE/>
      <w:autoSpaceDN/>
      <w:adjustRightInd/>
      <w:spacing w:before="240"/>
      <w:jc w:val="center"/>
      <w:textAlignment w:val="auto"/>
    </w:pPr>
    <w:rPr>
      <w:sz w:val="28"/>
      <w:lang w:val="es-ES_tradnl"/>
    </w:rPr>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Normal"/>
    <w:next w:val="Normal"/>
    <w:rsid w:val="00260B50"/>
    <w:pPr>
      <w:keepNext/>
      <w:keepLines/>
      <w:spacing w:before="480"/>
      <w:jc w:val="center"/>
    </w:pPr>
    <w:rPr>
      <w:rFonts w:ascii="Times New Roman Bold" w:hAnsi="Times New Roman Bold"/>
      <w:b/>
      <w:caps/>
      <w:sz w:val="28"/>
    </w:rPr>
  </w:style>
  <w:style w:type="paragraph" w:customStyle="1" w:styleId="Chaptitle">
    <w:name w:val="Chap_title"/>
    <w:basedOn w:val="Normal"/>
    <w:next w:val="Normal"/>
    <w:rsid w:val="00260B50"/>
    <w:pPr>
      <w:keepNext/>
      <w:keepLines/>
      <w:spacing w:before="240"/>
      <w:jc w:val="center"/>
    </w:pPr>
    <w:rPr>
      <w:b/>
      <w:sz w:val="28"/>
    </w:rPr>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67500B"/>
    <w:pPr>
      <w:keepNext/>
      <w:keepLines/>
      <w:spacing w:before="480" w:after="120"/>
      <w:jc w:val="center"/>
    </w:pPr>
    <w:rPr>
      <w:caps/>
    </w:rPr>
  </w:style>
  <w:style w:type="paragraph" w:customStyle="1" w:styleId="Figuretitle">
    <w:name w:val="Figure_title"/>
    <w:basedOn w:val="Normal"/>
    <w:next w:val="Normal"/>
    <w:rsid w:val="0067500B"/>
    <w:pPr>
      <w:keepNext/>
      <w:keepLines/>
      <w:spacing w:before="0" w:after="480"/>
      <w:jc w:val="center"/>
    </w:pPr>
    <w:rPr>
      <w:rFonts w:ascii="Times New Roman Bold" w:hAnsi="Times New Roman Bold"/>
      <w:b/>
    </w:rPr>
  </w:style>
  <w:style w:type="paragraph" w:customStyle="1" w:styleId="Committee">
    <w:name w:val="Committee"/>
    <w:basedOn w:val="Normal"/>
    <w:qFormat/>
    <w:rsid w:val="00E94DBA"/>
    <w:pPr>
      <w:tabs>
        <w:tab w:val="left" w:pos="851"/>
      </w:tabs>
      <w:spacing w:before="0" w:line="240" w:lineRule="atLeast"/>
    </w:pPr>
    <w:rPr>
      <w:rFonts w:ascii="Verdana" w:hAnsi="Verdana" w:cstheme="minorHAnsi"/>
      <w:b/>
      <w:sz w:val="20"/>
      <w:szCs w:val="24"/>
    </w:r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67500B"/>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rsid w:val="00C214ED"/>
    <w:rPr>
      <w:sz w:val="20"/>
    </w:rPr>
  </w:style>
  <w:style w:type="paragraph" w:customStyle="1" w:styleId="TableNo">
    <w:name w:val="Table_No"/>
    <w:basedOn w:val="Normal"/>
    <w:next w:val="Normal"/>
    <w:rsid w:val="0067500B"/>
    <w:pPr>
      <w:keepNext/>
      <w:spacing w:before="560" w:after="120"/>
      <w:jc w:val="center"/>
    </w:pPr>
    <w:rPr>
      <w:caps/>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rsid w:val="00D801ED"/>
    <w:rPr>
      <w:lang w:val="en-US"/>
    </w:rPr>
  </w:style>
  <w:style w:type="paragraph" w:customStyle="1" w:styleId="Proposal">
    <w:name w:val="Proposal"/>
    <w:basedOn w:val="Normal"/>
    <w:next w:val="Normal"/>
    <w:rsid w:val="001301F4"/>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260B50"/>
    <w:pPr>
      <w:keepLines/>
      <w:tabs>
        <w:tab w:val="clear" w:pos="1134"/>
        <w:tab w:val="clear" w:pos="1871"/>
        <w:tab w:val="clear" w:pos="2268"/>
        <w:tab w:val="left" w:pos="964"/>
        <w:tab w:val="left" w:leader="dot" w:pos="9356"/>
        <w:tab w:val="right" w:pos="9639"/>
      </w:tabs>
      <w:spacing w:before="240"/>
      <w:ind w:left="680" w:right="851" w:hanging="680"/>
    </w:pPr>
    <w:rPr>
      <w:noProof/>
    </w:rPr>
  </w:style>
  <w:style w:type="paragraph" w:styleId="TOC2">
    <w:name w:val="toc 2"/>
    <w:basedOn w:val="TOC1"/>
    <w:rsid w:val="00260B50"/>
    <w:pPr>
      <w:tabs>
        <w:tab w:val="clear" w:pos="964"/>
      </w:tabs>
      <w:spacing w:before="80"/>
      <w:ind w:left="1531" w:hanging="851"/>
    </w:pPr>
  </w:style>
  <w:style w:type="paragraph" w:styleId="TOC3">
    <w:name w:val="toc 3"/>
    <w:basedOn w:val="TOC2"/>
    <w:rsid w:val="00260B50"/>
    <w:pPr>
      <w:ind w:left="2269"/>
    </w:pPr>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6750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rsid w:val="00C72D5C"/>
    <w:pPr>
      <w:jc w:val="center"/>
    </w:pPr>
    <w:rPr>
      <w:b/>
      <w:bCs/>
      <w:sz w:val="28"/>
      <w:szCs w:val="28"/>
    </w:rPr>
  </w:style>
  <w:style w:type="paragraph" w:customStyle="1" w:styleId="Tabletitle">
    <w:name w:val="Table_title"/>
    <w:basedOn w:val="Normal"/>
    <w:next w:val="Tabletext"/>
    <w:rsid w:val="0067500B"/>
    <w:pPr>
      <w:keepNext/>
      <w:keepLines/>
      <w:spacing w:before="0" w:after="120"/>
      <w:jc w:val="center"/>
    </w:pPr>
    <w:rPr>
      <w:rFonts w:ascii="Times New Roman Bold" w:hAnsi="Times New Roman Bold"/>
      <w:b/>
    </w:rPr>
  </w:style>
  <w:style w:type="paragraph" w:customStyle="1" w:styleId="Headingi">
    <w:name w:val="Heading_i"/>
    <w:basedOn w:val="Normal"/>
    <w:next w:val="Normal"/>
    <w:rsid w:val="00EA12E5"/>
    <w:pPr>
      <w:spacing w:before="160"/>
    </w:pPr>
    <w:rPr>
      <w:i/>
    </w:rPr>
  </w:style>
  <w:style w:type="paragraph" w:customStyle="1" w:styleId="Headingb">
    <w:name w:val="Heading_b"/>
    <w:basedOn w:val="Normal"/>
    <w:next w:val="Normal"/>
    <w:qFormat/>
    <w:rsid w:val="00D055D3"/>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182117"/>
    <w:pPr>
      <w:keepNext/>
      <w:keepLines/>
      <w:jc w:val="center"/>
    </w:pPr>
    <w:rPr>
      <w:i/>
    </w:rPr>
  </w:style>
  <w:style w:type="paragraph" w:customStyle="1" w:styleId="RecNo">
    <w:name w:val="Rec_No"/>
    <w:basedOn w:val="Normal"/>
    <w:next w:val="Normal"/>
    <w:rsid w:val="008508D8"/>
    <w:pPr>
      <w:keepNext/>
      <w:keepLines/>
      <w:spacing w:before="480"/>
    </w:pPr>
    <w:rPr>
      <w:rFonts w:ascii="Times New Roman Bold" w:hAnsi="Times New Roman Bold" w:cs="Times New Roman Bold"/>
      <w:b/>
      <w:sz w:val="28"/>
    </w:rPr>
  </w:style>
  <w:style w:type="paragraph" w:customStyle="1" w:styleId="Rectitle">
    <w:name w:val="Rec_title"/>
    <w:basedOn w:val="RecNo"/>
    <w:next w:val="Normal"/>
    <w:rsid w:val="008508D8"/>
    <w:pPr>
      <w:spacing w:before="240"/>
      <w:jc w:val="center"/>
    </w:pPr>
    <w:rPr>
      <w:bCs/>
    </w:rPr>
  </w:style>
  <w:style w:type="paragraph" w:customStyle="1" w:styleId="ResNo">
    <w:name w:val="Res_No"/>
    <w:basedOn w:val="RecNo"/>
    <w:next w:val="Normal"/>
    <w:rsid w:val="00263BE8"/>
    <w:pPr>
      <w:jc w:val="center"/>
    </w:pPr>
    <w:rPr>
      <w:rFonts w:ascii="Times New Roman" w:cs="Times New Roman"/>
      <w:b w:val="0"/>
    </w:rPr>
  </w:style>
  <w:style w:type="paragraph" w:customStyle="1" w:styleId="Restitle">
    <w:name w:val="Res_title"/>
    <w:basedOn w:val="Rectitle"/>
    <w:next w:val="Normal"/>
    <w:rsid w:val="00DE2AC3"/>
  </w:style>
  <w:style w:type="character" w:styleId="CommentReference">
    <w:name w:val="annotation reference"/>
    <w:basedOn w:val="DefaultParagraphFont"/>
    <w:semiHidden/>
    <w:unhideWhenUsed/>
    <w:rsid w:val="00D643B3"/>
    <w:rPr>
      <w:sz w:val="16"/>
      <w:szCs w:val="16"/>
    </w:rPr>
  </w:style>
  <w:style w:type="paragraph" w:styleId="CommentText">
    <w:name w:val="annotation text"/>
    <w:basedOn w:val="Normal"/>
    <w:link w:val="CommentTextChar"/>
    <w:unhideWhenUsed/>
    <w:rsid w:val="00D643B3"/>
    <w:rPr>
      <w:sz w:val="20"/>
    </w:rPr>
  </w:style>
  <w:style w:type="character" w:customStyle="1" w:styleId="CommentTextChar">
    <w:name w:val="Comment Text Char"/>
    <w:basedOn w:val="DefaultParagraphFont"/>
    <w:link w:val="CommentText"/>
    <w:rsid w:val="00D643B3"/>
    <w:rPr>
      <w:rFonts w:ascii="Times New Roman" w:hAnsi="Times New Roman"/>
      <w:lang w:val="en-GB" w:eastAsia="en-US"/>
    </w:rPr>
  </w:style>
  <w:style w:type="character" w:styleId="PlaceholderText">
    <w:name w:val="Placeholder Text"/>
    <w:basedOn w:val="DefaultParagraphFont"/>
    <w:uiPriority w:val="99"/>
    <w:semiHidden/>
    <w:rsid w:val="00EC7F04"/>
    <w:rPr>
      <w:color w:val="808080"/>
    </w:rPr>
  </w:style>
  <w:style w:type="paragraph" w:customStyle="1" w:styleId="TopHeader">
    <w:name w:val="TopHeader"/>
    <w:basedOn w:val="Normal"/>
    <w:rsid w:val="00EC7F04"/>
    <w:rPr>
      <w:rFonts w:ascii="Verdana" w:hAnsi="Verdana" w:cs="Times New Roman Bold"/>
      <w:b/>
      <w:bCs/>
      <w:szCs w:val="24"/>
    </w:rPr>
  </w:style>
  <w:style w:type="paragraph" w:styleId="Caption">
    <w:name w:val="caption"/>
    <w:basedOn w:val="Normal"/>
    <w:next w:val="Normal"/>
    <w:semiHidden/>
    <w:unhideWhenUsed/>
    <w:rsid w:val="00260B50"/>
    <w:pPr>
      <w:spacing w:before="0" w:after="200"/>
    </w:pPr>
    <w:rPr>
      <w:i/>
      <w:iCs/>
      <w:color w:val="1F497D" w:themeColor="text2"/>
      <w:sz w:val="18"/>
      <w:szCs w:val="18"/>
    </w:rPr>
  </w:style>
  <w:style w:type="paragraph" w:customStyle="1" w:styleId="Docnumber">
    <w:name w:val="Docnumber"/>
    <w:basedOn w:val="TopHeader"/>
    <w:link w:val="DocnumberChar"/>
    <w:rsid w:val="00742F1D"/>
    <w:pPr>
      <w:spacing w:before="0"/>
    </w:pPr>
    <w:rPr>
      <w:sz w:val="20"/>
      <w:szCs w:val="20"/>
    </w:rPr>
  </w:style>
  <w:style w:type="character" w:customStyle="1" w:styleId="DocnumberChar">
    <w:name w:val="Docnumber Char"/>
    <w:link w:val="Docnumber"/>
    <w:rsid w:val="00742F1D"/>
    <w:rPr>
      <w:rFonts w:ascii="Verdana" w:hAnsi="Verdana" w:cs="Times New Roman Bold"/>
      <w:b/>
      <w:bCs/>
      <w:lang w:val="en-GB" w:eastAsia="en-US"/>
    </w:rPr>
  </w:style>
  <w:style w:type="paragraph" w:styleId="BalloonText">
    <w:name w:val="Balloon Text"/>
    <w:basedOn w:val="Normal"/>
    <w:link w:val="BalloonTextChar"/>
    <w:semiHidden/>
    <w:unhideWhenUsed/>
    <w:rsid w:val="004B4AAE"/>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B4AAE"/>
    <w:rPr>
      <w:rFonts w:ascii="Segoe UI" w:hAnsi="Segoe UI" w:cs="Segoe UI"/>
      <w:sz w:val="18"/>
      <w:szCs w:val="18"/>
      <w:lang w:val="en-GB" w:eastAsia="en-US"/>
    </w:rPr>
  </w:style>
  <w:style w:type="paragraph" w:customStyle="1" w:styleId="OpinionNo">
    <w:name w:val="Opinion_No"/>
    <w:basedOn w:val="ResNo"/>
    <w:next w:val="Normal"/>
    <w:qFormat/>
    <w:rsid w:val="004C6FBE"/>
  </w:style>
  <w:style w:type="paragraph" w:customStyle="1" w:styleId="Opinionref">
    <w:name w:val="Opinion_ref"/>
    <w:basedOn w:val="Normal"/>
    <w:next w:val="Normalaftertitle"/>
    <w:qFormat/>
    <w:rsid w:val="004C6FBE"/>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rsid w:val="004C6FBE"/>
  </w:style>
  <w:style w:type="paragraph" w:customStyle="1" w:styleId="Resref">
    <w:name w:val="Res_ref"/>
    <w:basedOn w:val="Recref"/>
    <w:qFormat/>
  </w:style>
  <w:style w:type="paragraph" w:customStyle="1" w:styleId="Recref">
    <w:name w:val="Rec_ref"/>
    <w:basedOn w:val="Normal"/>
    <w:next w:val="Recdate"/>
    <w:uiPriority w:val="99"/>
    <w:qFormat/>
    <w:pPr>
      <w:keepNext/>
      <w:keepLines/>
      <w:jc w:val="center"/>
    </w:pPr>
    <w:rPr>
      <w:i/>
    </w:rPr>
  </w:style>
  <w:style w:type="paragraph" w:customStyle="1" w:styleId="Normalaftertitle0">
    <w:name w:val="Normal after title"/>
    <w:basedOn w:val="Normal"/>
    <w:next w:val="Normal"/>
    <w:rsid w:val="0024315B"/>
    <w:pPr>
      <w:spacing w:before="280"/>
    </w:pPr>
  </w:style>
  <w:style w:type="paragraph" w:customStyle="1" w:styleId="HeadingSummary">
    <w:name w:val="HeadingSummary"/>
    <w:basedOn w:val="Headingb"/>
    <w:qFormat/>
    <w:rsid w:val="00707E39"/>
  </w:style>
  <w:style w:type="character" w:customStyle="1" w:styleId="enumlev1Char">
    <w:name w:val="enumlev1 Char"/>
    <w:link w:val="enumlev1"/>
    <w:rsid w:val="00850D07"/>
    <w:rPr>
      <w:rFonts w:ascii="Times New Roman" w:hAnsi="Times New Roman"/>
      <w:sz w:val="24"/>
      <w:lang w:val="en-GB" w:eastAsia="en-US"/>
    </w:rPr>
  </w:style>
  <w:style w:type="paragraph" w:styleId="ListParagraph">
    <w:name w:val="List Paragraph"/>
    <w:basedOn w:val="Normal"/>
    <w:uiPriority w:val="34"/>
    <w:qFormat/>
    <w:rsid w:val="00325B76"/>
    <w:pPr>
      <w:tabs>
        <w:tab w:val="clear" w:pos="1134"/>
        <w:tab w:val="clear" w:pos="1871"/>
        <w:tab w:val="clear" w:pos="2268"/>
      </w:tabs>
      <w:overflowPunct/>
      <w:autoSpaceDE/>
      <w:autoSpaceDN/>
      <w:adjustRightInd/>
      <w:spacing w:before="0"/>
      <w:ind w:leftChars="400" w:left="800"/>
      <w:textAlignment w:val="auto"/>
    </w:pPr>
    <w:rPr>
      <w:rFonts w:eastAsia="BatangChe"/>
      <w:szCs w:val="24"/>
      <w:lang w:val="en-US"/>
    </w:rPr>
  </w:style>
  <w:style w:type="character" w:styleId="Hyperlink">
    <w:name w:val="Hyperlink"/>
    <w:basedOn w:val="DefaultParagraphFont"/>
    <w:uiPriority w:val="99"/>
    <w:unhideWhenUsed/>
    <w:rsid w:val="0004555E"/>
    <w:rPr>
      <w:color w:val="0000FF"/>
      <w:u w:val="single"/>
    </w:rPr>
  </w:style>
  <w:style w:type="table" w:styleId="TableGrid">
    <w:name w:val="Table Grid"/>
    <w:basedOn w:val="TableNormal"/>
    <w:rsid w:val="00745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7657C2"/>
    <w:rPr>
      <w:color w:val="800080" w:themeColor="followedHyperlink"/>
      <w:u w:val="single"/>
    </w:rPr>
  </w:style>
  <w:style w:type="character" w:customStyle="1" w:styleId="UnresolvedMention1">
    <w:name w:val="Unresolved Mention1"/>
    <w:basedOn w:val="DefaultParagraphFont"/>
    <w:uiPriority w:val="99"/>
    <w:semiHidden/>
    <w:unhideWhenUsed/>
    <w:rsid w:val="005F232A"/>
    <w:rPr>
      <w:color w:val="605E5C"/>
      <w:shd w:val="clear" w:color="auto" w:fill="E1DFDD"/>
    </w:rPr>
  </w:style>
  <w:style w:type="paragraph" w:styleId="CommentSubject">
    <w:name w:val="annotation subject"/>
    <w:basedOn w:val="CommentText"/>
    <w:next w:val="CommentText"/>
    <w:link w:val="CommentSubjectChar"/>
    <w:semiHidden/>
    <w:unhideWhenUsed/>
    <w:rsid w:val="000625E2"/>
    <w:rPr>
      <w:b/>
      <w:bCs/>
    </w:rPr>
  </w:style>
  <w:style w:type="character" w:customStyle="1" w:styleId="CommentSubjectChar">
    <w:name w:val="Comment Subject Char"/>
    <w:basedOn w:val="CommentTextChar"/>
    <w:link w:val="CommentSubject"/>
    <w:semiHidden/>
    <w:rsid w:val="000625E2"/>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967488">
      <w:bodyDiv w:val="1"/>
      <w:marLeft w:val="0"/>
      <w:marRight w:val="0"/>
      <w:marTop w:val="0"/>
      <w:marBottom w:val="0"/>
      <w:divBdr>
        <w:top w:val="none" w:sz="0" w:space="0" w:color="auto"/>
        <w:left w:val="none" w:sz="0" w:space="0" w:color="auto"/>
        <w:bottom w:val="none" w:sz="0" w:space="0" w:color="auto"/>
        <w:right w:val="none" w:sz="0" w:space="0" w:color="auto"/>
      </w:divBdr>
    </w:div>
    <w:div w:id="532765388">
      <w:bodyDiv w:val="1"/>
      <w:marLeft w:val="0"/>
      <w:marRight w:val="0"/>
      <w:marTop w:val="0"/>
      <w:marBottom w:val="0"/>
      <w:divBdr>
        <w:top w:val="none" w:sz="0" w:space="0" w:color="auto"/>
        <w:left w:val="none" w:sz="0" w:space="0" w:color="auto"/>
        <w:bottom w:val="none" w:sz="0" w:space="0" w:color="auto"/>
        <w:right w:val="none" w:sz="0" w:space="0" w:color="auto"/>
      </w:divBdr>
    </w:div>
    <w:div w:id="645355459">
      <w:bodyDiv w:val="1"/>
      <w:marLeft w:val="0"/>
      <w:marRight w:val="0"/>
      <w:marTop w:val="0"/>
      <w:marBottom w:val="0"/>
      <w:divBdr>
        <w:top w:val="none" w:sz="0" w:space="0" w:color="auto"/>
        <w:left w:val="none" w:sz="0" w:space="0" w:color="auto"/>
        <w:bottom w:val="none" w:sz="0" w:space="0" w:color="auto"/>
        <w:right w:val="none" w:sz="0" w:space="0" w:color="auto"/>
      </w:divBdr>
    </w:div>
    <w:div w:id="142884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BC71ECD-87A3-BF4D-90D1-C2DEA055E232}">
  <we:reference id="wa200001011" version="1.1.0.0" store="en-001" storeType="OMEX"/>
  <we:alternateReferences>
    <we:reference id="WA200001011" version="1.1.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Author xmlns="9abb0816-3948-410c-b548-c5d442666228">Documents Proposals Manager (DPM)</DPM_x0020_Author>
    <DPM_x0020_File_x0020_name xmlns="9abb0816-3948-410c-b548-c5d442666228">T13-WTSA.16-C-0044!A21!MSW-E</DPM_x0020_File_x0020_name>
    <DPM_x0020_Version xmlns="9abb0816-3948-410c-b548-c5d442666228">DPM_v2016.9.29.1_prod</DPM_x0020_Version>
  </documentManagement>
</p:propertie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9abb0816-3948-410c-b548-c5d442666228" targetNamespace="http://schemas.microsoft.com/office/2006/metadata/properties" ma:root="true" ma:fieldsID="d41af5c836d734370eb92e7ee5f83852" ns2:_="" ns3:_="">
    <xsd:import namespace="996b2e75-67fd-4955-a3b0-5ab9934cb50b"/>
    <xsd:import namespace="9abb0816-3948-410c-b548-c5d442666228"/>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9abb0816-3948-410c-b548-c5d442666228"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9abb0816-3948-410c-b548-c5d442666228"/>
  </ds:schemaRefs>
</ds:datastoreItem>
</file>

<file path=customXml/itemProps2.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9abb0816-3948-410c-b548-c5d442666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4895FB-B9FE-4930-BE73-4CD762F0A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1588</Words>
  <Characters>9055</Characters>
  <Application>Microsoft Office Word</Application>
  <DocSecurity>0</DocSecurity>
  <Lines>75</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T13-WTSA.16-C-0044!A21!MSW-E</vt:lpstr>
      <vt:lpstr>T13-WTSA.16-C-0044!A21!MSW-E</vt:lpstr>
    </vt:vector>
  </TitlesOfParts>
  <Manager>General Secretariat - Pool</Manager>
  <Company>International Telecommunication Union (ITU)</Company>
  <LinksUpToDate>false</LinksUpToDate>
  <CharactersWithSpaces>10622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Documents Proposals Manager (DPM)</dc:creator>
  <cp:keywords>DPM_v2016.9.29.1_prod</cp:keywords>
  <dc:description>Template used by DPM and CPI for the WTSA-16</dc:description>
  <cp:lastModifiedBy>Nyan Win</cp:lastModifiedBy>
  <cp:revision>5</cp:revision>
  <cp:lastPrinted>2016-06-06T07:49:00Z</cp:lastPrinted>
  <dcterms:created xsi:type="dcterms:W3CDTF">2020-11-23T02:43:00Z</dcterms:created>
  <dcterms:modified xsi:type="dcterms:W3CDTF">2021-06-15T05:37:00Z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grammarly_documentId">
    <vt:lpwstr>documentId_5025</vt:lpwstr>
  </property>
</Properties>
</file>