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157B8B" w:rsidRPr="00157B8B" w14:paraId="469579A4" w14:textId="77777777" w:rsidTr="007F58CD">
        <w:trPr>
          <w:cantSplit/>
          <w:trHeight w:val="288"/>
        </w:trPr>
        <w:tc>
          <w:tcPr>
            <w:tcW w:w="1399" w:type="dxa"/>
            <w:vMerge w:val="restart"/>
          </w:tcPr>
          <w:p w14:paraId="23A98AD2" w14:textId="77777777" w:rsidR="00157B8B" w:rsidRPr="00157B8B" w:rsidRDefault="00157B8B" w:rsidP="00157B8B">
            <w:pPr>
              <w:widowControl w:val="0"/>
              <w:wordWrap w:val="0"/>
              <w:spacing w:after="0" w:line="240" w:lineRule="auto"/>
              <w:jc w:val="both"/>
              <w:rPr>
                <w:rFonts w:ascii="Times New Roman" w:eastAsia="BatangChe" w:hAnsi="Times New Roman" w:cs="Times New Roman"/>
                <w:kern w:val="2"/>
                <w:sz w:val="24"/>
                <w:szCs w:val="24"/>
                <w:lang w:val="en-US" w:eastAsia="ko-KR"/>
              </w:rPr>
            </w:pPr>
            <w:r w:rsidRPr="00157B8B">
              <w:rPr>
                <w:rFonts w:ascii="Times New Roman" w:eastAsia="BatangChe" w:hAnsi="Times New Roman" w:cs="Times New Roman"/>
                <w:noProof/>
                <w:kern w:val="2"/>
                <w:sz w:val="24"/>
                <w:szCs w:val="24"/>
                <w:lang w:val="en-US" w:bidi="bn-IN"/>
              </w:rPr>
              <w:drawing>
                <wp:inline distT="0" distB="0" distL="0" distR="0" wp14:anchorId="096C958C" wp14:editId="25B1C7B2">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A3F51F6" w14:textId="77777777" w:rsidR="00157B8B" w:rsidRPr="00157B8B" w:rsidRDefault="00157B8B" w:rsidP="00157B8B">
            <w:pPr>
              <w:spacing w:after="0" w:line="240" w:lineRule="auto"/>
              <w:rPr>
                <w:rFonts w:ascii="Times New Roman" w:eastAsia="BatangChe" w:hAnsi="Times New Roman" w:cs="Times New Roman"/>
                <w:sz w:val="24"/>
                <w:szCs w:val="24"/>
                <w:lang w:val="en-US"/>
              </w:rPr>
            </w:pPr>
            <w:r w:rsidRPr="00157B8B">
              <w:rPr>
                <w:rFonts w:ascii="Times New Roman" w:eastAsia="BatangChe" w:hAnsi="Times New Roman" w:cs="Times New Roman"/>
                <w:sz w:val="24"/>
                <w:szCs w:val="24"/>
                <w:lang w:val="en-US"/>
              </w:rPr>
              <w:t>ASIA-PACIFIC TELECOMMUNITY</w:t>
            </w:r>
          </w:p>
        </w:tc>
        <w:tc>
          <w:tcPr>
            <w:tcW w:w="2160" w:type="dxa"/>
          </w:tcPr>
          <w:p w14:paraId="2A3822A2" w14:textId="77777777" w:rsidR="00157B8B" w:rsidRPr="00157B8B" w:rsidRDefault="00157B8B" w:rsidP="00157B8B">
            <w:pPr>
              <w:keepNext/>
              <w:widowControl w:val="0"/>
              <w:wordWrap w:val="0"/>
              <w:spacing w:after="0" w:line="240" w:lineRule="auto"/>
              <w:jc w:val="both"/>
              <w:outlineLvl w:val="7"/>
              <w:rPr>
                <w:rFonts w:ascii="Times New Roman" w:eastAsia="BatangChe" w:hAnsi="Times New Roman" w:cs="Times New Roman"/>
                <w:b/>
                <w:bCs/>
                <w:kern w:val="2"/>
                <w:sz w:val="24"/>
                <w:szCs w:val="24"/>
                <w:lang w:val="en-US" w:eastAsia="ko-KR"/>
              </w:rPr>
            </w:pPr>
            <w:r w:rsidRPr="00157B8B">
              <w:rPr>
                <w:rFonts w:ascii="Times New Roman" w:eastAsia="BatangChe" w:hAnsi="Times New Roman" w:cs="Times New Roman"/>
                <w:b/>
                <w:bCs/>
                <w:kern w:val="2"/>
                <w:sz w:val="24"/>
                <w:szCs w:val="24"/>
                <w:lang w:val="en-US" w:eastAsia="ko-KR"/>
              </w:rPr>
              <w:t>Document No:</w:t>
            </w:r>
          </w:p>
        </w:tc>
      </w:tr>
      <w:tr w:rsidR="00157B8B" w:rsidRPr="00157B8B" w14:paraId="49D54811" w14:textId="77777777" w:rsidTr="007F58CD">
        <w:trPr>
          <w:cantSplit/>
          <w:trHeight w:val="504"/>
        </w:trPr>
        <w:tc>
          <w:tcPr>
            <w:tcW w:w="1399" w:type="dxa"/>
            <w:vMerge/>
          </w:tcPr>
          <w:p w14:paraId="6F686BC8" w14:textId="77777777" w:rsidR="00157B8B" w:rsidRPr="00157B8B" w:rsidRDefault="00157B8B" w:rsidP="00157B8B">
            <w:pPr>
              <w:spacing w:after="0" w:line="240" w:lineRule="auto"/>
              <w:rPr>
                <w:rFonts w:ascii="Times New Roman" w:eastAsia="BatangChe" w:hAnsi="Times New Roman" w:cs="Times New Roman"/>
                <w:sz w:val="24"/>
                <w:szCs w:val="24"/>
                <w:lang w:val="en-US"/>
              </w:rPr>
            </w:pPr>
          </w:p>
        </w:tc>
        <w:tc>
          <w:tcPr>
            <w:tcW w:w="5760" w:type="dxa"/>
            <w:vAlign w:val="center"/>
          </w:tcPr>
          <w:p w14:paraId="13FBC461" w14:textId="77777777" w:rsidR="00157B8B" w:rsidRPr="00157B8B" w:rsidRDefault="00157B8B" w:rsidP="00157B8B">
            <w:pPr>
              <w:spacing w:after="0" w:line="240" w:lineRule="auto"/>
              <w:rPr>
                <w:rFonts w:ascii="Times New Roman" w:eastAsia="BatangChe" w:hAnsi="Times New Roman" w:cs="Times New Roman"/>
                <w:b/>
                <w:sz w:val="24"/>
                <w:szCs w:val="24"/>
                <w:lang w:val="en-US"/>
              </w:rPr>
            </w:pPr>
            <w:r w:rsidRPr="00157B8B">
              <w:rPr>
                <w:rFonts w:ascii="Times New Roman" w:eastAsia="BatangChe" w:hAnsi="Times New Roman" w:cs="Times New Roman"/>
                <w:b/>
                <w:sz w:val="24"/>
                <w:szCs w:val="24"/>
                <w:lang w:val="en-US"/>
              </w:rPr>
              <w:t xml:space="preserve">The Meeting of the SATRC Working Group on </w:t>
            </w:r>
          </w:p>
          <w:p w14:paraId="3CA9864B" w14:textId="77777777" w:rsidR="00157B8B" w:rsidRPr="00157B8B" w:rsidRDefault="00157B8B" w:rsidP="00157B8B">
            <w:pPr>
              <w:spacing w:after="0" w:line="240" w:lineRule="auto"/>
              <w:rPr>
                <w:rFonts w:ascii="Times New Roman" w:eastAsia="BatangChe" w:hAnsi="Times New Roman" w:cs="Times New Roman"/>
                <w:sz w:val="24"/>
                <w:szCs w:val="24"/>
                <w:lang w:val="en-US"/>
              </w:rPr>
            </w:pPr>
            <w:r w:rsidRPr="00157B8B">
              <w:rPr>
                <w:rFonts w:ascii="Times New Roman" w:eastAsia="BatangChe" w:hAnsi="Times New Roman" w:cs="Times New Roman"/>
                <w:b/>
                <w:sz w:val="24"/>
                <w:szCs w:val="24"/>
                <w:lang w:val="en-US"/>
              </w:rPr>
              <w:t>Policy, Regulation and Services</w:t>
            </w:r>
          </w:p>
        </w:tc>
        <w:tc>
          <w:tcPr>
            <w:tcW w:w="2160" w:type="dxa"/>
          </w:tcPr>
          <w:p w14:paraId="4E91C8E8" w14:textId="4D83B8B5" w:rsidR="00157B8B" w:rsidRPr="00157B8B" w:rsidRDefault="00157B8B" w:rsidP="00157B8B">
            <w:pPr>
              <w:spacing w:after="0" w:line="240" w:lineRule="auto"/>
              <w:rPr>
                <w:rFonts w:ascii="Times New Roman" w:eastAsia="BatangChe" w:hAnsi="Times New Roman" w:cs="Times New Roman"/>
                <w:b/>
                <w:bCs/>
                <w:sz w:val="24"/>
                <w:szCs w:val="30"/>
                <w:lang w:val="en-US" w:bidi="th-TH"/>
              </w:rPr>
            </w:pPr>
            <w:r w:rsidRPr="00157B8B">
              <w:rPr>
                <w:rFonts w:ascii="Times New Roman" w:eastAsia="BatangChe" w:hAnsi="Times New Roman" w:cs="Times New Roman"/>
                <w:b/>
                <w:bCs/>
                <w:sz w:val="24"/>
                <w:szCs w:val="24"/>
              </w:rPr>
              <w:t>SAPVIII-PRS1/ OUT-0</w:t>
            </w:r>
            <w:r w:rsidR="0027550E">
              <w:rPr>
                <w:rFonts w:ascii="Times New Roman" w:eastAsia="BatangChe" w:hAnsi="Times New Roman" w:cs="Times New Roman"/>
                <w:b/>
                <w:bCs/>
                <w:sz w:val="24"/>
                <w:szCs w:val="24"/>
              </w:rPr>
              <w:t>4</w:t>
            </w:r>
          </w:p>
        </w:tc>
      </w:tr>
      <w:tr w:rsidR="00157B8B" w:rsidRPr="00157B8B" w14:paraId="1E5EE69A" w14:textId="77777777" w:rsidTr="007F58CD">
        <w:trPr>
          <w:cantSplit/>
          <w:trHeight w:val="288"/>
        </w:trPr>
        <w:tc>
          <w:tcPr>
            <w:tcW w:w="1399" w:type="dxa"/>
            <w:vMerge/>
          </w:tcPr>
          <w:p w14:paraId="163AA193" w14:textId="77777777" w:rsidR="00157B8B" w:rsidRPr="00157B8B" w:rsidRDefault="00157B8B" w:rsidP="00157B8B">
            <w:pPr>
              <w:spacing w:after="0" w:line="240" w:lineRule="auto"/>
              <w:rPr>
                <w:rFonts w:ascii="Times New Roman" w:eastAsia="BatangChe" w:hAnsi="Times New Roman" w:cs="Times New Roman"/>
                <w:sz w:val="24"/>
                <w:szCs w:val="24"/>
              </w:rPr>
            </w:pPr>
          </w:p>
        </w:tc>
        <w:tc>
          <w:tcPr>
            <w:tcW w:w="5760" w:type="dxa"/>
            <w:vAlign w:val="bottom"/>
          </w:tcPr>
          <w:p w14:paraId="62553F5F" w14:textId="77777777" w:rsidR="00157B8B" w:rsidRPr="00157B8B" w:rsidRDefault="00157B8B" w:rsidP="00157B8B">
            <w:pPr>
              <w:spacing w:after="0" w:line="240" w:lineRule="auto"/>
              <w:rPr>
                <w:rFonts w:ascii="Times New Roman" w:eastAsia="BatangChe" w:hAnsi="Times New Roman" w:cs="Times New Roman"/>
                <w:b/>
                <w:sz w:val="24"/>
                <w:szCs w:val="24"/>
                <w:lang w:val="en-US"/>
              </w:rPr>
            </w:pPr>
            <w:r w:rsidRPr="00157B8B">
              <w:rPr>
                <w:rFonts w:ascii="Times New Roman" w:eastAsia="BatangChe" w:hAnsi="Times New Roman" w:cs="Times New Roman"/>
                <w:sz w:val="24"/>
                <w:szCs w:val="24"/>
                <w:lang w:val="en-US"/>
              </w:rPr>
              <w:t>25 – 26 May 2022, Dhaka, Bangladesh</w:t>
            </w:r>
          </w:p>
        </w:tc>
        <w:tc>
          <w:tcPr>
            <w:tcW w:w="2160" w:type="dxa"/>
            <w:vAlign w:val="bottom"/>
          </w:tcPr>
          <w:p w14:paraId="7B6CF779" w14:textId="30EE3F0A" w:rsidR="00157B8B" w:rsidRPr="00157B8B" w:rsidRDefault="00157B8B" w:rsidP="00157B8B">
            <w:pPr>
              <w:spacing w:after="0" w:line="240" w:lineRule="auto"/>
              <w:rPr>
                <w:rFonts w:ascii="Times New Roman" w:eastAsia="BatangChe" w:hAnsi="Times New Roman" w:cs="Times New Roman"/>
                <w:sz w:val="24"/>
                <w:szCs w:val="24"/>
                <w:lang w:val="en-US"/>
              </w:rPr>
            </w:pPr>
            <w:r w:rsidRPr="00157B8B">
              <w:rPr>
                <w:rFonts w:ascii="Times New Roman" w:eastAsia="BatangChe" w:hAnsi="Times New Roman" w:cs="Times New Roman"/>
                <w:sz w:val="24"/>
                <w:szCs w:val="24"/>
                <w:lang w:val="en-US"/>
              </w:rPr>
              <w:t>2</w:t>
            </w:r>
            <w:r w:rsidR="00B902DC">
              <w:rPr>
                <w:rFonts w:ascii="Times New Roman" w:eastAsia="BatangChe" w:hAnsi="Times New Roman" w:cs="Times New Roman"/>
                <w:sz w:val="24"/>
                <w:szCs w:val="24"/>
                <w:lang w:val="en-US"/>
              </w:rPr>
              <w:t>6</w:t>
            </w:r>
            <w:r w:rsidRPr="00157B8B">
              <w:rPr>
                <w:rFonts w:ascii="Times New Roman" w:eastAsia="BatangChe" w:hAnsi="Times New Roman" w:cs="Times New Roman"/>
                <w:sz w:val="24"/>
                <w:szCs w:val="24"/>
                <w:lang w:val="en-US"/>
              </w:rPr>
              <w:t xml:space="preserve"> May 2022</w:t>
            </w:r>
          </w:p>
        </w:tc>
      </w:tr>
    </w:tbl>
    <w:p w14:paraId="39C16F59" w14:textId="77777777" w:rsidR="00157B8B" w:rsidRPr="00157B8B" w:rsidRDefault="00157B8B" w:rsidP="00157B8B">
      <w:pPr>
        <w:spacing w:after="0" w:line="240" w:lineRule="auto"/>
        <w:rPr>
          <w:rFonts w:ascii="Times New Roman" w:eastAsia="BatangChe" w:hAnsi="Times New Roman" w:cs="Times New Roman"/>
          <w:sz w:val="24"/>
          <w:szCs w:val="24"/>
          <w:lang w:val="en-US" w:eastAsia="ko-KR"/>
        </w:rPr>
      </w:pPr>
    </w:p>
    <w:p w14:paraId="4CD97529" w14:textId="77777777" w:rsidR="00157B8B" w:rsidRPr="00157B8B" w:rsidRDefault="00157B8B" w:rsidP="00157B8B">
      <w:pPr>
        <w:spacing w:after="0" w:line="240" w:lineRule="auto"/>
        <w:jc w:val="center"/>
        <w:rPr>
          <w:rFonts w:ascii="Times New Roman" w:eastAsia="BatangChe" w:hAnsi="Times New Roman" w:cs="Times New Roman"/>
          <w:sz w:val="16"/>
          <w:szCs w:val="16"/>
          <w:lang w:val="en-US" w:eastAsia="ko-KR"/>
        </w:rPr>
      </w:pPr>
    </w:p>
    <w:p w14:paraId="4D7078D7" w14:textId="77777777" w:rsidR="00157B8B" w:rsidRPr="00EA0821" w:rsidRDefault="00157B8B" w:rsidP="00EA0821">
      <w:pPr>
        <w:spacing w:after="0" w:line="240" w:lineRule="auto"/>
        <w:jc w:val="center"/>
        <w:rPr>
          <w:rFonts w:ascii="Times New Roman" w:eastAsia="BatangChe" w:hAnsi="Times New Roman" w:cs="Times New Roman"/>
          <w:sz w:val="24"/>
          <w:szCs w:val="24"/>
          <w:lang w:val="en-US" w:eastAsia="ko-KR"/>
        </w:rPr>
      </w:pPr>
      <w:r w:rsidRPr="00EA0821">
        <w:rPr>
          <w:rFonts w:ascii="Times New Roman" w:eastAsia="BatangChe" w:hAnsi="Times New Roman" w:cs="Times New Roman"/>
          <w:sz w:val="24"/>
          <w:szCs w:val="24"/>
          <w:lang w:val="en-US" w:eastAsia="ko-KR"/>
        </w:rPr>
        <w:t>Working Group on Policy, Regulation and Services</w:t>
      </w:r>
    </w:p>
    <w:p w14:paraId="6ED8ACDD" w14:textId="77777777" w:rsidR="00157B8B" w:rsidRPr="00EA0821" w:rsidRDefault="00157B8B" w:rsidP="00EA0821">
      <w:pPr>
        <w:spacing w:after="0" w:line="240" w:lineRule="auto"/>
        <w:jc w:val="center"/>
        <w:rPr>
          <w:rFonts w:ascii="Times New Roman" w:eastAsia="BatangChe" w:hAnsi="Times New Roman" w:cs="Times New Roman"/>
          <w:sz w:val="24"/>
          <w:szCs w:val="24"/>
          <w:lang w:val="en-US" w:eastAsia="ko-KR"/>
        </w:rPr>
      </w:pPr>
    </w:p>
    <w:p w14:paraId="62CB2FC2" w14:textId="77777777" w:rsidR="00233809" w:rsidRPr="00EA0821" w:rsidRDefault="00233809" w:rsidP="00EA0821">
      <w:pPr>
        <w:spacing w:after="0" w:line="240" w:lineRule="auto"/>
        <w:jc w:val="center"/>
        <w:rPr>
          <w:rFonts w:ascii="Times New Roman" w:eastAsia="BatangChe" w:hAnsi="Times New Roman" w:cs="Times New Roman"/>
          <w:sz w:val="24"/>
          <w:szCs w:val="24"/>
          <w:lang w:val="en-US" w:eastAsia="ko-KR"/>
        </w:rPr>
      </w:pPr>
    </w:p>
    <w:p w14:paraId="3FB96E6A" w14:textId="77777777" w:rsidR="00157B8B" w:rsidRPr="00EA0821" w:rsidRDefault="000F77B5" w:rsidP="00EA0821">
      <w:pPr>
        <w:spacing w:after="0" w:line="240" w:lineRule="auto"/>
        <w:jc w:val="center"/>
        <w:rPr>
          <w:rFonts w:ascii="Times New Roman" w:eastAsia="BatangChe" w:hAnsi="Times New Roman" w:cs="Times New Roman"/>
          <w:b/>
          <w:sz w:val="24"/>
          <w:szCs w:val="24"/>
        </w:rPr>
      </w:pPr>
      <w:r w:rsidRPr="00EA0821">
        <w:rPr>
          <w:rFonts w:ascii="Times New Roman" w:eastAsia="BatangChe" w:hAnsi="Times New Roman" w:cs="Times New Roman"/>
          <w:b/>
          <w:sz w:val="24"/>
          <w:szCs w:val="24"/>
        </w:rPr>
        <w:t xml:space="preserve">QUESTIONNAIRES ON REGULATORY ISSUES RELATED TO OTT </w:t>
      </w:r>
    </w:p>
    <w:p w14:paraId="27F41FFC" w14:textId="57AA762D" w:rsidR="00233809" w:rsidRPr="00EA0821" w:rsidRDefault="000F77B5" w:rsidP="00EA0821">
      <w:pPr>
        <w:spacing w:after="0" w:line="240" w:lineRule="auto"/>
        <w:jc w:val="center"/>
        <w:rPr>
          <w:rFonts w:ascii="Times New Roman" w:eastAsia="BatangChe" w:hAnsi="Times New Roman" w:cs="Times New Roman"/>
          <w:b/>
          <w:sz w:val="24"/>
          <w:szCs w:val="24"/>
        </w:rPr>
      </w:pPr>
      <w:r w:rsidRPr="00EA0821">
        <w:rPr>
          <w:rFonts w:ascii="Times New Roman" w:eastAsia="BatangChe" w:hAnsi="Times New Roman" w:cs="Times New Roman"/>
          <w:b/>
          <w:sz w:val="24"/>
          <w:szCs w:val="24"/>
        </w:rPr>
        <w:t xml:space="preserve">SERVICES </w:t>
      </w:r>
      <w:r w:rsidR="00157B8B" w:rsidRPr="00EA0821">
        <w:rPr>
          <w:rFonts w:ascii="Times New Roman" w:eastAsia="BatangChe" w:hAnsi="Times New Roman" w:cs="Times New Roman"/>
          <w:b/>
          <w:sz w:val="24"/>
          <w:szCs w:val="24"/>
        </w:rPr>
        <w:t xml:space="preserve">AND </w:t>
      </w:r>
      <w:r w:rsidRPr="00EA0821">
        <w:rPr>
          <w:rFonts w:ascii="Times New Roman" w:eastAsia="BatangChe" w:hAnsi="Times New Roman" w:cs="Times New Roman"/>
          <w:b/>
          <w:sz w:val="24"/>
          <w:szCs w:val="24"/>
        </w:rPr>
        <w:t>APPLICATIONS</w:t>
      </w:r>
    </w:p>
    <w:p w14:paraId="6C5A69DB" w14:textId="7F8F511C" w:rsidR="003A4FC9" w:rsidRPr="00EA0821" w:rsidRDefault="003A4FC9" w:rsidP="00EA0821">
      <w:pPr>
        <w:spacing w:after="0" w:line="240" w:lineRule="auto"/>
        <w:rPr>
          <w:rFonts w:ascii="Times New Roman" w:hAnsi="Times New Roman" w:cs="Times New Roman"/>
          <w:sz w:val="24"/>
          <w:szCs w:val="24"/>
          <w:lang w:val="en-US"/>
        </w:rPr>
      </w:pPr>
    </w:p>
    <w:p w14:paraId="67566765" w14:textId="77777777" w:rsidR="00A71D32" w:rsidRPr="00EA0821" w:rsidRDefault="00A71D32" w:rsidP="00EA0821">
      <w:pPr>
        <w:spacing w:after="0" w:line="240" w:lineRule="auto"/>
        <w:jc w:val="both"/>
        <w:rPr>
          <w:rFonts w:ascii="Times New Roman" w:eastAsia="Batang" w:hAnsi="Times New Roman" w:cs="Times New Roman"/>
          <w:b/>
          <w:sz w:val="24"/>
          <w:szCs w:val="24"/>
          <w:lang w:val="en-US" w:eastAsia="ko-KR"/>
        </w:rPr>
      </w:pPr>
    </w:p>
    <w:p w14:paraId="7A7DC580" w14:textId="77777777" w:rsidR="00A71D32" w:rsidRPr="00EA0821" w:rsidRDefault="00A71D32" w:rsidP="00EA0821">
      <w:pPr>
        <w:spacing w:after="0" w:line="240" w:lineRule="auto"/>
        <w:ind w:left="76"/>
        <w:jc w:val="both"/>
        <w:rPr>
          <w:rFonts w:ascii="Times New Roman" w:eastAsia="BatangChe" w:hAnsi="Times New Roman" w:cs="Times New Roman"/>
          <w:sz w:val="24"/>
          <w:szCs w:val="24"/>
          <w:lang w:val="en-US"/>
        </w:rPr>
      </w:pPr>
      <w:r w:rsidRPr="00EA0821">
        <w:rPr>
          <w:rFonts w:ascii="Times New Roman" w:eastAsia="BatangChe" w:hAnsi="Times New Roman" w:cs="Times New Roman"/>
          <w:b/>
          <w:sz w:val="24"/>
          <w:szCs w:val="24"/>
          <w:lang w:val="en-US"/>
        </w:rPr>
        <w:t xml:space="preserve">1. </w:t>
      </w:r>
      <w:r w:rsidRPr="00A71D32">
        <w:rPr>
          <w:rFonts w:ascii="Times New Roman" w:eastAsia="BatangChe" w:hAnsi="Times New Roman" w:cs="Times New Roman"/>
          <w:b/>
          <w:sz w:val="24"/>
          <w:szCs w:val="24"/>
          <w:lang w:val="en-US"/>
        </w:rPr>
        <w:t>BACKGROUND AND PURPOSE</w:t>
      </w:r>
      <w:r w:rsidRPr="00EA0821">
        <w:rPr>
          <w:rFonts w:ascii="Times New Roman" w:eastAsia="BatangChe" w:hAnsi="Times New Roman" w:cs="Times New Roman"/>
          <w:sz w:val="24"/>
          <w:szCs w:val="24"/>
          <w:lang w:val="en-US"/>
        </w:rPr>
        <w:t xml:space="preserve"> </w:t>
      </w:r>
    </w:p>
    <w:p w14:paraId="3BFA6F73" w14:textId="77777777" w:rsidR="00A71D32" w:rsidRPr="00EA0821" w:rsidRDefault="00A71D32" w:rsidP="00EA0821">
      <w:pPr>
        <w:spacing w:after="0" w:line="240" w:lineRule="auto"/>
        <w:ind w:left="76"/>
        <w:jc w:val="both"/>
        <w:rPr>
          <w:rFonts w:ascii="Times New Roman" w:eastAsia="BatangChe" w:hAnsi="Times New Roman" w:cs="Times New Roman"/>
          <w:sz w:val="24"/>
          <w:szCs w:val="24"/>
          <w:lang w:val="en-US"/>
        </w:rPr>
      </w:pPr>
    </w:p>
    <w:p w14:paraId="60E293A2" w14:textId="460EAC72" w:rsidR="00A71D32" w:rsidRPr="00A71D32" w:rsidRDefault="00A71D32" w:rsidP="00EA0821">
      <w:pPr>
        <w:spacing w:after="0" w:line="240" w:lineRule="auto"/>
        <w:ind w:left="76"/>
        <w:jc w:val="both"/>
        <w:rPr>
          <w:rFonts w:ascii="Times New Roman" w:eastAsia="BatangChe" w:hAnsi="Times New Roman" w:cs="Times New Roman"/>
          <w:color w:val="000000"/>
          <w:sz w:val="24"/>
          <w:szCs w:val="24"/>
          <w:lang w:val="en-US"/>
        </w:rPr>
      </w:pPr>
      <w:r w:rsidRPr="00A71D32">
        <w:rPr>
          <w:rFonts w:ascii="Times New Roman" w:eastAsia="BatangChe" w:hAnsi="Times New Roman" w:cs="Times New Roman"/>
          <w:sz w:val="24"/>
          <w:szCs w:val="24"/>
          <w:lang w:val="en-US"/>
        </w:rPr>
        <w:t xml:space="preserve">The innovation and technological advancements have brought in many new services in the ICT sector.  Over the Top (OTT) services are such services aided by the advancement in IP networks. However, there are some regulatory concerns across countries regarding regulatory compliance and impact of the OTT services.  The licensed Telecom Service Providers (TSPs) have raised some objections as they feel and experience the adverse impact of OTT services on their network due to increased data traffic and possibility of revenue loss. Also, a new regulatory framework is required to be developed for addressing the compliance of these OTT with national laws and regulation, including competition and investment issues. Different regulatory approaches are being adopted by various regulators with respect to OTT services. </w:t>
      </w:r>
      <w:r w:rsidRPr="00A71D32">
        <w:rPr>
          <w:rFonts w:ascii="Times New Roman" w:eastAsia="BatangChe" w:hAnsi="Times New Roman" w:cs="Times New Roman"/>
          <w:color w:val="000000"/>
          <w:sz w:val="24"/>
          <w:szCs w:val="24"/>
          <w:lang w:val="en-US"/>
        </w:rPr>
        <w:t xml:space="preserve"> </w:t>
      </w:r>
    </w:p>
    <w:p w14:paraId="31A8034C" w14:textId="77777777" w:rsidR="00EA0821" w:rsidRDefault="00EA0821" w:rsidP="00EA0821">
      <w:pPr>
        <w:spacing w:after="0" w:line="240" w:lineRule="auto"/>
        <w:ind w:left="76"/>
        <w:jc w:val="both"/>
        <w:rPr>
          <w:rFonts w:ascii="Times New Roman" w:eastAsia="BatangChe" w:hAnsi="Times New Roman" w:cs="Times New Roman"/>
          <w:color w:val="000000"/>
          <w:sz w:val="24"/>
          <w:szCs w:val="24"/>
          <w:lang w:val="en-US"/>
        </w:rPr>
      </w:pPr>
    </w:p>
    <w:p w14:paraId="45966DB0" w14:textId="159344DE" w:rsidR="00A71D32" w:rsidRPr="00A71D32" w:rsidRDefault="00A71D32" w:rsidP="00EA0821">
      <w:pPr>
        <w:spacing w:after="0" w:line="240" w:lineRule="auto"/>
        <w:ind w:left="76"/>
        <w:jc w:val="both"/>
        <w:rPr>
          <w:rFonts w:ascii="Times New Roman" w:eastAsia="BatangChe" w:hAnsi="Times New Roman" w:cs="Times New Roman"/>
          <w:color w:val="000000"/>
          <w:sz w:val="24"/>
          <w:szCs w:val="24"/>
          <w:lang w:val="en-US"/>
        </w:rPr>
      </w:pPr>
      <w:r w:rsidRPr="00EA0821">
        <w:rPr>
          <w:rFonts w:ascii="Times New Roman" w:eastAsia="BatangChe" w:hAnsi="Times New Roman" w:cs="Times New Roman"/>
          <w:color w:val="000000"/>
          <w:sz w:val="24"/>
          <w:szCs w:val="24"/>
          <w:lang w:val="en-US"/>
        </w:rPr>
        <w:t>T</w:t>
      </w:r>
      <w:r w:rsidRPr="00A71D32">
        <w:rPr>
          <w:rFonts w:ascii="Times New Roman" w:eastAsia="BatangChe" w:hAnsi="Times New Roman" w:cs="Times New Roman"/>
          <w:color w:val="000000"/>
          <w:sz w:val="24"/>
          <w:szCs w:val="24"/>
          <w:lang w:val="en-US"/>
        </w:rPr>
        <w:t>he purpose of this work item is to-</w:t>
      </w:r>
    </w:p>
    <w:p w14:paraId="03AA569E" w14:textId="36FADE04" w:rsidR="00A71D32" w:rsidRPr="00A71D32" w:rsidRDefault="00A71D32" w:rsidP="00EA0821">
      <w:pPr>
        <w:tabs>
          <w:tab w:val="left" w:pos="142"/>
        </w:tabs>
        <w:spacing w:after="0" w:line="240" w:lineRule="auto"/>
        <w:ind w:left="284" w:hanging="284"/>
        <w:jc w:val="both"/>
        <w:rPr>
          <w:rFonts w:ascii="Times New Roman" w:eastAsia="BatangChe" w:hAnsi="Times New Roman" w:cs="Times New Roman"/>
          <w:color w:val="000000"/>
          <w:sz w:val="24"/>
          <w:szCs w:val="24"/>
          <w:lang w:val="en-US"/>
        </w:rPr>
      </w:pPr>
      <w:r w:rsidRPr="00A71D32">
        <w:rPr>
          <w:rFonts w:ascii="Times New Roman" w:eastAsia="BatangChe" w:hAnsi="Times New Roman" w:cs="Times New Roman"/>
          <w:color w:val="000000"/>
          <w:sz w:val="24"/>
          <w:szCs w:val="24"/>
          <w:lang w:val="en-US"/>
        </w:rPr>
        <w:t>-</w:t>
      </w:r>
      <w:r w:rsidRPr="00EA0821">
        <w:rPr>
          <w:rFonts w:ascii="Times New Roman" w:eastAsia="BatangChe" w:hAnsi="Times New Roman" w:cs="Times New Roman"/>
          <w:color w:val="000000"/>
          <w:sz w:val="24"/>
          <w:szCs w:val="24"/>
          <w:lang w:val="en-US"/>
        </w:rPr>
        <w:t xml:space="preserve"> </w:t>
      </w:r>
      <w:r w:rsidRPr="00A71D32">
        <w:rPr>
          <w:rFonts w:ascii="Times New Roman" w:eastAsia="BatangChe" w:hAnsi="Times New Roman" w:cs="Times New Roman"/>
          <w:color w:val="000000"/>
          <w:sz w:val="24"/>
          <w:szCs w:val="24"/>
          <w:lang w:val="en-US"/>
        </w:rPr>
        <w:t>Analyze and identify the regulatory issues related to OTT service and applications</w:t>
      </w:r>
    </w:p>
    <w:p w14:paraId="38C9A46B" w14:textId="040F44C1" w:rsidR="00A71D32" w:rsidRPr="00A71D32" w:rsidRDefault="00A71D32" w:rsidP="00EA0821">
      <w:pPr>
        <w:tabs>
          <w:tab w:val="left" w:pos="142"/>
        </w:tabs>
        <w:spacing w:after="0" w:line="240" w:lineRule="auto"/>
        <w:ind w:left="142" w:hanging="142"/>
        <w:jc w:val="both"/>
        <w:rPr>
          <w:rFonts w:ascii="Times New Roman" w:eastAsia="BatangChe" w:hAnsi="Times New Roman" w:cs="Times New Roman"/>
          <w:color w:val="000000"/>
          <w:sz w:val="24"/>
          <w:szCs w:val="24"/>
          <w:lang w:val="en-US"/>
        </w:rPr>
      </w:pPr>
      <w:r w:rsidRPr="00A71D32">
        <w:rPr>
          <w:rFonts w:ascii="Times New Roman" w:eastAsia="BatangChe" w:hAnsi="Times New Roman" w:cs="Times New Roman"/>
          <w:color w:val="000000"/>
          <w:sz w:val="24"/>
          <w:szCs w:val="24"/>
          <w:lang w:val="en-US"/>
        </w:rPr>
        <w:t>-</w:t>
      </w:r>
      <w:r w:rsidRPr="00EA0821">
        <w:rPr>
          <w:rFonts w:ascii="Times New Roman" w:eastAsia="BatangChe" w:hAnsi="Times New Roman" w:cs="Times New Roman"/>
          <w:color w:val="000000"/>
          <w:sz w:val="24"/>
          <w:szCs w:val="24"/>
          <w:lang w:val="en-US"/>
        </w:rPr>
        <w:tab/>
      </w:r>
      <w:r w:rsidRPr="00A71D32">
        <w:rPr>
          <w:rFonts w:ascii="Times New Roman" w:eastAsia="BatangChe" w:hAnsi="Times New Roman" w:cs="Times New Roman"/>
          <w:color w:val="000000"/>
          <w:sz w:val="24"/>
          <w:szCs w:val="24"/>
          <w:lang w:val="en-US"/>
        </w:rPr>
        <w:t>Identify the impact of these OTT services, specially the revenue impact, on incumbent</w:t>
      </w:r>
      <w:r w:rsidRPr="00EA0821">
        <w:rPr>
          <w:rFonts w:ascii="Times New Roman" w:eastAsia="BatangChe" w:hAnsi="Times New Roman" w:cs="Times New Roman"/>
          <w:color w:val="000000"/>
          <w:sz w:val="24"/>
          <w:szCs w:val="24"/>
          <w:lang w:val="en-US"/>
        </w:rPr>
        <w:t xml:space="preserve"> </w:t>
      </w:r>
      <w:r w:rsidRPr="00A71D32">
        <w:rPr>
          <w:rFonts w:ascii="Times New Roman" w:eastAsia="BatangChe" w:hAnsi="Times New Roman" w:cs="Times New Roman"/>
          <w:color w:val="000000"/>
          <w:sz w:val="24"/>
          <w:szCs w:val="24"/>
          <w:lang w:val="en-US"/>
        </w:rPr>
        <w:t>telecom network and services</w:t>
      </w:r>
    </w:p>
    <w:p w14:paraId="2AB57F7A" w14:textId="711C01B7" w:rsidR="00A71D32" w:rsidRPr="00A71D32" w:rsidRDefault="00A71D32" w:rsidP="00EA0821">
      <w:pPr>
        <w:tabs>
          <w:tab w:val="left" w:pos="142"/>
        </w:tabs>
        <w:spacing w:after="0" w:line="240" w:lineRule="auto"/>
        <w:ind w:left="284" w:hanging="284"/>
        <w:jc w:val="both"/>
        <w:rPr>
          <w:rFonts w:ascii="Times New Roman" w:eastAsia="BatangChe" w:hAnsi="Times New Roman" w:cs="Times New Roman"/>
          <w:color w:val="000000"/>
          <w:sz w:val="24"/>
          <w:szCs w:val="24"/>
          <w:lang w:val="en-US"/>
        </w:rPr>
      </w:pPr>
      <w:r w:rsidRPr="00A71D32">
        <w:rPr>
          <w:rFonts w:ascii="Times New Roman" w:eastAsia="BatangChe" w:hAnsi="Times New Roman" w:cs="Times New Roman"/>
          <w:color w:val="000000"/>
          <w:sz w:val="24"/>
          <w:szCs w:val="24"/>
          <w:lang w:val="en-US"/>
        </w:rPr>
        <w:t>-</w:t>
      </w:r>
      <w:r w:rsidRPr="00EA0821">
        <w:rPr>
          <w:rFonts w:ascii="Times New Roman" w:eastAsia="BatangChe" w:hAnsi="Times New Roman" w:cs="Times New Roman"/>
          <w:color w:val="000000"/>
          <w:sz w:val="24"/>
          <w:szCs w:val="24"/>
          <w:lang w:val="en-US"/>
        </w:rPr>
        <w:t xml:space="preserve"> </w:t>
      </w:r>
      <w:r w:rsidRPr="00A71D32">
        <w:rPr>
          <w:rFonts w:ascii="Times New Roman" w:eastAsia="BatangChe" w:hAnsi="Times New Roman" w:cs="Times New Roman"/>
          <w:color w:val="000000"/>
          <w:sz w:val="24"/>
          <w:szCs w:val="24"/>
          <w:lang w:val="en-US"/>
        </w:rPr>
        <w:t xml:space="preserve">Study current status of OTT services and their regulatory framework in SATRC  countries </w:t>
      </w:r>
    </w:p>
    <w:p w14:paraId="0FE846A9" w14:textId="77777777" w:rsidR="00A71D32" w:rsidRPr="00A71D32" w:rsidRDefault="00A71D32" w:rsidP="00EA0821">
      <w:pPr>
        <w:tabs>
          <w:tab w:val="left" w:pos="142"/>
        </w:tabs>
        <w:spacing w:after="0" w:line="240" w:lineRule="auto"/>
        <w:ind w:left="284" w:hanging="284"/>
        <w:jc w:val="both"/>
        <w:rPr>
          <w:rFonts w:ascii="Times New Roman" w:eastAsia="BatangChe" w:hAnsi="Times New Roman" w:cs="Times New Roman"/>
          <w:color w:val="000000"/>
          <w:sz w:val="24"/>
          <w:szCs w:val="24"/>
          <w:lang w:val="en-US"/>
        </w:rPr>
      </w:pPr>
      <w:r w:rsidRPr="00A71D32">
        <w:rPr>
          <w:rFonts w:ascii="Times New Roman" w:eastAsia="BatangChe" w:hAnsi="Times New Roman" w:cs="Times New Roman"/>
          <w:color w:val="000000"/>
          <w:sz w:val="24"/>
          <w:szCs w:val="24"/>
          <w:lang w:val="en-US"/>
        </w:rPr>
        <w:t>- Analyze the regulatory trend around the world to address the impact of OTT services.</w:t>
      </w:r>
    </w:p>
    <w:p w14:paraId="5CEB84FA" w14:textId="1192670C" w:rsidR="00A71D32" w:rsidRPr="00EA0821" w:rsidRDefault="00A71D32" w:rsidP="00EA0821">
      <w:pPr>
        <w:tabs>
          <w:tab w:val="left" w:pos="142"/>
        </w:tabs>
        <w:spacing w:after="0" w:line="240" w:lineRule="auto"/>
        <w:ind w:left="284" w:hanging="284"/>
        <w:jc w:val="both"/>
        <w:rPr>
          <w:rFonts w:ascii="Times New Roman" w:eastAsia="BatangChe" w:hAnsi="Times New Roman" w:cs="Times New Roman"/>
          <w:color w:val="000000"/>
          <w:sz w:val="24"/>
          <w:szCs w:val="24"/>
          <w:lang w:val="en-US"/>
        </w:rPr>
      </w:pPr>
      <w:r w:rsidRPr="00A71D32">
        <w:rPr>
          <w:rFonts w:ascii="Times New Roman" w:eastAsia="BatangChe" w:hAnsi="Times New Roman" w:cs="Times New Roman"/>
          <w:color w:val="000000"/>
          <w:sz w:val="24"/>
          <w:szCs w:val="24"/>
          <w:lang w:val="en-US"/>
        </w:rPr>
        <w:t xml:space="preserve">- Suggest way forward for SATRC countries to better accommodate OTT service. </w:t>
      </w:r>
    </w:p>
    <w:p w14:paraId="3887E9C9" w14:textId="5120A739" w:rsidR="00A71D32" w:rsidRPr="00EA0821" w:rsidRDefault="00A71D32" w:rsidP="00EA0821">
      <w:pPr>
        <w:spacing w:after="0" w:line="240" w:lineRule="auto"/>
        <w:ind w:left="76"/>
        <w:jc w:val="both"/>
        <w:rPr>
          <w:rFonts w:ascii="Times New Roman" w:eastAsia="BatangChe" w:hAnsi="Times New Roman" w:cs="Times New Roman"/>
          <w:color w:val="000000"/>
          <w:sz w:val="24"/>
          <w:szCs w:val="24"/>
          <w:lang w:val="en-US"/>
        </w:rPr>
      </w:pPr>
    </w:p>
    <w:p w14:paraId="5D369ACA" w14:textId="77777777" w:rsidR="00EA0821" w:rsidRPr="00EA0821" w:rsidRDefault="00EA0821" w:rsidP="00EA0821">
      <w:pPr>
        <w:shd w:val="clear" w:color="auto" w:fill="FFFFFF"/>
        <w:spacing w:after="0" w:line="240" w:lineRule="auto"/>
        <w:jc w:val="both"/>
        <w:textAlignment w:val="baseline"/>
        <w:rPr>
          <w:rFonts w:ascii="Times New Roman" w:eastAsia="BatangChe" w:hAnsi="Times New Roman" w:cs="Times New Roman"/>
          <w:b/>
          <w:bCs/>
          <w:sz w:val="24"/>
          <w:szCs w:val="24"/>
          <w:lang w:val="en-AU" w:eastAsia="ko-KR"/>
        </w:rPr>
      </w:pPr>
      <w:r w:rsidRPr="00EA0821">
        <w:rPr>
          <w:rFonts w:ascii="Times New Roman" w:eastAsia="BatangChe" w:hAnsi="Times New Roman" w:cs="Times New Roman"/>
          <w:b/>
          <w:bCs/>
          <w:sz w:val="24"/>
          <w:szCs w:val="24"/>
          <w:lang w:val="en-AU" w:eastAsia="ko-KR"/>
        </w:rPr>
        <w:t>2. SCOPE</w:t>
      </w:r>
    </w:p>
    <w:p w14:paraId="477457A9" w14:textId="77777777" w:rsidR="00EA0821" w:rsidRPr="00EA0821" w:rsidRDefault="00EA0821" w:rsidP="00EA0821">
      <w:pPr>
        <w:shd w:val="clear" w:color="auto" w:fill="FFFFFF"/>
        <w:spacing w:after="0" w:line="240" w:lineRule="auto"/>
        <w:jc w:val="both"/>
        <w:textAlignment w:val="baseline"/>
        <w:rPr>
          <w:rFonts w:ascii="Times New Roman" w:eastAsia="BatangChe" w:hAnsi="Times New Roman" w:cs="Times New Roman"/>
          <w:sz w:val="24"/>
          <w:szCs w:val="24"/>
          <w:lang w:val="en-AU" w:eastAsia="ko-KR"/>
        </w:rPr>
      </w:pPr>
    </w:p>
    <w:p w14:paraId="72A32A9D" w14:textId="12DD1B7D" w:rsidR="00EA0821" w:rsidRPr="00EA0821" w:rsidRDefault="00EA0821" w:rsidP="00EA0821">
      <w:pPr>
        <w:shd w:val="clear" w:color="auto" w:fill="FFFFFF"/>
        <w:spacing w:after="0" w:line="240" w:lineRule="auto"/>
        <w:jc w:val="both"/>
        <w:textAlignment w:val="baseline"/>
        <w:rPr>
          <w:rFonts w:ascii="Times New Roman" w:eastAsia="BatangChe" w:hAnsi="Times New Roman" w:cs="Times New Roman"/>
          <w:sz w:val="24"/>
          <w:szCs w:val="24"/>
          <w:lang w:val="en-AU" w:eastAsia="ko-KR"/>
        </w:rPr>
      </w:pPr>
      <w:r w:rsidRPr="00EA0821">
        <w:rPr>
          <w:rFonts w:ascii="Times New Roman" w:eastAsia="BatangChe" w:hAnsi="Times New Roman" w:cs="Times New Roman"/>
          <w:sz w:val="24"/>
          <w:szCs w:val="24"/>
          <w:lang w:val="en-AU" w:eastAsia="ko-KR"/>
        </w:rPr>
        <w:t>This work item may assess the followings but not limited to-</w:t>
      </w:r>
    </w:p>
    <w:p w14:paraId="78A6C4BD" w14:textId="77777777" w:rsidR="00EA0821" w:rsidRPr="00EA0821" w:rsidRDefault="00EA0821" w:rsidP="00EA0821">
      <w:pPr>
        <w:numPr>
          <w:ilvl w:val="0"/>
          <w:numId w:val="3"/>
        </w:numPr>
        <w:shd w:val="clear" w:color="auto" w:fill="FFFFFF"/>
        <w:spacing w:after="0" w:line="240" w:lineRule="auto"/>
        <w:jc w:val="both"/>
        <w:textAlignment w:val="baseline"/>
        <w:rPr>
          <w:rFonts w:ascii="Times New Roman" w:eastAsia="BatangChe" w:hAnsi="Times New Roman" w:cs="Times New Roman"/>
          <w:sz w:val="24"/>
          <w:szCs w:val="24"/>
          <w:shd w:val="clear" w:color="auto" w:fill="FFFFFF"/>
          <w:lang w:val="en-US"/>
        </w:rPr>
      </w:pPr>
      <w:r w:rsidRPr="00EA0821">
        <w:rPr>
          <w:rFonts w:ascii="Times New Roman" w:eastAsia="BatangChe" w:hAnsi="Times New Roman" w:cs="Times New Roman"/>
          <w:sz w:val="24"/>
          <w:szCs w:val="24"/>
          <w:lang w:val="en-AU" w:eastAsia="ko-KR"/>
        </w:rPr>
        <w:t>Usage and status of OTT service in SATRC countries.</w:t>
      </w:r>
    </w:p>
    <w:p w14:paraId="30D682AB" w14:textId="77777777" w:rsidR="00EA0821" w:rsidRPr="00EA0821" w:rsidRDefault="00EA0821" w:rsidP="00EA0821">
      <w:pPr>
        <w:numPr>
          <w:ilvl w:val="0"/>
          <w:numId w:val="3"/>
        </w:numPr>
        <w:shd w:val="clear" w:color="auto" w:fill="FFFFFF"/>
        <w:spacing w:after="0" w:line="240" w:lineRule="auto"/>
        <w:jc w:val="both"/>
        <w:textAlignment w:val="baseline"/>
        <w:rPr>
          <w:rFonts w:ascii="Times New Roman" w:eastAsia="BatangChe" w:hAnsi="Times New Roman" w:cs="Times New Roman"/>
          <w:sz w:val="24"/>
          <w:szCs w:val="24"/>
          <w:shd w:val="clear" w:color="auto" w:fill="FFFFFF"/>
          <w:lang w:val="en-US"/>
        </w:rPr>
      </w:pPr>
      <w:r w:rsidRPr="00EA0821">
        <w:rPr>
          <w:rFonts w:ascii="Times New Roman" w:eastAsia="BatangChe" w:hAnsi="Times New Roman" w:cs="Times New Roman"/>
          <w:sz w:val="24"/>
          <w:szCs w:val="24"/>
          <w:lang w:val="en-AU" w:eastAsia="ko-KR"/>
        </w:rPr>
        <w:t>Analyzing the impact of OTT services on incumbent network and services.</w:t>
      </w:r>
    </w:p>
    <w:p w14:paraId="305FA547" w14:textId="20708ECA" w:rsidR="00EA0821" w:rsidRPr="00EA0821" w:rsidRDefault="00EA0821" w:rsidP="00EA0821">
      <w:pPr>
        <w:numPr>
          <w:ilvl w:val="0"/>
          <w:numId w:val="3"/>
        </w:numPr>
        <w:shd w:val="clear" w:color="auto" w:fill="FFFFFF"/>
        <w:spacing w:after="0" w:line="240" w:lineRule="auto"/>
        <w:jc w:val="both"/>
        <w:textAlignment w:val="baseline"/>
        <w:rPr>
          <w:rFonts w:ascii="Times New Roman" w:eastAsia="BatangChe" w:hAnsi="Times New Roman" w:cs="Times New Roman"/>
          <w:sz w:val="24"/>
          <w:szCs w:val="24"/>
          <w:shd w:val="clear" w:color="auto" w:fill="FFFFFF"/>
          <w:lang w:val="en-US"/>
        </w:rPr>
      </w:pPr>
      <w:r w:rsidRPr="00EA0821">
        <w:rPr>
          <w:rFonts w:ascii="Times New Roman" w:eastAsia="BatangChe" w:hAnsi="Times New Roman" w:cs="Times New Roman"/>
          <w:sz w:val="24"/>
          <w:szCs w:val="24"/>
          <w:lang w:val="en-AU" w:eastAsia="ko-KR"/>
        </w:rPr>
        <w:t xml:space="preserve">Regulatory measures, plans and strategy regarding OTT applications in SATRC and other regions. </w:t>
      </w:r>
    </w:p>
    <w:p w14:paraId="60544F63" w14:textId="77777777" w:rsidR="00EA0821" w:rsidRPr="00EA0821" w:rsidRDefault="00EA0821" w:rsidP="00EA0821">
      <w:pPr>
        <w:numPr>
          <w:ilvl w:val="0"/>
          <w:numId w:val="3"/>
        </w:numPr>
        <w:shd w:val="clear" w:color="auto" w:fill="FFFFFF"/>
        <w:spacing w:after="0" w:line="240" w:lineRule="auto"/>
        <w:jc w:val="both"/>
        <w:textAlignment w:val="baseline"/>
        <w:rPr>
          <w:rFonts w:ascii="Times New Roman" w:eastAsia="BatangChe" w:hAnsi="Times New Roman" w:cs="Times New Roman"/>
          <w:sz w:val="24"/>
          <w:szCs w:val="24"/>
          <w:shd w:val="clear" w:color="auto" w:fill="FFFFFF"/>
          <w:lang w:val="en-US"/>
        </w:rPr>
      </w:pPr>
      <w:r w:rsidRPr="00EA0821">
        <w:rPr>
          <w:rFonts w:ascii="Times New Roman" w:eastAsia="BatangChe" w:hAnsi="Times New Roman" w:cs="Times New Roman"/>
          <w:sz w:val="24"/>
          <w:szCs w:val="24"/>
          <w:lang w:val="en-AU" w:eastAsia="ko-KR"/>
        </w:rPr>
        <w:t xml:space="preserve">Modus operandi of international OTTs in local markets in SATRC. </w:t>
      </w:r>
    </w:p>
    <w:p w14:paraId="1D766474" w14:textId="77777777" w:rsidR="00EA0821" w:rsidRPr="00EA0821" w:rsidRDefault="00EA0821" w:rsidP="00EA0821">
      <w:pPr>
        <w:numPr>
          <w:ilvl w:val="0"/>
          <w:numId w:val="3"/>
        </w:numPr>
        <w:shd w:val="clear" w:color="auto" w:fill="FFFFFF"/>
        <w:spacing w:after="0" w:line="240" w:lineRule="auto"/>
        <w:jc w:val="both"/>
        <w:textAlignment w:val="baseline"/>
        <w:rPr>
          <w:rFonts w:ascii="Times New Roman" w:eastAsia="BatangChe" w:hAnsi="Times New Roman" w:cs="Times New Roman"/>
          <w:sz w:val="24"/>
          <w:szCs w:val="24"/>
          <w:shd w:val="clear" w:color="auto" w:fill="FFFFFF"/>
          <w:lang w:val="en-US"/>
        </w:rPr>
      </w:pPr>
      <w:r w:rsidRPr="00EA0821">
        <w:rPr>
          <w:rFonts w:ascii="Times New Roman" w:eastAsia="BatangChe" w:hAnsi="Times New Roman" w:cs="Times New Roman"/>
          <w:sz w:val="24"/>
          <w:szCs w:val="24"/>
          <w:shd w:val="clear" w:color="auto" w:fill="FFFFFF"/>
          <w:lang w:val="en-US"/>
        </w:rPr>
        <w:t xml:space="preserve">Revenue, tax and investment contribution of the OTTs.  </w:t>
      </w:r>
    </w:p>
    <w:p w14:paraId="61F887A9" w14:textId="77777777" w:rsidR="00EA0821" w:rsidRPr="00EA0821" w:rsidRDefault="00EA0821" w:rsidP="00EA0821">
      <w:pPr>
        <w:numPr>
          <w:ilvl w:val="0"/>
          <w:numId w:val="3"/>
        </w:numPr>
        <w:shd w:val="clear" w:color="auto" w:fill="FFFFFF"/>
        <w:spacing w:after="0" w:line="240" w:lineRule="auto"/>
        <w:jc w:val="both"/>
        <w:textAlignment w:val="baseline"/>
        <w:rPr>
          <w:rFonts w:ascii="Times New Roman" w:eastAsia="BatangChe" w:hAnsi="Times New Roman" w:cs="Times New Roman"/>
          <w:sz w:val="24"/>
          <w:szCs w:val="24"/>
          <w:shd w:val="clear" w:color="auto" w:fill="FFFFFF"/>
          <w:lang w:val="en-US"/>
        </w:rPr>
      </w:pPr>
      <w:r w:rsidRPr="00EA0821">
        <w:rPr>
          <w:rFonts w:ascii="Times New Roman" w:eastAsia="BatangChe" w:hAnsi="Times New Roman" w:cs="Times New Roman"/>
          <w:sz w:val="24"/>
          <w:szCs w:val="24"/>
          <w:shd w:val="clear" w:color="auto" w:fill="FFFFFF"/>
          <w:lang w:val="en-US"/>
        </w:rPr>
        <w:t>Existing and future collaborative mechanism between OTTs and MNOs.</w:t>
      </w:r>
    </w:p>
    <w:p w14:paraId="16795037" w14:textId="74A3AEEA" w:rsidR="00EA0821" w:rsidRDefault="00EA0821" w:rsidP="00EA0821">
      <w:pPr>
        <w:numPr>
          <w:ilvl w:val="0"/>
          <w:numId w:val="3"/>
        </w:numPr>
        <w:shd w:val="clear" w:color="auto" w:fill="FFFFFF"/>
        <w:spacing w:after="0" w:line="240" w:lineRule="auto"/>
        <w:jc w:val="both"/>
        <w:textAlignment w:val="baseline"/>
        <w:rPr>
          <w:rFonts w:ascii="Times New Roman" w:eastAsia="BatangChe" w:hAnsi="Times New Roman" w:cs="Times New Roman"/>
          <w:sz w:val="24"/>
          <w:szCs w:val="24"/>
          <w:shd w:val="clear" w:color="auto" w:fill="FFFFFF"/>
          <w:lang w:val="en-US"/>
        </w:rPr>
      </w:pPr>
      <w:r w:rsidRPr="00EA0821">
        <w:rPr>
          <w:rFonts w:ascii="Times New Roman" w:eastAsia="BatangChe" w:hAnsi="Times New Roman" w:cs="Times New Roman"/>
          <w:sz w:val="24"/>
          <w:szCs w:val="24"/>
          <w:bdr w:val="none" w:sz="0" w:space="0" w:color="auto" w:frame="1"/>
          <w:lang w:val="en-US"/>
        </w:rPr>
        <w:t xml:space="preserve">Current and future OTT regulatory trends, including regional case studies </w:t>
      </w:r>
      <w:r w:rsidRPr="00EA0821">
        <w:rPr>
          <w:rFonts w:ascii="Times New Roman" w:eastAsia="BatangChe" w:hAnsi="Times New Roman" w:cs="Times New Roman"/>
          <w:sz w:val="24"/>
          <w:szCs w:val="24"/>
          <w:lang w:val="en-AU" w:eastAsia="ko-KR"/>
        </w:rPr>
        <w:t xml:space="preserve">in SATRC countries. </w:t>
      </w:r>
    </w:p>
    <w:p w14:paraId="467A3F91" w14:textId="77777777" w:rsidR="00EA0821" w:rsidRPr="00EA0821" w:rsidRDefault="00EA0821" w:rsidP="00EA0821">
      <w:pPr>
        <w:shd w:val="clear" w:color="auto" w:fill="FFFFFF"/>
        <w:spacing w:after="0" w:line="240" w:lineRule="auto"/>
        <w:ind w:left="720"/>
        <w:jc w:val="both"/>
        <w:textAlignment w:val="baseline"/>
        <w:rPr>
          <w:rFonts w:ascii="Times New Roman" w:eastAsia="BatangChe" w:hAnsi="Times New Roman" w:cs="Times New Roman"/>
          <w:sz w:val="24"/>
          <w:szCs w:val="24"/>
          <w:shd w:val="clear" w:color="auto" w:fill="FFFFFF"/>
          <w:lang w:val="en-US"/>
        </w:rPr>
      </w:pPr>
    </w:p>
    <w:p w14:paraId="4706FE16" w14:textId="5E1FDBF9" w:rsidR="00EA0821" w:rsidRPr="00EA0821" w:rsidRDefault="00EA0821" w:rsidP="00EA0821">
      <w:pPr>
        <w:shd w:val="clear" w:color="auto" w:fill="FFFFFF"/>
        <w:spacing w:after="0" w:line="240" w:lineRule="auto"/>
        <w:jc w:val="both"/>
        <w:textAlignment w:val="baseline"/>
        <w:rPr>
          <w:rFonts w:ascii="Times New Roman" w:eastAsia="BatangChe" w:hAnsi="Times New Roman" w:cs="Times New Roman"/>
          <w:sz w:val="24"/>
          <w:szCs w:val="24"/>
          <w:lang w:val="en-US"/>
        </w:rPr>
      </w:pPr>
      <w:r w:rsidRPr="00EA0821">
        <w:rPr>
          <w:rFonts w:ascii="Times New Roman" w:eastAsia="BatangChe" w:hAnsi="Times New Roman" w:cs="Times New Roman"/>
          <w:sz w:val="24"/>
          <w:szCs w:val="24"/>
          <w:lang w:val="en-AU" w:eastAsia="ko-KR"/>
        </w:rPr>
        <w:t xml:space="preserve">Based on the analysis of </w:t>
      </w:r>
      <w:r w:rsidRPr="00EA0821">
        <w:rPr>
          <w:rFonts w:ascii="Times New Roman" w:eastAsia="BatangChe" w:hAnsi="Times New Roman" w:cs="Times New Roman"/>
          <w:sz w:val="24"/>
          <w:szCs w:val="24"/>
          <w:shd w:val="clear" w:color="auto" w:fill="FFFFFF"/>
          <w:lang w:val="en-US"/>
        </w:rPr>
        <w:t xml:space="preserve">established literatures and expert contributions from SATRC members, </w:t>
      </w:r>
      <w:r w:rsidRPr="00EA0821">
        <w:rPr>
          <w:rFonts w:ascii="Times New Roman" w:eastAsia="Times New Roman" w:hAnsi="Times New Roman" w:cs="Times New Roman"/>
          <w:sz w:val="24"/>
          <w:szCs w:val="24"/>
          <w:lang w:val="en-US"/>
        </w:rPr>
        <w:t xml:space="preserve">a high-level recommendation would be prepared as a way forward for SATRC countries. </w:t>
      </w:r>
    </w:p>
    <w:p w14:paraId="2C05C6AD" w14:textId="77777777" w:rsidR="00EA0821" w:rsidRPr="00A71D32" w:rsidRDefault="00EA0821" w:rsidP="00EA0821">
      <w:pPr>
        <w:spacing w:after="0" w:line="240" w:lineRule="auto"/>
        <w:jc w:val="both"/>
        <w:rPr>
          <w:rFonts w:ascii="Times New Roman" w:eastAsia="BatangChe" w:hAnsi="Times New Roman" w:cs="Times New Roman"/>
          <w:color w:val="000000"/>
          <w:sz w:val="24"/>
          <w:szCs w:val="24"/>
          <w:lang w:val="en-US"/>
        </w:rPr>
      </w:pPr>
    </w:p>
    <w:p w14:paraId="7063CB41" w14:textId="54C36715" w:rsidR="00616235" w:rsidRPr="00EA0821" w:rsidRDefault="00616235" w:rsidP="00EA0821">
      <w:pPr>
        <w:spacing w:after="0" w:line="240" w:lineRule="auto"/>
        <w:jc w:val="both"/>
        <w:rPr>
          <w:rFonts w:ascii="Times New Roman" w:eastAsia="Batang" w:hAnsi="Times New Roman" w:cs="Times New Roman"/>
          <w:b/>
          <w:sz w:val="24"/>
          <w:szCs w:val="24"/>
          <w:lang w:val="en-US" w:eastAsia="ko-KR"/>
        </w:rPr>
      </w:pPr>
      <w:r w:rsidRPr="00EA0821">
        <w:rPr>
          <w:rFonts w:ascii="Times New Roman" w:eastAsia="Batang" w:hAnsi="Times New Roman" w:cs="Times New Roman"/>
          <w:b/>
          <w:sz w:val="24"/>
          <w:szCs w:val="24"/>
          <w:lang w:val="en-US" w:eastAsia="ko-KR"/>
        </w:rPr>
        <w:lastRenderedPageBreak/>
        <w:t>3. METHODOLOGY FOR CARRYING OUT THE STUDY</w:t>
      </w:r>
    </w:p>
    <w:p w14:paraId="3F797BEB" w14:textId="77777777" w:rsidR="00616235" w:rsidRPr="00EA0821" w:rsidRDefault="00616235" w:rsidP="00EA0821">
      <w:pPr>
        <w:spacing w:after="0" w:line="240" w:lineRule="auto"/>
        <w:jc w:val="both"/>
        <w:rPr>
          <w:rFonts w:ascii="Times New Roman" w:eastAsia="Batang" w:hAnsi="Times New Roman" w:cs="Times New Roman"/>
          <w:b/>
          <w:sz w:val="24"/>
          <w:szCs w:val="24"/>
          <w:lang w:val="en-US" w:eastAsia="ko-KR"/>
        </w:rPr>
      </w:pPr>
    </w:p>
    <w:p w14:paraId="3293B13A" w14:textId="77777777" w:rsidR="00616235" w:rsidRPr="00EA0821" w:rsidRDefault="00616235" w:rsidP="00EA0821">
      <w:pPr>
        <w:spacing w:after="0" w:line="240" w:lineRule="auto"/>
        <w:jc w:val="both"/>
        <w:rPr>
          <w:rFonts w:ascii="Times New Roman" w:eastAsia="Batang" w:hAnsi="Times New Roman" w:cs="Times New Roman"/>
          <w:bCs/>
          <w:sz w:val="24"/>
          <w:szCs w:val="24"/>
          <w:lang w:val="en-US" w:eastAsia="ko-KR"/>
        </w:rPr>
      </w:pPr>
      <w:r w:rsidRPr="00EA0821">
        <w:rPr>
          <w:rFonts w:ascii="Times New Roman" w:eastAsia="Batang" w:hAnsi="Times New Roman" w:cs="Times New Roman"/>
          <w:sz w:val="24"/>
          <w:szCs w:val="24"/>
          <w:lang w:eastAsia="ko-KR"/>
        </w:rPr>
        <w:t>The</w:t>
      </w:r>
      <w:r w:rsidRPr="00EA0821">
        <w:rPr>
          <w:rFonts w:ascii="Times New Roman" w:eastAsia="Batang" w:hAnsi="Times New Roman" w:cs="Times New Roman"/>
          <w:sz w:val="24"/>
          <w:szCs w:val="24"/>
          <w:lang w:val="en-US" w:eastAsia="ko-KR"/>
        </w:rPr>
        <w:t xml:space="preserve"> study will be carried out by the Lead Expert in consultation with the other Experts from Member countries on the subject. Therefore, in order to pursue the study, the following questions are prepared to obtain input (information) on the subject. Based on the inputs, the lead expert will compile and generate report based on the best practices for the SATRC regions.</w:t>
      </w:r>
    </w:p>
    <w:p w14:paraId="6702C327" w14:textId="77777777" w:rsidR="00616235" w:rsidRPr="00EA0821" w:rsidRDefault="00616235" w:rsidP="00EA0821">
      <w:pPr>
        <w:spacing w:after="0" w:line="240" w:lineRule="auto"/>
        <w:ind w:firstLine="720"/>
        <w:jc w:val="both"/>
        <w:rPr>
          <w:rFonts w:ascii="Times New Roman" w:eastAsia="BatangChe" w:hAnsi="Times New Roman" w:cs="Times New Roman"/>
          <w:sz w:val="24"/>
          <w:szCs w:val="24"/>
          <w:lang w:val="en-US" w:eastAsia="zh-CN"/>
        </w:rPr>
      </w:pPr>
    </w:p>
    <w:p w14:paraId="38279004" w14:textId="78417C2C" w:rsidR="00616235" w:rsidRPr="00EA0821" w:rsidRDefault="00616235" w:rsidP="00EA0821">
      <w:pPr>
        <w:spacing w:after="0" w:line="240" w:lineRule="auto"/>
        <w:jc w:val="both"/>
        <w:rPr>
          <w:rFonts w:ascii="Times New Roman" w:eastAsia="Batang" w:hAnsi="Times New Roman" w:cs="Times New Roman"/>
          <w:b/>
          <w:sz w:val="24"/>
          <w:szCs w:val="24"/>
          <w:lang w:val="en-US" w:eastAsia="ko-KR"/>
        </w:rPr>
      </w:pPr>
      <w:r w:rsidRPr="00EA0821">
        <w:rPr>
          <w:rFonts w:ascii="Times New Roman" w:eastAsia="Batang" w:hAnsi="Times New Roman" w:cs="Times New Roman"/>
          <w:b/>
          <w:sz w:val="24"/>
          <w:szCs w:val="24"/>
          <w:lang w:val="en-US" w:eastAsia="ko-KR"/>
        </w:rPr>
        <w:t>4. QUESTIONS</w:t>
      </w:r>
    </w:p>
    <w:p w14:paraId="738CB67B" w14:textId="77777777" w:rsidR="00616235" w:rsidRPr="00EA0821" w:rsidRDefault="00616235" w:rsidP="00EA0821">
      <w:pPr>
        <w:spacing w:after="0" w:line="240" w:lineRule="auto"/>
        <w:jc w:val="both"/>
        <w:rPr>
          <w:rFonts w:ascii="Times New Roman" w:eastAsia="Batang" w:hAnsi="Times New Roman" w:cs="Times New Roman"/>
          <w:b/>
          <w:sz w:val="24"/>
          <w:szCs w:val="24"/>
          <w:lang w:val="en-US" w:eastAsia="ko-KR"/>
        </w:rPr>
      </w:pPr>
    </w:p>
    <w:p w14:paraId="6D0F39EF" w14:textId="6AA1BA4A" w:rsidR="0072301D" w:rsidRPr="00EA0821" w:rsidRDefault="00157B8B" w:rsidP="00EA0821">
      <w:pPr>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 xml:space="preserve">Q1. </w:t>
      </w:r>
      <w:r w:rsidR="00412D48" w:rsidRPr="00EA0821">
        <w:rPr>
          <w:rFonts w:ascii="Times New Roman" w:hAnsi="Times New Roman" w:cs="Times New Roman"/>
          <w:sz w:val="24"/>
          <w:szCs w:val="24"/>
          <w:lang w:val="en-US"/>
        </w:rPr>
        <w:t xml:space="preserve">Are OTT services/digital apps/digital services </w:t>
      </w:r>
      <w:r w:rsidR="00D4579B" w:rsidRPr="00EA0821">
        <w:rPr>
          <w:rFonts w:ascii="Times New Roman" w:hAnsi="Times New Roman" w:cs="Times New Roman"/>
          <w:sz w:val="24"/>
          <w:szCs w:val="24"/>
          <w:lang w:val="en-US"/>
        </w:rPr>
        <w:t>defined and recognized in your country through license/directives/permit</w:t>
      </w:r>
      <w:r w:rsidR="00236BC2" w:rsidRPr="00EA0821">
        <w:rPr>
          <w:rFonts w:ascii="Times New Roman" w:hAnsi="Times New Roman" w:cs="Times New Roman"/>
          <w:sz w:val="24"/>
          <w:szCs w:val="24"/>
          <w:lang w:val="en-US"/>
        </w:rPr>
        <w:t>/registration</w:t>
      </w:r>
      <w:r w:rsidR="00D4579B" w:rsidRPr="00EA0821">
        <w:rPr>
          <w:rFonts w:ascii="Times New Roman" w:hAnsi="Times New Roman" w:cs="Times New Roman"/>
          <w:sz w:val="24"/>
          <w:szCs w:val="24"/>
          <w:lang w:val="en-US"/>
        </w:rPr>
        <w:t xml:space="preserve">? If yes, how it is defined? </w:t>
      </w:r>
    </w:p>
    <w:p w14:paraId="3371B8E9" w14:textId="77777777" w:rsidR="00EA0821" w:rsidRDefault="00EA0821" w:rsidP="00EA0821">
      <w:pPr>
        <w:spacing w:after="0" w:line="240" w:lineRule="auto"/>
        <w:jc w:val="both"/>
        <w:rPr>
          <w:rFonts w:ascii="Times New Roman" w:hAnsi="Times New Roman" w:cs="Times New Roman"/>
          <w:sz w:val="24"/>
          <w:szCs w:val="24"/>
          <w:lang w:val="en-US"/>
        </w:rPr>
      </w:pPr>
    </w:p>
    <w:p w14:paraId="1BB3DC17" w14:textId="4DC5AC59" w:rsidR="00345DE5" w:rsidRPr="00EA0821" w:rsidRDefault="00157B8B" w:rsidP="00EA0821">
      <w:pPr>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 xml:space="preserve">Q2. </w:t>
      </w:r>
      <w:r w:rsidR="003A4FC9" w:rsidRPr="00EA0821">
        <w:rPr>
          <w:rFonts w:ascii="Times New Roman" w:hAnsi="Times New Roman" w:cs="Times New Roman"/>
          <w:sz w:val="24"/>
          <w:szCs w:val="24"/>
          <w:lang w:val="en-US"/>
        </w:rPr>
        <w:t>What are the popular OTT services in</w:t>
      </w:r>
      <w:r w:rsidR="00D4579B" w:rsidRPr="00EA0821">
        <w:rPr>
          <w:rFonts w:ascii="Times New Roman" w:hAnsi="Times New Roman" w:cs="Times New Roman"/>
          <w:sz w:val="24"/>
          <w:szCs w:val="24"/>
          <w:lang w:val="en-US"/>
        </w:rPr>
        <w:t xml:space="preserve"> your country?</w:t>
      </w:r>
      <w:r w:rsidR="003A4FC9" w:rsidRPr="00EA0821">
        <w:rPr>
          <w:rFonts w:ascii="Times New Roman" w:hAnsi="Times New Roman" w:cs="Times New Roman"/>
          <w:sz w:val="24"/>
          <w:szCs w:val="24"/>
          <w:lang w:val="en-US"/>
        </w:rPr>
        <w:t xml:space="preserve"> </w:t>
      </w:r>
    </w:p>
    <w:p w14:paraId="5E0F1188" w14:textId="77777777" w:rsidR="003A4FC9" w:rsidRPr="00EA0821" w:rsidRDefault="003A4FC9" w:rsidP="00EA0821">
      <w:pPr>
        <w:pStyle w:val="ListParagraph"/>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Pl</w:t>
      </w:r>
      <w:r w:rsidR="00D4579B" w:rsidRPr="00EA0821">
        <w:rPr>
          <w:rFonts w:ascii="Times New Roman" w:hAnsi="Times New Roman" w:cs="Times New Roman"/>
          <w:sz w:val="24"/>
          <w:szCs w:val="24"/>
          <w:lang w:val="en-US"/>
        </w:rPr>
        <w:t>ea</w:t>
      </w:r>
      <w:r w:rsidRPr="00EA0821">
        <w:rPr>
          <w:rFonts w:ascii="Times New Roman" w:hAnsi="Times New Roman" w:cs="Times New Roman"/>
          <w:sz w:val="24"/>
          <w:szCs w:val="24"/>
          <w:lang w:val="en-US"/>
        </w:rPr>
        <w:t>s</w:t>
      </w:r>
      <w:r w:rsidR="00D4579B" w:rsidRPr="00EA0821">
        <w:rPr>
          <w:rFonts w:ascii="Times New Roman" w:hAnsi="Times New Roman" w:cs="Times New Roman"/>
          <w:sz w:val="24"/>
          <w:szCs w:val="24"/>
          <w:lang w:val="en-US"/>
        </w:rPr>
        <w:t>e</w:t>
      </w:r>
      <w:r w:rsidRPr="00EA0821">
        <w:rPr>
          <w:rFonts w:ascii="Times New Roman" w:hAnsi="Times New Roman" w:cs="Times New Roman"/>
          <w:sz w:val="24"/>
          <w:szCs w:val="24"/>
          <w:lang w:val="en-US"/>
        </w:rPr>
        <w:t xml:space="preserve"> rank them according to traffic/usage. </w:t>
      </w:r>
    </w:p>
    <w:tbl>
      <w:tblPr>
        <w:tblStyle w:val="TableGrid"/>
        <w:tblW w:w="0" w:type="auto"/>
        <w:tblInd w:w="720" w:type="dxa"/>
        <w:tblLook w:val="04A0" w:firstRow="1" w:lastRow="0" w:firstColumn="1" w:lastColumn="0" w:noHBand="0" w:noVBand="1"/>
      </w:tblPr>
      <w:tblGrid>
        <w:gridCol w:w="2061"/>
        <w:gridCol w:w="2256"/>
        <w:gridCol w:w="2035"/>
        <w:gridCol w:w="1944"/>
      </w:tblGrid>
      <w:tr w:rsidR="00D4579B" w:rsidRPr="00EA0821" w14:paraId="6B8FD1EF" w14:textId="77777777" w:rsidTr="0024041C">
        <w:tc>
          <w:tcPr>
            <w:tcW w:w="2074" w:type="dxa"/>
          </w:tcPr>
          <w:p w14:paraId="03206A92" w14:textId="77777777" w:rsidR="00D4579B" w:rsidRPr="00EA0821" w:rsidRDefault="00D4579B"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Serial Number</w:t>
            </w:r>
            <w:r w:rsidR="00690B4C" w:rsidRPr="00EA0821">
              <w:rPr>
                <w:rFonts w:ascii="Times New Roman" w:hAnsi="Times New Roman" w:cs="Times New Roman"/>
                <w:sz w:val="24"/>
                <w:szCs w:val="24"/>
                <w:lang w:val="en-US"/>
              </w:rPr>
              <w:t>/Ranking</w:t>
            </w:r>
          </w:p>
        </w:tc>
        <w:tc>
          <w:tcPr>
            <w:tcW w:w="2074" w:type="dxa"/>
          </w:tcPr>
          <w:p w14:paraId="0DA5268E" w14:textId="77777777" w:rsidR="00D4579B" w:rsidRPr="00EA0821" w:rsidRDefault="00D4579B"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OTT Name</w:t>
            </w:r>
          </w:p>
          <w:p w14:paraId="13C4BBF4" w14:textId="77777777" w:rsidR="00690B4C" w:rsidRPr="00EA0821" w:rsidRDefault="00690B4C"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(example as follows)</w:t>
            </w:r>
          </w:p>
        </w:tc>
        <w:tc>
          <w:tcPr>
            <w:tcW w:w="2074" w:type="dxa"/>
          </w:tcPr>
          <w:p w14:paraId="7D6B4A1E" w14:textId="652E0BAA" w:rsidR="00D4579B" w:rsidRPr="00EA0821" w:rsidRDefault="009001C7"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Status</w:t>
            </w:r>
            <w:r w:rsidR="008718BC" w:rsidRPr="00EA0821">
              <w:rPr>
                <w:rFonts w:ascii="Times New Roman" w:hAnsi="Times New Roman" w:cs="Times New Roman"/>
                <w:sz w:val="24"/>
                <w:szCs w:val="24"/>
                <w:lang w:val="en-US"/>
              </w:rPr>
              <w:t xml:space="preserve"> of </w:t>
            </w:r>
            <w:r w:rsidRPr="00EA0821">
              <w:rPr>
                <w:rFonts w:ascii="Times New Roman" w:hAnsi="Times New Roman" w:cs="Times New Roman"/>
                <w:sz w:val="24"/>
                <w:szCs w:val="24"/>
                <w:lang w:val="en-US"/>
              </w:rPr>
              <w:t xml:space="preserve"> </w:t>
            </w:r>
            <w:r w:rsidR="008718BC" w:rsidRPr="00EA0821">
              <w:rPr>
                <w:rFonts w:ascii="Times New Roman" w:hAnsi="Times New Roman" w:cs="Times New Roman"/>
                <w:sz w:val="24"/>
                <w:szCs w:val="24"/>
                <w:lang w:val="en-US"/>
              </w:rPr>
              <w:t>Subscriptions</w:t>
            </w:r>
          </w:p>
        </w:tc>
        <w:tc>
          <w:tcPr>
            <w:tcW w:w="2074" w:type="dxa"/>
          </w:tcPr>
          <w:p w14:paraId="18074FDF" w14:textId="77777777" w:rsidR="00D4579B" w:rsidRPr="00EA0821" w:rsidRDefault="00D4579B" w:rsidP="00EA0821">
            <w:pPr>
              <w:pStyle w:val="ListParagraph"/>
              <w:ind w:left="0"/>
              <w:jc w:val="both"/>
              <w:rPr>
                <w:rFonts w:ascii="Times New Roman" w:hAnsi="Times New Roman" w:cs="Times New Roman"/>
                <w:sz w:val="24"/>
                <w:szCs w:val="24"/>
                <w:lang w:val="en-US"/>
              </w:rPr>
            </w:pPr>
          </w:p>
        </w:tc>
      </w:tr>
      <w:tr w:rsidR="0024041C" w:rsidRPr="00EA0821" w14:paraId="61B4432A" w14:textId="77777777" w:rsidTr="0024041C">
        <w:tc>
          <w:tcPr>
            <w:tcW w:w="2074" w:type="dxa"/>
          </w:tcPr>
          <w:p w14:paraId="0775B94F" w14:textId="77777777" w:rsidR="0024041C" w:rsidRPr="00EA0821" w:rsidRDefault="0024041C" w:rsidP="00EA0821">
            <w:pPr>
              <w:pStyle w:val="ListParagraph"/>
              <w:ind w:left="0"/>
              <w:jc w:val="both"/>
              <w:rPr>
                <w:rFonts w:ascii="Times New Roman" w:hAnsi="Times New Roman" w:cs="Times New Roman"/>
                <w:sz w:val="24"/>
                <w:szCs w:val="24"/>
                <w:lang w:val="en-US"/>
              </w:rPr>
            </w:pPr>
          </w:p>
        </w:tc>
        <w:tc>
          <w:tcPr>
            <w:tcW w:w="2074" w:type="dxa"/>
          </w:tcPr>
          <w:p w14:paraId="4A52CC5D" w14:textId="77777777" w:rsidR="0024041C" w:rsidRPr="00EA0821" w:rsidRDefault="00690B4C"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Facebook/Messenger</w:t>
            </w:r>
          </w:p>
        </w:tc>
        <w:tc>
          <w:tcPr>
            <w:tcW w:w="2074" w:type="dxa"/>
          </w:tcPr>
          <w:p w14:paraId="6576DC42" w14:textId="77777777" w:rsidR="0024041C" w:rsidRPr="00EA0821" w:rsidRDefault="0024041C" w:rsidP="00EA0821">
            <w:pPr>
              <w:pStyle w:val="ListParagraph"/>
              <w:ind w:left="0"/>
              <w:jc w:val="both"/>
              <w:rPr>
                <w:rFonts w:ascii="Times New Roman" w:hAnsi="Times New Roman" w:cs="Times New Roman"/>
                <w:sz w:val="24"/>
                <w:szCs w:val="24"/>
                <w:lang w:val="en-US"/>
              </w:rPr>
            </w:pPr>
          </w:p>
        </w:tc>
        <w:tc>
          <w:tcPr>
            <w:tcW w:w="2074" w:type="dxa"/>
          </w:tcPr>
          <w:p w14:paraId="1BECACF7" w14:textId="77777777" w:rsidR="0024041C" w:rsidRPr="00EA0821" w:rsidRDefault="0024041C" w:rsidP="00EA0821">
            <w:pPr>
              <w:pStyle w:val="ListParagraph"/>
              <w:ind w:left="0"/>
              <w:jc w:val="both"/>
              <w:rPr>
                <w:rFonts w:ascii="Times New Roman" w:hAnsi="Times New Roman" w:cs="Times New Roman"/>
                <w:sz w:val="24"/>
                <w:szCs w:val="24"/>
                <w:lang w:val="en-US"/>
              </w:rPr>
            </w:pPr>
          </w:p>
        </w:tc>
      </w:tr>
      <w:tr w:rsidR="0024041C" w:rsidRPr="00EA0821" w14:paraId="26E5F425" w14:textId="77777777" w:rsidTr="0024041C">
        <w:tc>
          <w:tcPr>
            <w:tcW w:w="2074" w:type="dxa"/>
          </w:tcPr>
          <w:p w14:paraId="5B818E61" w14:textId="77777777" w:rsidR="0024041C" w:rsidRPr="00EA0821" w:rsidRDefault="0024041C" w:rsidP="00EA0821">
            <w:pPr>
              <w:pStyle w:val="ListParagraph"/>
              <w:ind w:left="0"/>
              <w:jc w:val="both"/>
              <w:rPr>
                <w:rFonts w:ascii="Times New Roman" w:hAnsi="Times New Roman" w:cs="Times New Roman"/>
                <w:sz w:val="24"/>
                <w:szCs w:val="24"/>
                <w:lang w:val="en-US"/>
              </w:rPr>
            </w:pPr>
          </w:p>
        </w:tc>
        <w:tc>
          <w:tcPr>
            <w:tcW w:w="2074" w:type="dxa"/>
          </w:tcPr>
          <w:p w14:paraId="143FFD34" w14:textId="77777777" w:rsidR="0024041C" w:rsidRPr="00EA0821" w:rsidRDefault="00690B4C"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Google</w:t>
            </w:r>
          </w:p>
        </w:tc>
        <w:tc>
          <w:tcPr>
            <w:tcW w:w="2074" w:type="dxa"/>
          </w:tcPr>
          <w:p w14:paraId="75E15ED2" w14:textId="77777777" w:rsidR="0024041C" w:rsidRPr="00EA0821" w:rsidRDefault="0024041C" w:rsidP="00EA0821">
            <w:pPr>
              <w:pStyle w:val="ListParagraph"/>
              <w:ind w:left="0"/>
              <w:jc w:val="both"/>
              <w:rPr>
                <w:rFonts w:ascii="Times New Roman" w:hAnsi="Times New Roman" w:cs="Times New Roman"/>
                <w:sz w:val="24"/>
                <w:szCs w:val="24"/>
                <w:lang w:val="en-US"/>
              </w:rPr>
            </w:pPr>
          </w:p>
        </w:tc>
        <w:tc>
          <w:tcPr>
            <w:tcW w:w="2074" w:type="dxa"/>
          </w:tcPr>
          <w:p w14:paraId="61FFA190" w14:textId="77777777" w:rsidR="0024041C" w:rsidRPr="00EA0821" w:rsidRDefault="0024041C" w:rsidP="00EA0821">
            <w:pPr>
              <w:pStyle w:val="ListParagraph"/>
              <w:ind w:left="0"/>
              <w:jc w:val="both"/>
              <w:rPr>
                <w:rFonts w:ascii="Times New Roman" w:hAnsi="Times New Roman" w:cs="Times New Roman"/>
                <w:sz w:val="24"/>
                <w:szCs w:val="24"/>
                <w:lang w:val="en-US"/>
              </w:rPr>
            </w:pPr>
          </w:p>
        </w:tc>
      </w:tr>
      <w:tr w:rsidR="0024041C" w:rsidRPr="00EA0821" w14:paraId="6458A8E2" w14:textId="77777777" w:rsidTr="0024041C">
        <w:tc>
          <w:tcPr>
            <w:tcW w:w="2074" w:type="dxa"/>
          </w:tcPr>
          <w:p w14:paraId="5ED3F952" w14:textId="77777777" w:rsidR="0024041C" w:rsidRPr="00EA0821" w:rsidRDefault="0024041C" w:rsidP="00EA0821">
            <w:pPr>
              <w:pStyle w:val="ListParagraph"/>
              <w:ind w:left="0"/>
              <w:jc w:val="both"/>
              <w:rPr>
                <w:rFonts w:ascii="Times New Roman" w:hAnsi="Times New Roman" w:cs="Times New Roman"/>
                <w:sz w:val="24"/>
                <w:szCs w:val="24"/>
                <w:lang w:val="en-US"/>
              </w:rPr>
            </w:pPr>
          </w:p>
        </w:tc>
        <w:tc>
          <w:tcPr>
            <w:tcW w:w="2074" w:type="dxa"/>
          </w:tcPr>
          <w:p w14:paraId="05109C61" w14:textId="77777777" w:rsidR="0024041C" w:rsidRPr="00EA0821" w:rsidRDefault="0072301D"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WhatsApp</w:t>
            </w:r>
          </w:p>
        </w:tc>
        <w:tc>
          <w:tcPr>
            <w:tcW w:w="2074" w:type="dxa"/>
          </w:tcPr>
          <w:p w14:paraId="694BE3B1" w14:textId="77777777" w:rsidR="0024041C" w:rsidRPr="00EA0821" w:rsidRDefault="0024041C" w:rsidP="00EA0821">
            <w:pPr>
              <w:pStyle w:val="ListParagraph"/>
              <w:ind w:left="0"/>
              <w:jc w:val="both"/>
              <w:rPr>
                <w:rFonts w:ascii="Times New Roman" w:hAnsi="Times New Roman" w:cs="Times New Roman"/>
                <w:sz w:val="24"/>
                <w:szCs w:val="24"/>
                <w:lang w:val="en-US"/>
              </w:rPr>
            </w:pPr>
          </w:p>
        </w:tc>
        <w:tc>
          <w:tcPr>
            <w:tcW w:w="2074" w:type="dxa"/>
          </w:tcPr>
          <w:p w14:paraId="1F6AEED2" w14:textId="77777777" w:rsidR="0024041C" w:rsidRPr="00EA0821" w:rsidRDefault="0024041C" w:rsidP="00EA0821">
            <w:pPr>
              <w:pStyle w:val="ListParagraph"/>
              <w:ind w:left="0"/>
              <w:jc w:val="both"/>
              <w:rPr>
                <w:rFonts w:ascii="Times New Roman" w:hAnsi="Times New Roman" w:cs="Times New Roman"/>
                <w:sz w:val="24"/>
                <w:szCs w:val="24"/>
                <w:lang w:val="en-US"/>
              </w:rPr>
            </w:pPr>
          </w:p>
        </w:tc>
      </w:tr>
      <w:tr w:rsidR="0024041C" w:rsidRPr="00EA0821" w14:paraId="6F6089F4" w14:textId="77777777" w:rsidTr="0024041C">
        <w:tc>
          <w:tcPr>
            <w:tcW w:w="2074" w:type="dxa"/>
          </w:tcPr>
          <w:p w14:paraId="3853C197" w14:textId="77777777" w:rsidR="0024041C" w:rsidRPr="00EA0821" w:rsidRDefault="0024041C" w:rsidP="00EA0821">
            <w:pPr>
              <w:pStyle w:val="ListParagraph"/>
              <w:ind w:left="0"/>
              <w:jc w:val="both"/>
              <w:rPr>
                <w:rFonts w:ascii="Times New Roman" w:hAnsi="Times New Roman" w:cs="Times New Roman"/>
                <w:sz w:val="24"/>
                <w:szCs w:val="24"/>
                <w:lang w:val="en-US"/>
              </w:rPr>
            </w:pPr>
          </w:p>
        </w:tc>
        <w:tc>
          <w:tcPr>
            <w:tcW w:w="2074" w:type="dxa"/>
          </w:tcPr>
          <w:p w14:paraId="00368F62" w14:textId="77777777" w:rsidR="0024041C" w:rsidRPr="00EA0821" w:rsidRDefault="00690B4C"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Imo</w:t>
            </w:r>
          </w:p>
        </w:tc>
        <w:tc>
          <w:tcPr>
            <w:tcW w:w="2074" w:type="dxa"/>
          </w:tcPr>
          <w:p w14:paraId="482747B1" w14:textId="77777777" w:rsidR="0024041C" w:rsidRPr="00EA0821" w:rsidRDefault="0024041C" w:rsidP="00EA0821">
            <w:pPr>
              <w:pStyle w:val="ListParagraph"/>
              <w:ind w:left="0"/>
              <w:jc w:val="both"/>
              <w:rPr>
                <w:rFonts w:ascii="Times New Roman" w:hAnsi="Times New Roman" w:cs="Times New Roman"/>
                <w:sz w:val="24"/>
                <w:szCs w:val="24"/>
                <w:lang w:val="en-US"/>
              </w:rPr>
            </w:pPr>
          </w:p>
        </w:tc>
        <w:tc>
          <w:tcPr>
            <w:tcW w:w="2074" w:type="dxa"/>
          </w:tcPr>
          <w:p w14:paraId="25F627C5" w14:textId="77777777" w:rsidR="0024041C" w:rsidRPr="00EA0821" w:rsidRDefault="0024041C" w:rsidP="00EA0821">
            <w:pPr>
              <w:pStyle w:val="ListParagraph"/>
              <w:ind w:left="0"/>
              <w:jc w:val="both"/>
              <w:rPr>
                <w:rFonts w:ascii="Times New Roman" w:hAnsi="Times New Roman" w:cs="Times New Roman"/>
                <w:sz w:val="24"/>
                <w:szCs w:val="24"/>
                <w:lang w:val="en-US"/>
              </w:rPr>
            </w:pPr>
          </w:p>
        </w:tc>
      </w:tr>
      <w:tr w:rsidR="002F7D7B" w:rsidRPr="00EA0821" w14:paraId="27AAE5D9" w14:textId="77777777" w:rsidTr="0024041C">
        <w:tc>
          <w:tcPr>
            <w:tcW w:w="2074" w:type="dxa"/>
          </w:tcPr>
          <w:p w14:paraId="65994A3A" w14:textId="77777777" w:rsidR="002F7D7B" w:rsidRPr="00EA0821" w:rsidRDefault="002F7D7B" w:rsidP="00EA0821">
            <w:pPr>
              <w:pStyle w:val="ListParagraph"/>
              <w:ind w:left="0"/>
              <w:jc w:val="both"/>
              <w:rPr>
                <w:rFonts w:ascii="Times New Roman" w:hAnsi="Times New Roman" w:cs="Times New Roman"/>
                <w:sz w:val="24"/>
                <w:szCs w:val="24"/>
                <w:lang w:val="en-US"/>
              </w:rPr>
            </w:pPr>
          </w:p>
        </w:tc>
        <w:tc>
          <w:tcPr>
            <w:tcW w:w="2074" w:type="dxa"/>
          </w:tcPr>
          <w:p w14:paraId="44C18530" w14:textId="77777777" w:rsidR="002F7D7B" w:rsidRPr="00EA0821" w:rsidRDefault="00690B4C"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Tik</w:t>
            </w:r>
            <w:r w:rsidR="0072301D" w:rsidRPr="00EA0821">
              <w:rPr>
                <w:rFonts w:ascii="Times New Roman" w:hAnsi="Times New Roman" w:cs="Times New Roman"/>
                <w:sz w:val="24"/>
                <w:szCs w:val="24"/>
                <w:lang w:val="en-US"/>
              </w:rPr>
              <w:t>T</w:t>
            </w:r>
            <w:r w:rsidRPr="00EA0821">
              <w:rPr>
                <w:rFonts w:ascii="Times New Roman" w:hAnsi="Times New Roman" w:cs="Times New Roman"/>
                <w:sz w:val="24"/>
                <w:szCs w:val="24"/>
                <w:lang w:val="en-US"/>
              </w:rPr>
              <w:t>ok</w:t>
            </w:r>
          </w:p>
        </w:tc>
        <w:tc>
          <w:tcPr>
            <w:tcW w:w="2074" w:type="dxa"/>
          </w:tcPr>
          <w:p w14:paraId="4F1F4E6A" w14:textId="77777777" w:rsidR="002F7D7B" w:rsidRPr="00EA0821" w:rsidRDefault="002F7D7B" w:rsidP="00EA0821">
            <w:pPr>
              <w:pStyle w:val="ListParagraph"/>
              <w:ind w:left="0"/>
              <w:jc w:val="both"/>
              <w:rPr>
                <w:rFonts w:ascii="Times New Roman" w:hAnsi="Times New Roman" w:cs="Times New Roman"/>
                <w:sz w:val="24"/>
                <w:szCs w:val="24"/>
                <w:lang w:val="en-US"/>
              </w:rPr>
            </w:pPr>
          </w:p>
        </w:tc>
        <w:tc>
          <w:tcPr>
            <w:tcW w:w="2074" w:type="dxa"/>
          </w:tcPr>
          <w:p w14:paraId="7F101963" w14:textId="77777777" w:rsidR="002F7D7B" w:rsidRPr="00EA0821" w:rsidRDefault="002F7D7B" w:rsidP="00EA0821">
            <w:pPr>
              <w:pStyle w:val="ListParagraph"/>
              <w:ind w:left="0"/>
              <w:jc w:val="both"/>
              <w:rPr>
                <w:rFonts w:ascii="Times New Roman" w:hAnsi="Times New Roman" w:cs="Times New Roman"/>
                <w:sz w:val="24"/>
                <w:szCs w:val="24"/>
                <w:lang w:val="en-US"/>
              </w:rPr>
            </w:pPr>
          </w:p>
        </w:tc>
      </w:tr>
      <w:tr w:rsidR="002F7D7B" w:rsidRPr="00EA0821" w14:paraId="4928B175" w14:textId="77777777" w:rsidTr="0024041C">
        <w:tc>
          <w:tcPr>
            <w:tcW w:w="2074" w:type="dxa"/>
          </w:tcPr>
          <w:p w14:paraId="62408B79" w14:textId="77777777" w:rsidR="002F7D7B" w:rsidRPr="00EA0821" w:rsidRDefault="002F7D7B" w:rsidP="00EA0821">
            <w:pPr>
              <w:pStyle w:val="ListParagraph"/>
              <w:ind w:left="0"/>
              <w:jc w:val="both"/>
              <w:rPr>
                <w:rFonts w:ascii="Times New Roman" w:hAnsi="Times New Roman" w:cs="Times New Roman"/>
                <w:sz w:val="24"/>
                <w:szCs w:val="24"/>
                <w:lang w:val="en-US"/>
              </w:rPr>
            </w:pPr>
          </w:p>
        </w:tc>
        <w:tc>
          <w:tcPr>
            <w:tcW w:w="2074" w:type="dxa"/>
          </w:tcPr>
          <w:p w14:paraId="61339266" w14:textId="77777777" w:rsidR="002F7D7B" w:rsidRPr="00EA0821" w:rsidRDefault="00690B4C"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Netflix</w:t>
            </w:r>
          </w:p>
        </w:tc>
        <w:tc>
          <w:tcPr>
            <w:tcW w:w="2074" w:type="dxa"/>
          </w:tcPr>
          <w:p w14:paraId="12842D0C" w14:textId="77777777" w:rsidR="002F7D7B" w:rsidRPr="00EA0821" w:rsidRDefault="002F7D7B" w:rsidP="00EA0821">
            <w:pPr>
              <w:pStyle w:val="ListParagraph"/>
              <w:ind w:left="0"/>
              <w:jc w:val="both"/>
              <w:rPr>
                <w:rFonts w:ascii="Times New Roman" w:hAnsi="Times New Roman" w:cs="Times New Roman"/>
                <w:sz w:val="24"/>
                <w:szCs w:val="24"/>
                <w:lang w:val="en-US"/>
              </w:rPr>
            </w:pPr>
          </w:p>
        </w:tc>
        <w:tc>
          <w:tcPr>
            <w:tcW w:w="2074" w:type="dxa"/>
          </w:tcPr>
          <w:p w14:paraId="73C0DE9A" w14:textId="77777777" w:rsidR="002F7D7B" w:rsidRPr="00EA0821" w:rsidRDefault="002F7D7B" w:rsidP="00EA0821">
            <w:pPr>
              <w:pStyle w:val="ListParagraph"/>
              <w:ind w:left="0"/>
              <w:jc w:val="both"/>
              <w:rPr>
                <w:rFonts w:ascii="Times New Roman" w:hAnsi="Times New Roman" w:cs="Times New Roman"/>
                <w:sz w:val="24"/>
                <w:szCs w:val="24"/>
                <w:lang w:val="en-US"/>
              </w:rPr>
            </w:pPr>
          </w:p>
        </w:tc>
      </w:tr>
      <w:tr w:rsidR="00690B4C" w:rsidRPr="00EA0821" w14:paraId="64E2C3DE" w14:textId="77777777" w:rsidTr="0024041C">
        <w:tc>
          <w:tcPr>
            <w:tcW w:w="2074" w:type="dxa"/>
          </w:tcPr>
          <w:p w14:paraId="392CA48E" w14:textId="77777777" w:rsidR="00690B4C" w:rsidRPr="00EA0821" w:rsidRDefault="00690B4C" w:rsidP="00EA0821">
            <w:pPr>
              <w:pStyle w:val="ListParagraph"/>
              <w:ind w:left="0"/>
              <w:jc w:val="both"/>
              <w:rPr>
                <w:rFonts w:ascii="Times New Roman" w:hAnsi="Times New Roman" w:cs="Times New Roman"/>
                <w:sz w:val="24"/>
                <w:szCs w:val="24"/>
                <w:lang w:val="en-US"/>
              </w:rPr>
            </w:pPr>
          </w:p>
        </w:tc>
        <w:tc>
          <w:tcPr>
            <w:tcW w:w="2074" w:type="dxa"/>
          </w:tcPr>
          <w:p w14:paraId="00B1A745" w14:textId="77777777" w:rsidR="00690B4C" w:rsidRPr="00EA0821" w:rsidRDefault="0072301D"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YouTube</w:t>
            </w:r>
          </w:p>
        </w:tc>
        <w:tc>
          <w:tcPr>
            <w:tcW w:w="2074" w:type="dxa"/>
          </w:tcPr>
          <w:p w14:paraId="3A6AA0B6" w14:textId="77777777" w:rsidR="00690B4C" w:rsidRPr="00EA0821" w:rsidRDefault="00690B4C" w:rsidP="00EA0821">
            <w:pPr>
              <w:pStyle w:val="ListParagraph"/>
              <w:ind w:left="0"/>
              <w:jc w:val="both"/>
              <w:rPr>
                <w:rFonts w:ascii="Times New Roman" w:hAnsi="Times New Roman" w:cs="Times New Roman"/>
                <w:sz w:val="24"/>
                <w:szCs w:val="24"/>
                <w:lang w:val="en-US"/>
              </w:rPr>
            </w:pPr>
          </w:p>
        </w:tc>
        <w:tc>
          <w:tcPr>
            <w:tcW w:w="2074" w:type="dxa"/>
          </w:tcPr>
          <w:p w14:paraId="27A44B20" w14:textId="77777777" w:rsidR="00690B4C" w:rsidRPr="00EA0821" w:rsidRDefault="00690B4C" w:rsidP="00EA0821">
            <w:pPr>
              <w:pStyle w:val="ListParagraph"/>
              <w:ind w:left="0"/>
              <w:jc w:val="both"/>
              <w:rPr>
                <w:rFonts w:ascii="Times New Roman" w:hAnsi="Times New Roman" w:cs="Times New Roman"/>
                <w:sz w:val="24"/>
                <w:szCs w:val="24"/>
                <w:lang w:val="en-US"/>
              </w:rPr>
            </w:pPr>
          </w:p>
        </w:tc>
      </w:tr>
      <w:tr w:rsidR="00690B4C" w:rsidRPr="00EA0821" w14:paraId="5D520ABD" w14:textId="77777777" w:rsidTr="0024041C">
        <w:tc>
          <w:tcPr>
            <w:tcW w:w="2074" w:type="dxa"/>
          </w:tcPr>
          <w:p w14:paraId="6A811328" w14:textId="77777777" w:rsidR="00690B4C" w:rsidRPr="00EA0821" w:rsidRDefault="00690B4C" w:rsidP="00EA0821">
            <w:pPr>
              <w:pStyle w:val="ListParagraph"/>
              <w:ind w:left="0"/>
              <w:jc w:val="both"/>
              <w:rPr>
                <w:rFonts w:ascii="Times New Roman" w:hAnsi="Times New Roman" w:cs="Times New Roman"/>
                <w:sz w:val="24"/>
                <w:szCs w:val="24"/>
                <w:lang w:val="en-US"/>
              </w:rPr>
            </w:pPr>
          </w:p>
        </w:tc>
        <w:tc>
          <w:tcPr>
            <w:tcW w:w="2074" w:type="dxa"/>
          </w:tcPr>
          <w:p w14:paraId="74C8DADE" w14:textId="77777777" w:rsidR="00690B4C" w:rsidRPr="00EA0821" w:rsidRDefault="00690B4C"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Signal</w:t>
            </w:r>
          </w:p>
        </w:tc>
        <w:tc>
          <w:tcPr>
            <w:tcW w:w="2074" w:type="dxa"/>
          </w:tcPr>
          <w:p w14:paraId="588161B8" w14:textId="77777777" w:rsidR="00690B4C" w:rsidRPr="00EA0821" w:rsidRDefault="00690B4C" w:rsidP="00EA0821">
            <w:pPr>
              <w:pStyle w:val="ListParagraph"/>
              <w:ind w:left="0"/>
              <w:jc w:val="both"/>
              <w:rPr>
                <w:rFonts w:ascii="Times New Roman" w:hAnsi="Times New Roman" w:cs="Times New Roman"/>
                <w:sz w:val="24"/>
                <w:szCs w:val="24"/>
                <w:lang w:val="en-US"/>
              </w:rPr>
            </w:pPr>
          </w:p>
        </w:tc>
        <w:tc>
          <w:tcPr>
            <w:tcW w:w="2074" w:type="dxa"/>
          </w:tcPr>
          <w:p w14:paraId="768EBF69" w14:textId="77777777" w:rsidR="00690B4C" w:rsidRPr="00EA0821" w:rsidRDefault="00690B4C" w:rsidP="00EA0821">
            <w:pPr>
              <w:pStyle w:val="ListParagraph"/>
              <w:ind w:left="0"/>
              <w:jc w:val="both"/>
              <w:rPr>
                <w:rFonts w:ascii="Times New Roman" w:hAnsi="Times New Roman" w:cs="Times New Roman"/>
                <w:sz w:val="24"/>
                <w:szCs w:val="24"/>
                <w:lang w:val="en-US"/>
              </w:rPr>
            </w:pPr>
          </w:p>
        </w:tc>
      </w:tr>
      <w:tr w:rsidR="00690B4C" w:rsidRPr="00EA0821" w14:paraId="330C7721" w14:textId="77777777" w:rsidTr="0024041C">
        <w:tc>
          <w:tcPr>
            <w:tcW w:w="2074" w:type="dxa"/>
          </w:tcPr>
          <w:p w14:paraId="2F72EE92" w14:textId="77777777" w:rsidR="00690B4C" w:rsidRPr="00EA0821" w:rsidRDefault="00690B4C" w:rsidP="00EA0821">
            <w:pPr>
              <w:pStyle w:val="ListParagraph"/>
              <w:ind w:left="0"/>
              <w:jc w:val="both"/>
              <w:rPr>
                <w:rFonts w:ascii="Times New Roman" w:hAnsi="Times New Roman" w:cs="Times New Roman"/>
                <w:sz w:val="24"/>
                <w:szCs w:val="24"/>
                <w:lang w:val="en-US"/>
              </w:rPr>
            </w:pPr>
          </w:p>
        </w:tc>
        <w:tc>
          <w:tcPr>
            <w:tcW w:w="2074" w:type="dxa"/>
          </w:tcPr>
          <w:p w14:paraId="67371ED1" w14:textId="718159A3" w:rsidR="00690B4C" w:rsidRPr="00EA0821" w:rsidRDefault="00BE43EB"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Twitter</w:t>
            </w:r>
            <w:r w:rsidR="00673A8A" w:rsidRPr="00EA0821">
              <w:rPr>
                <w:rFonts w:ascii="Times New Roman" w:hAnsi="Times New Roman" w:cs="Times New Roman"/>
                <w:sz w:val="24"/>
                <w:szCs w:val="24"/>
                <w:lang w:val="en-US"/>
              </w:rPr>
              <w:t xml:space="preserve"> </w:t>
            </w:r>
          </w:p>
        </w:tc>
        <w:tc>
          <w:tcPr>
            <w:tcW w:w="2074" w:type="dxa"/>
          </w:tcPr>
          <w:p w14:paraId="48A63894" w14:textId="77777777" w:rsidR="00690B4C" w:rsidRPr="00EA0821" w:rsidRDefault="00690B4C" w:rsidP="00EA0821">
            <w:pPr>
              <w:pStyle w:val="ListParagraph"/>
              <w:ind w:left="0"/>
              <w:jc w:val="both"/>
              <w:rPr>
                <w:rFonts w:ascii="Times New Roman" w:hAnsi="Times New Roman" w:cs="Times New Roman"/>
                <w:sz w:val="24"/>
                <w:szCs w:val="24"/>
                <w:lang w:val="en-US"/>
              </w:rPr>
            </w:pPr>
          </w:p>
        </w:tc>
        <w:tc>
          <w:tcPr>
            <w:tcW w:w="2074" w:type="dxa"/>
          </w:tcPr>
          <w:p w14:paraId="2BD55AE3" w14:textId="77777777" w:rsidR="00690B4C" w:rsidRPr="00EA0821" w:rsidRDefault="00690B4C" w:rsidP="00EA0821">
            <w:pPr>
              <w:pStyle w:val="ListParagraph"/>
              <w:ind w:left="0"/>
              <w:jc w:val="both"/>
              <w:rPr>
                <w:rFonts w:ascii="Times New Roman" w:hAnsi="Times New Roman" w:cs="Times New Roman"/>
                <w:sz w:val="24"/>
                <w:szCs w:val="24"/>
                <w:lang w:val="en-US"/>
              </w:rPr>
            </w:pPr>
          </w:p>
        </w:tc>
      </w:tr>
      <w:tr w:rsidR="00690B4C" w:rsidRPr="00EA0821" w14:paraId="38EAEBD2" w14:textId="77777777" w:rsidTr="0024041C">
        <w:tc>
          <w:tcPr>
            <w:tcW w:w="2074" w:type="dxa"/>
          </w:tcPr>
          <w:p w14:paraId="0042FD77" w14:textId="77777777" w:rsidR="00690B4C" w:rsidRPr="00EA0821" w:rsidRDefault="00690B4C" w:rsidP="00EA0821">
            <w:pPr>
              <w:pStyle w:val="ListParagraph"/>
              <w:ind w:left="0"/>
              <w:jc w:val="both"/>
              <w:rPr>
                <w:rFonts w:ascii="Times New Roman" w:hAnsi="Times New Roman" w:cs="Times New Roman"/>
                <w:sz w:val="24"/>
                <w:szCs w:val="24"/>
                <w:lang w:val="en-US"/>
              </w:rPr>
            </w:pPr>
          </w:p>
        </w:tc>
        <w:tc>
          <w:tcPr>
            <w:tcW w:w="2074" w:type="dxa"/>
          </w:tcPr>
          <w:p w14:paraId="250274DB" w14:textId="77777777" w:rsidR="00690B4C" w:rsidRPr="00EA0821" w:rsidRDefault="00690B4C"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w:t>
            </w:r>
          </w:p>
        </w:tc>
        <w:tc>
          <w:tcPr>
            <w:tcW w:w="2074" w:type="dxa"/>
          </w:tcPr>
          <w:p w14:paraId="6A49B8FE" w14:textId="77777777" w:rsidR="00690B4C" w:rsidRPr="00EA0821" w:rsidRDefault="00690B4C" w:rsidP="00EA0821">
            <w:pPr>
              <w:pStyle w:val="ListParagraph"/>
              <w:ind w:left="0"/>
              <w:jc w:val="both"/>
              <w:rPr>
                <w:rFonts w:ascii="Times New Roman" w:hAnsi="Times New Roman" w:cs="Times New Roman"/>
                <w:sz w:val="24"/>
                <w:szCs w:val="24"/>
                <w:lang w:val="en-US"/>
              </w:rPr>
            </w:pPr>
          </w:p>
        </w:tc>
        <w:tc>
          <w:tcPr>
            <w:tcW w:w="2074" w:type="dxa"/>
          </w:tcPr>
          <w:p w14:paraId="294AE2C8" w14:textId="77777777" w:rsidR="00690B4C" w:rsidRPr="00EA0821" w:rsidRDefault="00690B4C" w:rsidP="00EA0821">
            <w:pPr>
              <w:pStyle w:val="ListParagraph"/>
              <w:ind w:left="0"/>
              <w:jc w:val="both"/>
              <w:rPr>
                <w:rFonts w:ascii="Times New Roman" w:hAnsi="Times New Roman" w:cs="Times New Roman"/>
                <w:sz w:val="24"/>
                <w:szCs w:val="24"/>
                <w:lang w:val="en-US"/>
              </w:rPr>
            </w:pPr>
          </w:p>
        </w:tc>
      </w:tr>
      <w:tr w:rsidR="00690B4C" w:rsidRPr="00EA0821" w14:paraId="063FD06D" w14:textId="77777777" w:rsidTr="0024041C">
        <w:tc>
          <w:tcPr>
            <w:tcW w:w="2074" w:type="dxa"/>
          </w:tcPr>
          <w:p w14:paraId="2765B6F9" w14:textId="77777777" w:rsidR="00690B4C" w:rsidRPr="00EA0821" w:rsidRDefault="00690B4C" w:rsidP="00EA0821">
            <w:pPr>
              <w:pStyle w:val="ListParagraph"/>
              <w:ind w:left="0"/>
              <w:jc w:val="both"/>
              <w:rPr>
                <w:rFonts w:ascii="Times New Roman" w:hAnsi="Times New Roman" w:cs="Times New Roman"/>
                <w:sz w:val="24"/>
                <w:szCs w:val="24"/>
                <w:lang w:val="en-US"/>
              </w:rPr>
            </w:pPr>
          </w:p>
        </w:tc>
        <w:tc>
          <w:tcPr>
            <w:tcW w:w="2074" w:type="dxa"/>
          </w:tcPr>
          <w:p w14:paraId="04294694" w14:textId="77777777" w:rsidR="00690B4C" w:rsidRPr="00EA0821" w:rsidRDefault="00690B4C"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w:t>
            </w:r>
          </w:p>
        </w:tc>
        <w:tc>
          <w:tcPr>
            <w:tcW w:w="2074" w:type="dxa"/>
          </w:tcPr>
          <w:p w14:paraId="3E854042" w14:textId="77777777" w:rsidR="00690B4C" w:rsidRPr="00EA0821" w:rsidRDefault="00690B4C" w:rsidP="00EA0821">
            <w:pPr>
              <w:pStyle w:val="ListParagraph"/>
              <w:ind w:left="0"/>
              <w:jc w:val="both"/>
              <w:rPr>
                <w:rFonts w:ascii="Times New Roman" w:hAnsi="Times New Roman" w:cs="Times New Roman"/>
                <w:sz w:val="24"/>
                <w:szCs w:val="24"/>
                <w:lang w:val="en-US"/>
              </w:rPr>
            </w:pPr>
          </w:p>
        </w:tc>
        <w:tc>
          <w:tcPr>
            <w:tcW w:w="2074" w:type="dxa"/>
          </w:tcPr>
          <w:p w14:paraId="18FEE910" w14:textId="77777777" w:rsidR="00690B4C" w:rsidRPr="00EA0821" w:rsidRDefault="00690B4C" w:rsidP="00EA0821">
            <w:pPr>
              <w:pStyle w:val="ListParagraph"/>
              <w:ind w:left="0"/>
              <w:jc w:val="both"/>
              <w:rPr>
                <w:rFonts w:ascii="Times New Roman" w:hAnsi="Times New Roman" w:cs="Times New Roman"/>
                <w:sz w:val="24"/>
                <w:szCs w:val="24"/>
                <w:lang w:val="en-US"/>
              </w:rPr>
            </w:pPr>
          </w:p>
        </w:tc>
      </w:tr>
    </w:tbl>
    <w:p w14:paraId="592B8F42" w14:textId="77777777" w:rsidR="003A4FC9" w:rsidRPr="00EA0821" w:rsidRDefault="003A4FC9" w:rsidP="00EA0821">
      <w:pPr>
        <w:pStyle w:val="ListParagraph"/>
        <w:spacing w:after="0" w:line="240" w:lineRule="auto"/>
        <w:jc w:val="both"/>
        <w:rPr>
          <w:rFonts w:ascii="Times New Roman" w:hAnsi="Times New Roman" w:cs="Times New Roman"/>
          <w:sz w:val="24"/>
          <w:szCs w:val="24"/>
          <w:lang w:val="en-US"/>
        </w:rPr>
      </w:pPr>
    </w:p>
    <w:p w14:paraId="7723B083" w14:textId="74D6B0ED" w:rsidR="00345DE5" w:rsidRPr="00EA0821" w:rsidRDefault="00157B8B" w:rsidP="00EA0821">
      <w:pPr>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 xml:space="preserve">Q3. </w:t>
      </w:r>
      <w:r w:rsidR="00D4579B" w:rsidRPr="00EA0821">
        <w:rPr>
          <w:rFonts w:ascii="Times New Roman" w:hAnsi="Times New Roman" w:cs="Times New Roman"/>
          <w:sz w:val="24"/>
          <w:szCs w:val="24"/>
          <w:lang w:val="en-US"/>
        </w:rPr>
        <w:t xml:space="preserve">Do you have any separate regulation for the OTT services or for any specific OTT? </w:t>
      </w:r>
    </w:p>
    <w:p w14:paraId="2F37941E" w14:textId="77777777" w:rsidR="003A4FC9" w:rsidRPr="00EA0821" w:rsidRDefault="002F7D7B" w:rsidP="00EA0821">
      <w:pPr>
        <w:pStyle w:val="ListParagraph"/>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If yes, which aspect of the OTT services are covered in such regulation?</w:t>
      </w:r>
    </w:p>
    <w:tbl>
      <w:tblPr>
        <w:tblStyle w:val="TableGrid"/>
        <w:tblW w:w="0" w:type="auto"/>
        <w:tblInd w:w="720" w:type="dxa"/>
        <w:tblLook w:val="04A0" w:firstRow="1" w:lastRow="0" w:firstColumn="1" w:lastColumn="0" w:noHBand="0" w:noVBand="1"/>
      </w:tblPr>
      <w:tblGrid>
        <w:gridCol w:w="1165"/>
        <w:gridCol w:w="1530"/>
        <w:gridCol w:w="2309"/>
      </w:tblGrid>
      <w:tr w:rsidR="002F7D7B" w:rsidRPr="00EA0821" w14:paraId="034DCE45" w14:textId="77777777" w:rsidTr="00254678">
        <w:tc>
          <w:tcPr>
            <w:tcW w:w="1165" w:type="dxa"/>
          </w:tcPr>
          <w:p w14:paraId="023A0690" w14:textId="77777777" w:rsidR="002F7D7B" w:rsidRPr="00EA0821" w:rsidRDefault="002F7D7B" w:rsidP="00EA0821">
            <w:pPr>
              <w:pStyle w:val="ListParagraph"/>
              <w:ind w:left="0"/>
              <w:jc w:val="both"/>
              <w:rPr>
                <w:rFonts w:ascii="Times New Roman" w:hAnsi="Times New Roman" w:cs="Times New Roman"/>
                <w:sz w:val="24"/>
                <w:szCs w:val="24"/>
                <w:lang w:val="en-US"/>
              </w:rPr>
            </w:pPr>
          </w:p>
        </w:tc>
        <w:tc>
          <w:tcPr>
            <w:tcW w:w="1530" w:type="dxa"/>
          </w:tcPr>
          <w:p w14:paraId="071A769E" w14:textId="77777777" w:rsidR="002F7D7B" w:rsidRPr="00EA0821" w:rsidRDefault="002F7D7B"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 xml:space="preserve">Item/criteria covered  </w:t>
            </w:r>
          </w:p>
        </w:tc>
        <w:tc>
          <w:tcPr>
            <w:tcW w:w="1530" w:type="dxa"/>
          </w:tcPr>
          <w:p w14:paraId="1D4536A3" w14:textId="77777777" w:rsidR="002F7D7B" w:rsidRPr="00EA0821" w:rsidRDefault="002F7D7B"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Comment/elaboration</w:t>
            </w:r>
          </w:p>
        </w:tc>
      </w:tr>
      <w:tr w:rsidR="002F7D7B" w:rsidRPr="00EA0821" w14:paraId="36DBA86B" w14:textId="77777777" w:rsidTr="00254678">
        <w:tc>
          <w:tcPr>
            <w:tcW w:w="1165" w:type="dxa"/>
          </w:tcPr>
          <w:p w14:paraId="5AEEE719" w14:textId="77777777" w:rsidR="002F7D7B" w:rsidRPr="00EA0821" w:rsidRDefault="002F7D7B"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1</w:t>
            </w:r>
          </w:p>
        </w:tc>
        <w:tc>
          <w:tcPr>
            <w:tcW w:w="1530" w:type="dxa"/>
          </w:tcPr>
          <w:p w14:paraId="1A248ADB" w14:textId="77777777" w:rsidR="002F7D7B" w:rsidRPr="00EA0821" w:rsidRDefault="002F7D7B"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Usage (permitted or not)</w:t>
            </w:r>
          </w:p>
        </w:tc>
        <w:tc>
          <w:tcPr>
            <w:tcW w:w="1530" w:type="dxa"/>
          </w:tcPr>
          <w:p w14:paraId="06EFC16A" w14:textId="77777777" w:rsidR="002F7D7B" w:rsidRPr="00EA0821" w:rsidRDefault="002F7D7B" w:rsidP="00EA0821">
            <w:pPr>
              <w:pStyle w:val="ListParagraph"/>
              <w:ind w:left="0"/>
              <w:jc w:val="both"/>
              <w:rPr>
                <w:rFonts w:ascii="Times New Roman" w:hAnsi="Times New Roman" w:cs="Times New Roman"/>
                <w:sz w:val="24"/>
                <w:szCs w:val="24"/>
                <w:lang w:val="en-US"/>
              </w:rPr>
            </w:pPr>
          </w:p>
        </w:tc>
      </w:tr>
      <w:tr w:rsidR="002F7D7B" w:rsidRPr="00EA0821" w14:paraId="259E3368" w14:textId="77777777" w:rsidTr="00254678">
        <w:tc>
          <w:tcPr>
            <w:tcW w:w="1165" w:type="dxa"/>
          </w:tcPr>
          <w:p w14:paraId="23D8F175" w14:textId="77777777" w:rsidR="002F7D7B" w:rsidRPr="00EA0821" w:rsidRDefault="002F7D7B"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2</w:t>
            </w:r>
          </w:p>
        </w:tc>
        <w:tc>
          <w:tcPr>
            <w:tcW w:w="1530" w:type="dxa"/>
          </w:tcPr>
          <w:p w14:paraId="54B3CE26" w14:textId="77777777" w:rsidR="002F7D7B" w:rsidRPr="00EA0821" w:rsidRDefault="002F7D7B"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Content</w:t>
            </w:r>
          </w:p>
        </w:tc>
        <w:tc>
          <w:tcPr>
            <w:tcW w:w="1530" w:type="dxa"/>
          </w:tcPr>
          <w:p w14:paraId="10F86DEF" w14:textId="77777777" w:rsidR="002F7D7B" w:rsidRPr="00EA0821" w:rsidRDefault="002F7D7B" w:rsidP="00EA0821">
            <w:pPr>
              <w:pStyle w:val="ListParagraph"/>
              <w:ind w:left="0"/>
              <w:jc w:val="both"/>
              <w:rPr>
                <w:rFonts w:ascii="Times New Roman" w:hAnsi="Times New Roman" w:cs="Times New Roman"/>
                <w:sz w:val="24"/>
                <w:szCs w:val="24"/>
                <w:lang w:val="en-US"/>
              </w:rPr>
            </w:pPr>
          </w:p>
        </w:tc>
      </w:tr>
      <w:tr w:rsidR="002F7D7B" w:rsidRPr="00EA0821" w14:paraId="1FAC636B" w14:textId="77777777" w:rsidTr="00254678">
        <w:tc>
          <w:tcPr>
            <w:tcW w:w="1165" w:type="dxa"/>
          </w:tcPr>
          <w:p w14:paraId="4126DE7E" w14:textId="77777777" w:rsidR="002F7D7B" w:rsidRPr="00EA0821" w:rsidRDefault="002F7D7B"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3</w:t>
            </w:r>
          </w:p>
        </w:tc>
        <w:tc>
          <w:tcPr>
            <w:tcW w:w="1530" w:type="dxa"/>
          </w:tcPr>
          <w:p w14:paraId="0B326D14" w14:textId="77777777" w:rsidR="002F7D7B" w:rsidRPr="00EA0821" w:rsidRDefault="002F7D7B"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 xml:space="preserve">Complaint </w:t>
            </w:r>
          </w:p>
        </w:tc>
        <w:tc>
          <w:tcPr>
            <w:tcW w:w="1530" w:type="dxa"/>
          </w:tcPr>
          <w:p w14:paraId="288F61EC" w14:textId="77777777" w:rsidR="002F7D7B" w:rsidRPr="00EA0821" w:rsidRDefault="002F7D7B" w:rsidP="00EA0821">
            <w:pPr>
              <w:pStyle w:val="ListParagraph"/>
              <w:ind w:left="0"/>
              <w:jc w:val="both"/>
              <w:rPr>
                <w:rFonts w:ascii="Times New Roman" w:hAnsi="Times New Roman" w:cs="Times New Roman"/>
                <w:sz w:val="24"/>
                <w:szCs w:val="24"/>
                <w:lang w:val="en-US"/>
              </w:rPr>
            </w:pPr>
          </w:p>
        </w:tc>
      </w:tr>
      <w:tr w:rsidR="002F7D7B" w:rsidRPr="00EA0821" w14:paraId="1505F836" w14:textId="77777777" w:rsidTr="00254678">
        <w:tc>
          <w:tcPr>
            <w:tcW w:w="1165" w:type="dxa"/>
          </w:tcPr>
          <w:p w14:paraId="336EBAB1" w14:textId="77777777" w:rsidR="002F7D7B" w:rsidRPr="00EA0821" w:rsidRDefault="00690B4C"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4</w:t>
            </w:r>
          </w:p>
        </w:tc>
        <w:tc>
          <w:tcPr>
            <w:tcW w:w="1530" w:type="dxa"/>
          </w:tcPr>
          <w:p w14:paraId="39FCE255" w14:textId="77777777" w:rsidR="002F7D7B" w:rsidRPr="00EA0821" w:rsidRDefault="002F7D7B"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Tax/ revenue related</w:t>
            </w:r>
          </w:p>
        </w:tc>
        <w:tc>
          <w:tcPr>
            <w:tcW w:w="1530" w:type="dxa"/>
          </w:tcPr>
          <w:p w14:paraId="35839C0A" w14:textId="77777777" w:rsidR="002F7D7B" w:rsidRPr="00EA0821" w:rsidRDefault="002F7D7B" w:rsidP="00EA0821">
            <w:pPr>
              <w:pStyle w:val="ListParagraph"/>
              <w:ind w:left="0"/>
              <w:jc w:val="both"/>
              <w:rPr>
                <w:rFonts w:ascii="Times New Roman" w:hAnsi="Times New Roman" w:cs="Times New Roman"/>
                <w:sz w:val="24"/>
                <w:szCs w:val="24"/>
                <w:lang w:val="en-US"/>
              </w:rPr>
            </w:pPr>
          </w:p>
        </w:tc>
      </w:tr>
      <w:tr w:rsidR="002F7D7B" w:rsidRPr="00EA0821" w14:paraId="64DD8D3E" w14:textId="77777777" w:rsidTr="00254678">
        <w:tc>
          <w:tcPr>
            <w:tcW w:w="1165" w:type="dxa"/>
          </w:tcPr>
          <w:p w14:paraId="210FFB86" w14:textId="77777777" w:rsidR="002F7D7B" w:rsidRPr="00EA0821" w:rsidRDefault="002F7D7B"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w:t>
            </w:r>
          </w:p>
        </w:tc>
        <w:tc>
          <w:tcPr>
            <w:tcW w:w="1530" w:type="dxa"/>
          </w:tcPr>
          <w:p w14:paraId="7D30F73A" w14:textId="77777777" w:rsidR="002F7D7B" w:rsidRPr="00EA0821" w:rsidRDefault="002F7D7B" w:rsidP="00EA0821">
            <w:pPr>
              <w:pStyle w:val="ListParagraph"/>
              <w:ind w:left="0"/>
              <w:jc w:val="both"/>
              <w:rPr>
                <w:rFonts w:ascii="Times New Roman" w:hAnsi="Times New Roman" w:cs="Times New Roman"/>
                <w:sz w:val="24"/>
                <w:szCs w:val="24"/>
                <w:lang w:val="en-US"/>
              </w:rPr>
            </w:pPr>
          </w:p>
        </w:tc>
        <w:tc>
          <w:tcPr>
            <w:tcW w:w="1530" w:type="dxa"/>
          </w:tcPr>
          <w:p w14:paraId="5A896B13" w14:textId="77777777" w:rsidR="002F7D7B" w:rsidRPr="00EA0821" w:rsidRDefault="002F7D7B" w:rsidP="00EA0821">
            <w:pPr>
              <w:pStyle w:val="ListParagraph"/>
              <w:ind w:left="0"/>
              <w:jc w:val="both"/>
              <w:rPr>
                <w:rFonts w:ascii="Times New Roman" w:hAnsi="Times New Roman" w:cs="Times New Roman"/>
                <w:sz w:val="24"/>
                <w:szCs w:val="24"/>
                <w:lang w:val="en-US"/>
              </w:rPr>
            </w:pPr>
          </w:p>
        </w:tc>
      </w:tr>
      <w:tr w:rsidR="002F7D7B" w:rsidRPr="00EA0821" w14:paraId="77E942AC" w14:textId="77777777" w:rsidTr="00254678">
        <w:tc>
          <w:tcPr>
            <w:tcW w:w="1165" w:type="dxa"/>
          </w:tcPr>
          <w:p w14:paraId="22807F75" w14:textId="77777777" w:rsidR="002F7D7B" w:rsidRPr="00EA0821" w:rsidRDefault="002F7D7B" w:rsidP="00EA0821">
            <w:pPr>
              <w:pStyle w:val="ListParagraph"/>
              <w:ind w:left="0"/>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w:t>
            </w:r>
          </w:p>
        </w:tc>
        <w:tc>
          <w:tcPr>
            <w:tcW w:w="1530" w:type="dxa"/>
          </w:tcPr>
          <w:p w14:paraId="36A66F9D" w14:textId="77777777" w:rsidR="002F7D7B" w:rsidRPr="00EA0821" w:rsidRDefault="002F7D7B" w:rsidP="00EA0821">
            <w:pPr>
              <w:pStyle w:val="ListParagraph"/>
              <w:ind w:left="0"/>
              <w:jc w:val="both"/>
              <w:rPr>
                <w:rFonts w:ascii="Times New Roman" w:hAnsi="Times New Roman" w:cs="Times New Roman"/>
                <w:sz w:val="24"/>
                <w:szCs w:val="24"/>
                <w:lang w:val="en-US"/>
              </w:rPr>
            </w:pPr>
          </w:p>
        </w:tc>
        <w:tc>
          <w:tcPr>
            <w:tcW w:w="1530" w:type="dxa"/>
          </w:tcPr>
          <w:p w14:paraId="2A14B826" w14:textId="77777777" w:rsidR="002F7D7B" w:rsidRPr="00EA0821" w:rsidRDefault="002F7D7B" w:rsidP="00EA0821">
            <w:pPr>
              <w:pStyle w:val="ListParagraph"/>
              <w:ind w:left="0"/>
              <w:jc w:val="both"/>
              <w:rPr>
                <w:rFonts w:ascii="Times New Roman" w:hAnsi="Times New Roman" w:cs="Times New Roman"/>
                <w:sz w:val="24"/>
                <w:szCs w:val="24"/>
                <w:lang w:val="en-US"/>
              </w:rPr>
            </w:pPr>
          </w:p>
        </w:tc>
      </w:tr>
    </w:tbl>
    <w:p w14:paraId="4AAFBB84" w14:textId="77777777" w:rsidR="002F7D7B" w:rsidRPr="00EA0821" w:rsidRDefault="002F7D7B" w:rsidP="00EA0821">
      <w:pPr>
        <w:pStyle w:val="ListParagraph"/>
        <w:spacing w:after="0" w:line="240" w:lineRule="auto"/>
        <w:jc w:val="both"/>
        <w:rPr>
          <w:rFonts w:ascii="Times New Roman" w:hAnsi="Times New Roman" w:cs="Times New Roman"/>
          <w:sz w:val="24"/>
          <w:szCs w:val="24"/>
          <w:lang w:val="en-US"/>
        </w:rPr>
      </w:pPr>
    </w:p>
    <w:p w14:paraId="356FFC59" w14:textId="4ED93AEE" w:rsidR="00181C3F" w:rsidRPr="00EA0821" w:rsidRDefault="00157B8B" w:rsidP="00EA0821">
      <w:pPr>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 xml:space="preserve">Q4. </w:t>
      </w:r>
      <w:r w:rsidR="00690B4C" w:rsidRPr="00EA0821">
        <w:rPr>
          <w:rFonts w:ascii="Times New Roman" w:hAnsi="Times New Roman" w:cs="Times New Roman"/>
          <w:sz w:val="24"/>
          <w:szCs w:val="24"/>
          <w:lang w:val="en-US"/>
        </w:rPr>
        <w:t xml:space="preserve">Do your country </w:t>
      </w:r>
      <w:r w:rsidR="00EA0821" w:rsidRPr="00EA0821">
        <w:rPr>
          <w:rFonts w:ascii="Times New Roman" w:hAnsi="Times New Roman" w:cs="Times New Roman"/>
          <w:sz w:val="24"/>
          <w:szCs w:val="24"/>
          <w:lang w:val="en-US"/>
        </w:rPr>
        <w:t>have</w:t>
      </w:r>
      <w:r w:rsidR="00690B4C" w:rsidRPr="00EA0821">
        <w:rPr>
          <w:rFonts w:ascii="Times New Roman" w:hAnsi="Times New Roman" w:cs="Times New Roman"/>
          <w:sz w:val="24"/>
          <w:szCs w:val="24"/>
          <w:lang w:val="en-US"/>
        </w:rPr>
        <w:t xml:space="preserve"> any OTT which is local</w:t>
      </w:r>
      <w:r w:rsidR="00345DE5" w:rsidRPr="00EA0821">
        <w:rPr>
          <w:rFonts w:ascii="Times New Roman" w:hAnsi="Times New Roman" w:cs="Times New Roman"/>
          <w:sz w:val="24"/>
          <w:szCs w:val="24"/>
          <w:lang w:val="en-US"/>
        </w:rPr>
        <w:t>ly developed</w:t>
      </w:r>
      <w:r w:rsidR="00690B4C" w:rsidRPr="00EA0821">
        <w:rPr>
          <w:rFonts w:ascii="Times New Roman" w:hAnsi="Times New Roman" w:cs="Times New Roman"/>
          <w:sz w:val="24"/>
          <w:szCs w:val="24"/>
          <w:lang w:val="en-US"/>
        </w:rPr>
        <w:t xml:space="preserve"> and has significant usage in your country? If yes, is there any policy support for such </w:t>
      </w:r>
      <w:r w:rsidR="00181C3F" w:rsidRPr="00EA0821">
        <w:rPr>
          <w:rFonts w:ascii="Times New Roman" w:hAnsi="Times New Roman" w:cs="Times New Roman"/>
          <w:sz w:val="24"/>
          <w:szCs w:val="24"/>
          <w:lang w:val="en-US"/>
        </w:rPr>
        <w:t>local OTT?</w:t>
      </w:r>
    </w:p>
    <w:p w14:paraId="7B960254" w14:textId="6B535E71" w:rsidR="00181C3F" w:rsidRPr="00EA0821" w:rsidRDefault="00345DE5" w:rsidP="00EA0821">
      <w:pPr>
        <w:pStyle w:val="ListParagraph"/>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 xml:space="preserve">a. </w:t>
      </w:r>
      <w:r w:rsidR="00181C3F" w:rsidRPr="00EA0821">
        <w:rPr>
          <w:rFonts w:ascii="Times New Roman" w:hAnsi="Times New Roman" w:cs="Times New Roman"/>
          <w:sz w:val="24"/>
          <w:szCs w:val="24"/>
          <w:lang w:val="en-US"/>
        </w:rPr>
        <w:t xml:space="preserve">How do you see the impact of OTT services on </w:t>
      </w:r>
      <w:r w:rsidRPr="00EA0821">
        <w:rPr>
          <w:rFonts w:ascii="Times New Roman" w:hAnsi="Times New Roman" w:cs="Times New Roman"/>
          <w:sz w:val="24"/>
          <w:szCs w:val="24"/>
          <w:lang w:val="en-US"/>
        </w:rPr>
        <w:t>the</w:t>
      </w:r>
      <w:r w:rsidR="00181C3F" w:rsidRPr="00EA0821">
        <w:rPr>
          <w:rFonts w:ascii="Times New Roman" w:hAnsi="Times New Roman" w:cs="Times New Roman"/>
          <w:sz w:val="24"/>
          <w:szCs w:val="24"/>
          <w:lang w:val="en-US"/>
        </w:rPr>
        <w:t xml:space="preserve"> incumbent telecom network and services</w:t>
      </w:r>
      <w:r w:rsidRPr="00EA0821">
        <w:rPr>
          <w:rFonts w:ascii="Times New Roman" w:hAnsi="Times New Roman" w:cs="Times New Roman"/>
          <w:sz w:val="24"/>
          <w:szCs w:val="24"/>
          <w:lang w:val="en-US"/>
        </w:rPr>
        <w:t xml:space="preserve"> in your country</w:t>
      </w:r>
      <w:r w:rsidR="00181C3F" w:rsidRPr="00EA0821">
        <w:rPr>
          <w:rFonts w:ascii="Times New Roman" w:hAnsi="Times New Roman" w:cs="Times New Roman"/>
          <w:sz w:val="24"/>
          <w:szCs w:val="24"/>
          <w:lang w:val="en-US"/>
        </w:rPr>
        <w:t xml:space="preserve">? </w:t>
      </w:r>
    </w:p>
    <w:p w14:paraId="163E8135" w14:textId="7507EF6F" w:rsidR="007A20C0" w:rsidRPr="00EA0821" w:rsidRDefault="00345DE5" w:rsidP="00EA0821">
      <w:pPr>
        <w:pStyle w:val="ListParagraph"/>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 xml:space="preserve">b. </w:t>
      </w:r>
      <w:r w:rsidR="00181C3F" w:rsidRPr="00EA0821">
        <w:rPr>
          <w:rFonts w:ascii="Times New Roman" w:hAnsi="Times New Roman" w:cs="Times New Roman"/>
          <w:sz w:val="24"/>
          <w:szCs w:val="24"/>
          <w:lang w:val="en-US"/>
        </w:rPr>
        <w:t>Please share the</w:t>
      </w:r>
      <w:r w:rsidRPr="00EA0821">
        <w:rPr>
          <w:rFonts w:ascii="Times New Roman" w:hAnsi="Times New Roman" w:cs="Times New Roman"/>
          <w:sz w:val="24"/>
          <w:szCs w:val="24"/>
          <w:lang w:val="en-US"/>
        </w:rPr>
        <w:t xml:space="preserve"> data from your incumbent telecom service providers</w:t>
      </w:r>
      <w:r w:rsidR="00181C3F" w:rsidRPr="00EA0821">
        <w:rPr>
          <w:rFonts w:ascii="Times New Roman" w:hAnsi="Times New Roman" w:cs="Times New Roman"/>
          <w:sz w:val="24"/>
          <w:szCs w:val="24"/>
          <w:lang w:val="en-US"/>
        </w:rPr>
        <w:t xml:space="preserve"> about the impact of OTT on their traffic (both domestic and international voice traffic)</w:t>
      </w:r>
      <w:r w:rsidR="0014494F" w:rsidRPr="00EA0821">
        <w:rPr>
          <w:rFonts w:ascii="Times New Roman" w:hAnsi="Times New Roman" w:cs="Times New Roman"/>
          <w:sz w:val="24"/>
          <w:szCs w:val="24"/>
          <w:lang w:val="en-US"/>
        </w:rPr>
        <w:t xml:space="preserve">, SMS, </w:t>
      </w:r>
      <w:r w:rsidR="0014494F" w:rsidRPr="00EA0821">
        <w:rPr>
          <w:rFonts w:ascii="Times New Roman" w:hAnsi="Times New Roman" w:cs="Times New Roman"/>
          <w:sz w:val="24"/>
          <w:szCs w:val="24"/>
          <w:lang w:val="en-US"/>
        </w:rPr>
        <w:lastRenderedPageBreak/>
        <w:t xml:space="preserve">revenue, infrastructure etc (if possible, separate data and/or analysis for each type of impact). </w:t>
      </w:r>
      <w:r w:rsidR="00EF0966" w:rsidRPr="00EA0821">
        <w:rPr>
          <w:rFonts w:ascii="Times New Roman" w:hAnsi="Times New Roman" w:cs="Times New Roman"/>
          <w:sz w:val="24"/>
          <w:szCs w:val="24"/>
          <w:lang w:val="en-US"/>
        </w:rPr>
        <w:t>Please provide data as per the attached format.</w:t>
      </w:r>
    </w:p>
    <w:p w14:paraId="3DD917D6" w14:textId="77777777" w:rsidR="00EA0821" w:rsidRDefault="00EA0821" w:rsidP="00EA0821">
      <w:pPr>
        <w:spacing w:after="0" w:line="240" w:lineRule="auto"/>
        <w:jc w:val="both"/>
        <w:rPr>
          <w:rFonts w:ascii="Times New Roman" w:hAnsi="Times New Roman" w:cs="Times New Roman"/>
          <w:sz w:val="24"/>
          <w:szCs w:val="24"/>
          <w:lang w:val="en-US"/>
        </w:rPr>
      </w:pPr>
    </w:p>
    <w:p w14:paraId="033094AB" w14:textId="7EB69758" w:rsidR="0014494F" w:rsidRPr="00EA0821" w:rsidRDefault="00CD1652" w:rsidP="00EA0821">
      <w:pPr>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 xml:space="preserve">Q5. </w:t>
      </w:r>
      <w:r w:rsidR="007A20C0" w:rsidRPr="00EA0821">
        <w:rPr>
          <w:rFonts w:ascii="Times New Roman" w:hAnsi="Times New Roman" w:cs="Times New Roman"/>
          <w:sz w:val="24"/>
          <w:szCs w:val="24"/>
          <w:lang w:val="en-US"/>
        </w:rPr>
        <w:t>Please provide your analysis/ comments about the impact of OTT services on the society.</w:t>
      </w:r>
      <w:r w:rsidR="005D74A1" w:rsidRPr="00EA0821">
        <w:rPr>
          <w:rFonts w:ascii="Times New Roman" w:hAnsi="Times New Roman" w:cs="Times New Roman"/>
          <w:sz w:val="24"/>
          <w:szCs w:val="24"/>
          <w:lang w:val="en-US"/>
        </w:rPr>
        <w:t xml:space="preserve"> What are the prevailing legal aspects in your country</w:t>
      </w:r>
      <w:r w:rsidR="00F55D66" w:rsidRPr="00EA0821">
        <w:rPr>
          <w:rFonts w:ascii="Times New Roman" w:hAnsi="Times New Roman" w:cs="Times New Roman"/>
          <w:sz w:val="24"/>
          <w:szCs w:val="24"/>
          <w:lang w:val="en-US"/>
        </w:rPr>
        <w:t xml:space="preserve"> in this context</w:t>
      </w:r>
      <w:r w:rsidR="005D74A1" w:rsidRPr="00EA0821">
        <w:rPr>
          <w:rFonts w:ascii="Times New Roman" w:hAnsi="Times New Roman" w:cs="Times New Roman"/>
          <w:sz w:val="24"/>
          <w:szCs w:val="24"/>
          <w:lang w:val="en-US"/>
        </w:rPr>
        <w:t xml:space="preserve">? </w:t>
      </w:r>
      <w:r w:rsidR="008214E4" w:rsidRPr="00EA0821">
        <w:rPr>
          <w:rFonts w:ascii="Times New Roman" w:hAnsi="Times New Roman" w:cs="Times New Roman"/>
          <w:sz w:val="24"/>
          <w:szCs w:val="24"/>
          <w:lang w:val="en-US"/>
        </w:rPr>
        <w:t xml:space="preserve">Does your country has any collaboration with the OTT players to monitor and moderate the content? </w:t>
      </w:r>
      <w:r w:rsidR="00483A6A" w:rsidRPr="00EA0821">
        <w:rPr>
          <w:rFonts w:ascii="Times New Roman" w:hAnsi="Times New Roman" w:cs="Times New Roman"/>
          <w:sz w:val="24"/>
          <w:szCs w:val="24"/>
          <w:lang w:val="en-US"/>
        </w:rPr>
        <w:t>Please provide suggestion</w:t>
      </w:r>
      <w:r w:rsidR="00F55D66" w:rsidRPr="00EA0821">
        <w:rPr>
          <w:rFonts w:ascii="Times New Roman" w:hAnsi="Times New Roman" w:cs="Times New Roman"/>
          <w:sz w:val="24"/>
          <w:szCs w:val="24"/>
          <w:lang w:val="en-US"/>
        </w:rPr>
        <w:t>s, if any, in this respect.</w:t>
      </w:r>
      <w:r w:rsidR="00483A6A" w:rsidRPr="00EA0821">
        <w:rPr>
          <w:rFonts w:ascii="Times New Roman" w:hAnsi="Times New Roman" w:cs="Times New Roman"/>
          <w:sz w:val="24"/>
          <w:szCs w:val="24"/>
          <w:lang w:val="en-US"/>
        </w:rPr>
        <w:t xml:space="preserve">  </w:t>
      </w:r>
      <w:r w:rsidR="008214E4" w:rsidRPr="00EA0821">
        <w:rPr>
          <w:rFonts w:ascii="Times New Roman" w:hAnsi="Times New Roman" w:cs="Times New Roman"/>
          <w:sz w:val="24"/>
          <w:szCs w:val="24"/>
          <w:lang w:val="en-US"/>
        </w:rPr>
        <w:t xml:space="preserve"> </w:t>
      </w:r>
    </w:p>
    <w:p w14:paraId="79C41053" w14:textId="0D398177" w:rsidR="00345DE5" w:rsidRPr="00EA0821" w:rsidRDefault="00345DE5" w:rsidP="00EA0821">
      <w:pPr>
        <w:pStyle w:val="ListParagraph"/>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 xml:space="preserve">a. </w:t>
      </w:r>
      <w:r w:rsidR="0014494F" w:rsidRPr="00EA0821">
        <w:rPr>
          <w:rFonts w:ascii="Times New Roman" w:hAnsi="Times New Roman" w:cs="Times New Roman"/>
          <w:sz w:val="24"/>
          <w:szCs w:val="24"/>
          <w:lang w:val="en-US"/>
        </w:rPr>
        <w:t>Do international OTTs (dominant and recognized, for example Facebook, google, Netflix etc)</w:t>
      </w:r>
      <w:r w:rsidR="0072301D" w:rsidRPr="00EA0821">
        <w:rPr>
          <w:rFonts w:ascii="Times New Roman" w:hAnsi="Times New Roman" w:cs="Times New Roman"/>
          <w:sz w:val="24"/>
          <w:szCs w:val="24"/>
          <w:lang w:val="en-US"/>
        </w:rPr>
        <w:t xml:space="preserve"> need to register in your country? </w:t>
      </w:r>
      <w:r w:rsidR="005A3013" w:rsidRPr="00EA0821">
        <w:rPr>
          <w:rFonts w:ascii="Times New Roman" w:hAnsi="Times New Roman" w:cs="Times New Roman"/>
          <w:sz w:val="24"/>
          <w:szCs w:val="24"/>
          <w:lang w:val="en-US"/>
        </w:rPr>
        <w:t>Please provide the current status.</w:t>
      </w:r>
    </w:p>
    <w:p w14:paraId="05B0009E" w14:textId="5EDA3F91" w:rsidR="0072301D" w:rsidRPr="00EA0821" w:rsidRDefault="00345DE5" w:rsidP="00EA0821">
      <w:pPr>
        <w:pStyle w:val="ListParagraph"/>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 xml:space="preserve">b. </w:t>
      </w:r>
      <w:r w:rsidR="0072301D" w:rsidRPr="00EA0821">
        <w:rPr>
          <w:rFonts w:ascii="Times New Roman" w:hAnsi="Times New Roman" w:cs="Times New Roman"/>
          <w:sz w:val="24"/>
          <w:szCs w:val="24"/>
          <w:lang w:val="en-US"/>
        </w:rPr>
        <w:t xml:space="preserve">Do they need to set up office and/or appoint local representative? </w:t>
      </w:r>
      <w:r w:rsidR="005A3013" w:rsidRPr="00EA0821">
        <w:rPr>
          <w:rFonts w:ascii="Times New Roman" w:hAnsi="Times New Roman" w:cs="Times New Roman"/>
          <w:sz w:val="24"/>
          <w:szCs w:val="24"/>
          <w:lang w:val="en-US"/>
        </w:rPr>
        <w:t>Please provide the current status.</w:t>
      </w:r>
    </w:p>
    <w:p w14:paraId="3B2EEB2F" w14:textId="31C9EAC5" w:rsidR="00CD1652" w:rsidRPr="00EA0821" w:rsidRDefault="00CD1652" w:rsidP="00EA0821">
      <w:pPr>
        <w:pStyle w:val="ListParagraph"/>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c</w:t>
      </w:r>
      <w:r w:rsidR="00345DE5" w:rsidRPr="00EA0821">
        <w:rPr>
          <w:rFonts w:ascii="Times New Roman" w:hAnsi="Times New Roman" w:cs="Times New Roman"/>
          <w:sz w:val="24"/>
          <w:szCs w:val="24"/>
          <w:lang w:val="en-US"/>
        </w:rPr>
        <w:t xml:space="preserve">. </w:t>
      </w:r>
      <w:r w:rsidR="0072301D" w:rsidRPr="00EA0821">
        <w:rPr>
          <w:rFonts w:ascii="Times New Roman" w:hAnsi="Times New Roman" w:cs="Times New Roman"/>
          <w:sz w:val="24"/>
          <w:szCs w:val="24"/>
          <w:lang w:val="en-US"/>
        </w:rPr>
        <w:t xml:space="preserve">Do international OTTs need to pay tax or share revenue with incumbent </w:t>
      </w:r>
      <w:r w:rsidR="00A5286C" w:rsidRPr="00EA0821">
        <w:rPr>
          <w:rFonts w:ascii="Times New Roman" w:hAnsi="Times New Roman" w:cs="Times New Roman"/>
          <w:sz w:val="24"/>
          <w:szCs w:val="24"/>
          <w:lang w:val="en-US"/>
        </w:rPr>
        <w:t xml:space="preserve">telecom operators </w:t>
      </w:r>
      <w:r w:rsidR="0072301D" w:rsidRPr="00EA0821">
        <w:rPr>
          <w:rFonts w:ascii="Times New Roman" w:hAnsi="Times New Roman" w:cs="Times New Roman"/>
          <w:sz w:val="24"/>
          <w:szCs w:val="24"/>
          <w:lang w:val="en-US"/>
        </w:rPr>
        <w:t xml:space="preserve">in your country? </w:t>
      </w:r>
    </w:p>
    <w:p w14:paraId="420C631F" w14:textId="0005C591" w:rsidR="0072301D" w:rsidRPr="00EA0821" w:rsidRDefault="00CD1652" w:rsidP="00EA0821">
      <w:pPr>
        <w:pStyle w:val="ListParagraph"/>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d</w:t>
      </w:r>
      <w:r w:rsidR="00345DE5" w:rsidRPr="00EA0821">
        <w:rPr>
          <w:rFonts w:ascii="Times New Roman" w:hAnsi="Times New Roman" w:cs="Times New Roman"/>
          <w:sz w:val="24"/>
          <w:szCs w:val="24"/>
          <w:lang w:val="en-US"/>
        </w:rPr>
        <w:t xml:space="preserve">. </w:t>
      </w:r>
      <w:r w:rsidR="0072301D" w:rsidRPr="00EA0821">
        <w:rPr>
          <w:rFonts w:ascii="Times New Roman" w:hAnsi="Times New Roman" w:cs="Times New Roman"/>
          <w:sz w:val="24"/>
          <w:szCs w:val="24"/>
          <w:lang w:val="en-US"/>
        </w:rPr>
        <w:t>Is there any regulatory re</w:t>
      </w:r>
      <w:r w:rsidR="00254678" w:rsidRPr="00EA0821">
        <w:rPr>
          <w:rFonts w:ascii="Times New Roman" w:hAnsi="Times New Roman" w:cs="Times New Roman"/>
          <w:sz w:val="24"/>
          <w:szCs w:val="24"/>
          <w:lang w:val="en-US"/>
        </w:rPr>
        <w:t>quirement or guideline for the taxation and revenue sharing of OTTs</w:t>
      </w:r>
      <w:r w:rsidR="0072301D" w:rsidRPr="00EA0821">
        <w:rPr>
          <w:rFonts w:ascii="Times New Roman" w:hAnsi="Times New Roman" w:cs="Times New Roman"/>
          <w:sz w:val="24"/>
          <w:szCs w:val="24"/>
          <w:lang w:val="en-US"/>
        </w:rPr>
        <w:t xml:space="preserve">? </w:t>
      </w:r>
    </w:p>
    <w:p w14:paraId="704367DD" w14:textId="77777777" w:rsidR="0072301D" w:rsidRPr="00EA0821" w:rsidRDefault="0072301D" w:rsidP="00EA0821">
      <w:pPr>
        <w:pStyle w:val="ListParagraph"/>
        <w:spacing w:after="0" w:line="240" w:lineRule="auto"/>
        <w:jc w:val="both"/>
        <w:rPr>
          <w:rFonts w:ascii="Times New Roman" w:hAnsi="Times New Roman" w:cs="Times New Roman"/>
          <w:sz w:val="24"/>
          <w:szCs w:val="24"/>
          <w:lang w:val="en-US"/>
        </w:rPr>
      </w:pPr>
    </w:p>
    <w:p w14:paraId="1020E211" w14:textId="610C9C69" w:rsidR="00B45E36" w:rsidRPr="00EA0821" w:rsidRDefault="00CD1652" w:rsidP="00EA0821">
      <w:pPr>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 xml:space="preserve">Q6. </w:t>
      </w:r>
      <w:r w:rsidR="0072301D" w:rsidRPr="00EA0821">
        <w:rPr>
          <w:rFonts w:ascii="Times New Roman" w:hAnsi="Times New Roman" w:cs="Times New Roman"/>
          <w:sz w:val="24"/>
          <w:szCs w:val="24"/>
          <w:lang w:val="en-US"/>
        </w:rPr>
        <w:t xml:space="preserve">Is there any example of </w:t>
      </w:r>
      <w:r w:rsidR="00FA327E" w:rsidRPr="00EA0821">
        <w:rPr>
          <w:rFonts w:ascii="Times New Roman" w:hAnsi="Times New Roman" w:cs="Times New Roman"/>
          <w:sz w:val="24"/>
          <w:szCs w:val="24"/>
          <w:lang w:val="en-US"/>
        </w:rPr>
        <w:t xml:space="preserve">collaboration between </w:t>
      </w:r>
      <w:r w:rsidR="00B45E36" w:rsidRPr="00EA0821">
        <w:rPr>
          <w:rFonts w:ascii="Times New Roman" w:hAnsi="Times New Roman" w:cs="Times New Roman"/>
          <w:sz w:val="24"/>
          <w:szCs w:val="24"/>
          <w:lang w:val="en-US"/>
        </w:rPr>
        <w:t>OTT players and incumbent tel</w:t>
      </w:r>
      <w:r w:rsidR="00A5286C" w:rsidRPr="00EA0821">
        <w:rPr>
          <w:rFonts w:ascii="Times New Roman" w:hAnsi="Times New Roman" w:cs="Times New Roman"/>
          <w:sz w:val="24"/>
          <w:szCs w:val="24"/>
          <w:lang w:val="en-US"/>
        </w:rPr>
        <w:t>e</w:t>
      </w:r>
      <w:r w:rsidR="00B45E36" w:rsidRPr="00EA0821">
        <w:rPr>
          <w:rFonts w:ascii="Times New Roman" w:hAnsi="Times New Roman" w:cs="Times New Roman"/>
          <w:sz w:val="24"/>
          <w:szCs w:val="24"/>
          <w:lang w:val="en-US"/>
        </w:rPr>
        <w:t>co</w:t>
      </w:r>
      <w:r w:rsidR="00A5286C" w:rsidRPr="00EA0821">
        <w:rPr>
          <w:rFonts w:ascii="Times New Roman" w:hAnsi="Times New Roman" w:cs="Times New Roman"/>
          <w:sz w:val="24"/>
          <w:szCs w:val="24"/>
          <w:lang w:val="en-US"/>
        </w:rPr>
        <w:t>m operators</w:t>
      </w:r>
      <w:r w:rsidR="00B45E36" w:rsidRPr="00EA0821">
        <w:rPr>
          <w:rFonts w:ascii="Times New Roman" w:hAnsi="Times New Roman" w:cs="Times New Roman"/>
          <w:sz w:val="24"/>
          <w:szCs w:val="24"/>
          <w:lang w:val="en-US"/>
        </w:rPr>
        <w:t xml:space="preserve"> in your country? If yes, are these collaboration voluntary/mutual or mandated/vetted by the regulator?</w:t>
      </w:r>
    </w:p>
    <w:p w14:paraId="40CC57D1" w14:textId="4517C072" w:rsidR="00345DE5" w:rsidRPr="00EA0821" w:rsidRDefault="00345DE5" w:rsidP="00EA0821">
      <w:pPr>
        <w:pStyle w:val="ListParagraph"/>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 xml:space="preserve">a. </w:t>
      </w:r>
      <w:r w:rsidR="0064647B" w:rsidRPr="00EA0821">
        <w:rPr>
          <w:rFonts w:ascii="Times New Roman" w:hAnsi="Times New Roman" w:cs="Times New Roman"/>
          <w:sz w:val="24"/>
          <w:szCs w:val="24"/>
          <w:lang w:val="en-US"/>
        </w:rPr>
        <w:t>Has any international OTT invested in your country to develop infrastructure or broadband connectivity</w:t>
      </w:r>
      <w:r w:rsidR="00EB5847" w:rsidRPr="00EA0821">
        <w:rPr>
          <w:rFonts w:ascii="Times New Roman" w:hAnsi="Times New Roman" w:cs="Times New Roman"/>
          <w:sz w:val="24"/>
          <w:szCs w:val="24"/>
          <w:lang w:val="en-US"/>
        </w:rPr>
        <w:t xml:space="preserve"> (e.g. optical fiber metro network, submarine cable and landing station, </w:t>
      </w:r>
      <w:r w:rsidR="00CD1652" w:rsidRPr="00EA0821">
        <w:rPr>
          <w:rFonts w:ascii="Times New Roman" w:hAnsi="Times New Roman" w:cs="Times New Roman"/>
          <w:sz w:val="24"/>
          <w:szCs w:val="24"/>
          <w:lang w:val="en-US"/>
        </w:rPr>
        <w:t>Wi-Fi</w:t>
      </w:r>
      <w:r w:rsidR="00D573CA" w:rsidRPr="00EA0821">
        <w:rPr>
          <w:rFonts w:ascii="Times New Roman" w:hAnsi="Times New Roman" w:cs="Times New Roman"/>
          <w:sz w:val="24"/>
          <w:szCs w:val="24"/>
          <w:lang w:val="en-US"/>
        </w:rPr>
        <w:t xml:space="preserve"> network </w:t>
      </w:r>
      <w:r w:rsidR="00EB5847" w:rsidRPr="00EA0821">
        <w:rPr>
          <w:rFonts w:ascii="Times New Roman" w:hAnsi="Times New Roman" w:cs="Times New Roman"/>
          <w:sz w:val="24"/>
          <w:szCs w:val="24"/>
          <w:lang w:val="en-US"/>
        </w:rPr>
        <w:t>access points</w:t>
      </w:r>
      <w:r w:rsidR="00602405" w:rsidRPr="00EA0821">
        <w:rPr>
          <w:rFonts w:ascii="Times New Roman" w:hAnsi="Times New Roman" w:cs="Times New Roman"/>
          <w:sz w:val="24"/>
          <w:szCs w:val="24"/>
          <w:lang w:val="en-US"/>
        </w:rPr>
        <w:t xml:space="preserve"> etc.</w:t>
      </w:r>
      <w:r w:rsidR="00EB5847" w:rsidRPr="00EA0821">
        <w:rPr>
          <w:rFonts w:ascii="Times New Roman" w:hAnsi="Times New Roman" w:cs="Times New Roman"/>
          <w:sz w:val="24"/>
          <w:szCs w:val="24"/>
          <w:lang w:val="en-US"/>
        </w:rPr>
        <w:t>)</w:t>
      </w:r>
      <w:r w:rsidR="0064647B" w:rsidRPr="00EA0821">
        <w:rPr>
          <w:rFonts w:ascii="Times New Roman" w:hAnsi="Times New Roman" w:cs="Times New Roman"/>
          <w:sz w:val="24"/>
          <w:szCs w:val="24"/>
          <w:lang w:val="en-US"/>
        </w:rPr>
        <w:t xml:space="preserve">? </w:t>
      </w:r>
    </w:p>
    <w:p w14:paraId="7A51BAD9" w14:textId="7748EBA2" w:rsidR="00B45E36" w:rsidRPr="00EA0821" w:rsidRDefault="00345DE5" w:rsidP="00EA0821">
      <w:pPr>
        <w:pStyle w:val="ListParagraph"/>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 xml:space="preserve">b. </w:t>
      </w:r>
      <w:r w:rsidR="0060148F" w:rsidRPr="00EA0821">
        <w:rPr>
          <w:rFonts w:ascii="Times New Roman" w:hAnsi="Times New Roman" w:cs="Times New Roman"/>
          <w:sz w:val="24"/>
          <w:szCs w:val="24"/>
          <w:lang w:val="en-US"/>
        </w:rPr>
        <w:t>H</w:t>
      </w:r>
      <w:r w:rsidR="0064647B" w:rsidRPr="00EA0821">
        <w:rPr>
          <w:rFonts w:ascii="Times New Roman" w:hAnsi="Times New Roman" w:cs="Times New Roman"/>
          <w:sz w:val="24"/>
          <w:szCs w:val="24"/>
          <w:lang w:val="en-US"/>
        </w:rPr>
        <w:t>as any of them shown any commitment towards the local telecom sector and consumers through any other initiative</w:t>
      </w:r>
      <w:r w:rsidR="00E139FF" w:rsidRPr="00EA0821">
        <w:rPr>
          <w:rFonts w:ascii="Times New Roman" w:hAnsi="Times New Roman" w:cs="Times New Roman"/>
          <w:sz w:val="24"/>
          <w:szCs w:val="24"/>
          <w:lang w:val="en-US"/>
        </w:rPr>
        <w:t xml:space="preserve"> (e.g. digital skill development, social uplift, bridging digital divide etc.)</w:t>
      </w:r>
      <w:r w:rsidR="0064647B" w:rsidRPr="00EA0821">
        <w:rPr>
          <w:rFonts w:ascii="Times New Roman" w:hAnsi="Times New Roman" w:cs="Times New Roman"/>
          <w:sz w:val="24"/>
          <w:szCs w:val="24"/>
          <w:lang w:val="en-US"/>
        </w:rPr>
        <w:t xml:space="preserve">? If yes, please provide a brief description of such initiative. </w:t>
      </w:r>
    </w:p>
    <w:p w14:paraId="2C7A1370" w14:textId="77777777" w:rsidR="0064647B" w:rsidRPr="00EA0821" w:rsidRDefault="0064647B" w:rsidP="00EA0821">
      <w:pPr>
        <w:pStyle w:val="ListParagraph"/>
        <w:spacing w:after="0" w:line="240" w:lineRule="auto"/>
        <w:jc w:val="both"/>
        <w:rPr>
          <w:rFonts w:ascii="Times New Roman" w:hAnsi="Times New Roman" w:cs="Times New Roman"/>
          <w:sz w:val="24"/>
          <w:szCs w:val="24"/>
          <w:lang w:val="en-US"/>
        </w:rPr>
      </w:pPr>
    </w:p>
    <w:p w14:paraId="14384D10" w14:textId="581FE475" w:rsidR="00650E81" w:rsidRPr="00EA0821" w:rsidRDefault="00CD1652" w:rsidP="00EA0821">
      <w:pPr>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 xml:space="preserve">Q7. </w:t>
      </w:r>
      <w:r w:rsidR="0064647B" w:rsidRPr="00EA0821">
        <w:rPr>
          <w:rFonts w:ascii="Times New Roman" w:hAnsi="Times New Roman" w:cs="Times New Roman"/>
          <w:sz w:val="24"/>
          <w:szCs w:val="24"/>
          <w:lang w:val="en-US"/>
        </w:rPr>
        <w:t xml:space="preserve">What you suggest is the best way </w:t>
      </w:r>
      <w:r w:rsidR="00812FE5" w:rsidRPr="00EA0821">
        <w:rPr>
          <w:rFonts w:ascii="Times New Roman" w:hAnsi="Times New Roman" w:cs="Times New Roman"/>
          <w:sz w:val="24"/>
          <w:szCs w:val="24"/>
          <w:lang w:val="en-US"/>
        </w:rPr>
        <w:t>to regulate and/or accommodate the emergence of the OTT services. You may pro</w:t>
      </w:r>
      <w:r w:rsidR="0060148F" w:rsidRPr="00EA0821">
        <w:rPr>
          <w:rFonts w:ascii="Times New Roman" w:hAnsi="Times New Roman" w:cs="Times New Roman"/>
          <w:sz w:val="24"/>
          <w:szCs w:val="24"/>
          <w:lang w:val="en-US"/>
        </w:rPr>
        <w:t>v</w:t>
      </w:r>
      <w:r w:rsidR="00812FE5" w:rsidRPr="00EA0821">
        <w:rPr>
          <w:rFonts w:ascii="Times New Roman" w:hAnsi="Times New Roman" w:cs="Times New Roman"/>
          <w:sz w:val="24"/>
          <w:szCs w:val="24"/>
          <w:lang w:val="en-US"/>
        </w:rPr>
        <w:t xml:space="preserve">ide your </w:t>
      </w:r>
      <w:r w:rsidR="00650E81" w:rsidRPr="00EA0821">
        <w:rPr>
          <w:rFonts w:ascii="Times New Roman" w:hAnsi="Times New Roman" w:cs="Times New Roman"/>
          <w:sz w:val="24"/>
          <w:szCs w:val="24"/>
          <w:lang w:val="en-US"/>
        </w:rPr>
        <w:t>suggestion under the following breakdown:</w:t>
      </w:r>
    </w:p>
    <w:p w14:paraId="4EF116EF" w14:textId="41848001" w:rsidR="00650E81" w:rsidRPr="00EA0821" w:rsidRDefault="00812FE5" w:rsidP="00EA0821">
      <w:pPr>
        <w:pStyle w:val="ListParagraph"/>
        <w:numPr>
          <w:ilvl w:val="0"/>
          <w:numId w:val="2"/>
        </w:numPr>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strict or soft regulation</w:t>
      </w:r>
      <w:r w:rsidR="00650E81" w:rsidRPr="00EA0821">
        <w:rPr>
          <w:rFonts w:ascii="Times New Roman" w:hAnsi="Times New Roman" w:cs="Times New Roman"/>
          <w:sz w:val="24"/>
          <w:szCs w:val="24"/>
          <w:lang w:val="en-US"/>
        </w:rPr>
        <w:t xml:space="preserve"> for OTT:</w:t>
      </w:r>
    </w:p>
    <w:p w14:paraId="1209AA8A" w14:textId="77777777" w:rsidR="00650E81" w:rsidRPr="00EA0821" w:rsidRDefault="00812FE5" w:rsidP="00EA0821">
      <w:pPr>
        <w:pStyle w:val="ListParagraph"/>
        <w:numPr>
          <w:ilvl w:val="0"/>
          <w:numId w:val="2"/>
        </w:numPr>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separate authorization or market-oriented approach</w:t>
      </w:r>
      <w:r w:rsidR="00650E81" w:rsidRPr="00EA0821">
        <w:rPr>
          <w:rFonts w:ascii="Times New Roman" w:hAnsi="Times New Roman" w:cs="Times New Roman"/>
          <w:sz w:val="24"/>
          <w:szCs w:val="24"/>
          <w:lang w:val="en-US"/>
        </w:rPr>
        <w:t xml:space="preserve"> to allow them operational in local market:</w:t>
      </w:r>
    </w:p>
    <w:p w14:paraId="17E03033" w14:textId="77777777" w:rsidR="00650E81" w:rsidRPr="00EA0821" w:rsidRDefault="00812FE5" w:rsidP="00EA0821">
      <w:pPr>
        <w:pStyle w:val="ListParagraph"/>
        <w:numPr>
          <w:ilvl w:val="0"/>
          <w:numId w:val="2"/>
        </w:numPr>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forced or voluntary collaboration</w:t>
      </w:r>
      <w:r w:rsidR="00650E81" w:rsidRPr="00EA0821">
        <w:rPr>
          <w:rFonts w:ascii="Times New Roman" w:hAnsi="Times New Roman" w:cs="Times New Roman"/>
          <w:sz w:val="24"/>
          <w:szCs w:val="24"/>
          <w:lang w:val="en-US"/>
        </w:rPr>
        <w:t xml:space="preserve"> among OTT and MNOs:</w:t>
      </w:r>
    </w:p>
    <w:p w14:paraId="0EA5D39F" w14:textId="77777777" w:rsidR="0064647B" w:rsidRPr="00EA0821" w:rsidRDefault="00812FE5" w:rsidP="00EA0821">
      <w:pPr>
        <w:pStyle w:val="ListParagraph"/>
        <w:numPr>
          <w:ilvl w:val="0"/>
          <w:numId w:val="2"/>
        </w:numPr>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data privacy and security</w:t>
      </w:r>
    </w:p>
    <w:p w14:paraId="0AB42BFE" w14:textId="77777777" w:rsidR="00650E81" w:rsidRPr="00EA0821" w:rsidRDefault="00650E81" w:rsidP="00EA0821">
      <w:pPr>
        <w:pStyle w:val="ListParagraph"/>
        <w:numPr>
          <w:ilvl w:val="0"/>
          <w:numId w:val="2"/>
        </w:numPr>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Content regulation</w:t>
      </w:r>
    </w:p>
    <w:p w14:paraId="3D086FB6" w14:textId="7D435A43" w:rsidR="00650E81" w:rsidRPr="00EA0821" w:rsidRDefault="00650E81" w:rsidP="00EA0821">
      <w:pPr>
        <w:pStyle w:val="ListParagraph"/>
        <w:numPr>
          <w:ilvl w:val="0"/>
          <w:numId w:val="2"/>
        </w:numPr>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Revenue Sharing with MNOs and local telecom</w:t>
      </w:r>
      <w:r w:rsidR="00590634" w:rsidRPr="00EA0821">
        <w:rPr>
          <w:rFonts w:ascii="Times New Roman" w:hAnsi="Times New Roman" w:cs="Times New Roman"/>
          <w:sz w:val="24"/>
          <w:szCs w:val="24"/>
          <w:lang w:val="en-US"/>
        </w:rPr>
        <w:t xml:space="preserve">/ broadcasting </w:t>
      </w:r>
      <w:r w:rsidRPr="00EA0821">
        <w:rPr>
          <w:rFonts w:ascii="Times New Roman" w:hAnsi="Times New Roman" w:cs="Times New Roman"/>
          <w:sz w:val="24"/>
          <w:szCs w:val="24"/>
          <w:lang w:val="en-US"/>
        </w:rPr>
        <w:t>service providers</w:t>
      </w:r>
    </w:p>
    <w:p w14:paraId="07B27B0D" w14:textId="77777777" w:rsidR="00650E81" w:rsidRPr="00EA0821" w:rsidRDefault="00650E81" w:rsidP="00EA0821">
      <w:pPr>
        <w:pStyle w:val="ListParagraph"/>
        <w:numPr>
          <w:ilvl w:val="0"/>
          <w:numId w:val="2"/>
        </w:numPr>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Tax payment</w:t>
      </w:r>
    </w:p>
    <w:p w14:paraId="652764B5" w14:textId="77777777" w:rsidR="00650E81" w:rsidRPr="00EA0821" w:rsidRDefault="00650E81" w:rsidP="00EA0821">
      <w:pPr>
        <w:pStyle w:val="ListParagraph"/>
        <w:numPr>
          <w:ilvl w:val="0"/>
          <w:numId w:val="2"/>
        </w:numPr>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 xml:space="preserve">Compliance mechanism </w:t>
      </w:r>
    </w:p>
    <w:p w14:paraId="334F5C6E" w14:textId="5769E419" w:rsidR="0060148F" w:rsidRPr="00EA0821" w:rsidRDefault="0060148F" w:rsidP="00EA0821">
      <w:pPr>
        <w:pStyle w:val="ListParagraph"/>
        <w:numPr>
          <w:ilvl w:val="0"/>
          <w:numId w:val="2"/>
        </w:numPr>
        <w:spacing w:after="0" w:line="240" w:lineRule="auto"/>
        <w:jc w:val="both"/>
        <w:rPr>
          <w:rFonts w:ascii="Times New Roman" w:hAnsi="Times New Roman" w:cs="Times New Roman"/>
          <w:sz w:val="24"/>
          <w:szCs w:val="24"/>
          <w:lang w:val="en-US"/>
        </w:rPr>
      </w:pPr>
      <w:r w:rsidRPr="00EA0821">
        <w:rPr>
          <w:rFonts w:ascii="Times New Roman" w:hAnsi="Times New Roman" w:cs="Times New Roman"/>
          <w:sz w:val="24"/>
          <w:szCs w:val="24"/>
          <w:lang w:val="en-US"/>
        </w:rPr>
        <w:t>Any other suggestion</w:t>
      </w:r>
    </w:p>
    <w:p w14:paraId="14607757" w14:textId="53CEF96E" w:rsidR="00616235" w:rsidRPr="00EA0821" w:rsidRDefault="00616235" w:rsidP="00EA0821">
      <w:pPr>
        <w:pStyle w:val="ListParagraph"/>
        <w:spacing w:after="0" w:line="240" w:lineRule="auto"/>
        <w:ind w:left="1080"/>
        <w:rPr>
          <w:rFonts w:ascii="Times New Roman" w:hAnsi="Times New Roman" w:cs="Times New Roman"/>
          <w:sz w:val="24"/>
          <w:szCs w:val="24"/>
          <w:lang w:val="en-US"/>
        </w:rPr>
      </w:pPr>
    </w:p>
    <w:p w14:paraId="4643CCF9" w14:textId="5BB51FA9" w:rsidR="00616235" w:rsidRPr="00EA0821" w:rsidRDefault="00616235" w:rsidP="00EA0821">
      <w:pPr>
        <w:pStyle w:val="ListParagraph"/>
        <w:spacing w:after="0" w:line="240" w:lineRule="auto"/>
        <w:ind w:left="1080"/>
        <w:rPr>
          <w:rFonts w:ascii="Times New Roman" w:hAnsi="Times New Roman" w:cs="Times New Roman"/>
          <w:sz w:val="24"/>
          <w:szCs w:val="24"/>
          <w:lang w:val="en-US"/>
        </w:rPr>
      </w:pPr>
      <w:r w:rsidRPr="00EA0821">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E8C6F7C" wp14:editId="455E89DD">
                <wp:simplePos x="0" y="0"/>
                <wp:positionH relativeFrom="column">
                  <wp:posOffset>2540000</wp:posOffset>
                </wp:positionH>
                <wp:positionV relativeFrom="paragraph">
                  <wp:posOffset>356870</wp:posOffset>
                </wp:positionV>
                <wp:extent cx="1149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4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25845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0pt,28.1pt" to="290.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" strokecolor="black [3200]" strokeweight=".5pt">
                <v:stroke joinstyle="miter"/>
              </v:line>
            </w:pict>
          </mc:Fallback>
        </mc:AlternateContent>
      </w:r>
    </w:p>
    <w:sectPr w:rsidR="00616235" w:rsidRPr="00EA0821" w:rsidSect="000F77B5">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3E2B" w14:textId="77777777" w:rsidR="009D748F" w:rsidRDefault="009D748F" w:rsidP="000F77B5">
      <w:pPr>
        <w:spacing w:after="0" w:line="240" w:lineRule="auto"/>
      </w:pPr>
      <w:r>
        <w:separator/>
      </w:r>
    </w:p>
  </w:endnote>
  <w:endnote w:type="continuationSeparator" w:id="0">
    <w:p w14:paraId="5904A77A" w14:textId="77777777" w:rsidR="009D748F" w:rsidRDefault="009D748F" w:rsidP="000F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Che">
    <w:altName w:val="Arial Unicode MS"/>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D18D" w14:textId="52604F39" w:rsidR="000F77B5" w:rsidRPr="000F77B5" w:rsidRDefault="000F77B5" w:rsidP="000F77B5">
    <w:pPr>
      <w:pStyle w:val="Footer"/>
      <w:ind w:right="360"/>
      <w:rPr>
        <w:rFonts w:ascii="Times New Roman" w:hAnsi="Times New Roman" w:cs="Times New Roman"/>
        <w:sz w:val="24"/>
        <w:szCs w:val="24"/>
      </w:rPr>
    </w:pPr>
    <w:r w:rsidRPr="000F77B5">
      <w:rPr>
        <w:rFonts w:ascii="Times New Roman" w:hAnsi="Times New Roman" w:cs="Times New Roman"/>
        <w:sz w:val="24"/>
        <w:szCs w:val="24"/>
      </w:rPr>
      <w:t>SAPVIII-PRS1/</w:t>
    </w:r>
    <w:r w:rsidR="00157B8B">
      <w:rPr>
        <w:rFonts w:ascii="Times New Roman" w:hAnsi="Times New Roman" w:cs="Times New Roman"/>
        <w:sz w:val="24"/>
        <w:szCs w:val="24"/>
      </w:rPr>
      <w:t>OUT</w:t>
    </w:r>
    <w:r w:rsidRPr="000F77B5">
      <w:rPr>
        <w:rFonts w:ascii="Times New Roman" w:hAnsi="Times New Roman" w:cs="Times New Roman"/>
        <w:sz w:val="24"/>
        <w:szCs w:val="24"/>
      </w:rPr>
      <w:t>-</w:t>
    </w:r>
    <w:r w:rsidR="00157B8B">
      <w:rPr>
        <w:rFonts w:ascii="Times New Roman" w:hAnsi="Times New Roman" w:cs="Times New Roman"/>
        <w:sz w:val="24"/>
        <w:szCs w:val="24"/>
      </w:rPr>
      <w:t>04</w:t>
    </w:r>
    <w:r w:rsidRPr="000F77B5">
      <w:rPr>
        <w:rStyle w:val="PageNumber"/>
        <w:rFonts w:ascii="Times New Roman" w:hAnsi="Times New Roman" w:cs="Times New Roman"/>
        <w:sz w:val="24"/>
        <w:szCs w:val="24"/>
      </w:rPr>
      <w:t xml:space="preserve"> </w:t>
    </w:r>
    <w:r w:rsidRPr="000F77B5">
      <w:rPr>
        <w:rStyle w:val="PageNumber"/>
        <w:rFonts w:ascii="Times New Roman" w:hAnsi="Times New Roman" w:cs="Times New Roman"/>
        <w:sz w:val="24"/>
        <w:szCs w:val="24"/>
      </w:rPr>
      <w:tab/>
    </w:r>
    <w:r w:rsidRPr="000F77B5">
      <w:rPr>
        <w:rStyle w:val="PageNumber"/>
        <w:rFonts w:ascii="Times New Roman" w:hAnsi="Times New Roman" w:cs="Times New Roman"/>
        <w:sz w:val="24"/>
        <w:szCs w:val="24"/>
      </w:rPr>
      <w:tab/>
      <w:t xml:space="preserve">   Page </w:t>
    </w:r>
    <w:r w:rsidRPr="000F77B5">
      <w:rPr>
        <w:rStyle w:val="PageNumber"/>
        <w:rFonts w:ascii="Times New Roman" w:hAnsi="Times New Roman" w:cs="Times New Roman"/>
        <w:sz w:val="24"/>
        <w:szCs w:val="24"/>
      </w:rPr>
      <w:fldChar w:fldCharType="begin"/>
    </w:r>
    <w:r w:rsidRPr="000F77B5">
      <w:rPr>
        <w:rStyle w:val="PageNumber"/>
        <w:rFonts w:ascii="Times New Roman" w:hAnsi="Times New Roman" w:cs="Times New Roman"/>
        <w:sz w:val="24"/>
        <w:szCs w:val="24"/>
      </w:rPr>
      <w:instrText xml:space="preserve"> PAGE </w:instrText>
    </w:r>
    <w:r w:rsidRPr="000F77B5">
      <w:rPr>
        <w:rStyle w:val="PageNumber"/>
        <w:rFonts w:ascii="Times New Roman" w:hAnsi="Times New Roman" w:cs="Times New Roman"/>
        <w:sz w:val="24"/>
        <w:szCs w:val="24"/>
      </w:rPr>
      <w:fldChar w:fldCharType="separate"/>
    </w:r>
    <w:r w:rsidR="00673A8A">
      <w:rPr>
        <w:rStyle w:val="PageNumber"/>
        <w:rFonts w:ascii="Times New Roman" w:hAnsi="Times New Roman" w:cs="Times New Roman"/>
        <w:noProof/>
        <w:sz w:val="24"/>
        <w:szCs w:val="24"/>
      </w:rPr>
      <w:t>2</w:t>
    </w:r>
    <w:r w:rsidRPr="000F77B5">
      <w:rPr>
        <w:rStyle w:val="PageNumber"/>
        <w:rFonts w:ascii="Times New Roman" w:hAnsi="Times New Roman" w:cs="Times New Roman"/>
        <w:sz w:val="24"/>
        <w:szCs w:val="24"/>
      </w:rPr>
      <w:fldChar w:fldCharType="end"/>
    </w:r>
    <w:r w:rsidRPr="000F77B5">
      <w:rPr>
        <w:rStyle w:val="PageNumber"/>
        <w:rFonts w:ascii="Times New Roman" w:hAnsi="Times New Roman" w:cs="Times New Roman"/>
        <w:sz w:val="24"/>
        <w:szCs w:val="24"/>
      </w:rPr>
      <w:t xml:space="preserve"> of </w:t>
    </w:r>
    <w:r w:rsidRPr="000F77B5">
      <w:rPr>
        <w:rStyle w:val="PageNumber"/>
        <w:rFonts w:ascii="Times New Roman" w:hAnsi="Times New Roman" w:cs="Times New Roman"/>
        <w:sz w:val="24"/>
        <w:szCs w:val="24"/>
      </w:rPr>
      <w:fldChar w:fldCharType="begin"/>
    </w:r>
    <w:r w:rsidRPr="000F77B5">
      <w:rPr>
        <w:rStyle w:val="PageNumber"/>
        <w:rFonts w:ascii="Times New Roman" w:hAnsi="Times New Roman" w:cs="Times New Roman"/>
        <w:sz w:val="24"/>
        <w:szCs w:val="24"/>
      </w:rPr>
      <w:instrText xml:space="preserve"> NUMPAGES </w:instrText>
    </w:r>
    <w:r w:rsidRPr="000F77B5">
      <w:rPr>
        <w:rStyle w:val="PageNumber"/>
        <w:rFonts w:ascii="Times New Roman" w:hAnsi="Times New Roman" w:cs="Times New Roman"/>
        <w:sz w:val="24"/>
        <w:szCs w:val="24"/>
      </w:rPr>
      <w:fldChar w:fldCharType="separate"/>
    </w:r>
    <w:r w:rsidR="00673A8A">
      <w:rPr>
        <w:rStyle w:val="PageNumber"/>
        <w:rFonts w:ascii="Times New Roman" w:hAnsi="Times New Roman" w:cs="Times New Roman"/>
        <w:noProof/>
        <w:sz w:val="24"/>
        <w:szCs w:val="24"/>
      </w:rPr>
      <w:t>3</w:t>
    </w:r>
    <w:r w:rsidRPr="000F77B5">
      <w:rPr>
        <w:rStyle w:val="PageNumbe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152"/>
      <w:gridCol w:w="4540"/>
      <w:gridCol w:w="3524"/>
    </w:tblGrid>
    <w:tr w:rsidR="000F77B5" w:rsidRPr="000F77B5" w14:paraId="15EA9F65" w14:textId="77777777" w:rsidTr="001874C1">
      <w:trPr>
        <w:cantSplit/>
        <w:trHeight w:val="204"/>
        <w:jc w:val="center"/>
      </w:trPr>
      <w:tc>
        <w:tcPr>
          <w:tcW w:w="1152" w:type="dxa"/>
          <w:tcBorders>
            <w:bottom w:val="nil"/>
            <w:right w:val="nil"/>
          </w:tcBorders>
        </w:tcPr>
        <w:p w14:paraId="06327CBA" w14:textId="77777777" w:rsidR="000F77B5" w:rsidRPr="000F77B5" w:rsidRDefault="000F77B5" w:rsidP="000F77B5">
          <w:pPr>
            <w:spacing w:after="0" w:line="240" w:lineRule="auto"/>
            <w:rPr>
              <w:rFonts w:ascii="Times New Roman" w:eastAsia="BatangChe" w:hAnsi="Times New Roman" w:cs="Times New Roman"/>
              <w:b/>
              <w:bCs/>
              <w:sz w:val="24"/>
              <w:szCs w:val="24"/>
              <w:lang w:val="en-US"/>
            </w:rPr>
          </w:pPr>
          <w:r w:rsidRPr="000F77B5">
            <w:rPr>
              <w:rFonts w:ascii="Times New Roman" w:eastAsia="BatangChe" w:hAnsi="Times New Roman" w:cs="Times New Roman"/>
              <w:b/>
              <w:bCs/>
              <w:sz w:val="24"/>
              <w:szCs w:val="24"/>
              <w:lang w:val="en-US"/>
            </w:rPr>
            <w:t>Contact:</w:t>
          </w:r>
        </w:p>
      </w:tc>
      <w:tc>
        <w:tcPr>
          <w:tcW w:w="4540" w:type="dxa"/>
          <w:tcBorders>
            <w:left w:val="nil"/>
            <w:right w:val="nil"/>
          </w:tcBorders>
        </w:tcPr>
        <w:p w14:paraId="59E7A317" w14:textId="77777777" w:rsidR="000F77B5" w:rsidRPr="000F77B5" w:rsidRDefault="000F77B5" w:rsidP="000F77B5">
          <w:pPr>
            <w:overflowPunct w:val="0"/>
            <w:autoSpaceDE w:val="0"/>
            <w:autoSpaceDN w:val="0"/>
            <w:adjustRightInd w:val="0"/>
            <w:spacing w:after="0" w:line="240" w:lineRule="atLeast"/>
            <w:textAlignment w:val="baseline"/>
            <w:rPr>
              <w:rFonts w:ascii="Times New Roman" w:eastAsia="Batang" w:hAnsi="Times New Roman" w:cs="Times New Roman"/>
              <w:sz w:val="24"/>
              <w:szCs w:val="24"/>
            </w:rPr>
          </w:pPr>
        </w:p>
      </w:tc>
      <w:tc>
        <w:tcPr>
          <w:tcW w:w="3524" w:type="dxa"/>
          <w:tcBorders>
            <w:left w:val="nil"/>
            <w:bottom w:val="nil"/>
          </w:tcBorders>
        </w:tcPr>
        <w:p w14:paraId="26689A0D" w14:textId="77777777" w:rsidR="000F77B5" w:rsidRPr="000F77B5" w:rsidRDefault="000F77B5" w:rsidP="000F77B5">
          <w:pPr>
            <w:spacing w:after="0" w:line="240" w:lineRule="auto"/>
            <w:rPr>
              <w:rFonts w:ascii="Times New Roman" w:eastAsia="BatangChe" w:hAnsi="Times New Roman" w:cs="Times New Roman"/>
              <w:sz w:val="24"/>
              <w:szCs w:val="24"/>
              <w:lang w:val="en-US" w:eastAsia="ja-JP"/>
            </w:rPr>
          </w:pPr>
          <w:r w:rsidRPr="000F77B5">
            <w:rPr>
              <w:rFonts w:ascii="Times New Roman" w:eastAsia="BatangChe" w:hAnsi="Times New Roman" w:cs="Times New Roman"/>
              <w:b/>
              <w:bCs/>
              <w:sz w:val="24"/>
              <w:szCs w:val="24"/>
              <w:lang w:val="en-US" w:eastAsia="ja-JP"/>
            </w:rPr>
            <w:t>Email:</w:t>
          </w:r>
          <w:r w:rsidRPr="000F77B5">
            <w:rPr>
              <w:rFonts w:ascii="Times New Roman" w:eastAsia="BatangChe" w:hAnsi="Times New Roman" w:cs="Times New Roman"/>
              <w:sz w:val="24"/>
              <w:szCs w:val="24"/>
              <w:lang w:val="en-US" w:eastAsia="ja-JP"/>
            </w:rPr>
            <w:t xml:space="preserve"> </w:t>
          </w:r>
        </w:p>
      </w:tc>
    </w:tr>
  </w:tbl>
  <w:p w14:paraId="5AF86473" w14:textId="24D8696C" w:rsidR="000F77B5" w:rsidRDefault="000F77B5" w:rsidP="000F77B5">
    <w:pPr>
      <w:pStyle w:val="Footer"/>
      <w:tabs>
        <w:tab w:val="clear" w:pos="4513"/>
        <w:tab w:val="clear" w:pos="9026"/>
        <w:tab w:val="left" w:pos="6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272B" w14:textId="77777777" w:rsidR="009D748F" w:rsidRDefault="009D748F" w:rsidP="000F77B5">
      <w:pPr>
        <w:spacing w:after="0" w:line="240" w:lineRule="auto"/>
      </w:pPr>
      <w:r>
        <w:separator/>
      </w:r>
    </w:p>
  </w:footnote>
  <w:footnote w:type="continuationSeparator" w:id="0">
    <w:p w14:paraId="5CC47AA9" w14:textId="77777777" w:rsidR="009D748F" w:rsidRDefault="009D748F" w:rsidP="000F7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2A5"/>
    <w:multiLevelType w:val="hybridMultilevel"/>
    <w:tmpl w:val="3DBA9C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F039A"/>
    <w:multiLevelType w:val="hybridMultilevel"/>
    <w:tmpl w:val="6FCA2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8033B1"/>
    <w:multiLevelType w:val="hybridMultilevel"/>
    <w:tmpl w:val="92D0BB88"/>
    <w:lvl w:ilvl="0" w:tplc="B53C4E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12520391">
    <w:abstractNumId w:val="1"/>
  </w:num>
  <w:num w:numId="2" w16cid:durableId="1720207386">
    <w:abstractNumId w:val="2"/>
  </w:num>
  <w:num w:numId="3" w16cid:durableId="161287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FC9"/>
    <w:rsid w:val="000F77B5"/>
    <w:rsid w:val="00136ECB"/>
    <w:rsid w:val="0014494F"/>
    <w:rsid w:val="00157B8B"/>
    <w:rsid w:val="00181C3F"/>
    <w:rsid w:val="00233809"/>
    <w:rsid w:val="00236BC2"/>
    <w:rsid w:val="0024041C"/>
    <w:rsid w:val="00254678"/>
    <w:rsid w:val="0027550E"/>
    <w:rsid w:val="002F7D7B"/>
    <w:rsid w:val="00345DE5"/>
    <w:rsid w:val="003A4FC9"/>
    <w:rsid w:val="003D114D"/>
    <w:rsid w:val="00412D48"/>
    <w:rsid w:val="00483A6A"/>
    <w:rsid w:val="00583E93"/>
    <w:rsid w:val="00590634"/>
    <w:rsid w:val="005A3013"/>
    <w:rsid w:val="005D74A1"/>
    <w:rsid w:val="0060148F"/>
    <w:rsid w:val="00602405"/>
    <w:rsid w:val="00616235"/>
    <w:rsid w:val="00634CED"/>
    <w:rsid w:val="0064647B"/>
    <w:rsid w:val="00650E81"/>
    <w:rsid w:val="00673A8A"/>
    <w:rsid w:val="00690B4C"/>
    <w:rsid w:val="0072301D"/>
    <w:rsid w:val="00726A3A"/>
    <w:rsid w:val="007A20C0"/>
    <w:rsid w:val="00812FE5"/>
    <w:rsid w:val="008214E4"/>
    <w:rsid w:val="008718BC"/>
    <w:rsid w:val="00884B6E"/>
    <w:rsid w:val="008D7232"/>
    <w:rsid w:val="009001C7"/>
    <w:rsid w:val="0092256C"/>
    <w:rsid w:val="009A44D7"/>
    <w:rsid w:val="009D748F"/>
    <w:rsid w:val="00A5286C"/>
    <w:rsid w:val="00A71D32"/>
    <w:rsid w:val="00AA2689"/>
    <w:rsid w:val="00B45E36"/>
    <w:rsid w:val="00B902DC"/>
    <w:rsid w:val="00BE43EB"/>
    <w:rsid w:val="00CD1652"/>
    <w:rsid w:val="00D0264C"/>
    <w:rsid w:val="00D4579B"/>
    <w:rsid w:val="00D573CA"/>
    <w:rsid w:val="00E139FF"/>
    <w:rsid w:val="00EA0821"/>
    <w:rsid w:val="00EB5847"/>
    <w:rsid w:val="00EF0966"/>
    <w:rsid w:val="00F54B95"/>
    <w:rsid w:val="00F55D66"/>
    <w:rsid w:val="00FA327E"/>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F9791"/>
  <w15:chartTrackingRefBased/>
  <w15:docId w15:val="{CE36A7AB-E710-41AC-AB7C-AEB93C28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FC9"/>
    <w:pPr>
      <w:ind w:left="720"/>
      <w:contextualSpacing/>
    </w:pPr>
  </w:style>
  <w:style w:type="table" w:styleId="TableGrid">
    <w:name w:val="Table Grid"/>
    <w:basedOn w:val="TableNormal"/>
    <w:uiPriority w:val="39"/>
    <w:rsid w:val="003A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7B5"/>
  </w:style>
  <w:style w:type="paragraph" w:styleId="Footer">
    <w:name w:val="footer"/>
    <w:basedOn w:val="Normal"/>
    <w:link w:val="FooterChar"/>
    <w:uiPriority w:val="99"/>
    <w:unhideWhenUsed/>
    <w:rsid w:val="000F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7B5"/>
  </w:style>
  <w:style w:type="character" w:styleId="PageNumber">
    <w:name w:val="page number"/>
    <w:basedOn w:val="DefaultParagraphFont"/>
    <w:rsid w:val="000F7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7</cp:revision>
  <dcterms:created xsi:type="dcterms:W3CDTF">2022-05-26T08:46:00Z</dcterms:created>
  <dcterms:modified xsi:type="dcterms:W3CDTF">2022-06-03T12:18:00Z</dcterms:modified>
</cp:coreProperties>
</file>