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roofErr w:type="gramStart"/>
            <w:r w:rsidRPr="00A83DDE">
              <w:rPr>
                <w:rFonts w:eastAsia="BatangChe"/>
                <w:b/>
                <w:lang w:val="fr-FR" w:eastAsia="en-US"/>
              </w:rPr>
              <w:t>.:</w:t>
            </w:r>
            <w:proofErr w:type="gramEnd"/>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23E146D5"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A40E53">
              <w:rPr>
                <w:rFonts w:eastAsia="BatangChe"/>
                <w:b/>
                <w:bCs/>
                <w:lang w:val="en-GB" w:eastAsia="en-US"/>
              </w:rPr>
              <w:t>OUT</w:t>
            </w:r>
            <w:r w:rsidRPr="00A83DDE">
              <w:rPr>
                <w:rFonts w:eastAsia="BatangChe"/>
                <w:b/>
                <w:bCs/>
                <w:lang w:val="en-GB" w:eastAsia="en-US"/>
              </w:rPr>
              <w:t>-</w:t>
            </w:r>
            <w:r w:rsidR="00D74BD3">
              <w:rPr>
                <w:rFonts w:eastAsia="BatangChe"/>
                <w:b/>
                <w:bCs/>
                <w:lang w:val="en-GB" w:eastAsia="en-US"/>
              </w:rPr>
              <w:t>2</w:t>
            </w:r>
            <w:r w:rsidR="00A40E53">
              <w:rPr>
                <w:rFonts w:eastAsia="BatangChe"/>
                <w:b/>
                <w:bCs/>
                <w:lang w:val="en-GB" w:eastAsia="en-US"/>
              </w:rPr>
              <w:t>7</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284FE57A" w:rsidR="006B4D42" w:rsidRPr="00A83DDE" w:rsidRDefault="00D74BD3" w:rsidP="00DB0088">
            <w:pPr>
              <w:rPr>
                <w:rFonts w:eastAsia="BatangChe"/>
                <w:bCs/>
                <w:lang w:eastAsia="en-US"/>
              </w:rPr>
            </w:pPr>
            <w:r>
              <w:rPr>
                <w:rFonts w:eastAsia="BatangChe"/>
                <w:bCs/>
                <w:lang w:eastAsia="en-US"/>
              </w:rPr>
              <w:t>5</w:t>
            </w:r>
            <w:r w:rsidR="006B4D42"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7D4B9F0E" w14:textId="0DF815C7" w:rsidR="00EE0D37" w:rsidRDefault="00C2782E" w:rsidP="00EE0D37">
      <w:pPr>
        <w:jc w:val="center"/>
      </w:pPr>
      <w:r w:rsidRPr="00C2782E">
        <w:t>APT Preparatory Group for ITU Plenipotentiary Conference 2022</w:t>
      </w:r>
    </w:p>
    <w:p w14:paraId="5921D76B" w14:textId="51E0CB73" w:rsidR="00EE0D37" w:rsidRPr="00576951" w:rsidRDefault="00EE0D37" w:rsidP="00EE0D37">
      <w:pPr>
        <w:jc w:val="center"/>
        <w:rPr>
          <w:b/>
          <w:bCs/>
          <w:color w:val="000000"/>
        </w:rPr>
      </w:pPr>
      <w:r w:rsidRPr="00576951">
        <w:rPr>
          <w:b/>
          <w:bCs/>
          <w:color w:val="000000"/>
        </w:rPr>
        <w:t>PRELIMINARY APT COMMON PROPOSAL</w:t>
      </w:r>
    </w:p>
    <w:p w14:paraId="0251FD1D" w14:textId="77777777" w:rsidR="00EE0D37" w:rsidRPr="00576951" w:rsidRDefault="00EE0D37" w:rsidP="00EE0D37">
      <w:pPr>
        <w:jc w:val="center"/>
        <w:rPr>
          <w:b/>
        </w:rPr>
      </w:pPr>
    </w:p>
    <w:p w14:paraId="1E6801D3" w14:textId="5855ECA3" w:rsidR="00EE0D37" w:rsidRPr="00576951" w:rsidRDefault="00EE0D37" w:rsidP="00EE0D37">
      <w:pPr>
        <w:jc w:val="center"/>
        <w:rPr>
          <w:b/>
        </w:rPr>
      </w:pPr>
      <w:r w:rsidRPr="00576951">
        <w:rPr>
          <w:b/>
        </w:rPr>
        <w:t xml:space="preserve">PROPOSED </w:t>
      </w:r>
      <w:r w:rsidR="00891489" w:rsidRPr="00576951">
        <w:rPr>
          <w:b/>
        </w:rPr>
        <w:t>NEW</w:t>
      </w:r>
      <w:r w:rsidRPr="00576951">
        <w:rPr>
          <w:b/>
        </w:rPr>
        <w:t xml:space="preserve"> RESOLUTION</w:t>
      </w:r>
    </w:p>
    <w:p w14:paraId="171ACFA7" w14:textId="77777777" w:rsidR="00EE0D37" w:rsidRPr="00576951" w:rsidRDefault="00EE0D37" w:rsidP="00EE0D37">
      <w:pPr>
        <w:jc w:val="center"/>
        <w:rPr>
          <w:b/>
        </w:rPr>
      </w:pPr>
    </w:p>
    <w:p w14:paraId="7A9CF588" w14:textId="02DBABEF" w:rsidR="00EE0D37" w:rsidRPr="00576951" w:rsidRDefault="005F7CFF" w:rsidP="00EE0D37">
      <w:pPr>
        <w:jc w:val="center"/>
        <w:rPr>
          <w:rFonts w:eastAsia="SimSun"/>
          <w:b/>
          <w:lang w:val="en-GB" w:eastAsia="en-US"/>
        </w:rPr>
      </w:pPr>
      <w:r w:rsidRPr="00576951">
        <w:rPr>
          <w:rFonts w:ascii="Times New Roman Bold" w:eastAsia="Times New Roman" w:hAnsi="Times New Roman Bold" w:cs="Times New Roman Bold"/>
          <w:b/>
          <w:lang w:val="en-GB" w:eastAsia="en-US"/>
        </w:rPr>
        <w:t>The role of telecommunication/information and communication technologies in mitigating</w:t>
      </w:r>
      <w:r w:rsidRPr="00576951">
        <w:rPr>
          <w:rFonts w:ascii="Times New Roman Bold" w:eastAsia="Times New Roman" w:hAnsi="Times New Roman Bold" w:cs="Times New Roman Bold"/>
          <w:lang w:val="en-GB" w:eastAsia="en-US"/>
        </w:rPr>
        <w:t xml:space="preserve"> </w:t>
      </w:r>
      <w:r w:rsidRPr="00576951">
        <w:rPr>
          <w:rFonts w:ascii="Times New Roman Bold" w:eastAsia="Times New Roman" w:hAnsi="Times New Roman Bold" w:cs="Times New Roman Bold"/>
          <w:b/>
          <w:bCs/>
          <w:lang w:val="en-GB" w:eastAsia="en-US"/>
        </w:rPr>
        <w:t>global pandemics</w:t>
      </w:r>
    </w:p>
    <w:p w14:paraId="3C4F9EF3" w14:textId="77777777" w:rsidR="00FB29D1" w:rsidRPr="00EE0D37" w:rsidRDefault="00FB29D1" w:rsidP="00B017E8">
      <w:pPr>
        <w:jc w:val="center"/>
        <w:rPr>
          <w:lang w:val="en-GB"/>
        </w:rPr>
      </w:pPr>
    </w:p>
    <w:tbl>
      <w:tblPr>
        <w:tblStyle w:val="TableGrid"/>
        <w:tblW w:w="9150" w:type="dxa"/>
        <w:tblLook w:val="04A0" w:firstRow="1" w:lastRow="0" w:firstColumn="1" w:lastColumn="0" w:noHBand="0" w:noVBand="1"/>
      </w:tblPr>
      <w:tblGrid>
        <w:gridCol w:w="9150"/>
      </w:tblGrid>
      <w:tr w:rsidR="00B04778" w:rsidRPr="003F14CA" w14:paraId="16E062DD" w14:textId="77777777" w:rsidTr="0072310B">
        <w:trPr>
          <w:trHeight w:val="1290"/>
        </w:trPr>
        <w:tc>
          <w:tcPr>
            <w:tcW w:w="9150" w:type="dxa"/>
          </w:tcPr>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4F2CBBCA" w14:textId="77777777" w:rsidR="00B04778" w:rsidRPr="003F14CA" w:rsidRDefault="00B04778" w:rsidP="00B04778"/>
          <w:p w14:paraId="022D1738" w14:textId="32DC2073" w:rsidR="00B04778" w:rsidRPr="003F14CA" w:rsidRDefault="00C465E4" w:rsidP="0072310B">
            <w:pPr>
              <w:rPr>
                <w:lang w:eastAsia="ko-KR"/>
              </w:rPr>
            </w:pPr>
            <w:r>
              <w:t>This document proposes a draft new Resolution for the</w:t>
            </w:r>
            <w:r w:rsidRPr="00232940">
              <w:t xml:space="preserve"> ITU Plenipotentiary Conference</w:t>
            </w:r>
            <w:r>
              <w:t xml:space="preserve">: </w:t>
            </w:r>
            <w:r w:rsidRPr="00F23835">
              <w:t>“</w:t>
            </w:r>
            <w:r>
              <w:t>The role of telecommunications/ICTs in mitigating global pandemics</w:t>
            </w:r>
            <w:r w:rsidRPr="00F23835">
              <w:t>”</w:t>
            </w:r>
            <w:r>
              <w:t>.</w:t>
            </w:r>
          </w:p>
        </w:tc>
      </w:tr>
    </w:tbl>
    <w:p w14:paraId="04EBBA0D" w14:textId="40EE51E1" w:rsidR="003F14CA" w:rsidRDefault="003F14CA" w:rsidP="003F14CA"/>
    <w:p w14:paraId="11C80BC5" w14:textId="77777777" w:rsidR="009C49E3" w:rsidRDefault="009C49E3" w:rsidP="003F14CA"/>
    <w:p w14:paraId="624D46CF" w14:textId="77777777" w:rsidR="00420AA9" w:rsidRDefault="00420AA9" w:rsidP="003F14CA">
      <w:pPr>
        <w:rPr>
          <w:b/>
          <w:bCs/>
        </w:rPr>
      </w:pPr>
      <w:r>
        <w:rPr>
          <w:b/>
          <w:bCs/>
        </w:rPr>
        <w:t>INTRODUCTION</w:t>
      </w:r>
    </w:p>
    <w:p w14:paraId="5445E50C" w14:textId="125DFF99" w:rsidR="007A4973" w:rsidRDefault="007A4973" w:rsidP="003F14CA">
      <w:pPr>
        <w:rPr>
          <w:b/>
          <w:bCs/>
        </w:rPr>
      </w:pPr>
    </w:p>
    <w:p w14:paraId="4E837742" w14:textId="77777777" w:rsidR="00F6232D" w:rsidRPr="00F6232D" w:rsidRDefault="00F6232D" w:rsidP="0072310B">
      <w:pPr>
        <w:pStyle w:val="NormalWeb"/>
        <w:spacing w:before="0" w:beforeAutospacing="0" w:after="0" w:afterAutospacing="0"/>
        <w:jc w:val="both"/>
        <w:rPr>
          <w:color w:val="0E101A"/>
          <w:lang w:val="en-US"/>
        </w:rPr>
      </w:pPr>
      <w:r w:rsidRPr="00F6232D">
        <w:rPr>
          <w:color w:val="0E101A"/>
          <w:lang w:val="en-US"/>
        </w:rPr>
        <w:t>At the WTSA-20, APT (</w:t>
      </w:r>
      <w:hyperlink r:id="rId9" w:tgtFrame="_blank" w:history="1">
        <w:r w:rsidRPr="00F6232D">
          <w:rPr>
            <w:rStyle w:val="Hyperlink"/>
            <w:color w:val="4A6EE0"/>
            <w:lang w:val="en-US"/>
          </w:rPr>
          <w:t>APT/37A29/1</w:t>
        </w:r>
      </w:hyperlink>
      <w:r w:rsidRPr="00F6232D">
        <w:rPr>
          <w:color w:val="0E101A"/>
          <w:lang w:val="en-US"/>
        </w:rPr>
        <w:t>), Arab (</w:t>
      </w:r>
      <w:hyperlink r:id="rId10" w:tgtFrame="_blank" w:history="1">
        <w:r w:rsidRPr="00F6232D">
          <w:rPr>
            <w:rStyle w:val="Hyperlink"/>
            <w:color w:val="4A6EE0"/>
            <w:lang w:val="en-US"/>
          </w:rPr>
          <w:t>ARB/36A31/1</w:t>
        </w:r>
      </w:hyperlink>
      <w:r w:rsidRPr="00F6232D">
        <w:rPr>
          <w:color w:val="0E101A"/>
          <w:lang w:val="en-US"/>
        </w:rPr>
        <w:t>) and African (</w:t>
      </w:r>
      <w:hyperlink r:id="rId11" w:tgtFrame="_blank" w:history="1">
        <w:r w:rsidRPr="00F6232D">
          <w:rPr>
            <w:rStyle w:val="Hyperlink"/>
            <w:color w:val="4A6EE0"/>
            <w:lang w:val="en-US"/>
          </w:rPr>
          <w:t>AFCP/35A32/1</w:t>
        </w:r>
      </w:hyperlink>
      <w:r w:rsidRPr="00F6232D">
        <w:rPr>
          <w:color w:val="0E101A"/>
          <w:lang w:val="en-US"/>
        </w:rPr>
        <w:t>) regions proposed a new WTSA-20 Resolution on the ITU-T’s role in facilitating the use of ICTs to prevent the spread of global pandemics.</w:t>
      </w:r>
      <w:r w:rsidRPr="00F6232D">
        <w:rPr>
          <w:rStyle w:val="Strong"/>
          <w:color w:val="0E101A"/>
          <w:lang w:val="en-US"/>
        </w:rPr>
        <w:t> </w:t>
      </w:r>
      <w:r w:rsidRPr="00F6232D">
        <w:rPr>
          <w:color w:val="0E101A"/>
          <w:lang w:val="en-US"/>
        </w:rPr>
        <w:t>As a result, COM4 agreed to establish a formal drafting group, and the group produced an agreed text (</w:t>
      </w:r>
      <w:hyperlink r:id="rId12" w:tgtFrame="_blank" w:history="1">
        <w:r w:rsidRPr="00F6232D">
          <w:rPr>
            <w:rStyle w:val="Hyperlink"/>
            <w:color w:val="4A6EE0"/>
            <w:lang w:val="en-US"/>
          </w:rPr>
          <w:t>DT/62</w:t>
        </w:r>
      </w:hyperlink>
      <w:r w:rsidRPr="00F6232D">
        <w:rPr>
          <w:color w:val="0E101A"/>
          <w:lang w:val="en-US"/>
        </w:rPr>
        <w:t>). Per the </w:t>
      </w:r>
      <w:r w:rsidRPr="00F6232D">
        <w:rPr>
          <w:rStyle w:val="Strong"/>
          <w:color w:val="0E101A"/>
          <w:lang w:val="en-US"/>
        </w:rPr>
        <w:t>Action for Plenary 4</w:t>
      </w:r>
      <w:r w:rsidRPr="00F6232D">
        <w:rPr>
          <w:color w:val="0E101A"/>
          <w:lang w:val="en-US"/>
        </w:rPr>
        <w:t> of the COM4 meeting report (</w:t>
      </w:r>
      <w:hyperlink r:id="rId13" w:tgtFrame="_blank" w:history="1">
        <w:r w:rsidRPr="00F6232D">
          <w:rPr>
            <w:rStyle w:val="Hyperlink"/>
            <w:color w:val="4A6EE0"/>
            <w:lang w:val="en-US"/>
          </w:rPr>
          <w:t>88</w:t>
        </w:r>
      </w:hyperlink>
      <w:r w:rsidRPr="00F6232D">
        <w:rPr>
          <w:color w:val="0E101A"/>
          <w:lang w:val="en-US"/>
        </w:rPr>
        <w:t>), the Plenipotentiary Conference was invited to consider this text and take any necessary actions on this matter as appropriate.</w:t>
      </w:r>
    </w:p>
    <w:p w14:paraId="2482F166" w14:textId="77777777" w:rsidR="00F6232D" w:rsidRPr="00F6232D" w:rsidRDefault="00F6232D" w:rsidP="0072310B">
      <w:pPr>
        <w:pStyle w:val="NormalWeb"/>
        <w:spacing w:before="0" w:beforeAutospacing="0" w:after="0" w:afterAutospacing="0"/>
        <w:jc w:val="both"/>
        <w:rPr>
          <w:color w:val="0E101A"/>
          <w:lang w:val="en-US"/>
        </w:rPr>
      </w:pPr>
    </w:p>
    <w:p w14:paraId="4E73A866" w14:textId="77777777" w:rsidR="00F6232D" w:rsidRPr="00F6232D" w:rsidRDefault="00F6232D" w:rsidP="0072310B">
      <w:pPr>
        <w:pStyle w:val="NormalWeb"/>
        <w:spacing w:before="0" w:beforeAutospacing="0" w:after="0" w:afterAutospacing="0"/>
        <w:jc w:val="both"/>
        <w:rPr>
          <w:color w:val="0E101A"/>
          <w:lang w:val="en-US"/>
        </w:rPr>
      </w:pPr>
      <w:r w:rsidRPr="00F6232D">
        <w:rPr>
          <w:color w:val="0E101A"/>
          <w:lang w:val="en-US"/>
        </w:rPr>
        <w:t>Meanwhile, at the WTDC-21, APT, RCC, and ARAB regions submitted Contributions on the use of telecommunications/ICTs to combat global pandemics and mitigate the consequences. The contributions, however, were withdrawn during the meeting. Hence, there were no deliverables concerning this topic.  </w:t>
      </w:r>
    </w:p>
    <w:p w14:paraId="461042CC" w14:textId="77777777" w:rsidR="00F6232D" w:rsidRPr="00F6232D" w:rsidRDefault="00F6232D" w:rsidP="0072310B">
      <w:pPr>
        <w:pStyle w:val="NormalWeb"/>
        <w:spacing w:before="0" w:beforeAutospacing="0" w:after="0" w:afterAutospacing="0"/>
        <w:jc w:val="both"/>
        <w:rPr>
          <w:color w:val="0E101A"/>
          <w:lang w:val="en-US"/>
        </w:rPr>
      </w:pPr>
    </w:p>
    <w:p w14:paraId="78DF5B9B" w14:textId="5AEC99B1" w:rsidR="00F6232D" w:rsidRPr="005D6455" w:rsidRDefault="00F6232D" w:rsidP="0072310B">
      <w:pPr>
        <w:pStyle w:val="NormalWeb"/>
        <w:spacing w:before="0" w:beforeAutospacing="0" w:after="0" w:afterAutospacing="0"/>
        <w:jc w:val="both"/>
        <w:rPr>
          <w:color w:val="0E101A"/>
          <w:lang w:val="en-US"/>
        </w:rPr>
      </w:pPr>
      <w:r w:rsidRPr="005D6455">
        <w:rPr>
          <w:color w:val="0E101A"/>
          <w:lang w:val="en-US"/>
        </w:rPr>
        <w:t>In this sense, APT Member Administrations drafted a new Resolution based on the result (</w:t>
      </w:r>
      <w:hyperlink r:id="rId14" w:tgtFrame="_blank" w:history="1">
        <w:r w:rsidRPr="005D6455">
          <w:rPr>
            <w:rStyle w:val="Hyperlink"/>
            <w:color w:val="4A6EE0"/>
            <w:lang w:val="en-US"/>
          </w:rPr>
          <w:t>DT/62</w:t>
        </w:r>
      </w:hyperlink>
      <w:r w:rsidRPr="005D6455">
        <w:rPr>
          <w:color w:val="0E101A"/>
          <w:lang w:val="en-US"/>
        </w:rPr>
        <w:t>) of the WTSA-20. Some clauses were unchanged, while others were merged/removed to streamline the document. In addition, some clauses were added to address specific actions for the development and radiocommunications sector</w:t>
      </w:r>
      <w:r w:rsidR="00DE5707">
        <w:rPr>
          <w:color w:val="0E101A"/>
          <w:lang w:val="en-US"/>
        </w:rPr>
        <w:t>s</w:t>
      </w:r>
      <w:r w:rsidRPr="005D6455">
        <w:rPr>
          <w:color w:val="0E101A"/>
          <w:lang w:val="en-US"/>
        </w:rPr>
        <w:t xml:space="preserve"> to ensure collaboration and implementation across the Union.</w:t>
      </w:r>
    </w:p>
    <w:p w14:paraId="194826C4" w14:textId="77777777" w:rsidR="009459F1" w:rsidRPr="00CA7835" w:rsidRDefault="009459F1" w:rsidP="00CA7835">
      <w:pPr>
        <w:jc w:val="both"/>
      </w:pP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51027761" w14:textId="01681FBB" w:rsidR="008600A6" w:rsidRDefault="00420AA9" w:rsidP="0072310B">
      <w:pPr>
        <w:jc w:val="both"/>
      </w:pPr>
      <w:r>
        <w:t xml:space="preserve">APT Member Administration propose </w:t>
      </w:r>
      <w:r w:rsidR="008600A6">
        <w:t>a draft new Resolution for the</w:t>
      </w:r>
      <w:r w:rsidR="008600A6" w:rsidRPr="00232940">
        <w:t xml:space="preserve"> ITU Plenipotentiary Conference</w:t>
      </w:r>
      <w:r w:rsidR="008600A6">
        <w:t xml:space="preserve">: </w:t>
      </w:r>
      <w:r w:rsidR="008600A6" w:rsidRPr="00F23835">
        <w:t>“</w:t>
      </w:r>
      <w:r w:rsidR="008600A6">
        <w:t>The role of telecommunications/ICTs in mitigating global pandemics</w:t>
      </w:r>
      <w:r w:rsidR="008600A6" w:rsidRPr="00F23835">
        <w:t>”</w:t>
      </w:r>
      <w:r w:rsidR="00727FF4" w:rsidRPr="00727FF4">
        <w:t xml:space="preserve"> </w:t>
      </w:r>
      <w:r w:rsidR="00727FF4" w:rsidRPr="00E42845">
        <w:t xml:space="preserve">to provide necessary efforts for </w:t>
      </w:r>
      <w:r w:rsidR="00727FF4">
        <w:t>the Union</w:t>
      </w:r>
      <w:r w:rsidR="00727FF4" w:rsidRPr="00352F87">
        <w:t>.</w:t>
      </w:r>
      <w:r w:rsidR="00A74D3D">
        <w:t xml:space="preserve"> </w:t>
      </w:r>
    </w:p>
    <w:p w14:paraId="681A4703" w14:textId="238B2ED4" w:rsidR="00420AA9" w:rsidRDefault="00420AA9" w:rsidP="006B3454">
      <w:pPr>
        <w:jc w:val="both"/>
      </w:pPr>
      <w:r>
        <w:br w:type="page"/>
      </w:r>
    </w:p>
    <w:p w14:paraId="53231B13" w14:textId="263086D6" w:rsidR="00133302" w:rsidRPr="00420AA9" w:rsidRDefault="00420AA9" w:rsidP="00617508">
      <w:pPr>
        <w:rPr>
          <w:b/>
        </w:rPr>
      </w:pPr>
      <w:r w:rsidRPr="00420AA9">
        <w:rPr>
          <w:b/>
        </w:rPr>
        <w:lastRenderedPageBreak/>
        <w:t>PACP</w:t>
      </w:r>
      <w:r w:rsidR="00576951">
        <w:rPr>
          <w:b/>
        </w:rPr>
        <w:t>-2</w:t>
      </w:r>
      <w:r w:rsidR="00F31191">
        <w:rPr>
          <w:b/>
        </w:rPr>
        <w:t>2</w:t>
      </w:r>
    </w:p>
    <w:p w14:paraId="1D2C6C27" w14:textId="0B01F328" w:rsidR="00420AA9" w:rsidRDefault="004C57B3" w:rsidP="00447800">
      <w:pPr>
        <w:rPr>
          <w:b/>
        </w:rPr>
      </w:pPr>
      <w:r>
        <w:rPr>
          <w:b/>
        </w:rPr>
        <w:t>ADD</w:t>
      </w:r>
    </w:p>
    <w:p w14:paraId="6632DA37" w14:textId="41D9A998" w:rsidR="00863733" w:rsidRPr="00A13A23" w:rsidRDefault="00863733" w:rsidP="00863733">
      <w:pPr>
        <w:keepNext/>
        <w:keepLines/>
        <w:tabs>
          <w:tab w:val="left" w:pos="794"/>
          <w:tab w:val="left" w:pos="1191"/>
          <w:tab w:val="left" w:pos="1588"/>
          <w:tab w:val="left" w:pos="1985"/>
        </w:tabs>
        <w:overflowPunct w:val="0"/>
        <w:autoSpaceDE w:val="0"/>
        <w:autoSpaceDN w:val="0"/>
        <w:adjustRightInd w:val="0"/>
        <w:spacing w:before="480"/>
        <w:jc w:val="center"/>
        <w:textAlignment w:val="baseline"/>
        <w:rPr>
          <w:rFonts w:eastAsia="Times New Roman" w:hAnsi="Times New Roman Bold"/>
          <w:sz w:val="28"/>
          <w:szCs w:val="20"/>
          <w:lang w:val="en-GB" w:eastAsia="en-US"/>
        </w:rPr>
      </w:pPr>
      <w:r w:rsidRPr="00A13A23">
        <w:rPr>
          <w:rFonts w:eastAsia="Times New Roman" w:hAnsi="Times New Roman Bold"/>
          <w:sz w:val="28"/>
          <w:szCs w:val="20"/>
          <w:lang w:val="en-GB" w:eastAsia="en-US"/>
        </w:rPr>
        <w:t xml:space="preserve">DRAFT NEW RESOLUTION </w:t>
      </w:r>
      <w:r w:rsidR="00C2782E">
        <w:rPr>
          <w:rFonts w:eastAsia="Times New Roman" w:hAnsi="Times New Roman Bold"/>
          <w:sz w:val="28"/>
          <w:szCs w:val="20"/>
          <w:lang w:val="en-GB" w:eastAsia="en-US"/>
        </w:rPr>
        <w:t>(APT-AAA)</w:t>
      </w:r>
    </w:p>
    <w:p w14:paraId="47EA53EF" w14:textId="77777777" w:rsidR="00863733" w:rsidRPr="00A13A23" w:rsidRDefault="00863733" w:rsidP="00863733">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rFonts w:ascii="Times New Roman Bold" w:eastAsia="Times New Roman" w:hAnsi="Times New Roman Bold" w:cs="Times New Roman Bold"/>
          <w:b/>
          <w:bCs/>
          <w:sz w:val="28"/>
          <w:szCs w:val="22"/>
          <w:lang w:val="en-GB" w:eastAsia="en-US"/>
        </w:rPr>
      </w:pPr>
      <w:bookmarkStart w:id="0" w:name="_Hlk97473055"/>
      <w:r w:rsidRPr="00A13A23">
        <w:rPr>
          <w:rFonts w:ascii="Times New Roman Bold" w:eastAsia="Times New Roman" w:hAnsi="Times New Roman Bold" w:cs="Times New Roman Bold"/>
          <w:b/>
          <w:sz w:val="28"/>
          <w:szCs w:val="20"/>
          <w:lang w:val="en-GB" w:eastAsia="en-US"/>
        </w:rPr>
        <w:t>The role of telecommunication/information and communication technologies in</w:t>
      </w:r>
      <w:r w:rsidRPr="00A13A23">
        <w:rPr>
          <w:rFonts w:ascii="Times New Roman Bold" w:eastAsia="Times New Roman" w:hAnsi="Times New Roman Bold" w:cs="Times New Roman Bold"/>
          <w:b/>
          <w:sz w:val="28"/>
          <w:szCs w:val="22"/>
          <w:lang w:val="en-GB" w:eastAsia="en-US"/>
        </w:rPr>
        <w:t xml:space="preserve"> mitigating</w:t>
      </w:r>
      <w:r w:rsidRPr="00A13A23">
        <w:rPr>
          <w:rFonts w:ascii="Times New Roman Bold" w:eastAsia="Times New Roman" w:hAnsi="Times New Roman Bold" w:cs="Times New Roman Bold"/>
          <w:sz w:val="28"/>
          <w:szCs w:val="22"/>
          <w:lang w:val="en-GB" w:eastAsia="en-US"/>
        </w:rPr>
        <w:t xml:space="preserve"> </w:t>
      </w:r>
      <w:r w:rsidRPr="00A13A23">
        <w:rPr>
          <w:rFonts w:ascii="Times New Roman Bold" w:eastAsia="Times New Roman" w:hAnsi="Times New Roman Bold" w:cs="Times New Roman Bold"/>
          <w:b/>
          <w:bCs/>
          <w:sz w:val="28"/>
          <w:szCs w:val="22"/>
          <w:lang w:val="en-GB" w:eastAsia="en-US"/>
        </w:rPr>
        <w:t>global pandemics</w:t>
      </w:r>
      <w:bookmarkEnd w:id="0"/>
    </w:p>
    <w:p w14:paraId="03A2DD82" w14:textId="77777777" w:rsidR="00863733" w:rsidRPr="00A13A23" w:rsidRDefault="00863733" w:rsidP="00863733">
      <w:pPr>
        <w:keepNext/>
        <w:keepLines/>
        <w:tabs>
          <w:tab w:val="left" w:pos="794"/>
          <w:tab w:val="left" w:pos="1191"/>
          <w:tab w:val="left" w:pos="1588"/>
          <w:tab w:val="left" w:pos="1985"/>
        </w:tabs>
        <w:overflowPunct w:val="0"/>
        <w:autoSpaceDE w:val="0"/>
        <w:autoSpaceDN w:val="0"/>
        <w:adjustRightInd w:val="0"/>
        <w:spacing w:before="120"/>
        <w:jc w:val="center"/>
        <w:textAlignment w:val="baseline"/>
        <w:rPr>
          <w:rFonts w:eastAsia="Times New Roman"/>
          <w:i/>
          <w:szCs w:val="20"/>
          <w:lang w:val="en-GB" w:eastAsia="en-US"/>
        </w:rPr>
      </w:pPr>
      <w:r w:rsidRPr="00A13A23">
        <w:rPr>
          <w:rFonts w:eastAsia="Times New Roman"/>
          <w:i/>
          <w:szCs w:val="20"/>
          <w:lang w:val="en-GB" w:eastAsia="en-US"/>
        </w:rPr>
        <w:t>(</w:t>
      </w:r>
      <w:r>
        <w:rPr>
          <w:rFonts w:eastAsia="Times New Roman"/>
          <w:i/>
          <w:szCs w:val="20"/>
          <w:lang w:val="en-GB" w:eastAsia="en-US"/>
        </w:rPr>
        <w:t>Bucharest</w:t>
      </w:r>
      <w:r w:rsidRPr="00A13A23">
        <w:rPr>
          <w:rFonts w:eastAsia="Times New Roman"/>
          <w:i/>
          <w:szCs w:val="20"/>
          <w:lang w:val="en-GB" w:eastAsia="en-US"/>
        </w:rPr>
        <w:t>, 2022)</w:t>
      </w:r>
    </w:p>
    <w:p w14:paraId="1A186400" w14:textId="77777777" w:rsidR="00863733" w:rsidRDefault="00863733" w:rsidP="00863733">
      <w:pPr>
        <w:tabs>
          <w:tab w:val="left" w:pos="794"/>
          <w:tab w:val="left" w:pos="1191"/>
          <w:tab w:val="left" w:pos="1588"/>
          <w:tab w:val="left" w:pos="1985"/>
        </w:tabs>
        <w:overflowPunct w:val="0"/>
        <w:autoSpaceDE w:val="0"/>
        <w:autoSpaceDN w:val="0"/>
        <w:adjustRightInd w:val="0"/>
        <w:spacing w:before="120"/>
        <w:textAlignment w:val="baseline"/>
        <w:rPr>
          <w:rFonts w:eastAsia="Times New Roman"/>
          <w:szCs w:val="20"/>
          <w:lang w:val="en-GB" w:eastAsia="en-US"/>
        </w:rPr>
      </w:pPr>
    </w:p>
    <w:p w14:paraId="34C10814" w14:textId="77777777" w:rsidR="00863733" w:rsidRDefault="00863733" w:rsidP="008778C4">
      <w:pPr>
        <w:tabs>
          <w:tab w:val="left" w:pos="794"/>
          <w:tab w:val="left" w:pos="1191"/>
          <w:tab w:val="left" w:pos="1588"/>
          <w:tab w:val="left" w:pos="1985"/>
        </w:tabs>
        <w:overflowPunct w:val="0"/>
        <w:autoSpaceDE w:val="0"/>
        <w:autoSpaceDN w:val="0"/>
        <w:adjustRightInd w:val="0"/>
        <w:spacing w:before="120"/>
        <w:jc w:val="both"/>
        <w:textAlignment w:val="baseline"/>
        <w:rPr>
          <w:rFonts w:eastAsia="Times New Roman"/>
          <w:szCs w:val="20"/>
          <w:lang w:val="en-GB" w:eastAsia="en-US"/>
        </w:rPr>
      </w:pPr>
      <w:r w:rsidRPr="00A13A23">
        <w:rPr>
          <w:rFonts w:eastAsia="Times New Roman"/>
          <w:szCs w:val="20"/>
          <w:lang w:val="en-GB" w:eastAsia="en-US"/>
        </w:rPr>
        <w:t xml:space="preserve">The </w:t>
      </w:r>
      <w:r w:rsidRPr="00172D63">
        <w:rPr>
          <w:rFonts w:eastAsia="Times New Roman"/>
          <w:szCs w:val="20"/>
          <w:lang w:val="en-GB" w:eastAsia="en-US"/>
        </w:rPr>
        <w:t xml:space="preserve">Plenipotentiary Conference of the International Telecommunication Union </w:t>
      </w:r>
      <w:r w:rsidRPr="00A13A23">
        <w:rPr>
          <w:rFonts w:eastAsia="Times New Roman"/>
          <w:szCs w:val="20"/>
          <w:lang w:val="en-GB" w:eastAsia="en-US"/>
        </w:rPr>
        <w:t>(</w:t>
      </w:r>
      <w:r>
        <w:rPr>
          <w:rFonts w:eastAsia="Times New Roman"/>
          <w:szCs w:val="20"/>
          <w:lang w:val="en-GB" w:eastAsia="en-US"/>
        </w:rPr>
        <w:t>Bucharest</w:t>
      </w:r>
      <w:r w:rsidRPr="00A13A23">
        <w:rPr>
          <w:rFonts w:eastAsia="Times New Roman"/>
          <w:szCs w:val="20"/>
          <w:lang w:val="en-GB" w:eastAsia="en-US"/>
        </w:rPr>
        <w:t>, 2022),</w:t>
      </w:r>
    </w:p>
    <w:p w14:paraId="6C5FA3F5" w14:textId="77777777" w:rsidR="00863733" w:rsidRPr="00A13A23" w:rsidRDefault="00863733" w:rsidP="008778C4">
      <w:pPr>
        <w:tabs>
          <w:tab w:val="left" w:pos="794"/>
          <w:tab w:val="left" w:pos="1191"/>
          <w:tab w:val="left" w:pos="1588"/>
          <w:tab w:val="left" w:pos="1985"/>
        </w:tabs>
        <w:overflowPunct w:val="0"/>
        <w:autoSpaceDE w:val="0"/>
        <w:autoSpaceDN w:val="0"/>
        <w:adjustRightInd w:val="0"/>
        <w:spacing w:before="120"/>
        <w:jc w:val="both"/>
        <w:textAlignment w:val="baseline"/>
        <w:rPr>
          <w:rFonts w:eastAsia="Times New Roman"/>
          <w:szCs w:val="20"/>
          <w:lang w:val="en-GB" w:eastAsia="en-US"/>
        </w:rPr>
      </w:pPr>
    </w:p>
    <w:p w14:paraId="2C21CCCA" w14:textId="77777777" w:rsidR="00863733" w:rsidRPr="00A13A2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bidi="ar-EG"/>
        </w:rPr>
      </w:pPr>
      <w:r w:rsidRPr="00A13A23">
        <w:rPr>
          <w:rFonts w:eastAsia="Times New Roman"/>
          <w:i/>
          <w:szCs w:val="20"/>
          <w:lang w:val="en-GB" w:eastAsia="en-US" w:bidi="ar-EG"/>
        </w:rPr>
        <w:t>recalling</w:t>
      </w:r>
    </w:p>
    <w:p w14:paraId="1F14349A" w14:textId="4371F0AB" w:rsidR="00863733" w:rsidRPr="00A13A2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i/>
          <w:iCs/>
          <w:szCs w:val="20"/>
          <w:lang w:val="en-GB" w:eastAsia="en-US"/>
        </w:rPr>
        <w:t>a</w:t>
      </w:r>
      <w:r w:rsidRPr="00A13A23">
        <w:rPr>
          <w:rFonts w:eastAsia="Times New Roman"/>
          <w:i/>
          <w:iCs/>
          <w:szCs w:val="20"/>
          <w:lang w:val="en-GB" w:eastAsia="en-US"/>
        </w:rPr>
        <w:t>)</w:t>
      </w:r>
      <w:r w:rsidRPr="00A13A23">
        <w:rPr>
          <w:rFonts w:eastAsia="Times New Roman"/>
          <w:szCs w:val="20"/>
          <w:rtl/>
          <w:lang w:val="en-GB" w:eastAsia="en-US"/>
        </w:rPr>
        <w:tab/>
      </w:r>
      <w:r w:rsidRPr="00A13A23">
        <w:rPr>
          <w:rFonts w:eastAsia="Times New Roman"/>
          <w:szCs w:val="20"/>
          <w:lang w:val="en-GB" w:eastAsia="en-US"/>
        </w:rPr>
        <w:t>Article 40 of the ITU Constitution on the “Priority of Telecommunications Concerning Safety of Life</w:t>
      </w:r>
      <w:proofErr w:type="gramStart"/>
      <w:r w:rsidRPr="00A13A23">
        <w:rPr>
          <w:rFonts w:eastAsia="Times New Roman"/>
          <w:szCs w:val="20"/>
          <w:lang w:val="en-GB" w:eastAsia="en-US"/>
        </w:rPr>
        <w:t>”;</w:t>
      </w:r>
      <w:proofErr w:type="gramEnd"/>
    </w:p>
    <w:p w14:paraId="3E808F34" w14:textId="5CFEB490" w:rsidR="00863733" w:rsidRPr="008A6B3D"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ascii="Batang" w:eastAsia="Batang" w:hAnsi="Batang" w:cs="Batang"/>
          <w:szCs w:val="20"/>
          <w:lang w:eastAsia="ko-KR"/>
        </w:rPr>
      </w:pPr>
      <w:r>
        <w:rPr>
          <w:rFonts w:eastAsia="Times New Roman"/>
          <w:i/>
          <w:iCs/>
          <w:szCs w:val="20"/>
          <w:lang w:val="en-GB" w:eastAsia="en-US"/>
        </w:rPr>
        <w:t>b</w:t>
      </w:r>
      <w:r w:rsidRPr="00A13A23">
        <w:rPr>
          <w:rFonts w:eastAsia="Times New Roman"/>
          <w:i/>
          <w:iCs/>
          <w:szCs w:val="20"/>
          <w:lang w:val="en-GB" w:eastAsia="en-US"/>
        </w:rPr>
        <w:t>)</w:t>
      </w:r>
      <w:r w:rsidRPr="00A13A23">
        <w:rPr>
          <w:rFonts w:eastAsia="Times New Roman"/>
          <w:szCs w:val="20"/>
          <w:lang w:val="en-GB" w:eastAsia="en-US"/>
        </w:rPr>
        <w:tab/>
        <w:t xml:space="preserve">Resolution 136 (Rev. Dubai, 2018) of the Plenipotentiary conference - The use of telecommunications/information and communication technologies for humanitarian assistance and for monitoring and management in emergency and disaster situations, including health-related emergencies, for early warning, prevention, mitigation and </w:t>
      </w:r>
      <w:proofErr w:type="gramStart"/>
      <w:r w:rsidRPr="00A13A23">
        <w:rPr>
          <w:rFonts w:eastAsia="Times New Roman"/>
          <w:szCs w:val="20"/>
          <w:lang w:val="en-GB" w:eastAsia="en-US"/>
        </w:rPr>
        <w:t>relief;</w:t>
      </w:r>
      <w:proofErr w:type="gramEnd"/>
    </w:p>
    <w:p w14:paraId="3094C652" w14:textId="2D749097" w:rsidR="00863733" w:rsidRPr="00A13A2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ko-KR"/>
        </w:rPr>
      </w:pPr>
      <w:r>
        <w:rPr>
          <w:rFonts w:eastAsia="Times New Roman"/>
          <w:i/>
          <w:iCs/>
          <w:szCs w:val="20"/>
          <w:lang w:val="en-GB" w:eastAsia="en-US"/>
        </w:rPr>
        <w:t>c</w:t>
      </w:r>
      <w:r w:rsidRPr="00A13A23">
        <w:rPr>
          <w:rFonts w:eastAsia="Times New Roman"/>
          <w:i/>
          <w:iCs/>
          <w:szCs w:val="20"/>
          <w:lang w:val="en-GB" w:eastAsia="en-US"/>
        </w:rPr>
        <w:t>)</w:t>
      </w:r>
      <w:r w:rsidRPr="00A13A23">
        <w:rPr>
          <w:rFonts w:eastAsia="Times New Roman"/>
          <w:szCs w:val="20"/>
          <w:lang w:val="en-GB" w:eastAsia="en-US"/>
        </w:rPr>
        <w:tab/>
        <w:t xml:space="preserve">Resolution 34 (Rev. </w:t>
      </w:r>
      <w:r>
        <w:rPr>
          <w:rFonts w:eastAsia="Times New Roman"/>
          <w:szCs w:val="20"/>
          <w:lang w:val="en-GB" w:eastAsia="en-US"/>
        </w:rPr>
        <w:t>Kigali</w:t>
      </w:r>
      <w:r w:rsidRPr="00A13A23">
        <w:rPr>
          <w:rFonts w:eastAsia="Times New Roman"/>
          <w:szCs w:val="20"/>
          <w:lang w:val="en-GB" w:eastAsia="en-US"/>
        </w:rPr>
        <w:t xml:space="preserve">, </w:t>
      </w:r>
      <w:r>
        <w:rPr>
          <w:rFonts w:eastAsia="Times New Roman"/>
          <w:szCs w:val="20"/>
          <w:lang w:val="en-GB" w:eastAsia="en-US"/>
        </w:rPr>
        <w:t>2022</w:t>
      </w:r>
      <w:r w:rsidRPr="00A13A23">
        <w:rPr>
          <w:rFonts w:eastAsia="Times New Roman"/>
          <w:szCs w:val="20"/>
          <w:lang w:val="en-GB" w:eastAsia="en-US"/>
        </w:rPr>
        <w:t>) of the World Telecommunication Development Conference</w:t>
      </w:r>
      <w:r>
        <w:rPr>
          <w:rFonts w:eastAsia="Times New Roman"/>
          <w:szCs w:val="20"/>
          <w:lang w:val="en-GB" w:eastAsia="en-US"/>
        </w:rPr>
        <w:t xml:space="preserve"> (WTDC)</w:t>
      </w:r>
      <w:r w:rsidRPr="00A13A23">
        <w:rPr>
          <w:rFonts w:eastAsia="Times New Roman"/>
          <w:szCs w:val="20"/>
          <w:lang w:val="en-GB" w:eastAsia="en-US"/>
        </w:rPr>
        <w:t xml:space="preserve">, on the role of telecommunications/information and communication technologies (ICTs) in disaster preparedness, early warning, rescue, mitigation, relief and </w:t>
      </w:r>
      <w:proofErr w:type="gramStart"/>
      <w:r w:rsidRPr="00A13A23">
        <w:rPr>
          <w:rFonts w:eastAsia="Times New Roman"/>
          <w:szCs w:val="20"/>
          <w:lang w:val="en-GB" w:eastAsia="en-US"/>
        </w:rPr>
        <w:t>response;</w:t>
      </w:r>
      <w:proofErr w:type="gramEnd"/>
    </w:p>
    <w:p w14:paraId="750E576B" w14:textId="4F900D52" w:rsidR="00863733" w:rsidRPr="00BD0711"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eastAsia="ko-KR"/>
        </w:rPr>
      </w:pPr>
      <w:r>
        <w:rPr>
          <w:rFonts w:eastAsia="Times New Roman"/>
          <w:i/>
          <w:iCs/>
          <w:szCs w:val="20"/>
          <w:lang w:val="en-GB" w:eastAsia="en-US"/>
        </w:rPr>
        <w:t>d</w:t>
      </w:r>
      <w:r w:rsidRPr="00A13A23">
        <w:rPr>
          <w:rFonts w:eastAsia="Times New Roman"/>
          <w:i/>
          <w:iCs/>
          <w:szCs w:val="20"/>
          <w:lang w:val="en-GB" w:eastAsia="en-US"/>
        </w:rPr>
        <w:t>)</w:t>
      </w:r>
      <w:r w:rsidRPr="00A13A23">
        <w:rPr>
          <w:rFonts w:eastAsia="Times New Roman"/>
          <w:szCs w:val="20"/>
          <w:lang w:val="en-GB" w:eastAsia="en-US"/>
        </w:rPr>
        <w:tab/>
        <w:t xml:space="preserve">Resolution 647 (Rev. </w:t>
      </w:r>
      <w:r w:rsidRPr="00F43C76">
        <w:rPr>
          <w:rFonts w:eastAsia="Times New Roman"/>
          <w:szCs w:val="20"/>
          <w:lang w:val="en-GB" w:eastAsia="en-US"/>
        </w:rPr>
        <w:t>Sharm el-Sheikh, 2019</w:t>
      </w:r>
      <w:r w:rsidRPr="00A13A23">
        <w:rPr>
          <w:rFonts w:eastAsia="Times New Roman"/>
          <w:szCs w:val="20"/>
          <w:lang w:val="en-GB" w:eastAsia="en-US"/>
        </w:rPr>
        <w:t xml:space="preserve">) </w:t>
      </w:r>
      <w:r w:rsidRPr="0021458B">
        <w:rPr>
          <w:rFonts w:eastAsia="Times New Roman"/>
          <w:szCs w:val="20"/>
          <w:lang w:val="en-GB" w:eastAsia="en-US"/>
        </w:rPr>
        <w:t>of the World</w:t>
      </w:r>
      <w:r>
        <w:rPr>
          <w:rFonts w:eastAsia="Times New Roman"/>
          <w:szCs w:val="20"/>
          <w:lang w:val="en-GB" w:eastAsia="en-US"/>
        </w:rPr>
        <w:t xml:space="preserve"> </w:t>
      </w:r>
      <w:r w:rsidRPr="0021458B">
        <w:rPr>
          <w:rFonts w:eastAsia="Times New Roman"/>
          <w:szCs w:val="20"/>
          <w:lang w:val="en-GB" w:eastAsia="en-US"/>
        </w:rPr>
        <w:t>Radiocommunication Conference</w:t>
      </w:r>
      <w:r>
        <w:rPr>
          <w:rFonts w:eastAsia="Times New Roman"/>
          <w:szCs w:val="20"/>
          <w:lang w:val="en-GB" w:eastAsia="en-US"/>
        </w:rPr>
        <w:t xml:space="preserve"> (WRC), </w:t>
      </w:r>
      <w:r w:rsidRPr="00A13A23">
        <w:rPr>
          <w:rFonts w:eastAsia="Times New Roman"/>
          <w:szCs w:val="20"/>
          <w:lang w:val="en-GB" w:eastAsia="en-US"/>
        </w:rPr>
        <w:t xml:space="preserve">on </w:t>
      </w:r>
      <w:r>
        <w:rPr>
          <w:rFonts w:eastAsia="Times New Roman"/>
          <w:szCs w:val="20"/>
          <w:lang w:val="en-GB" w:eastAsia="en-US"/>
        </w:rPr>
        <w:t>r</w:t>
      </w:r>
      <w:r w:rsidRPr="00A13A23">
        <w:rPr>
          <w:rFonts w:eastAsia="Times New Roman"/>
          <w:szCs w:val="20"/>
          <w:lang w:val="en-GB" w:eastAsia="en-US"/>
        </w:rPr>
        <w:t xml:space="preserve">adiocommunication aspects, including spectrum management guidelines, for early warning, disaster prediction, detection, mitigation and relief operations relating to emergencies and </w:t>
      </w:r>
      <w:proofErr w:type="gramStart"/>
      <w:r w:rsidRPr="00A13A23">
        <w:rPr>
          <w:rFonts w:eastAsia="Times New Roman"/>
          <w:szCs w:val="20"/>
          <w:lang w:val="en-GB" w:eastAsia="en-US"/>
        </w:rPr>
        <w:t>disasters;</w:t>
      </w:r>
      <w:proofErr w:type="gramEnd"/>
    </w:p>
    <w:p w14:paraId="0472F9A5" w14:textId="3E3971CE"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szCs w:val="20"/>
          <w:lang w:val="en-GB" w:eastAsia="en-US"/>
        </w:rPr>
        <w:t>e</w:t>
      </w:r>
      <w:r w:rsidRPr="00A13A23">
        <w:rPr>
          <w:rFonts w:eastAsia="Times New Roman"/>
          <w:i/>
          <w:iCs/>
          <w:szCs w:val="20"/>
          <w:lang w:val="en-GB" w:eastAsia="en-US"/>
        </w:rPr>
        <w:t>)</w:t>
      </w:r>
      <w:r w:rsidRPr="00A13A23">
        <w:rPr>
          <w:rFonts w:eastAsia="Times New Roman"/>
          <w:szCs w:val="20"/>
          <w:lang w:val="en-GB" w:eastAsia="en-US"/>
        </w:rPr>
        <w:tab/>
        <w:t>WTPF-21 OPINION 5: Use of telecommunication/ICTs in COVID-19 and future pandemic and epidemic preparedness and response,</w:t>
      </w:r>
    </w:p>
    <w:p w14:paraId="3CCFB292" w14:textId="77777777" w:rsidR="00D94008" w:rsidRPr="00A13A23" w:rsidRDefault="00D94008"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p>
    <w:p w14:paraId="49DFE9C3" w14:textId="77777777" w:rsidR="00863733" w:rsidRPr="00A13A2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t>recalling further</w:t>
      </w:r>
    </w:p>
    <w:p w14:paraId="5C8FDB2B" w14:textId="070D304E"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i/>
          <w:iCs/>
          <w:szCs w:val="20"/>
          <w:lang w:val="en-GB" w:eastAsia="en-US"/>
        </w:rPr>
        <w:t>a</w:t>
      </w:r>
      <w:r w:rsidRPr="00A13A23">
        <w:rPr>
          <w:rFonts w:eastAsia="Times New Roman"/>
          <w:i/>
          <w:iCs/>
          <w:szCs w:val="20"/>
          <w:lang w:val="en-GB" w:eastAsia="en-US"/>
        </w:rPr>
        <w:t>)</w:t>
      </w:r>
      <w:r w:rsidRPr="00A13A23">
        <w:rPr>
          <w:rFonts w:eastAsia="Times New Roman"/>
          <w:szCs w:val="20"/>
          <w:lang w:val="en-GB" w:eastAsia="en-US"/>
        </w:rPr>
        <w:tab/>
        <w:t xml:space="preserve">item c of § 20 of Action Line C7 (E-environment) of the Geneva Plan of Action adopted by the first phase of WSIS on establishing monitoring systems, using ICTs, to forecast and monitor the impact of natural and man-made disasters, particularly in developing countries, LDCs and small </w:t>
      </w:r>
      <w:proofErr w:type="gramStart"/>
      <w:r w:rsidRPr="00A13A23">
        <w:rPr>
          <w:rFonts w:eastAsia="Times New Roman"/>
          <w:szCs w:val="20"/>
          <w:lang w:val="en-GB" w:eastAsia="en-US"/>
        </w:rPr>
        <w:t>economies</w:t>
      </w:r>
      <w:r>
        <w:rPr>
          <w:rFonts w:eastAsia="Times New Roman"/>
          <w:szCs w:val="20"/>
          <w:lang w:val="en-GB" w:eastAsia="en-US"/>
        </w:rPr>
        <w:t>;</w:t>
      </w:r>
      <w:proofErr w:type="gramEnd"/>
    </w:p>
    <w:p w14:paraId="15D7F390" w14:textId="77777777"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i/>
          <w:iCs/>
          <w:szCs w:val="20"/>
          <w:lang w:val="en-GB" w:eastAsia="en-US"/>
        </w:rPr>
        <w:t>b</w:t>
      </w:r>
      <w:r w:rsidRPr="00A13A23">
        <w:rPr>
          <w:rFonts w:eastAsia="Times New Roman"/>
          <w:i/>
          <w:iCs/>
          <w:szCs w:val="20"/>
          <w:lang w:val="en-GB" w:eastAsia="en-US"/>
        </w:rPr>
        <w:t>)</w:t>
      </w:r>
      <w:r w:rsidRPr="00A13A23">
        <w:rPr>
          <w:rFonts w:eastAsia="Times New Roman"/>
          <w:szCs w:val="20"/>
          <w:lang w:val="en-GB" w:eastAsia="en-US"/>
        </w:rPr>
        <w:tab/>
        <w:t>Resolution 74/270 of the United Nations General Assembly (UNGA) on “Global solidarity to fight the coronavirus disease 2019 (COVID-19)”, which calls on the United Nations system “to work with all relevant actors to mobilize a coordinated global response to the pandemic and its adverse social, economic and financial impact on all societies</w:t>
      </w:r>
      <w:proofErr w:type="gramStart"/>
      <w:r w:rsidRPr="00A13A23">
        <w:rPr>
          <w:rFonts w:eastAsia="Times New Roman"/>
          <w:szCs w:val="20"/>
          <w:lang w:val="en-GB" w:eastAsia="en-US"/>
        </w:rPr>
        <w:t>”;</w:t>
      </w:r>
      <w:proofErr w:type="gramEnd"/>
    </w:p>
    <w:p w14:paraId="18A7A738" w14:textId="77777777"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i/>
          <w:iCs/>
          <w:szCs w:val="20"/>
          <w:lang w:val="en-GB" w:eastAsia="en-US"/>
        </w:rPr>
        <w:lastRenderedPageBreak/>
        <w:t>c</w:t>
      </w:r>
      <w:r w:rsidRPr="00A13A23">
        <w:rPr>
          <w:rFonts w:eastAsia="Times New Roman"/>
          <w:i/>
          <w:iCs/>
          <w:szCs w:val="20"/>
          <w:lang w:val="en-GB" w:eastAsia="en-US"/>
        </w:rPr>
        <w:t>)</w:t>
      </w:r>
      <w:r w:rsidRPr="00A13A23">
        <w:rPr>
          <w:rFonts w:eastAsia="Times New Roman"/>
          <w:szCs w:val="20"/>
          <w:lang w:val="en-GB" w:eastAsia="en-US"/>
        </w:rPr>
        <w:tab/>
        <w:t>UNGA Resolution 74/306 on “Comprehensive and coordinated response to the coronavirus disease (COVID-19) pandemic</w:t>
      </w:r>
      <w:proofErr w:type="gramStart"/>
      <w:r w:rsidRPr="00A13A23">
        <w:rPr>
          <w:rFonts w:eastAsia="Times New Roman"/>
          <w:szCs w:val="20"/>
          <w:lang w:val="en-GB" w:eastAsia="en-US"/>
        </w:rPr>
        <w:t>”;</w:t>
      </w:r>
      <w:proofErr w:type="gramEnd"/>
    </w:p>
    <w:p w14:paraId="7ED70095" w14:textId="69BCFF25" w:rsidR="00D94008" w:rsidRDefault="00863733" w:rsidP="008778C4">
      <w:pPr>
        <w:tabs>
          <w:tab w:val="left" w:pos="794"/>
          <w:tab w:val="left" w:pos="1191"/>
          <w:tab w:val="left" w:pos="1588"/>
          <w:tab w:val="left" w:pos="1985"/>
        </w:tabs>
        <w:overflowPunct w:val="0"/>
        <w:autoSpaceDE w:val="0"/>
        <w:autoSpaceDN w:val="0"/>
        <w:adjustRightInd w:val="0"/>
        <w:spacing w:before="120"/>
        <w:jc w:val="both"/>
        <w:textAlignment w:val="baseline"/>
        <w:rPr>
          <w:rFonts w:eastAsia="Times New Roman"/>
          <w:szCs w:val="20"/>
          <w:lang w:val="en-GB" w:eastAsia="en-US"/>
        </w:rPr>
      </w:pPr>
      <w:r>
        <w:rPr>
          <w:rFonts w:eastAsia="Times New Roman"/>
          <w:i/>
          <w:iCs/>
          <w:szCs w:val="20"/>
          <w:lang w:val="en-GB" w:eastAsia="en-US"/>
        </w:rPr>
        <w:t>d</w:t>
      </w:r>
      <w:r w:rsidRPr="00A13A23">
        <w:rPr>
          <w:rFonts w:eastAsia="Times New Roman"/>
          <w:i/>
          <w:iCs/>
          <w:szCs w:val="20"/>
          <w:lang w:val="en-GB" w:eastAsia="en-US"/>
        </w:rPr>
        <w:t>)</w:t>
      </w:r>
      <w:r w:rsidRPr="00A13A23">
        <w:rPr>
          <w:rFonts w:eastAsia="Times New Roman"/>
          <w:szCs w:val="20"/>
          <w:lang w:val="en-GB" w:eastAsia="en-US"/>
        </w:rPr>
        <w:tab/>
        <w:t>UN Sustainable Development Goal (SDG) 3 “Ensure healthy lives and promote well-being for all at all ages”, as well as SDG 9 “Build resilient infrastructure, promote sustainable industrialization and foster innovation”, and SDG 11 “Make cities and human settlements inclusive, safe, resilient and sustainable” of the 2030 Agenda for Sustainable Development</w:t>
      </w:r>
      <w:r>
        <w:rPr>
          <w:rFonts w:eastAsia="Times New Roman"/>
          <w:szCs w:val="20"/>
          <w:lang w:val="en-GB" w:eastAsia="en-US"/>
        </w:rPr>
        <w:t>,</w:t>
      </w:r>
    </w:p>
    <w:p w14:paraId="129527D4" w14:textId="77777777" w:rsidR="00D94008" w:rsidRPr="00D94008" w:rsidRDefault="00D94008" w:rsidP="008778C4">
      <w:pPr>
        <w:tabs>
          <w:tab w:val="left" w:pos="794"/>
          <w:tab w:val="left" w:pos="1191"/>
          <w:tab w:val="left" w:pos="1588"/>
          <w:tab w:val="left" w:pos="1985"/>
        </w:tabs>
        <w:overflowPunct w:val="0"/>
        <w:autoSpaceDE w:val="0"/>
        <w:autoSpaceDN w:val="0"/>
        <w:adjustRightInd w:val="0"/>
        <w:spacing w:before="120"/>
        <w:jc w:val="both"/>
        <w:textAlignment w:val="baseline"/>
        <w:rPr>
          <w:rFonts w:eastAsia="Times New Roman"/>
          <w:szCs w:val="20"/>
          <w:lang w:val="en-GB" w:eastAsia="en-US"/>
        </w:rPr>
      </w:pPr>
    </w:p>
    <w:p w14:paraId="14ACF7BA" w14:textId="77777777" w:rsidR="00863733" w:rsidRPr="00A13A2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t>recognizing</w:t>
      </w:r>
    </w:p>
    <w:p w14:paraId="4AA849C6" w14:textId="77777777" w:rsidR="00863733" w:rsidRPr="00A13A2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i/>
          <w:iCs/>
          <w:szCs w:val="20"/>
          <w:lang w:val="en-GB" w:eastAsia="en-US"/>
        </w:rPr>
        <w:t>a)</w:t>
      </w:r>
      <w:r w:rsidRPr="00A13A23">
        <w:rPr>
          <w:rFonts w:eastAsia="Times New Roman"/>
          <w:szCs w:val="20"/>
          <w:lang w:val="en-GB" w:eastAsia="en-US"/>
        </w:rPr>
        <w:tab/>
        <w:t xml:space="preserve">the new coronavirus disease (COVID-19), pneumonia of unknown cause first reported to the WHO in late 2019, is a major public health crisis that disrupted public life and dramatically changed the global society, including quarantine, strict social distancing, imposing a blockade, declaring a state of emergency, and even harsher measures to mitigate the spread of the </w:t>
      </w:r>
      <w:proofErr w:type="gramStart"/>
      <w:r w:rsidRPr="00A13A23">
        <w:rPr>
          <w:rFonts w:eastAsia="Times New Roman"/>
          <w:szCs w:val="20"/>
          <w:lang w:val="en-GB" w:eastAsia="en-US"/>
        </w:rPr>
        <w:t>disease;</w:t>
      </w:r>
      <w:proofErr w:type="gramEnd"/>
    </w:p>
    <w:p w14:paraId="35231B67" w14:textId="29399094" w:rsidR="00863733" w:rsidRPr="00445E36"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eastAsia="ko-KR"/>
        </w:rPr>
      </w:pPr>
      <w:r w:rsidRPr="00A13A23">
        <w:rPr>
          <w:rFonts w:eastAsia="Times New Roman"/>
          <w:i/>
          <w:iCs/>
          <w:szCs w:val="20"/>
          <w:lang w:val="en-GB" w:eastAsia="en-US"/>
        </w:rPr>
        <w:t>b)</w:t>
      </w:r>
      <w:r w:rsidRPr="00A13A23">
        <w:rPr>
          <w:rFonts w:eastAsia="Times New Roman"/>
          <w:szCs w:val="20"/>
          <w:lang w:val="en-GB" w:eastAsia="en-US"/>
        </w:rPr>
        <w:tab/>
        <w:t xml:space="preserve">that since such pandemics can cause numerous confirmed cases and deaths and could eventually lead to global economic crisis and depression, telecommunication/ICTs, in particular new and emerging technologies, play a more prominent role in connecting remote populations allowing them to pursue their regular lives while preventing direct contact from each other and can help predict and monitor global </w:t>
      </w:r>
      <w:proofErr w:type="gramStart"/>
      <w:r w:rsidRPr="00A13A23">
        <w:rPr>
          <w:rFonts w:eastAsia="Times New Roman"/>
          <w:szCs w:val="20"/>
          <w:lang w:val="en-GB" w:eastAsia="en-US"/>
        </w:rPr>
        <w:t>pandemics;</w:t>
      </w:r>
      <w:proofErr w:type="gramEnd"/>
    </w:p>
    <w:p w14:paraId="334C9E6D" w14:textId="77777777" w:rsidR="009C49FE"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i/>
          <w:iCs/>
          <w:szCs w:val="20"/>
          <w:lang w:val="en-GB" w:eastAsia="en-US"/>
        </w:rPr>
        <w:t>c)</w:t>
      </w:r>
      <w:r w:rsidRPr="00A13A23">
        <w:rPr>
          <w:rFonts w:eastAsia="Times New Roman"/>
          <w:szCs w:val="20"/>
          <w:lang w:val="en-GB" w:eastAsia="en-US"/>
        </w:rPr>
        <w:tab/>
        <w:t xml:space="preserve">that ICTs are an important and integral component of multi-hazard early warning systems and common alerting protocol, that manage and deliver alerting messages to those in affected areas and wider at national or international level which allows them to take action to mitigate the impacts of the </w:t>
      </w:r>
      <w:proofErr w:type="gramStart"/>
      <w:r w:rsidRPr="00A13A23">
        <w:rPr>
          <w:rFonts w:eastAsia="Times New Roman"/>
          <w:szCs w:val="20"/>
          <w:lang w:val="en-GB" w:eastAsia="en-US"/>
        </w:rPr>
        <w:t>hazard;</w:t>
      </w:r>
      <w:proofErr w:type="gramEnd"/>
    </w:p>
    <w:p w14:paraId="5035E8A5" w14:textId="6379595F" w:rsidR="00D94008"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DE6EF1">
        <w:rPr>
          <w:rFonts w:eastAsia="Times New Roman"/>
          <w:szCs w:val="20"/>
          <w:lang w:val="en-GB" w:eastAsia="en-US"/>
        </w:rPr>
        <w:t>d)</w:t>
      </w:r>
      <w:r w:rsidRPr="00DE6EF1">
        <w:rPr>
          <w:rFonts w:eastAsia="Times New Roman"/>
          <w:szCs w:val="20"/>
          <w:lang w:val="en-GB" w:eastAsia="en-US"/>
        </w:rPr>
        <w:tab/>
      </w:r>
      <w:r w:rsidRPr="00982742">
        <w:rPr>
          <w:rFonts w:eastAsia="Times New Roman"/>
          <w:szCs w:val="20"/>
          <w:lang w:val="en-GB" w:eastAsia="en-US"/>
        </w:rPr>
        <w:t xml:space="preserve">that while the pandemic has </w:t>
      </w:r>
      <w:r w:rsidRPr="009C49FE">
        <w:rPr>
          <w:rFonts w:eastAsia="Times New Roman"/>
          <w:szCs w:val="20"/>
          <w:lang w:val="en-GB" w:eastAsia="en-US"/>
        </w:rPr>
        <w:t>devastated the economy and life of the people</w:t>
      </w:r>
      <w:r w:rsidRPr="00982742">
        <w:rPr>
          <w:rFonts w:eastAsia="Times New Roman"/>
          <w:szCs w:val="20"/>
          <w:lang w:val="en-GB" w:eastAsia="en-US"/>
        </w:rPr>
        <w:t>, it has also emphasized the importance and the needs to advance telecommunication/ICTs based</w:t>
      </w:r>
      <w:r>
        <w:rPr>
          <w:rFonts w:eastAsia="Times New Roman"/>
          <w:szCs w:val="20"/>
          <w:lang w:val="en-GB" w:eastAsia="en-US"/>
        </w:rPr>
        <w:t xml:space="preserve"> solutions/innovation and study the research and practice of technology including information management, work practices and design and use of technologies</w:t>
      </w:r>
      <w:r w:rsidR="00D94008">
        <w:rPr>
          <w:rFonts w:eastAsia="Times New Roman"/>
          <w:szCs w:val="20"/>
          <w:lang w:val="en-GB" w:eastAsia="en-US"/>
        </w:rPr>
        <w:t>,</w:t>
      </w:r>
    </w:p>
    <w:p w14:paraId="41668A85" w14:textId="77777777" w:rsidR="00D94008" w:rsidRPr="00D94008" w:rsidRDefault="00D94008"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p>
    <w:p w14:paraId="6A4F5E5A" w14:textId="77777777" w:rsidR="00863733" w:rsidRPr="00A13A2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t>recognizing further</w:t>
      </w:r>
    </w:p>
    <w:p w14:paraId="01E39B8F" w14:textId="59125B0D"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i/>
          <w:iCs/>
          <w:szCs w:val="20"/>
          <w:lang w:val="en-GB" w:eastAsia="en-US"/>
        </w:rPr>
      </w:pPr>
      <w:r>
        <w:rPr>
          <w:rFonts w:eastAsia="Times New Roman"/>
          <w:i/>
          <w:iCs/>
          <w:szCs w:val="20"/>
          <w:lang w:val="en-GB" w:eastAsia="en-US"/>
        </w:rPr>
        <w:t>a</w:t>
      </w:r>
      <w:r w:rsidRPr="00A13A23">
        <w:rPr>
          <w:rFonts w:eastAsia="Times New Roman"/>
          <w:i/>
          <w:iCs/>
          <w:szCs w:val="20"/>
          <w:lang w:val="en-GB" w:eastAsia="en-US"/>
        </w:rPr>
        <w:t>)</w:t>
      </w:r>
      <w:r w:rsidRPr="00A13A23">
        <w:rPr>
          <w:rFonts w:eastAsia="Times New Roman"/>
          <w:szCs w:val="20"/>
          <w:rtl/>
          <w:lang w:val="en-GB" w:eastAsia="en-US"/>
        </w:rPr>
        <w:tab/>
      </w:r>
      <w:r>
        <w:rPr>
          <w:rFonts w:eastAsia="Times New Roman"/>
          <w:szCs w:val="20"/>
          <w:lang w:val="en-GB" w:eastAsia="en-US"/>
        </w:rPr>
        <w:t>that the declaration of WTDC 2022 emphasized the importance of committing to u</w:t>
      </w:r>
      <w:r w:rsidRPr="001F4386">
        <w:rPr>
          <w:rFonts w:eastAsia="Times New Roman"/>
          <w:szCs w:val="20"/>
          <w:lang w:val="en-GB" w:eastAsia="en-US"/>
        </w:rPr>
        <w:t xml:space="preserve">rgently mitigating the impact of disasters and the COVID-19 pandemic by building digital resilience through bold and innovative national plans and recovery strategies for ensuring governance, business, education and social-life </w:t>
      </w:r>
      <w:proofErr w:type="gramStart"/>
      <w:r w:rsidRPr="001F4386">
        <w:rPr>
          <w:rFonts w:eastAsia="Times New Roman"/>
          <w:szCs w:val="20"/>
          <w:lang w:val="en-GB" w:eastAsia="en-US"/>
        </w:rPr>
        <w:t>continuity</w:t>
      </w:r>
      <w:r w:rsidR="00D94008">
        <w:rPr>
          <w:rFonts w:eastAsia="Times New Roman"/>
          <w:szCs w:val="20"/>
          <w:lang w:val="en-GB" w:eastAsia="en-US"/>
        </w:rPr>
        <w:t>;</w:t>
      </w:r>
      <w:proofErr w:type="gramEnd"/>
    </w:p>
    <w:p w14:paraId="13D36FE7" w14:textId="77777777"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i/>
          <w:iCs/>
          <w:szCs w:val="20"/>
          <w:lang w:val="en-GB" w:eastAsia="en-US"/>
        </w:rPr>
      </w:pPr>
      <w:r>
        <w:rPr>
          <w:rFonts w:eastAsia="Times New Roman"/>
          <w:i/>
          <w:iCs/>
          <w:szCs w:val="20"/>
          <w:lang w:val="en-GB" w:eastAsia="en-US"/>
        </w:rPr>
        <w:t>b</w:t>
      </w:r>
      <w:r w:rsidRPr="00A13A23">
        <w:rPr>
          <w:rFonts w:eastAsia="Times New Roman"/>
          <w:i/>
          <w:iCs/>
          <w:szCs w:val="20"/>
          <w:lang w:val="en-GB" w:eastAsia="en-US"/>
        </w:rPr>
        <w:t>)</w:t>
      </w:r>
      <w:r w:rsidRPr="00A13A23">
        <w:rPr>
          <w:rFonts w:eastAsia="Times New Roman"/>
          <w:szCs w:val="20"/>
          <w:lang w:val="en-GB" w:eastAsia="en-US"/>
        </w:rPr>
        <w:tab/>
        <w:t xml:space="preserve">the continuous studies carried by relevant ITU-T Study Groups in using telecommunication/ICTs to facilitate the use of new and emerging technologies in mitigating global </w:t>
      </w:r>
      <w:proofErr w:type="gramStart"/>
      <w:r w:rsidRPr="00A13A23">
        <w:rPr>
          <w:rFonts w:eastAsia="Times New Roman"/>
          <w:szCs w:val="20"/>
          <w:lang w:val="en-GB" w:eastAsia="en-US"/>
        </w:rPr>
        <w:t>pandemics;</w:t>
      </w:r>
      <w:proofErr w:type="gramEnd"/>
    </w:p>
    <w:p w14:paraId="3178B82E" w14:textId="77777777"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i/>
          <w:iCs/>
          <w:szCs w:val="20"/>
          <w:lang w:val="en-GB" w:eastAsia="en-US"/>
        </w:rPr>
      </w:pPr>
      <w:r>
        <w:rPr>
          <w:rFonts w:eastAsia="Times New Roman"/>
          <w:i/>
          <w:iCs/>
          <w:szCs w:val="20"/>
          <w:lang w:val="en-GB" w:eastAsia="en-US"/>
        </w:rPr>
        <w:t>c</w:t>
      </w:r>
      <w:r w:rsidRPr="00A13A23">
        <w:rPr>
          <w:rFonts w:eastAsia="Times New Roman"/>
          <w:i/>
          <w:iCs/>
          <w:szCs w:val="20"/>
          <w:lang w:val="en-GB" w:eastAsia="en-US"/>
        </w:rPr>
        <w:t>)</w:t>
      </w:r>
      <w:r w:rsidRPr="00A13A23">
        <w:rPr>
          <w:rFonts w:eastAsia="Times New Roman"/>
          <w:szCs w:val="20"/>
          <w:lang w:val="en-GB" w:eastAsia="en-US"/>
        </w:rPr>
        <w:tab/>
        <w:t xml:space="preserve">the </w:t>
      </w:r>
      <w:r>
        <w:rPr>
          <w:rFonts w:eastAsia="Times New Roman"/>
          <w:szCs w:val="20"/>
          <w:lang w:val="en-GB" w:eastAsia="en-US"/>
        </w:rPr>
        <w:t xml:space="preserve">various efforts of the ITU-D including the </w:t>
      </w:r>
      <w:r w:rsidRPr="00DD0607">
        <w:rPr>
          <w:rFonts w:eastAsia="Times New Roman"/>
          <w:szCs w:val="20"/>
          <w:lang w:val="en-GB" w:eastAsia="en-US"/>
        </w:rPr>
        <w:t>Global Network Resiliency Platform</w:t>
      </w:r>
      <w:r>
        <w:rPr>
          <w:rFonts w:eastAsia="Times New Roman"/>
          <w:szCs w:val="20"/>
          <w:lang w:val="en-GB" w:eastAsia="en-US"/>
        </w:rPr>
        <w:t xml:space="preserve"> (</w:t>
      </w:r>
      <w:r w:rsidRPr="00A13A23">
        <w:rPr>
          <w:rFonts w:eastAsia="Times New Roman"/>
          <w:szCs w:val="20"/>
          <w:lang w:val="en-GB" w:eastAsia="en-US"/>
        </w:rPr>
        <w:t>REG4COVID</w:t>
      </w:r>
      <w:r>
        <w:rPr>
          <w:rFonts w:eastAsia="Times New Roman"/>
          <w:szCs w:val="20"/>
          <w:lang w:val="en-GB" w:eastAsia="en-US"/>
        </w:rPr>
        <w:t xml:space="preserve">) and the </w:t>
      </w:r>
      <w:r w:rsidRPr="007505DA">
        <w:rPr>
          <w:rFonts w:eastAsia="Times New Roman"/>
          <w:szCs w:val="20"/>
          <w:lang w:val="en-GB" w:eastAsia="en-US"/>
        </w:rPr>
        <w:t>Connect2Recover Initiative</w:t>
      </w:r>
      <w:r>
        <w:rPr>
          <w:rFonts w:eastAsia="Times New Roman"/>
          <w:szCs w:val="20"/>
          <w:lang w:val="en-GB" w:eastAsia="en-US"/>
        </w:rPr>
        <w:t xml:space="preserve"> to collect and provide information and case studies to help recover from the global </w:t>
      </w:r>
      <w:proofErr w:type="gramStart"/>
      <w:r>
        <w:rPr>
          <w:rFonts w:eastAsia="Times New Roman"/>
          <w:szCs w:val="20"/>
          <w:lang w:val="en-GB" w:eastAsia="en-US"/>
        </w:rPr>
        <w:t>pandemic;</w:t>
      </w:r>
      <w:proofErr w:type="gramEnd"/>
    </w:p>
    <w:p w14:paraId="40C3983E" w14:textId="2E575BD5" w:rsidR="00863733" w:rsidRPr="00AD3D44"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i/>
          <w:iCs/>
          <w:szCs w:val="20"/>
          <w:lang w:val="en-GB" w:eastAsia="en-US"/>
        </w:rPr>
      </w:pPr>
      <w:r>
        <w:rPr>
          <w:rFonts w:eastAsia="Times New Roman"/>
          <w:i/>
          <w:iCs/>
          <w:szCs w:val="20"/>
          <w:lang w:val="en-GB" w:eastAsia="en-US"/>
        </w:rPr>
        <w:t>d</w:t>
      </w:r>
      <w:r w:rsidRPr="00A13A23">
        <w:rPr>
          <w:rFonts w:eastAsia="Times New Roman"/>
          <w:i/>
          <w:iCs/>
          <w:szCs w:val="20"/>
          <w:lang w:val="en-GB" w:eastAsia="en-US"/>
        </w:rPr>
        <w:t>)</w:t>
      </w:r>
      <w:r w:rsidRPr="00A13A23">
        <w:rPr>
          <w:rFonts w:eastAsia="Times New Roman"/>
          <w:szCs w:val="20"/>
          <w:lang w:val="en-GB" w:eastAsia="en-US"/>
        </w:rPr>
        <w:tab/>
      </w:r>
      <w:r>
        <w:rPr>
          <w:rFonts w:eastAsia="Times New Roman"/>
          <w:szCs w:val="20"/>
          <w:lang w:val="en-GB" w:eastAsia="en-US"/>
        </w:rPr>
        <w:t>the ITU’s partnership with WHO and UNICEF to work with telecommunication companies to text people directly on their mobile phones with vital health messages,</w:t>
      </w:r>
    </w:p>
    <w:p w14:paraId="2AB44AE8" w14:textId="77777777" w:rsidR="00863733" w:rsidRPr="00A13A2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proofErr w:type="gramStart"/>
      <w:r w:rsidRPr="00A13A23">
        <w:rPr>
          <w:rFonts w:eastAsia="Times New Roman"/>
          <w:i/>
          <w:szCs w:val="20"/>
          <w:lang w:val="en-GB" w:eastAsia="en-US"/>
        </w:rPr>
        <w:lastRenderedPageBreak/>
        <w:t>taking into account</w:t>
      </w:r>
      <w:proofErr w:type="gramEnd"/>
    </w:p>
    <w:p w14:paraId="61AA6B97" w14:textId="0DD5F099" w:rsidR="00863733" w:rsidRPr="00A13A23"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i/>
          <w:iCs/>
          <w:szCs w:val="20"/>
          <w:lang w:val="en-GB" w:eastAsia="en-US"/>
        </w:rPr>
        <w:t>a)</w:t>
      </w:r>
      <w:r w:rsidRPr="00A13A23">
        <w:rPr>
          <w:rFonts w:eastAsia="Times New Roman"/>
          <w:szCs w:val="20"/>
          <w:lang w:val="en-GB" w:eastAsia="en-US"/>
        </w:rPr>
        <w:tab/>
      </w:r>
      <w:r>
        <w:rPr>
          <w:rFonts w:eastAsia="Times New Roman"/>
          <w:szCs w:val="20"/>
          <w:lang w:val="en-GB" w:eastAsia="en-US"/>
        </w:rPr>
        <w:t xml:space="preserve">Member States, to the extent practicable, have shared their experiences in </w:t>
      </w:r>
      <w:r w:rsidRPr="00A13A23">
        <w:rPr>
          <w:rFonts w:eastAsia="Times New Roman"/>
          <w:szCs w:val="20"/>
          <w:lang w:val="en-GB" w:eastAsia="en-US"/>
        </w:rPr>
        <w:t xml:space="preserve">robust testing, vigorous tracing, and quick treatment of patients to </w:t>
      </w:r>
      <w:r>
        <w:rPr>
          <w:rFonts w:eastAsia="Times New Roman"/>
          <w:szCs w:val="20"/>
          <w:lang w:val="en-GB" w:eastAsia="en-US"/>
        </w:rPr>
        <w:t xml:space="preserve">reduce and </w:t>
      </w:r>
      <w:r w:rsidRPr="00A13A23">
        <w:rPr>
          <w:rFonts w:eastAsia="Times New Roman"/>
          <w:szCs w:val="20"/>
          <w:lang w:val="en-GB" w:eastAsia="en-US"/>
        </w:rPr>
        <w:t>minimize the human suffering</w:t>
      </w:r>
      <w:r>
        <w:rPr>
          <w:rFonts w:eastAsia="Times New Roman"/>
          <w:szCs w:val="20"/>
          <w:lang w:val="en-GB" w:eastAsia="en-US"/>
        </w:rPr>
        <w:t xml:space="preserve"> as well as </w:t>
      </w:r>
      <w:r w:rsidRPr="00A13A23">
        <w:rPr>
          <w:rFonts w:eastAsia="Times New Roman"/>
          <w:szCs w:val="20"/>
          <w:lang w:val="en-GB" w:eastAsia="en-US"/>
        </w:rPr>
        <w:t xml:space="preserve">socio-economic </w:t>
      </w:r>
      <w:proofErr w:type="gramStart"/>
      <w:r w:rsidRPr="00A13A23">
        <w:rPr>
          <w:rFonts w:eastAsia="Times New Roman"/>
          <w:szCs w:val="20"/>
          <w:lang w:val="en-GB" w:eastAsia="en-US"/>
        </w:rPr>
        <w:t>consequences;</w:t>
      </w:r>
      <w:proofErr w:type="gramEnd"/>
    </w:p>
    <w:p w14:paraId="78791CA5" w14:textId="53807F2E" w:rsidR="00863733"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i/>
          <w:iCs/>
          <w:szCs w:val="20"/>
          <w:lang w:val="en-GB" w:eastAsia="en-US"/>
        </w:rPr>
        <w:t>b</w:t>
      </w:r>
      <w:r w:rsidRPr="00A13A23">
        <w:rPr>
          <w:rFonts w:eastAsia="Times New Roman"/>
          <w:i/>
          <w:iCs/>
          <w:szCs w:val="20"/>
          <w:lang w:val="en-GB" w:eastAsia="en-US"/>
        </w:rPr>
        <w:t>)</w:t>
      </w:r>
      <w:r w:rsidRPr="00A13A23">
        <w:rPr>
          <w:rFonts w:eastAsia="Times New Roman"/>
          <w:szCs w:val="20"/>
          <w:lang w:val="en-GB" w:eastAsia="en-US"/>
        </w:rPr>
        <w:tab/>
        <w:t xml:space="preserve">Member States are being asked to </w:t>
      </w:r>
      <w:r>
        <w:rPr>
          <w:rFonts w:eastAsia="Times New Roman"/>
          <w:szCs w:val="20"/>
          <w:lang w:val="en-GB" w:eastAsia="en-US"/>
        </w:rPr>
        <w:t xml:space="preserve">further </w:t>
      </w:r>
      <w:r w:rsidRPr="00A13A23">
        <w:rPr>
          <w:rFonts w:eastAsia="Times New Roman"/>
          <w:szCs w:val="20"/>
          <w:lang w:val="en-GB" w:eastAsia="en-US"/>
        </w:rPr>
        <w:t>shar</w:t>
      </w:r>
      <w:r>
        <w:rPr>
          <w:rFonts w:eastAsia="Times New Roman"/>
          <w:szCs w:val="20"/>
          <w:lang w:val="en-GB" w:eastAsia="en-US"/>
        </w:rPr>
        <w:t>e</w:t>
      </w:r>
      <w:r w:rsidRPr="00A13A23">
        <w:rPr>
          <w:rFonts w:eastAsia="Times New Roman"/>
          <w:szCs w:val="20"/>
          <w:lang w:val="en-GB" w:eastAsia="en-US"/>
        </w:rPr>
        <w:t xml:space="preserve"> their best practices how they responded to COVID-19 using telecommunication/ICTs and how telecommunication/ICTs help social distancing, rapid testing, and quick tracing to flatten the curve on the global </w:t>
      </w:r>
      <w:proofErr w:type="gramStart"/>
      <w:r w:rsidRPr="00A13A23">
        <w:rPr>
          <w:rFonts w:eastAsia="Times New Roman"/>
          <w:szCs w:val="20"/>
          <w:lang w:val="en-GB" w:eastAsia="en-US"/>
        </w:rPr>
        <w:t>pandemic;</w:t>
      </w:r>
      <w:proofErr w:type="gramEnd"/>
    </w:p>
    <w:p w14:paraId="594CDDE6" w14:textId="77777777" w:rsidR="00863733" w:rsidRPr="00A13A2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i/>
          <w:iCs/>
          <w:szCs w:val="20"/>
          <w:lang w:val="en-GB" w:eastAsia="en-US"/>
        </w:rPr>
        <w:t>c</w:t>
      </w:r>
      <w:r w:rsidRPr="00762C52">
        <w:rPr>
          <w:rFonts w:eastAsia="Times New Roman"/>
          <w:i/>
          <w:iCs/>
          <w:szCs w:val="20"/>
          <w:lang w:val="en-GB" w:eastAsia="en-US"/>
        </w:rPr>
        <w:t>)</w:t>
      </w:r>
      <w:r w:rsidRPr="00762C52">
        <w:rPr>
          <w:rFonts w:eastAsia="Times New Roman"/>
          <w:szCs w:val="20"/>
          <w:lang w:val="en-GB" w:eastAsia="en-US"/>
        </w:rPr>
        <w:tab/>
        <w:t xml:space="preserve">that there will be a continuing need to assist developing countries in the use of ICTs to preserve life by ensuring a timely flow of information to government agencies, consumers, humanitarian-oriented organizations and industry involved in the provision of medical assistance to those affected by </w:t>
      </w:r>
      <w:r>
        <w:rPr>
          <w:rFonts w:eastAsia="Times New Roman"/>
          <w:szCs w:val="20"/>
          <w:lang w:val="en-GB" w:eastAsia="en-US"/>
        </w:rPr>
        <w:t xml:space="preserve">global </w:t>
      </w:r>
      <w:proofErr w:type="gramStart"/>
      <w:r w:rsidRPr="00762C52">
        <w:rPr>
          <w:rFonts w:eastAsia="Times New Roman"/>
          <w:szCs w:val="20"/>
          <w:lang w:val="en-GB" w:eastAsia="en-US"/>
        </w:rPr>
        <w:t>pandemics;</w:t>
      </w:r>
      <w:proofErr w:type="gramEnd"/>
    </w:p>
    <w:p w14:paraId="74E9B969" w14:textId="303BF8B6"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E1401F">
        <w:rPr>
          <w:rFonts w:eastAsia="Times New Roman"/>
          <w:i/>
          <w:iCs/>
          <w:szCs w:val="20"/>
          <w:lang w:val="en-GB" w:eastAsia="en-US"/>
        </w:rPr>
        <w:t>d</w:t>
      </w:r>
      <w:r w:rsidRPr="00A13A23">
        <w:rPr>
          <w:rFonts w:eastAsia="Times New Roman"/>
          <w:szCs w:val="20"/>
          <w:lang w:val="en-GB" w:eastAsia="en-US"/>
        </w:rPr>
        <w:t>)</w:t>
      </w:r>
      <w:r w:rsidRPr="00A13A23">
        <w:rPr>
          <w:rFonts w:eastAsia="Times New Roman"/>
          <w:szCs w:val="20"/>
          <w:lang w:val="en-GB" w:eastAsia="en-US"/>
        </w:rPr>
        <w:tab/>
        <w:t>that the Union plays a role in the telecommunication/ICTs which are used for tak</w:t>
      </w:r>
      <w:r>
        <w:rPr>
          <w:rFonts w:eastAsia="Times New Roman"/>
          <w:szCs w:val="20"/>
          <w:lang w:val="en-GB" w:eastAsia="en-US"/>
        </w:rPr>
        <w:t>ing</w:t>
      </w:r>
      <w:r w:rsidRPr="00A13A23">
        <w:rPr>
          <w:rFonts w:eastAsia="Times New Roman"/>
          <w:szCs w:val="20"/>
          <w:lang w:val="en-GB" w:eastAsia="en-US"/>
        </w:rPr>
        <w:t xml:space="preserve"> necessary measures pre-emptively before unexpected pandemics occur and travel around the world to prevent unnecessary deaths,</w:t>
      </w:r>
    </w:p>
    <w:p w14:paraId="07C122AE" w14:textId="77777777" w:rsidR="00D94008" w:rsidRPr="00A13A23" w:rsidRDefault="00D94008"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p>
    <w:p w14:paraId="457AF0D3" w14:textId="77777777" w:rsidR="00863733" w:rsidRPr="00A13A23" w:rsidRDefault="00863733" w:rsidP="008778C4">
      <w:pPr>
        <w:widowControl w:val="0"/>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t>considering</w:t>
      </w:r>
    </w:p>
    <w:p w14:paraId="187595E9" w14:textId="73371C3D" w:rsidR="00863733" w:rsidRPr="0030674A"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eastAsia="ko-KR"/>
        </w:rPr>
      </w:pPr>
      <w:r w:rsidRPr="00A13A23">
        <w:rPr>
          <w:rFonts w:eastAsia="Times New Roman"/>
          <w:i/>
          <w:iCs/>
          <w:szCs w:val="20"/>
          <w:lang w:val="en-GB" w:eastAsia="en-US"/>
        </w:rPr>
        <w:t>a)</w:t>
      </w:r>
      <w:r w:rsidRPr="00A13A23">
        <w:rPr>
          <w:rFonts w:eastAsia="Times New Roman"/>
          <w:szCs w:val="20"/>
          <w:lang w:val="en-GB" w:eastAsia="en-US"/>
        </w:rPr>
        <w:tab/>
        <w:t xml:space="preserve">that such necessary measures include ITU’s crucial role in providing their deliverables such as Recommendations, Technical Reports, White Papers to facilitate the use of telecommunication/ICT at a suitable time and place for the right purpose of preventing the spread of global </w:t>
      </w:r>
      <w:proofErr w:type="gramStart"/>
      <w:r w:rsidRPr="00A13A23">
        <w:rPr>
          <w:rFonts w:eastAsia="Times New Roman"/>
          <w:szCs w:val="20"/>
          <w:lang w:val="en-GB" w:eastAsia="en-US"/>
        </w:rPr>
        <w:t>pandemics;</w:t>
      </w:r>
      <w:proofErr w:type="gramEnd"/>
      <w:r w:rsidRPr="00A13A23">
        <w:rPr>
          <w:rFonts w:eastAsia="Times New Roman"/>
          <w:szCs w:val="20"/>
          <w:lang w:val="en-GB" w:eastAsia="en-US"/>
        </w:rPr>
        <w:t xml:space="preserve"> </w:t>
      </w:r>
    </w:p>
    <w:p w14:paraId="7204DB84" w14:textId="77777777" w:rsidR="00863733"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i/>
          <w:iCs/>
          <w:szCs w:val="20"/>
          <w:lang w:val="en-GB" w:eastAsia="en-US"/>
        </w:rPr>
        <w:t>b)</w:t>
      </w:r>
      <w:r w:rsidRPr="00A13A23">
        <w:rPr>
          <w:rFonts w:eastAsia="Times New Roman"/>
          <w:szCs w:val="20"/>
          <w:lang w:val="en-GB" w:eastAsia="en-US"/>
        </w:rPr>
        <w:tab/>
        <w:t>that ITU-T has already developed a number of Recommendations on telecommunication/ICTs understanding the rising importance of telecommunication/ICTs that will impact a wide range of industries in the future</w:t>
      </w:r>
      <w:r>
        <w:rPr>
          <w:rFonts w:eastAsia="Times New Roman"/>
          <w:szCs w:val="20"/>
          <w:lang w:val="en-GB" w:eastAsia="en-US"/>
        </w:rPr>
        <w:t xml:space="preserve">, and thus, </w:t>
      </w:r>
      <w:r w:rsidRPr="00A13A23">
        <w:rPr>
          <w:rFonts w:eastAsia="Times New Roman"/>
          <w:szCs w:val="20"/>
          <w:lang w:val="en-GB" w:eastAsia="en-US"/>
        </w:rPr>
        <w:t xml:space="preserve">it is crucial for ITU-T to harmonize these different Recommendations from a holistic point of </w:t>
      </w:r>
      <w:proofErr w:type="gramStart"/>
      <w:r w:rsidRPr="00A13A23">
        <w:rPr>
          <w:rFonts w:eastAsia="Times New Roman"/>
          <w:szCs w:val="20"/>
          <w:lang w:val="en-GB" w:eastAsia="en-US"/>
        </w:rPr>
        <w:t>view;</w:t>
      </w:r>
      <w:proofErr w:type="gramEnd"/>
    </w:p>
    <w:p w14:paraId="520843D9" w14:textId="175C2868" w:rsidR="00863733"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i/>
          <w:iCs/>
          <w:szCs w:val="20"/>
          <w:lang w:val="en-GB" w:eastAsia="en-US"/>
        </w:rPr>
        <w:t>c)</w:t>
      </w:r>
      <w:r w:rsidRPr="00A13A23">
        <w:rPr>
          <w:rFonts w:eastAsia="Times New Roman"/>
          <w:szCs w:val="20"/>
          <w:lang w:val="en-GB" w:eastAsia="en-US"/>
        </w:rPr>
        <w:tab/>
        <w:t xml:space="preserve">that </w:t>
      </w:r>
      <w:r>
        <w:rPr>
          <w:rFonts w:eastAsia="Times New Roman"/>
          <w:szCs w:val="20"/>
          <w:lang w:val="en-GB" w:eastAsia="en-US"/>
        </w:rPr>
        <w:t>the ITU-D’s role is designed to focus on the use of these deliverables on telecommunications/ICTs to empower communities and people</w:t>
      </w:r>
      <w:r w:rsidRPr="00A13A23">
        <w:rPr>
          <w:rFonts w:eastAsia="Times New Roman"/>
          <w:szCs w:val="20"/>
          <w:lang w:val="en-GB" w:eastAsia="en-US"/>
        </w:rPr>
        <w:t>,</w:t>
      </w:r>
    </w:p>
    <w:p w14:paraId="4586E44A" w14:textId="77777777" w:rsidR="00D94008" w:rsidRPr="00A13A23" w:rsidRDefault="00D94008"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p>
    <w:p w14:paraId="221FCBED" w14:textId="77777777" w:rsidR="00863733" w:rsidRPr="00A13A23" w:rsidRDefault="00863733" w:rsidP="008778C4">
      <w:pPr>
        <w:widowControl w:val="0"/>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t>bearing in mind</w:t>
      </w:r>
    </w:p>
    <w:p w14:paraId="0F2A8958" w14:textId="77777777" w:rsidR="00D94008"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ko-KR"/>
        </w:rPr>
      </w:pPr>
      <w:r>
        <w:rPr>
          <w:rFonts w:eastAsia="Times New Roman"/>
          <w:i/>
          <w:iCs/>
          <w:szCs w:val="20"/>
          <w:lang w:val="en-GB" w:eastAsia="en-US"/>
        </w:rPr>
        <w:t>a</w:t>
      </w:r>
      <w:r w:rsidRPr="00A13A23">
        <w:rPr>
          <w:rFonts w:eastAsia="Times New Roman"/>
          <w:i/>
          <w:iCs/>
          <w:szCs w:val="20"/>
          <w:lang w:val="en-GB" w:eastAsia="en-US"/>
        </w:rPr>
        <w:t>)</w:t>
      </w:r>
      <w:r w:rsidRPr="00A13A23">
        <w:rPr>
          <w:rFonts w:eastAsia="Times New Roman"/>
          <w:szCs w:val="20"/>
          <w:lang w:val="en-GB" w:eastAsia="en-US"/>
        </w:rPr>
        <w:tab/>
        <w:t>that a culture of avoiding direct contact may carry on even after the pandemic ceases and such culture may dramatically shift the paradigm of the majority of industries including not only healthcare but also education</w:t>
      </w:r>
      <w:r>
        <w:rPr>
          <w:rFonts w:eastAsia="Times New Roman"/>
          <w:szCs w:val="20"/>
          <w:lang w:val="en-GB" w:eastAsia="en-US"/>
        </w:rPr>
        <w:t xml:space="preserve"> and</w:t>
      </w:r>
      <w:r w:rsidRPr="00A13A23">
        <w:rPr>
          <w:rFonts w:eastAsia="Times New Roman"/>
          <w:szCs w:val="20"/>
          <w:lang w:val="en-GB" w:eastAsia="en-US"/>
        </w:rPr>
        <w:t xml:space="preserve"> transportation</w:t>
      </w:r>
      <w:r>
        <w:rPr>
          <w:rFonts w:eastAsia="Times New Roman"/>
          <w:szCs w:val="20"/>
          <w:lang w:val="en-GB" w:eastAsia="en-US"/>
        </w:rPr>
        <w:t xml:space="preserve"> </w:t>
      </w:r>
      <w:r w:rsidRPr="00D37FCA">
        <w:rPr>
          <w:rFonts w:eastAsia="Times New Roman"/>
          <w:szCs w:val="20"/>
          <w:lang w:val="en-GB" w:eastAsia="en-US"/>
        </w:rPr>
        <w:t>including</w:t>
      </w:r>
      <w:r w:rsidRPr="00D37FCA">
        <w:t xml:space="preserve"> </w:t>
      </w:r>
      <w:r w:rsidRPr="00D37FCA">
        <w:rPr>
          <w:rFonts w:eastAsia="Times New Roman"/>
          <w:szCs w:val="20"/>
          <w:lang w:val="en-GB" w:eastAsia="en-US"/>
        </w:rPr>
        <w:t xml:space="preserve">working from home, electronic transactions, online learning and </w:t>
      </w:r>
      <w:proofErr w:type="gramStart"/>
      <w:r w:rsidRPr="00D37FCA">
        <w:rPr>
          <w:rFonts w:eastAsia="Times New Roman"/>
          <w:szCs w:val="20"/>
          <w:lang w:val="en-GB" w:eastAsia="en-US"/>
        </w:rPr>
        <w:t>tourism;</w:t>
      </w:r>
      <w:proofErr w:type="gramEnd"/>
    </w:p>
    <w:p w14:paraId="52820FBB" w14:textId="3B0EFA49" w:rsidR="00D94008"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eastAsia="ko-KR"/>
        </w:rPr>
      </w:pPr>
      <w:r w:rsidRPr="00D37FCA">
        <w:rPr>
          <w:rFonts w:eastAsia="Times New Roman"/>
          <w:i/>
          <w:iCs/>
          <w:szCs w:val="20"/>
          <w:lang w:val="en-GB" w:eastAsia="en-US"/>
        </w:rPr>
        <w:t>b)</w:t>
      </w:r>
      <w:r w:rsidRPr="00D37FCA">
        <w:rPr>
          <w:rFonts w:eastAsia="Times New Roman"/>
          <w:i/>
          <w:szCs w:val="20"/>
          <w:lang w:val="en-GB" w:eastAsia="en-US"/>
        </w:rPr>
        <w:tab/>
      </w:r>
      <w:r w:rsidRPr="00D37FCA">
        <w:rPr>
          <w:rFonts w:eastAsia="Times New Roman"/>
          <w:iCs/>
          <w:szCs w:val="20"/>
          <w:lang w:val="en-GB" w:eastAsia="en-US"/>
        </w:rPr>
        <w:t xml:space="preserve">that the change of culture requires leveraging the use of telecommunication/ICTs, which is especially important to assist Member States to ensure timely access to information and </w:t>
      </w:r>
      <w:proofErr w:type="gramStart"/>
      <w:r w:rsidRPr="00D37FCA">
        <w:rPr>
          <w:rFonts w:eastAsia="Times New Roman"/>
          <w:iCs/>
          <w:szCs w:val="20"/>
          <w:lang w:val="en-GB" w:eastAsia="en-US"/>
        </w:rPr>
        <w:t>infrastructure</w:t>
      </w:r>
      <w:r w:rsidR="00111CC2">
        <w:rPr>
          <w:rFonts w:eastAsia="Times New Roman"/>
          <w:iCs/>
          <w:szCs w:val="20"/>
          <w:lang w:val="en-GB" w:eastAsia="en-US"/>
        </w:rPr>
        <w:t>;</w:t>
      </w:r>
      <w:proofErr w:type="gramEnd"/>
    </w:p>
    <w:p w14:paraId="16BDA6E2" w14:textId="77777777" w:rsidR="00D94008"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eastAsia="ko-KR"/>
        </w:rPr>
      </w:pPr>
      <w:r w:rsidRPr="00D37FCA">
        <w:rPr>
          <w:rFonts w:eastAsia="Times New Roman"/>
          <w:iCs/>
          <w:szCs w:val="20"/>
          <w:lang w:eastAsia="en-US"/>
        </w:rPr>
        <w:t>c)</w:t>
      </w:r>
      <w:r w:rsidRPr="00D37FCA">
        <w:rPr>
          <w:rFonts w:eastAsia="Times New Roman"/>
          <w:iCs/>
          <w:szCs w:val="20"/>
          <w:lang w:eastAsia="en-US"/>
        </w:rPr>
        <w:tab/>
        <w:t xml:space="preserve">that information needs to be accessible and available in local languages so as to ensure maximum </w:t>
      </w:r>
      <w:proofErr w:type="gramStart"/>
      <w:r w:rsidRPr="00D37FCA">
        <w:rPr>
          <w:rFonts w:eastAsia="Times New Roman"/>
          <w:iCs/>
          <w:szCs w:val="20"/>
          <w:lang w:eastAsia="en-US"/>
        </w:rPr>
        <w:t>impact;</w:t>
      </w:r>
      <w:proofErr w:type="gramEnd"/>
    </w:p>
    <w:p w14:paraId="01BCE23B" w14:textId="1ACA3938" w:rsidR="00275728" w:rsidRPr="008778C4"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iCs/>
          <w:szCs w:val="20"/>
          <w:lang w:eastAsia="en-US"/>
        </w:rPr>
      </w:pPr>
      <w:r w:rsidRPr="00D37FCA">
        <w:rPr>
          <w:rFonts w:eastAsia="Times New Roman"/>
          <w:iCs/>
          <w:szCs w:val="20"/>
          <w:lang w:eastAsia="en-US"/>
        </w:rPr>
        <w:t>d)</w:t>
      </w:r>
      <w:r w:rsidRPr="00D37FCA">
        <w:rPr>
          <w:rFonts w:eastAsia="Times New Roman"/>
          <w:iCs/>
          <w:szCs w:val="20"/>
          <w:lang w:eastAsia="en-US"/>
        </w:rPr>
        <w:tab/>
        <w:t xml:space="preserve">that the contribution of the private sector is necessary in the prevention, </w:t>
      </w:r>
      <w:proofErr w:type="gramStart"/>
      <w:r w:rsidRPr="00D37FCA">
        <w:rPr>
          <w:rFonts w:eastAsia="Times New Roman"/>
          <w:iCs/>
          <w:szCs w:val="20"/>
          <w:lang w:eastAsia="en-US"/>
        </w:rPr>
        <w:t>mitigation</w:t>
      </w:r>
      <w:proofErr w:type="gramEnd"/>
      <w:r w:rsidRPr="00D37FCA">
        <w:rPr>
          <w:rFonts w:eastAsia="Times New Roman"/>
          <w:iCs/>
          <w:szCs w:val="20"/>
          <w:lang w:eastAsia="en-US"/>
        </w:rPr>
        <w:t xml:space="preserve"> and relief of pandemics such as COVID-19 infections</w:t>
      </w:r>
      <w:r w:rsidR="00275728">
        <w:rPr>
          <w:rFonts w:eastAsia="Times New Roman"/>
          <w:iCs/>
          <w:szCs w:val="20"/>
          <w:lang w:eastAsia="en-US"/>
        </w:rPr>
        <w:t>,</w:t>
      </w:r>
    </w:p>
    <w:p w14:paraId="01F673EC" w14:textId="77777777" w:rsidR="00863733" w:rsidRPr="00A13A2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lastRenderedPageBreak/>
        <w:t>noting</w:t>
      </w:r>
    </w:p>
    <w:p w14:paraId="2A04423D" w14:textId="77777777" w:rsidR="00275728"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i/>
          <w:iCs/>
          <w:szCs w:val="20"/>
          <w:lang w:val="en-GB" w:eastAsia="en-US"/>
        </w:rPr>
        <w:t>a)</w:t>
      </w:r>
      <w:r w:rsidRPr="00A13A23">
        <w:rPr>
          <w:rFonts w:eastAsia="Times New Roman"/>
          <w:szCs w:val="20"/>
          <w:lang w:val="en-GB" w:eastAsia="en-US"/>
        </w:rPr>
        <w:tab/>
        <w:t>that timely provision</w:t>
      </w:r>
      <w:r>
        <w:rPr>
          <w:rFonts w:eastAsia="Times New Roman"/>
          <w:szCs w:val="20"/>
          <w:lang w:val="en-GB" w:eastAsia="en-US"/>
        </w:rPr>
        <w:t xml:space="preserve"> of</w:t>
      </w:r>
      <w:r w:rsidRPr="00A13A23">
        <w:rPr>
          <w:rFonts w:eastAsia="Times New Roman"/>
          <w:szCs w:val="20"/>
          <w:lang w:val="en-GB" w:eastAsia="en-US"/>
        </w:rPr>
        <w:t xml:space="preserve"> ITU’s deliverables c</w:t>
      </w:r>
      <w:r>
        <w:rPr>
          <w:rFonts w:eastAsia="Times New Roman"/>
          <w:szCs w:val="20"/>
          <w:lang w:val="en-GB" w:eastAsia="en-US"/>
        </w:rPr>
        <w:t>ould</w:t>
      </w:r>
      <w:r w:rsidRPr="00A13A23">
        <w:rPr>
          <w:rFonts w:eastAsia="Times New Roman"/>
          <w:szCs w:val="20"/>
          <w:lang w:val="en-GB" w:eastAsia="en-US"/>
        </w:rPr>
        <w:t xml:space="preserve"> act as useful references when deploying ICT solutions</w:t>
      </w:r>
      <w:r>
        <w:rPr>
          <w:rFonts w:eastAsia="Times New Roman"/>
          <w:szCs w:val="20"/>
          <w:lang w:val="en-GB" w:eastAsia="en-US"/>
        </w:rPr>
        <w:t xml:space="preserve"> and could</w:t>
      </w:r>
      <w:r w:rsidRPr="00A13A23">
        <w:rPr>
          <w:rFonts w:eastAsia="Times New Roman"/>
          <w:szCs w:val="20"/>
          <w:lang w:val="en-GB" w:eastAsia="en-US"/>
        </w:rPr>
        <w:t xml:space="preserve"> help people by keeping them alerted </w:t>
      </w:r>
      <w:r>
        <w:rPr>
          <w:rFonts w:eastAsia="Times New Roman"/>
          <w:szCs w:val="20"/>
          <w:lang w:val="en-GB" w:eastAsia="en-US"/>
        </w:rPr>
        <w:t>to take necessary measures in a view to being protected by</w:t>
      </w:r>
      <w:r w:rsidRPr="00A13A23">
        <w:rPr>
          <w:rFonts w:eastAsia="Times New Roman"/>
          <w:szCs w:val="20"/>
          <w:lang w:val="en-GB" w:eastAsia="en-US"/>
        </w:rPr>
        <w:t xml:space="preserve"> environment</w:t>
      </w:r>
      <w:r>
        <w:rPr>
          <w:rFonts w:eastAsia="Times New Roman"/>
          <w:szCs w:val="20"/>
          <w:lang w:val="en-GB" w:eastAsia="en-US"/>
        </w:rPr>
        <w:t xml:space="preserve"> </w:t>
      </w:r>
      <w:proofErr w:type="gramStart"/>
      <w:r>
        <w:rPr>
          <w:rFonts w:eastAsia="Times New Roman"/>
          <w:szCs w:val="20"/>
          <w:lang w:val="en-GB" w:eastAsia="en-US"/>
        </w:rPr>
        <w:t>effects</w:t>
      </w:r>
      <w:r w:rsidRPr="00A13A23">
        <w:rPr>
          <w:rFonts w:eastAsia="Times New Roman"/>
          <w:szCs w:val="20"/>
          <w:lang w:val="en-GB" w:eastAsia="en-US"/>
        </w:rPr>
        <w:t>;</w:t>
      </w:r>
      <w:proofErr w:type="gramEnd"/>
    </w:p>
    <w:p w14:paraId="32BFCD24" w14:textId="6F8FCB05" w:rsidR="00863733"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i/>
          <w:iCs/>
          <w:szCs w:val="20"/>
          <w:lang w:val="en-GB" w:eastAsia="en-US"/>
        </w:rPr>
        <w:t>b</w:t>
      </w:r>
      <w:r w:rsidRPr="00A13A23">
        <w:rPr>
          <w:rFonts w:eastAsia="Times New Roman"/>
          <w:i/>
          <w:iCs/>
          <w:szCs w:val="20"/>
          <w:lang w:val="en-GB" w:eastAsia="en-US"/>
        </w:rPr>
        <w:t>)</w:t>
      </w:r>
      <w:r w:rsidRPr="00A13A23">
        <w:rPr>
          <w:rFonts w:eastAsia="Times New Roman"/>
          <w:szCs w:val="20"/>
          <w:lang w:val="en-GB" w:eastAsia="en-US"/>
        </w:rPr>
        <w:tab/>
        <w:t xml:space="preserve">that ease of access </w:t>
      </w:r>
      <w:r>
        <w:rPr>
          <w:rFonts w:eastAsia="Times New Roman"/>
          <w:szCs w:val="20"/>
          <w:lang w:val="en-GB" w:eastAsia="en-US"/>
        </w:rPr>
        <w:t>to</w:t>
      </w:r>
      <w:r w:rsidRPr="00A13A23">
        <w:rPr>
          <w:rFonts w:eastAsia="Times New Roman"/>
          <w:szCs w:val="20"/>
          <w:lang w:val="en-GB" w:eastAsia="en-US"/>
        </w:rPr>
        <w:t xml:space="preserve"> the ITU deliverables </w:t>
      </w:r>
      <w:r>
        <w:rPr>
          <w:rFonts w:eastAsia="Times New Roman"/>
          <w:szCs w:val="20"/>
          <w:lang w:val="en-GB" w:eastAsia="en-US"/>
        </w:rPr>
        <w:t xml:space="preserve">would assist all Member States, in particular, developing countries to counter the </w:t>
      </w:r>
      <w:proofErr w:type="gramStart"/>
      <w:r>
        <w:rPr>
          <w:rFonts w:eastAsia="Times New Roman"/>
          <w:szCs w:val="20"/>
          <w:lang w:val="en-GB" w:eastAsia="en-US"/>
        </w:rPr>
        <w:t>pandemic</w:t>
      </w:r>
      <w:r w:rsidR="00275728">
        <w:rPr>
          <w:rFonts w:eastAsia="Times New Roman"/>
          <w:szCs w:val="20"/>
          <w:lang w:val="en-GB" w:eastAsia="en-US"/>
        </w:rPr>
        <w:t>;</w:t>
      </w:r>
      <w:proofErr w:type="gramEnd"/>
    </w:p>
    <w:p w14:paraId="0985C01C" w14:textId="72DBF657" w:rsidR="00863733"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i/>
          <w:iCs/>
          <w:szCs w:val="20"/>
          <w:lang w:val="en-GB" w:eastAsia="en-US"/>
        </w:rPr>
        <w:t>c)</w:t>
      </w:r>
      <w:r w:rsidRPr="00A13A23">
        <w:rPr>
          <w:rFonts w:eastAsia="Times New Roman"/>
          <w:szCs w:val="20"/>
          <w:lang w:val="en-GB" w:eastAsia="en-US"/>
        </w:rPr>
        <w:tab/>
        <w:t>the initiati</w:t>
      </w:r>
      <w:r>
        <w:rPr>
          <w:rFonts w:eastAsia="Times New Roman"/>
          <w:szCs w:val="20"/>
          <w:lang w:val="en-GB" w:eastAsia="en-US"/>
        </w:rPr>
        <w:t>ves like</w:t>
      </w:r>
      <w:r w:rsidRPr="00A13A23">
        <w:rPr>
          <w:rFonts w:eastAsia="Times New Roman"/>
          <w:szCs w:val="20"/>
          <w:lang w:val="en-GB" w:eastAsia="en-US"/>
        </w:rPr>
        <w:t xml:space="preserve"> AI for Good Webinar Series encourage</w:t>
      </w:r>
      <w:r>
        <w:rPr>
          <w:rFonts w:eastAsia="Times New Roman"/>
          <w:szCs w:val="20"/>
          <w:lang w:val="en-GB" w:eastAsia="en-US"/>
        </w:rPr>
        <w:t xml:space="preserve"> participation from</w:t>
      </w:r>
      <w:r w:rsidRPr="00A13A23">
        <w:rPr>
          <w:rFonts w:eastAsia="Times New Roman"/>
          <w:szCs w:val="20"/>
          <w:lang w:val="en-GB" w:eastAsia="en-US"/>
        </w:rPr>
        <w:t xml:space="preserve"> distanced participants who </w:t>
      </w:r>
      <w:r>
        <w:rPr>
          <w:rFonts w:eastAsia="Times New Roman"/>
          <w:szCs w:val="20"/>
          <w:lang w:val="en-GB" w:eastAsia="en-US"/>
        </w:rPr>
        <w:t>may not</w:t>
      </w:r>
      <w:r w:rsidRPr="00A13A23">
        <w:rPr>
          <w:rFonts w:eastAsia="Times New Roman"/>
          <w:szCs w:val="20"/>
          <w:lang w:val="en-GB" w:eastAsia="en-US"/>
        </w:rPr>
        <w:t xml:space="preserve"> </w:t>
      </w:r>
      <w:r>
        <w:rPr>
          <w:rFonts w:eastAsia="Times New Roman"/>
          <w:szCs w:val="20"/>
          <w:lang w:val="en-GB" w:eastAsia="en-US"/>
        </w:rPr>
        <w:t xml:space="preserve">have been able to </w:t>
      </w:r>
      <w:r w:rsidRPr="00A13A23">
        <w:rPr>
          <w:rFonts w:eastAsia="Times New Roman"/>
          <w:szCs w:val="20"/>
          <w:lang w:val="en-GB" w:eastAsia="en-US"/>
        </w:rPr>
        <w:t>travel due to the global pandemic</w:t>
      </w:r>
      <w:r w:rsidR="00364D23">
        <w:rPr>
          <w:rFonts w:eastAsia="Times New Roman"/>
          <w:szCs w:val="20"/>
          <w:lang w:val="en-GB" w:eastAsia="en-US"/>
        </w:rPr>
        <w:t>,</w:t>
      </w:r>
    </w:p>
    <w:p w14:paraId="7B865659" w14:textId="77777777" w:rsidR="00364D23" w:rsidRPr="00A13A23" w:rsidRDefault="00364D2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ko-KR"/>
        </w:rPr>
      </w:pPr>
    </w:p>
    <w:p w14:paraId="6B27B11D" w14:textId="77777777" w:rsidR="00863733" w:rsidRPr="00A13A23" w:rsidRDefault="00863733" w:rsidP="008778C4">
      <w:pPr>
        <w:widowControl w:val="0"/>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t>resolves</w:t>
      </w:r>
    </w:p>
    <w:p w14:paraId="7DA28FEA" w14:textId="2A3858DC" w:rsidR="00863733" w:rsidRPr="00A13A23"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szCs w:val="20"/>
          <w:lang w:val="en-GB" w:eastAsia="en-US"/>
        </w:rPr>
        <w:t>1</w:t>
      </w:r>
      <w:r w:rsidRPr="00A13A23">
        <w:rPr>
          <w:rFonts w:eastAsia="Times New Roman"/>
          <w:szCs w:val="20"/>
          <w:lang w:val="en-GB" w:eastAsia="en-US"/>
        </w:rPr>
        <w:tab/>
        <w:t xml:space="preserve">to acknowledge that the role of telecommunication/ICTs will become </w:t>
      </w:r>
      <w:r>
        <w:rPr>
          <w:rFonts w:eastAsia="Times New Roman"/>
          <w:szCs w:val="20"/>
          <w:lang w:val="en-GB" w:eastAsia="en-US"/>
        </w:rPr>
        <w:t>increasingly important and pervasive</w:t>
      </w:r>
      <w:r w:rsidRPr="00A13A23">
        <w:rPr>
          <w:rFonts w:eastAsia="Times New Roman"/>
          <w:szCs w:val="20"/>
          <w:lang w:val="en-GB" w:eastAsia="en-US"/>
        </w:rPr>
        <w:t xml:space="preserve"> in tackling global </w:t>
      </w:r>
      <w:proofErr w:type="gramStart"/>
      <w:r w:rsidRPr="00A13A23">
        <w:rPr>
          <w:rFonts w:eastAsia="Times New Roman"/>
          <w:szCs w:val="20"/>
          <w:lang w:val="en-GB" w:eastAsia="en-US"/>
        </w:rPr>
        <w:t>pandemics;</w:t>
      </w:r>
      <w:proofErr w:type="gramEnd"/>
    </w:p>
    <w:p w14:paraId="6077F1ED" w14:textId="230670FF" w:rsidR="00863733" w:rsidRPr="00A13A23" w:rsidRDefault="00B82294"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szCs w:val="20"/>
          <w:lang w:val="en-GB" w:eastAsia="en-US"/>
        </w:rPr>
        <w:t>2</w:t>
      </w:r>
      <w:r w:rsidR="00863733" w:rsidRPr="00A13A23">
        <w:rPr>
          <w:rFonts w:eastAsia="Times New Roman"/>
          <w:szCs w:val="20"/>
          <w:lang w:val="en-GB" w:eastAsia="en-US"/>
        </w:rPr>
        <w:tab/>
        <w:t xml:space="preserve">to identify existing and potential </w:t>
      </w:r>
      <w:r w:rsidR="00863733">
        <w:rPr>
          <w:rFonts w:eastAsia="Times New Roman"/>
          <w:szCs w:val="20"/>
          <w:lang w:val="en-GB" w:eastAsia="en-US"/>
        </w:rPr>
        <w:t>ITU relevant deliverables</w:t>
      </w:r>
      <w:r w:rsidR="00863733" w:rsidRPr="00A13A23">
        <w:rPr>
          <w:rFonts w:eastAsia="Times New Roman"/>
          <w:szCs w:val="20"/>
          <w:lang w:val="en-GB" w:eastAsia="en-US"/>
        </w:rPr>
        <w:t xml:space="preserve"> based on the analysis of </w:t>
      </w:r>
      <w:r w:rsidR="00564EB5" w:rsidRPr="00564EB5">
        <w:rPr>
          <w:rFonts w:eastAsia="Times New Roman"/>
          <w:i/>
          <w:iCs/>
          <w:szCs w:val="20"/>
          <w:lang w:val="en-GB" w:eastAsia="en-US"/>
        </w:rPr>
        <w:t>invites the Secretary-General</w:t>
      </w:r>
      <w:r w:rsidR="00863733" w:rsidRPr="00A13A23">
        <w:rPr>
          <w:rFonts w:eastAsia="Times New Roman"/>
          <w:szCs w:val="20"/>
          <w:lang w:val="en-GB" w:eastAsia="en-US"/>
        </w:rPr>
        <w:t xml:space="preserve"> 2 above</w:t>
      </w:r>
      <w:r w:rsidR="00863733">
        <w:rPr>
          <w:rFonts w:eastAsia="Times New Roman"/>
          <w:szCs w:val="20"/>
          <w:lang w:val="en-GB" w:eastAsia="en-US"/>
        </w:rPr>
        <w:t xml:space="preserve"> with a view to be easily and quickly search in order to develop ICT solutions to mitigate the global </w:t>
      </w:r>
      <w:proofErr w:type="gramStart"/>
      <w:r w:rsidR="00863733">
        <w:rPr>
          <w:rFonts w:eastAsia="Times New Roman"/>
          <w:szCs w:val="20"/>
          <w:lang w:val="en-GB" w:eastAsia="en-US"/>
        </w:rPr>
        <w:t>pandemics</w:t>
      </w:r>
      <w:r w:rsidR="00863733" w:rsidRPr="00A13A23">
        <w:rPr>
          <w:rFonts w:eastAsia="Times New Roman"/>
          <w:szCs w:val="20"/>
          <w:lang w:val="en-GB" w:eastAsia="en-US"/>
        </w:rPr>
        <w:t>;</w:t>
      </w:r>
      <w:proofErr w:type="gramEnd"/>
    </w:p>
    <w:p w14:paraId="465BABD2" w14:textId="22D8273B" w:rsidR="00863733" w:rsidRPr="00A13A23" w:rsidRDefault="00B82294"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szCs w:val="20"/>
          <w:lang w:val="en-GB" w:eastAsia="en-US"/>
        </w:rPr>
        <w:t>3</w:t>
      </w:r>
      <w:r w:rsidR="00863733" w:rsidRPr="00A13A23">
        <w:rPr>
          <w:rFonts w:eastAsia="Times New Roman"/>
          <w:szCs w:val="20"/>
          <w:lang w:val="en-GB" w:eastAsia="en-US"/>
        </w:rPr>
        <w:tab/>
        <w:t xml:space="preserve">to publish the result of </w:t>
      </w:r>
      <w:r w:rsidR="00863733" w:rsidRPr="00A13A23">
        <w:rPr>
          <w:rFonts w:eastAsia="Times New Roman"/>
          <w:i/>
          <w:iCs/>
          <w:szCs w:val="20"/>
          <w:lang w:val="en-GB" w:eastAsia="en-US"/>
        </w:rPr>
        <w:t>resolves</w:t>
      </w:r>
      <w:r w:rsidR="00863733" w:rsidRPr="00A13A23">
        <w:rPr>
          <w:rFonts w:eastAsia="Times New Roman"/>
          <w:szCs w:val="20"/>
          <w:lang w:val="en-GB" w:eastAsia="en-US"/>
        </w:rPr>
        <w:t xml:space="preserve"> </w:t>
      </w:r>
      <w:r>
        <w:rPr>
          <w:rFonts w:eastAsia="Times New Roman"/>
          <w:szCs w:val="20"/>
          <w:lang w:val="en-GB" w:eastAsia="en-US"/>
        </w:rPr>
        <w:t>2</w:t>
      </w:r>
      <w:r w:rsidR="00B00288">
        <w:rPr>
          <w:rFonts w:eastAsia="Times New Roman"/>
          <w:szCs w:val="20"/>
          <w:lang w:val="en-GB" w:eastAsia="en-US"/>
        </w:rPr>
        <w:t>,</w:t>
      </w:r>
    </w:p>
    <w:p w14:paraId="45DB7938" w14:textId="6F874ADF" w:rsidR="00863733" w:rsidRPr="00A13A2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eastAsia="en-US" w:bidi="ar-EG"/>
        </w:rPr>
      </w:pPr>
    </w:p>
    <w:p w14:paraId="0FC642B2" w14:textId="77777777" w:rsidR="00863733" w:rsidRPr="00A13A2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t>instructs the Director of the Telecommunication Standardization Bureau</w:t>
      </w:r>
    </w:p>
    <w:p w14:paraId="43F968FA" w14:textId="77777777" w:rsidR="00863733" w:rsidRPr="00A13A2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szCs w:val="20"/>
          <w:lang w:val="en-GB" w:eastAsia="en-US"/>
        </w:rPr>
        <w:t>1</w:t>
      </w:r>
      <w:r w:rsidRPr="00A13A23">
        <w:rPr>
          <w:rFonts w:eastAsia="Times New Roman"/>
          <w:szCs w:val="20"/>
          <w:lang w:val="en-GB" w:eastAsia="en-US"/>
        </w:rPr>
        <w:tab/>
        <w:t xml:space="preserve">to support the activities of the ITU-T members to fulfil the </w:t>
      </w:r>
      <w:r w:rsidRPr="00A13A23">
        <w:rPr>
          <w:rFonts w:eastAsia="Times New Roman"/>
          <w:i/>
          <w:iCs/>
          <w:szCs w:val="20"/>
          <w:lang w:val="en-GB" w:eastAsia="en-US"/>
        </w:rPr>
        <w:t>resolves</w:t>
      </w:r>
      <w:r w:rsidRPr="00A13A23">
        <w:rPr>
          <w:rFonts w:eastAsia="Times New Roman"/>
          <w:szCs w:val="20"/>
          <w:lang w:val="en-GB" w:eastAsia="en-US"/>
        </w:rPr>
        <w:t xml:space="preserve"> above by establishing appropriate working groups</w:t>
      </w:r>
      <w:r>
        <w:rPr>
          <w:rFonts w:eastAsia="Times New Roman"/>
          <w:szCs w:val="20"/>
          <w:lang w:val="en-GB" w:eastAsia="en-US"/>
        </w:rPr>
        <w:t xml:space="preserve"> and developing a standardization roadmap in order to</w:t>
      </w:r>
      <w:r w:rsidRPr="001D23D6">
        <w:rPr>
          <w:rFonts w:eastAsia="Times New Roman"/>
          <w:szCs w:val="20"/>
          <w:lang w:val="en-GB" w:eastAsia="en-US"/>
        </w:rPr>
        <w:t xml:space="preserve"> </w:t>
      </w:r>
      <w:r w:rsidRPr="00A13A23">
        <w:rPr>
          <w:rFonts w:eastAsia="Times New Roman"/>
          <w:szCs w:val="20"/>
          <w:lang w:val="en-GB" w:eastAsia="en-US"/>
        </w:rPr>
        <w:t>facilitate better deployment of future ITU deliverables and systematically organize and initiate work on potential Recommendations on relevant telecommunication/</w:t>
      </w:r>
      <w:proofErr w:type="gramStart"/>
      <w:r w:rsidRPr="00A13A23">
        <w:rPr>
          <w:rFonts w:eastAsia="Times New Roman"/>
          <w:szCs w:val="20"/>
          <w:lang w:val="en-GB" w:eastAsia="en-US"/>
        </w:rPr>
        <w:t>ICTs;</w:t>
      </w:r>
      <w:proofErr w:type="gramEnd"/>
    </w:p>
    <w:p w14:paraId="523D0F25" w14:textId="5EA96578"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szCs w:val="20"/>
          <w:lang w:val="en-GB" w:eastAsia="en-US"/>
        </w:rPr>
        <w:t>2</w:t>
      </w:r>
      <w:r w:rsidRPr="00A13A23">
        <w:rPr>
          <w:rFonts w:eastAsia="Times New Roman"/>
          <w:szCs w:val="20"/>
          <w:lang w:val="en-GB" w:eastAsia="en-US"/>
        </w:rPr>
        <w:tab/>
        <w:t xml:space="preserve">to facilitate the exchange of best practices to mitigate </w:t>
      </w:r>
      <w:r>
        <w:rPr>
          <w:rFonts w:eastAsia="Times New Roman"/>
          <w:szCs w:val="20"/>
          <w:lang w:val="en-GB" w:eastAsia="en-US"/>
        </w:rPr>
        <w:t>global</w:t>
      </w:r>
      <w:r w:rsidRPr="00A13A23">
        <w:rPr>
          <w:rFonts w:eastAsia="Times New Roman"/>
          <w:szCs w:val="20"/>
          <w:lang w:val="en-GB" w:eastAsia="en-US"/>
        </w:rPr>
        <w:t xml:space="preserve"> pandemic</w:t>
      </w:r>
      <w:r>
        <w:rPr>
          <w:rFonts w:eastAsia="Times New Roman"/>
          <w:szCs w:val="20"/>
          <w:lang w:val="en-GB" w:eastAsia="en-US"/>
        </w:rPr>
        <w:t>s</w:t>
      </w:r>
      <w:r w:rsidRPr="00A13A23">
        <w:rPr>
          <w:rFonts w:eastAsia="Times New Roman"/>
          <w:szCs w:val="20"/>
          <w:lang w:val="en-GB" w:eastAsia="en-US"/>
        </w:rPr>
        <w:t xml:space="preserve"> with all relevant SDOs and entities to create opportunities for cooperative efforts to support the active deployment and use of telecommunication/</w:t>
      </w:r>
      <w:proofErr w:type="gramStart"/>
      <w:r w:rsidRPr="00A13A23">
        <w:rPr>
          <w:rFonts w:eastAsia="Times New Roman"/>
          <w:szCs w:val="20"/>
          <w:lang w:val="en-GB" w:eastAsia="en-US"/>
        </w:rPr>
        <w:t>ICTs;</w:t>
      </w:r>
      <w:proofErr w:type="gramEnd"/>
      <w:r w:rsidRPr="00A13A23">
        <w:rPr>
          <w:rFonts w:eastAsia="Times New Roman"/>
          <w:szCs w:val="20"/>
          <w:lang w:val="en-GB" w:eastAsia="en-US"/>
        </w:rPr>
        <w:t xml:space="preserve"> </w:t>
      </w:r>
    </w:p>
    <w:p w14:paraId="50F697CF" w14:textId="3D1C2D87" w:rsidR="00863733" w:rsidRPr="00A13A2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iCs/>
          <w:szCs w:val="20"/>
          <w:lang w:val="en-GB" w:eastAsia="en-US"/>
        </w:rPr>
        <w:t>3</w:t>
      </w:r>
      <w:r>
        <w:rPr>
          <w:rFonts w:eastAsia="Times New Roman"/>
          <w:iCs/>
          <w:szCs w:val="20"/>
          <w:lang w:val="en-GB" w:eastAsia="en-US"/>
        </w:rPr>
        <w:tab/>
      </w:r>
      <w:r w:rsidRPr="00A13A23">
        <w:rPr>
          <w:rFonts w:eastAsia="Times New Roman"/>
          <w:iCs/>
          <w:szCs w:val="20"/>
          <w:lang w:val="en-GB" w:eastAsia="en-US"/>
        </w:rPr>
        <w:t>to liaise with other SDOs, as appropriate, to foster studies carried out by relevant ITU-T study groups and focus groups by sharing on-going works to avoid duplication of work,</w:t>
      </w:r>
      <w:r w:rsidRPr="00A13A23">
        <w:rPr>
          <w:rFonts w:eastAsia="Times New Roman"/>
          <w:szCs w:val="20"/>
          <w:lang w:val="en-GB" w:eastAsia="en-US"/>
        </w:rPr>
        <w:tab/>
      </w:r>
    </w:p>
    <w:p w14:paraId="045DDA4F" w14:textId="03B2E075"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eastAsia="en-US" w:bidi="ar-EG"/>
        </w:rPr>
      </w:pPr>
    </w:p>
    <w:p w14:paraId="1F8CCD69" w14:textId="77777777" w:rsidR="00863733" w:rsidRPr="00A13A2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t xml:space="preserve">instructs the Director of the Telecommunication </w:t>
      </w:r>
      <w:r>
        <w:rPr>
          <w:rFonts w:eastAsia="Times New Roman"/>
          <w:i/>
          <w:szCs w:val="20"/>
          <w:lang w:val="en-GB" w:eastAsia="en-US"/>
        </w:rPr>
        <w:t>Development</w:t>
      </w:r>
      <w:r w:rsidRPr="00A13A23">
        <w:rPr>
          <w:rFonts w:eastAsia="Times New Roman"/>
          <w:i/>
          <w:szCs w:val="20"/>
          <w:lang w:val="en-GB" w:eastAsia="en-US"/>
        </w:rPr>
        <w:t xml:space="preserve"> Bureau</w:t>
      </w:r>
    </w:p>
    <w:p w14:paraId="77B0FE45" w14:textId="66817DE1"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szCs w:val="20"/>
          <w:lang w:val="en-GB" w:eastAsia="en-US"/>
        </w:rPr>
        <w:t>1</w:t>
      </w:r>
      <w:r w:rsidRPr="00A13A23">
        <w:rPr>
          <w:rFonts w:eastAsia="Times New Roman"/>
          <w:szCs w:val="20"/>
          <w:lang w:val="en-GB" w:eastAsia="en-US"/>
        </w:rPr>
        <w:tab/>
        <w:t xml:space="preserve">to support the activities </w:t>
      </w:r>
      <w:r>
        <w:rPr>
          <w:rFonts w:eastAsia="Times New Roman"/>
          <w:szCs w:val="20"/>
          <w:lang w:val="en-GB" w:eastAsia="en-US"/>
        </w:rPr>
        <w:t>of the Kigali Action Plan to encourage digital transformation, which is considered of</w:t>
      </w:r>
      <w:r w:rsidRPr="00F01191">
        <w:rPr>
          <w:rFonts w:eastAsia="Times New Roman"/>
          <w:szCs w:val="20"/>
          <w:lang w:val="en-GB" w:eastAsia="en-US"/>
        </w:rPr>
        <w:t xml:space="preserve"> critical importance as societies adapt to changes, including those in the aftermath of </w:t>
      </w:r>
      <w:r>
        <w:rPr>
          <w:rFonts w:eastAsia="Times New Roman"/>
          <w:szCs w:val="20"/>
          <w:lang w:val="en-GB" w:eastAsia="en-US"/>
        </w:rPr>
        <w:t>global</w:t>
      </w:r>
      <w:r w:rsidRPr="00F01191">
        <w:rPr>
          <w:rFonts w:eastAsia="Times New Roman"/>
          <w:szCs w:val="20"/>
          <w:lang w:val="en-GB" w:eastAsia="en-US"/>
        </w:rPr>
        <w:t xml:space="preserve"> </w:t>
      </w:r>
      <w:proofErr w:type="gramStart"/>
      <w:r w:rsidRPr="00F01191">
        <w:rPr>
          <w:rFonts w:eastAsia="Times New Roman"/>
          <w:szCs w:val="20"/>
          <w:lang w:val="en-GB" w:eastAsia="en-US"/>
        </w:rPr>
        <w:t>pandemic</w:t>
      </w:r>
      <w:r>
        <w:rPr>
          <w:rFonts w:eastAsia="Times New Roman"/>
          <w:szCs w:val="20"/>
          <w:lang w:val="en-GB" w:eastAsia="en-US"/>
        </w:rPr>
        <w:t>s</w:t>
      </w:r>
      <w:r w:rsidRPr="00A13A23">
        <w:rPr>
          <w:rFonts w:eastAsia="Times New Roman"/>
          <w:szCs w:val="20"/>
          <w:lang w:val="en-GB" w:eastAsia="en-US"/>
        </w:rPr>
        <w:t>;</w:t>
      </w:r>
      <w:proofErr w:type="gramEnd"/>
    </w:p>
    <w:p w14:paraId="5C17A80F" w14:textId="3374FD44"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eastAsia="en-US" w:bidi="ar-EG"/>
        </w:rPr>
      </w:pPr>
      <w:r>
        <w:rPr>
          <w:rFonts w:eastAsia="Times New Roman"/>
          <w:szCs w:val="20"/>
          <w:lang w:val="en-GB" w:eastAsia="en-US"/>
        </w:rPr>
        <w:t>2</w:t>
      </w:r>
      <w:r w:rsidRPr="00A13A23">
        <w:rPr>
          <w:rFonts w:eastAsia="Times New Roman"/>
          <w:szCs w:val="20"/>
          <w:lang w:val="en-GB" w:eastAsia="en-US"/>
        </w:rPr>
        <w:tab/>
        <w:t xml:space="preserve">to </w:t>
      </w:r>
      <w:r>
        <w:rPr>
          <w:rFonts w:eastAsia="Times New Roman"/>
          <w:szCs w:val="20"/>
          <w:lang w:val="en-GB" w:eastAsia="en-US"/>
        </w:rPr>
        <w:t>continue to collaborate closely with the Director of TSB to</w:t>
      </w:r>
      <w:r w:rsidRPr="00A13A23">
        <w:rPr>
          <w:rFonts w:eastAsia="Times New Roman"/>
          <w:szCs w:val="20"/>
          <w:lang w:val="en-GB" w:eastAsia="en-US"/>
        </w:rPr>
        <w:t xml:space="preserve"> </w:t>
      </w:r>
      <w:r>
        <w:rPr>
          <w:rFonts w:eastAsia="Times New Roman"/>
          <w:szCs w:val="20"/>
          <w:lang w:val="en-GB" w:eastAsia="en-US"/>
        </w:rPr>
        <w:t>continuously raise</w:t>
      </w:r>
      <w:r w:rsidRPr="00A13A23">
        <w:rPr>
          <w:rFonts w:eastAsia="Times New Roman"/>
          <w:szCs w:val="20"/>
          <w:lang w:eastAsia="en-US" w:bidi="ar-EG"/>
        </w:rPr>
        <w:t xml:space="preserve"> awareness and</w:t>
      </w:r>
      <w:r>
        <w:rPr>
          <w:rFonts w:eastAsia="Times New Roman"/>
          <w:szCs w:val="20"/>
          <w:lang w:eastAsia="en-US" w:bidi="ar-EG"/>
        </w:rPr>
        <w:t xml:space="preserve"> enhance</w:t>
      </w:r>
      <w:r w:rsidRPr="00A13A23">
        <w:rPr>
          <w:rFonts w:eastAsia="Times New Roman"/>
          <w:szCs w:val="20"/>
          <w:lang w:eastAsia="en-US" w:bidi="ar-EG"/>
        </w:rPr>
        <w:t xml:space="preserve"> knowledge on the use of </w:t>
      </w:r>
      <w:r>
        <w:rPr>
          <w:rFonts w:eastAsia="Times New Roman"/>
          <w:szCs w:val="20"/>
          <w:lang w:eastAsia="en-US" w:bidi="ar-EG"/>
        </w:rPr>
        <w:t>telecommunication/</w:t>
      </w:r>
      <w:r w:rsidRPr="00A13A23">
        <w:rPr>
          <w:rFonts w:eastAsia="Times New Roman"/>
          <w:szCs w:val="20"/>
          <w:lang w:eastAsia="en-US" w:bidi="ar-EG"/>
        </w:rPr>
        <w:t>ICT</w:t>
      </w:r>
      <w:r>
        <w:rPr>
          <w:rFonts w:eastAsia="Times New Roman"/>
          <w:szCs w:val="20"/>
          <w:lang w:eastAsia="en-US" w:bidi="ar-EG"/>
        </w:rPr>
        <w:t>s</w:t>
      </w:r>
      <w:r w:rsidRPr="00A13A23">
        <w:rPr>
          <w:rFonts w:eastAsia="Times New Roman"/>
          <w:szCs w:val="20"/>
          <w:lang w:eastAsia="en-US" w:bidi="ar-EG"/>
        </w:rPr>
        <w:t xml:space="preserve"> in health-care</w:t>
      </w:r>
      <w:r>
        <w:rPr>
          <w:rFonts w:eastAsia="Times New Roman"/>
          <w:szCs w:val="20"/>
          <w:lang w:eastAsia="en-US" w:bidi="ar-EG"/>
        </w:rPr>
        <w:t xml:space="preserve"> emergencies </w:t>
      </w:r>
      <w:r w:rsidRPr="00A13A23">
        <w:rPr>
          <w:rFonts w:eastAsia="Times New Roman"/>
          <w:szCs w:val="20"/>
          <w:lang w:eastAsia="en-US" w:bidi="ar-EG"/>
        </w:rPr>
        <w:t>through the implementation and promotion of international standards</w:t>
      </w:r>
      <w:r>
        <w:rPr>
          <w:rFonts w:eastAsia="Times New Roman"/>
          <w:szCs w:val="20"/>
          <w:lang w:eastAsia="en-US" w:bidi="ar-EG"/>
        </w:rPr>
        <w:t xml:space="preserve"> to Member </w:t>
      </w:r>
      <w:proofErr w:type="gramStart"/>
      <w:r>
        <w:rPr>
          <w:rFonts w:eastAsia="Times New Roman"/>
          <w:szCs w:val="20"/>
          <w:lang w:eastAsia="en-US" w:bidi="ar-EG"/>
        </w:rPr>
        <w:t>States</w:t>
      </w:r>
      <w:r w:rsidR="00B00288">
        <w:rPr>
          <w:rFonts w:eastAsia="Times New Roman"/>
          <w:szCs w:val="20"/>
          <w:lang w:eastAsia="en-US" w:bidi="ar-EG"/>
        </w:rPr>
        <w:t>;</w:t>
      </w:r>
      <w:proofErr w:type="gramEnd"/>
    </w:p>
    <w:p w14:paraId="12971F31" w14:textId="70C7F722" w:rsidR="00863733" w:rsidRPr="00A13A2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Pr>
          <w:rFonts w:eastAsia="Times New Roman"/>
          <w:szCs w:val="20"/>
          <w:lang w:val="en-GB" w:eastAsia="en-US"/>
        </w:rPr>
        <w:lastRenderedPageBreak/>
        <w:t>3</w:t>
      </w:r>
      <w:r>
        <w:rPr>
          <w:rFonts w:eastAsia="Times New Roman"/>
          <w:szCs w:val="20"/>
          <w:lang w:val="en-GB" w:eastAsia="en-US"/>
        </w:rPr>
        <w:tab/>
      </w:r>
      <w:r w:rsidRPr="001128AC">
        <w:rPr>
          <w:rFonts w:eastAsia="Times New Roman"/>
          <w:szCs w:val="20"/>
          <w:lang w:val="en-GB" w:eastAsia="en-US"/>
        </w:rPr>
        <w:t xml:space="preserve">to </w:t>
      </w:r>
      <w:r>
        <w:rPr>
          <w:rFonts w:eastAsia="Times New Roman"/>
          <w:szCs w:val="20"/>
          <w:lang w:val="en-GB" w:eastAsia="en-US"/>
        </w:rPr>
        <w:t xml:space="preserve">develop a mechanism for </w:t>
      </w:r>
      <w:r w:rsidRPr="001128AC">
        <w:rPr>
          <w:rFonts w:eastAsia="Times New Roman"/>
          <w:szCs w:val="20"/>
          <w:lang w:val="en-GB" w:eastAsia="en-US"/>
        </w:rPr>
        <w:t>support</w:t>
      </w:r>
      <w:r>
        <w:rPr>
          <w:rFonts w:eastAsia="Times New Roman"/>
          <w:szCs w:val="20"/>
          <w:lang w:val="en-GB" w:eastAsia="en-US"/>
        </w:rPr>
        <w:t>ing</w:t>
      </w:r>
      <w:r w:rsidRPr="001128AC">
        <w:rPr>
          <w:rFonts w:eastAsia="Times New Roman"/>
          <w:szCs w:val="20"/>
          <w:lang w:val="en-GB" w:eastAsia="en-US"/>
        </w:rPr>
        <w:t xml:space="preserve"> </w:t>
      </w:r>
      <w:r>
        <w:rPr>
          <w:rFonts w:eastAsia="Times New Roman"/>
          <w:szCs w:val="20"/>
          <w:lang w:val="en-GB" w:eastAsia="en-US"/>
        </w:rPr>
        <w:t xml:space="preserve">the collation and </w:t>
      </w:r>
      <w:r w:rsidRPr="001128AC">
        <w:rPr>
          <w:rFonts w:eastAsia="Times New Roman"/>
          <w:szCs w:val="20"/>
          <w:lang w:val="en-GB" w:eastAsia="en-US"/>
        </w:rPr>
        <w:t xml:space="preserve">sharing of digital solutions developed by </w:t>
      </w:r>
      <w:r>
        <w:rPr>
          <w:rFonts w:eastAsia="Times New Roman"/>
          <w:szCs w:val="20"/>
          <w:lang w:val="en-GB" w:eastAsia="en-US"/>
        </w:rPr>
        <w:t>M</w:t>
      </w:r>
      <w:r w:rsidRPr="001128AC">
        <w:rPr>
          <w:rFonts w:eastAsia="Times New Roman"/>
          <w:szCs w:val="20"/>
          <w:lang w:val="en-GB" w:eastAsia="en-US"/>
        </w:rPr>
        <w:t xml:space="preserve">ember </w:t>
      </w:r>
      <w:r>
        <w:rPr>
          <w:rFonts w:eastAsia="Times New Roman"/>
          <w:szCs w:val="20"/>
          <w:lang w:val="en-GB" w:eastAsia="en-US"/>
        </w:rPr>
        <w:t>S</w:t>
      </w:r>
      <w:r w:rsidRPr="001128AC">
        <w:rPr>
          <w:rFonts w:eastAsia="Times New Roman"/>
          <w:szCs w:val="20"/>
          <w:lang w:val="en-GB" w:eastAsia="en-US"/>
        </w:rPr>
        <w:t>tates to respond and address</w:t>
      </w:r>
      <w:r>
        <w:rPr>
          <w:rFonts w:eastAsia="Times New Roman"/>
          <w:szCs w:val="20"/>
          <w:lang w:val="en-GB" w:eastAsia="en-US"/>
        </w:rPr>
        <w:t xml:space="preserve"> global</w:t>
      </w:r>
      <w:r w:rsidRPr="001128AC">
        <w:rPr>
          <w:rFonts w:eastAsia="Times New Roman"/>
          <w:szCs w:val="20"/>
          <w:lang w:val="en-GB" w:eastAsia="en-US"/>
        </w:rPr>
        <w:t xml:space="preserve"> pandemics through existing, accessible repositories such </w:t>
      </w:r>
      <w:r>
        <w:rPr>
          <w:rFonts w:eastAsia="Times New Roman"/>
          <w:szCs w:val="20"/>
          <w:lang w:val="en-GB" w:eastAsia="en-US"/>
        </w:rPr>
        <w:t>as</w:t>
      </w:r>
      <w:r w:rsidRPr="001128AC">
        <w:rPr>
          <w:rFonts w:eastAsia="Times New Roman"/>
          <w:szCs w:val="20"/>
          <w:lang w:val="en-GB" w:eastAsia="en-US"/>
        </w:rPr>
        <w:t xml:space="preserve"> </w:t>
      </w:r>
      <w:r>
        <w:rPr>
          <w:rFonts w:eastAsia="Times New Roman"/>
          <w:szCs w:val="20"/>
          <w:lang w:val="en-GB" w:eastAsia="en-US"/>
        </w:rPr>
        <w:t xml:space="preserve">the </w:t>
      </w:r>
      <w:r w:rsidRPr="001128AC">
        <w:rPr>
          <w:rFonts w:eastAsia="Times New Roman"/>
          <w:szCs w:val="20"/>
          <w:lang w:val="en-GB" w:eastAsia="en-US"/>
        </w:rPr>
        <w:t>WSIS database</w:t>
      </w:r>
      <w:r w:rsidR="00C808B4">
        <w:rPr>
          <w:rFonts w:eastAsia="Times New Roman"/>
          <w:szCs w:val="20"/>
          <w:lang w:val="en-GB" w:eastAsia="en-US"/>
        </w:rPr>
        <w:t>,</w:t>
      </w:r>
    </w:p>
    <w:p w14:paraId="4A94692D" w14:textId="77777777" w:rsidR="00863733" w:rsidRPr="00D3146D"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bidi="ar-EG"/>
        </w:rPr>
      </w:pPr>
    </w:p>
    <w:p w14:paraId="0ED4CD23" w14:textId="77777777" w:rsidR="00863733" w:rsidRPr="000E045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eastAsia="en-US"/>
        </w:rPr>
      </w:pPr>
      <w:r w:rsidRPr="00A13A23">
        <w:rPr>
          <w:rFonts w:eastAsia="Times New Roman"/>
          <w:i/>
          <w:szCs w:val="20"/>
          <w:lang w:val="en-GB" w:eastAsia="en-US"/>
        </w:rPr>
        <w:t>instructs the Director of the Radiocommunication Bureau</w:t>
      </w:r>
      <w:r>
        <w:rPr>
          <w:rFonts w:eastAsia="Times New Roman"/>
          <w:i/>
          <w:szCs w:val="20"/>
          <w:lang w:val="en-GB" w:eastAsia="en-US"/>
        </w:rPr>
        <w:t xml:space="preserve"> in collaboration with the Director of the Telecommunication Standardization Bureau and the Director of the Telecommunication Development Bureau</w:t>
      </w:r>
      <w:r w:rsidRPr="00A13A23">
        <w:rPr>
          <w:rFonts w:eastAsia="Times New Roman"/>
          <w:i/>
          <w:szCs w:val="20"/>
          <w:lang w:val="en-GB" w:eastAsia="en-US"/>
        </w:rPr>
        <w:t xml:space="preserve"> </w:t>
      </w:r>
    </w:p>
    <w:p w14:paraId="14CE6426" w14:textId="21D7D704" w:rsidR="00863733" w:rsidRDefault="00863733" w:rsidP="008778C4">
      <w:pPr>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szCs w:val="20"/>
          <w:lang w:val="en-GB" w:eastAsia="en-US"/>
        </w:rPr>
        <w:t xml:space="preserve">to </w:t>
      </w:r>
      <w:r>
        <w:rPr>
          <w:rFonts w:eastAsia="Times New Roman"/>
          <w:szCs w:val="20"/>
          <w:lang w:val="en-GB" w:eastAsia="en-US"/>
        </w:rPr>
        <w:t>support studies and projects for efficient use of radio and broadband resources for the purpose of creating solutions for early detection and mitigation of global pandemics</w:t>
      </w:r>
      <w:r w:rsidR="00302A75">
        <w:rPr>
          <w:rFonts w:eastAsia="Times New Roman"/>
          <w:szCs w:val="20"/>
          <w:lang w:val="en-GB" w:eastAsia="en-US"/>
        </w:rPr>
        <w:t>,</w:t>
      </w:r>
    </w:p>
    <w:p w14:paraId="795C39CE" w14:textId="7C6A76AF" w:rsidR="00863733" w:rsidRPr="00A13A23" w:rsidRDefault="00863733" w:rsidP="008778C4">
      <w:pPr>
        <w:keepNext/>
        <w:keepLines/>
        <w:tabs>
          <w:tab w:val="left" w:pos="794"/>
          <w:tab w:val="left" w:pos="1191"/>
          <w:tab w:val="left" w:pos="1588"/>
          <w:tab w:val="left" w:pos="1985"/>
        </w:tabs>
        <w:overflowPunct w:val="0"/>
        <w:autoSpaceDE w:val="0"/>
        <w:autoSpaceDN w:val="0"/>
        <w:adjustRightInd w:val="0"/>
        <w:spacing w:before="160" w:after="240"/>
        <w:jc w:val="both"/>
        <w:textAlignment w:val="baseline"/>
        <w:rPr>
          <w:rFonts w:eastAsia="Times New Roman"/>
          <w:iCs/>
          <w:szCs w:val="20"/>
          <w:lang w:val="en-GB" w:eastAsia="en-US"/>
        </w:rPr>
      </w:pPr>
    </w:p>
    <w:p w14:paraId="6222953C" w14:textId="387692B3" w:rsidR="0086373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t xml:space="preserve">invites the Secretary-General, </w:t>
      </w:r>
    </w:p>
    <w:p w14:paraId="73343448" w14:textId="3A1FC68D" w:rsidR="008516A2" w:rsidRPr="008516A2" w:rsidRDefault="008516A2"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A13A23">
        <w:rPr>
          <w:rFonts w:eastAsia="Times New Roman"/>
          <w:szCs w:val="20"/>
          <w:lang w:val="en-GB" w:eastAsia="en-US"/>
        </w:rPr>
        <w:t>1</w:t>
      </w:r>
      <w:r w:rsidRPr="00A13A23">
        <w:rPr>
          <w:rFonts w:eastAsia="Times New Roman"/>
          <w:szCs w:val="20"/>
          <w:lang w:val="en-GB" w:eastAsia="en-US"/>
        </w:rPr>
        <w:tab/>
      </w:r>
      <w:r w:rsidRPr="008516A2">
        <w:rPr>
          <w:rFonts w:eastAsia="Times New Roman"/>
          <w:szCs w:val="20"/>
          <w:lang w:val="en-GB" w:eastAsia="en-US"/>
        </w:rPr>
        <w:t xml:space="preserve">to continue cooperating with relevant international organizations such as World Health Organization (WHO), UNICEF, World Meteorological Organization (WMO), Food and Agriculture Organization (FAO) and, World Food Programme (WFP) in providing up-to-date information and studying means to mitigate the effects of global pandemics and promote </w:t>
      </w:r>
      <w:proofErr w:type="gramStart"/>
      <w:r w:rsidRPr="008516A2">
        <w:rPr>
          <w:rFonts w:eastAsia="Times New Roman"/>
          <w:szCs w:val="20"/>
          <w:lang w:val="en-GB" w:eastAsia="en-US"/>
        </w:rPr>
        <w:t>recovery;</w:t>
      </w:r>
      <w:proofErr w:type="gramEnd"/>
    </w:p>
    <w:p w14:paraId="6EF854C3" w14:textId="16866F5D" w:rsidR="008516A2" w:rsidRDefault="008516A2"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8516A2">
        <w:rPr>
          <w:rFonts w:eastAsia="Times New Roman"/>
          <w:szCs w:val="20"/>
          <w:lang w:val="en-GB" w:eastAsia="en-US"/>
        </w:rPr>
        <w:t>2</w:t>
      </w:r>
      <w:r w:rsidRPr="008516A2">
        <w:rPr>
          <w:rFonts w:eastAsia="Times New Roman"/>
          <w:szCs w:val="20"/>
          <w:lang w:val="en-GB" w:eastAsia="en-US"/>
        </w:rPr>
        <w:tab/>
        <w:t xml:space="preserve">to collect and analyse best practices and guidelines of Member States in facilitating the use of telecommunication/ICTs to prevent the spread of global pandemics and lessons learned from their experience in containing the </w:t>
      </w:r>
      <w:proofErr w:type="gramStart"/>
      <w:r w:rsidRPr="008516A2">
        <w:rPr>
          <w:rFonts w:eastAsia="Times New Roman"/>
          <w:szCs w:val="20"/>
          <w:lang w:val="en-GB" w:eastAsia="en-US"/>
        </w:rPr>
        <w:t>pandemic</w:t>
      </w:r>
      <w:r>
        <w:rPr>
          <w:rFonts w:eastAsia="Times New Roman"/>
          <w:szCs w:val="20"/>
          <w:lang w:val="en-GB" w:eastAsia="en-US"/>
        </w:rPr>
        <w:t>;</w:t>
      </w:r>
      <w:proofErr w:type="gramEnd"/>
    </w:p>
    <w:p w14:paraId="51EA4001" w14:textId="5A0533FA" w:rsidR="00863733" w:rsidRDefault="008516A2"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eastAsia="en-US"/>
        </w:rPr>
      </w:pPr>
      <w:r>
        <w:rPr>
          <w:rFonts w:eastAsia="Times New Roman"/>
          <w:szCs w:val="20"/>
          <w:lang w:val="en-GB" w:eastAsia="en-US"/>
        </w:rPr>
        <w:t>3</w:t>
      </w:r>
      <w:r>
        <w:rPr>
          <w:rFonts w:eastAsia="Times New Roman"/>
          <w:szCs w:val="20"/>
          <w:lang w:val="en-GB" w:eastAsia="en-US"/>
        </w:rPr>
        <w:tab/>
      </w:r>
      <w:r w:rsidRPr="008516A2">
        <w:rPr>
          <w:rFonts w:eastAsia="Times New Roman"/>
          <w:szCs w:val="20"/>
          <w:lang w:val="en-GB" w:eastAsia="en-US"/>
        </w:rPr>
        <w:t>to submit a report on the progress in the implementation of this Resolution to the next Plenipotentiary Conference in 2026</w:t>
      </w:r>
      <w:r>
        <w:rPr>
          <w:rFonts w:eastAsia="Times New Roman"/>
          <w:szCs w:val="20"/>
          <w:lang w:val="en-GB" w:eastAsia="en-US"/>
        </w:rPr>
        <w:t>,</w:t>
      </w:r>
    </w:p>
    <w:p w14:paraId="14A7E7B2" w14:textId="77777777" w:rsidR="008516A2" w:rsidRPr="00A13A23" w:rsidRDefault="008516A2"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eastAsia="en-US"/>
        </w:rPr>
      </w:pPr>
    </w:p>
    <w:p w14:paraId="22A64C7E" w14:textId="77777777" w:rsidR="00863733" w:rsidRPr="00A13A23" w:rsidRDefault="00863733" w:rsidP="008778C4">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Times New Roman"/>
          <w:i/>
          <w:szCs w:val="20"/>
          <w:lang w:val="en-GB" w:eastAsia="en-US"/>
        </w:rPr>
      </w:pPr>
      <w:r w:rsidRPr="00A13A23">
        <w:rPr>
          <w:rFonts w:eastAsia="Times New Roman"/>
          <w:i/>
          <w:szCs w:val="20"/>
          <w:lang w:val="en-GB" w:eastAsia="en-US"/>
        </w:rPr>
        <w:t xml:space="preserve">invites Member States, Sector Members, </w:t>
      </w:r>
      <w:proofErr w:type="gramStart"/>
      <w:r w:rsidRPr="00A13A23">
        <w:rPr>
          <w:rFonts w:eastAsia="Times New Roman"/>
          <w:i/>
          <w:szCs w:val="20"/>
          <w:lang w:val="en-GB" w:eastAsia="en-US"/>
        </w:rPr>
        <w:t>Associates</w:t>
      </w:r>
      <w:proofErr w:type="gramEnd"/>
      <w:r w:rsidRPr="00A13A23">
        <w:rPr>
          <w:rFonts w:eastAsia="Times New Roman"/>
          <w:i/>
          <w:szCs w:val="20"/>
          <w:lang w:val="en-GB" w:eastAsia="en-US"/>
        </w:rPr>
        <w:t xml:space="preserve"> and academia</w:t>
      </w:r>
    </w:p>
    <w:p w14:paraId="003E94E4" w14:textId="77777777" w:rsidR="00E11B66" w:rsidRDefault="00863733"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bookmarkStart w:id="1" w:name="_Hlk96331987"/>
      <w:r w:rsidRPr="00A13A23">
        <w:rPr>
          <w:rFonts w:eastAsia="Times New Roman"/>
          <w:szCs w:val="20"/>
          <w:lang w:val="en-GB" w:eastAsia="en-US"/>
        </w:rPr>
        <w:t>1</w:t>
      </w:r>
      <w:r w:rsidRPr="00A13A23">
        <w:rPr>
          <w:rFonts w:eastAsia="Times New Roman"/>
          <w:szCs w:val="20"/>
          <w:lang w:val="en-GB" w:eastAsia="en-US"/>
        </w:rPr>
        <w:tab/>
        <w:t xml:space="preserve">to cooperate to raise awareness, build capacity, and share best practices and lessons in using telecommunication/ICTs to act quickly and pre-emptively </w:t>
      </w:r>
      <w:r>
        <w:rPr>
          <w:rFonts w:eastAsia="Times New Roman"/>
          <w:szCs w:val="20"/>
          <w:lang w:val="en-GB" w:eastAsia="en-US"/>
        </w:rPr>
        <w:t xml:space="preserve">help in mitigating the adverse impact of </w:t>
      </w:r>
      <w:r w:rsidRPr="00A13A23">
        <w:rPr>
          <w:rFonts w:eastAsia="Times New Roman"/>
          <w:szCs w:val="20"/>
          <w:lang w:val="en-GB" w:eastAsia="en-US"/>
        </w:rPr>
        <w:t xml:space="preserve">global </w:t>
      </w:r>
      <w:proofErr w:type="gramStart"/>
      <w:r>
        <w:rPr>
          <w:rFonts w:eastAsia="Times New Roman"/>
          <w:szCs w:val="20"/>
          <w:lang w:val="en-GB" w:eastAsia="en-US"/>
        </w:rPr>
        <w:t>pandemics</w:t>
      </w:r>
      <w:r w:rsidRPr="00A13A23">
        <w:rPr>
          <w:rFonts w:eastAsia="Times New Roman"/>
          <w:szCs w:val="20"/>
          <w:lang w:val="en-GB" w:eastAsia="en-US"/>
        </w:rPr>
        <w:t>;</w:t>
      </w:r>
      <w:proofErr w:type="gramEnd"/>
      <w:r w:rsidR="00E11B66">
        <w:rPr>
          <w:rFonts w:eastAsia="Times New Roman"/>
          <w:szCs w:val="20"/>
          <w:lang w:val="en-GB" w:eastAsia="en-US"/>
        </w:rPr>
        <w:t xml:space="preserve"> </w:t>
      </w:r>
    </w:p>
    <w:p w14:paraId="2725F385" w14:textId="042450DB" w:rsidR="00E11B66" w:rsidRPr="00E11B66" w:rsidRDefault="00E11B66"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E11B66">
        <w:rPr>
          <w:rFonts w:eastAsia="Times New Roman"/>
          <w:szCs w:val="20"/>
          <w:lang w:val="en-GB" w:eastAsia="en-US"/>
        </w:rPr>
        <w:t>2</w:t>
      </w:r>
      <w:r w:rsidRPr="00E11B66">
        <w:rPr>
          <w:rFonts w:eastAsia="Times New Roman"/>
          <w:szCs w:val="20"/>
          <w:lang w:val="en-GB" w:eastAsia="en-US"/>
        </w:rPr>
        <w:tab/>
        <w:t xml:space="preserve">to encourage active participation of all stakeholders including entrepreneurs, SMEs, start-ups and incubation and acceleration centres in the implementation of this </w:t>
      </w:r>
      <w:proofErr w:type="gramStart"/>
      <w:r w:rsidRPr="00E11B66">
        <w:rPr>
          <w:rFonts w:eastAsia="Times New Roman"/>
          <w:szCs w:val="20"/>
          <w:lang w:val="en-GB" w:eastAsia="en-US"/>
        </w:rPr>
        <w:t>resolution;</w:t>
      </w:r>
      <w:proofErr w:type="gramEnd"/>
    </w:p>
    <w:p w14:paraId="60D1475A" w14:textId="75FC0C74" w:rsidR="00863733" w:rsidRPr="00A13A23" w:rsidRDefault="00E11B66" w:rsidP="008778C4">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rPr>
          <w:rFonts w:eastAsia="Times New Roman"/>
          <w:szCs w:val="20"/>
          <w:lang w:val="en-GB" w:eastAsia="en-US"/>
        </w:rPr>
      </w:pPr>
      <w:r w:rsidRPr="00E11B66">
        <w:rPr>
          <w:rFonts w:eastAsia="Times New Roman"/>
          <w:szCs w:val="20"/>
          <w:lang w:val="en-GB" w:eastAsia="en-US"/>
        </w:rPr>
        <w:t>3</w:t>
      </w:r>
      <w:r w:rsidRPr="00E11B66">
        <w:rPr>
          <w:rFonts w:eastAsia="Times New Roman"/>
          <w:szCs w:val="20"/>
          <w:lang w:val="en-GB" w:eastAsia="en-US"/>
        </w:rPr>
        <w:tab/>
        <w:t>to share ICT solutions related to health care which would expand access to care and reduce disease exposure, especially in developing countries.</w:t>
      </w:r>
    </w:p>
    <w:bookmarkEnd w:id="1"/>
    <w:p w14:paraId="15BF44FA" w14:textId="43252249" w:rsidR="00420AA9" w:rsidRDefault="00420AA9" w:rsidP="008778C4">
      <w:pPr>
        <w:keepNext/>
        <w:keepLines/>
        <w:tabs>
          <w:tab w:val="left" w:pos="794"/>
          <w:tab w:val="left" w:pos="1191"/>
          <w:tab w:val="left" w:pos="1588"/>
          <w:tab w:val="left" w:pos="1985"/>
        </w:tabs>
        <w:overflowPunct w:val="0"/>
        <w:autoSpaceDE w:val="0"/>
        <w:autoSpaceDN w:val="0"/>
        <w:adjustRightInd w:val="0"/>
        <w:spacing w:before="480"/>
        <w:jc w:val="both"/>
        <w:textAlignment w:val="baseline"/>
        <w:rPr>
          <w:rFonts w:ascii="Calibri" w:eastAsia="Batang" w:hAnsi="Calibri"/>
          <w:szCs w:val="20"/>
          <w:u w:val="single"/>
          <w:lang w:eastAsia="en-US"/>
        </w:rPr>
      </w:pPr>
    </w:p>
    <w:p w14:paraId="02A12BA1" w14:textId="188E3DC0" w:rsidR="002511CA" w:rsidRPr="00420AA9" w:rsidRDefault="002511CA" w:rsidP="002511CA">
      <w:pPr>
        <w:keepNext/>
        <w:keepLines/>
        <w:tabs>
          <w:tab w:val="left" w:pos="794"/>
          <w:tab w:val="left" w:pos="1191"/>
          <w:tab w:val="left" w:pos="1588"/>
          <w:tab w:val="left" w:pos="1985"/>
        </w:tabs>
        <w:overflowPunct w:val="0"/>
        <w:autoSpaceDE w:val="0"/>
        <w:autoSpaceDN w:val="0"/>
        <w:adjustRightInd w:val="0"/>
        <w:spacing w:before="480"/>
        <w:jc w:val="center"/>
        <w:textAlignment w:val="baseline"/>
        <w:rPr>
          <w:lang w:val="en-GB"/>
        </w:rPr>
      </w:pPr>
      <w:r>
        <w:rPr>
          <w:rFonts w:ascii="Calibri" w:eastAsia="Batang" w:hAnsi="Calibri"/>
          <w:szCs w:val="20"/>
          <w:u w:val="single"/>
          <w:lang w:eastAsia="en-US"/>
        </w:rPr>
        <w:t>________</w:t>
      </w:r>
    </w:p>
    <w:sectPr w:rsidR="002511CA" w:rsidRPr="00420AA9" w:rsidSect="00EA5715">
      <w:headerReference w:type="default" r:id="rId15"/>
      <w:footerReference w:type="default" r:id="rId16"/>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035ED" w14:textId="77777777" w:rsidR="00E403F8" w:rsidRDefault="00E403F8" w:rsidP="003A0414">
      <w:r>
        <w:separator/>
      </w:r>
    </w:p>
  </w:endnote>
  <w:endnote w:type="continuationSeparator" w:id="0">
    <w:p w14:paraId="172D09D3" w14:textId="77777777" w:rsidR="00E403F8" w:rsidRDefault="00E403F8"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Batang">
    <w:altName w:val="Batang"/>
    <w:panose1 w:val="02030600000101010101"/>
    <w:charset w:val="81"/>
    <w:family w:val="roman"/>
    <w:pitch w:val="variable"/>
    <w:sig w:usb0="B00002AF" w:usb1="69D77CFB" w:usb2="00000030" w:usb3="00000000" w:csb0="0008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5A819D96"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A40E53">
      <w:rPr>
        <w:lang w:val="en-GB"/>
      </w:rPr>
      <w:t>OUT</w:t>
    </w:r>
    <w:r w:rsidR="003F14CA">
      <w:rPr>
        <w:lang w:val="en-GB"/>
      </w:rPr>
      <w:t>-</w:t>
    </w:r>
    <w:r w:rsidR="00D74BD3">
      <w:rPr>
        <w:lang w:val="en-GB"/>
      </w:rPr>
      <w:t>2</w:t>
    </w:r>
    <w:r w:rsidR="00A40E53">
      <w:rPr>
        <w:lang w:val="en-GB"/>
      </w:rPr>
      <w:t>7</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51392" w14:textId="77777777" w:rsidR="00E403F8" w:rsidRDefault="00E403F8" w:rsidP="003A0414">
      <w:r>
        <w:separator/>
      </w:r>
    </w:p>
  </w:footnote>
  <w:footnote w:type="continuationSeparator" w:id="0">
    <w:p w14:paraId="6F1C49F5" w14:textId="77777777" w:rsidR="00E403F8" w:rsidRDefault="00E403F8" w:rsidP="003A0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F1368"/>
    <w:multiLevelType w:val="hybridMultilevel"/>
    <w:tmpl w:val="2D741896"/>
    <w:lvl w:ilvl="0" w:tplc="B400ED32">
      <w:start w:val="1"/>
      <w:numFmt w:val="decimal"/>
      <w:lvlText w:val="%1"/>
      <w:lvlJc w:val="left"/>
      <w:pPr>
        <w:ind w:left="1150" w:hanging="7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D07576"/>
    <w:multiLevelType w:val="hybridMultilevel"/>
    <w:tmpl w:val="02109440"/>
    <w:lvl w:ilvl="0" w:tplc="8D2EC340">
      <w:numFmt w:val="bullet"/>
      <w:lvlText w:val="−"/>
      <w:lvlJc w:val="left"/>
      <w:pPr>
        <w:ind w:left="720" w:hanging="360"/>
      </w:pPr>
      <w:rPr>
        <w:rFonts w:ascii="Garamond" w:eastAsia="MS Mincho"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A33FC1"/>
    <w:multiLevelType w:val="hybridMultilevel"/>
    <w:tmpl w:val="FC74A2EC"/>
    <w:lvl w:ilvl="0" w:tplc="8D2EC340">
      <w:numFmt w:val="bullet"/>
      <w:lvlText w:val="−"/>
      <w:lvlJc w:val="left"/>
      <w:pPr>
        <w:ind w:left="720" w:hanging="360"/>
      </w:pPr>
      <w:rPr>
        <w:rFonts w:ascii="Garamond" w:eastAsia="MS Mincho"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AE1835"/>
    <w:multiLevelType w:val="hybridMultilevel"/>
    <w:tmpl w:val="F9FAB1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2501171">
    <w:abstractNumId w:val="3"/>
  </w:num>
  <w:num w:numId="2" w16cid:durableId="1213929160">
    <w:abstractNumId w:val="2"/>
  </w:num>
  <w:num w:numId="3" w16cid:durableId="1966959123">
    <w:abstractNumId w:val="1"/>
  </w:num>
  <w:num w:numId="4" w16cid:durableId="100222928">
    <w:abstractNumId w:val="4"/>
  </w:num>
  <w:num w:numId="5" w16cid:durableId="1285425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wUAI8RceSwAAAA="/>
  </w:docVars>
  <w:rsids>
    <w:rsidRoot w:val="00AD2F26"/>
    <w:rsid w:val="0001539B"/>
    <w:rsid w:val="00025319"/>
    <w:rsid w:val="0003778A"/>
    <w:rsid w:val="00056E25"/>
    <w:rsid w:val="00057925"/>
    <w:rsid w:val="00092715"/>
    <w:rsid w:val="000A2B2C"/>
    <w:rsid w:val="000C03F9"/>
    <w:rsid w:val="000C079B"/>
    <w:rsid w:val="00103D43"/>
    <w:rsid w:val="00111CC2"/>
    <w:rsid w:val="00131139"/>
    <w:rsid w:val="00133302"/>
    <w:rsid w:val="00154DF3"/>
    <w:rsid w:val="00166282"/>
    <w:rsid w:val="002172DD"/>
    <w:rsid w:val="00247EAD"/>
    <w:rsid w:val="002511CA"/>
    <w:rsid w:val="0026595F"/>
    <w:rsid w:val="00275728"/>
    <w:rsid w:val="002C4C6E"/>
    <w:rsid w:val="00302A75"/>
    <w:rsid w:val="00342509"/>
    <w:rsid w:val="00343152"/>
    <w:rsid w:val="00364D23"/>
    <w:rsid w:val="00383EDB"/>
    <w:rsid w:val="00383F53"/>
    <w:rsid w:val="003A0414"/>
    <w:rsid w:val="003A14AD"/>
    <w:rsid w:val="003E3916"/>
    <w:rsid w:val="003F14CA"/>
    <w:rsid w:val="003F7792"/>
    <w:rsid w:val="0040623B"/>
    <w:rsid w:val="00420AA9"/>
    <w:rsid w:val="00422505"/>
    <w:rsid w:val="00425800"/>
    <w:rsid w:val="00447800"/>
    <w:rsid w:val="00450452"/>
    <w:rsid w:val="00460F31"/>
    <w:rsid w:val="004751F2"/>
    <w:rsid w:val="00487DE8"/>
    <w:rsid w:val="004A3292"/>
    <w:rsid w:val="004C57B3"/>
    <w:rsid w:val="004D1F05"/>
    <w:rsid w:val="004F24F4"/>
    <w:rsid w:val="005064F6"/>
    <w:rsid w:val="00534EC0"/>
    <w:rsid w:val="0055081D"/>
    <w:rsid w:val="00564EB5"/>
    <w:rsid w:val="00565069"/>
    <w:rsid w:val="00574CD1"/>
    <w:rsid w:val="00576951"/>
    <w:rsid w:val="00595DDB"/>
    <w:rsid w:val="00597B0F"/>
    <w:rsid w:val="005A1FA2"/>
    <w:rsid w:val="005D47FE"/>
    <w:rsid w:val="005D6455"/>
    <w:rsid w:val="005F3200"/>
    <w:rsid w:val="005F7CFF"/>
    <w:rsid w:val="00617508"/>
    <w:rsid w:val="00647F00"/>
    <w:rsid w:val="00671E75"/>
    <w:rsid w:val="00685535"/>
    <w:rsid w:val="00685C97"/>
    <w:rsid w:val="006A6EC5"/>
    <w:rsid w:val="006B3268"/>
    <w:rsid w:val="006B3454"/>
    <w:rsid w:val="006B4D42"/>
    <w:rsid w:val="006B6716"/>
    <w:rsid w:val="006C357B"/>
    <w:rsid w:val="006E3C98"/>
    <w:rsid w:val="006E518B"/>
    <w:rsid w:val="0072310B"/>
    <w:rsid w:val="00727FF4"/>
    <w:rsid w:val="007426CA"/>
    <w:rsid w:val="0078146D"/>
    <w:rsid w:val="007851D1"/>
    <w:rsid w:val="00796C2C"/>
    <w:rsid w:val="007A2E4C"/>
    <w:rsid w:val="007A4973"/>
    <w:rsid w:val="007B255C"/>
    <w:rsid w:val="007D197D"/>
    <w:rsid w:val="00800847"/>
    <w:rsid w:val="00814C55"/>
    <w:rsid w:val="0083772D"/>
    <w:rsid w:val="008438A0"/>
    <w:rsid w:val="008516A2"/>
    <w:rsid w:val="0085289D"/>
    <w:rsid w:val="008600A6"/>
    <w:rsid w:val="00863733"/>
    <w:rsid w:val="00873BFA"/>
    <w:rsid w:val="008778C4"/>
    <w:rsid w:val="008872D4"/>
    <w:rsid w:val="00891489"/>
    <w:rsid w:val="008A1EB6"/>
    <w:rsid w:val="008F2ADF"/>
    <w:rsid w:val="0090702B"/>
    <w:rsid w:val="00941632"/>
    <w:rsid w:val="009459F1"/>
    <w:rsid w:val="00950BA4"/>
    <w:rsid w:val="00966899"/>
    <w:rsid w:val="0098418B"/>
    <w:rsid w:val="009A44CC"/>
    <w:rsid w:val="009C1BBE"/>
    <w:rsid w:val="009C49E3"/>
    <w:rsid w:val="009C49FE"/>
    <w:rsid w:val="009C5FEA"/>
    <w:rsid w:val="009E4880"/>
    <w:rsid w:val="009E4E18"/>
    <w:rsid w:val="00A40E53"/>
    <w:rsid w:val="00A74D3D"/>
    <w:rsid w:val="00A75516"/>
    <w:rsid w:val="00A776D0"/>
    <w:rsid w:val="00AA7E8D"/>
    <w:rsid w:val="00AC14A0"/>
    <w:rsid w:val="00AD2F26"/>
    <w:rsid w:val="00AD3D44"/>
    <w:rsid w:val="00B00288"/>
    <w:rsid w:val="00B017E8"/>
    <w:rsid w:val="00B04778"/>
    <w:rsid w:val="00B1556C"/>
    <w:rsid w:val="00B32C5A"/>
    <w:rsid w:val="00B33FBE"/>
    <w:rsid w:val="00B55072"/>
    <w:rsid w:val="00B614D6"/>
    <w:rsid w:val="00B77717"/>
    <w:rsid w:val="00B82294"/>
    <w:rsid w:val="00B932AE"/>
    <w:rsid w:val="00B95A06"/>
    <w:rsid w:val="00BC3198"/>
    <w:rsid w:val="00BF6E81"/>
    <w:rsid w:val="00C02F52"/>
    <w:rsid w:val="00C2782E"/>
    <w:rsid w:val="00C366C1"/>
    <w:rsid w:val="00C465E4"/>
    <w:rsid w:val="00C47445"/>
    <w:rsid w:val="00C529ED"/>
    <w:rsid w:val="00C808B4"/>
    <w:rsid w:val="00CA1EC5"/>
    <w:rsid w:val="00CA4616"/>
    <w:rsid w:val="00CA6683"/>
    <w:rsid w:val="00CA6990"/>
    <w:rsid w:val="00CA7835"/>
    <w:rsid w:val="00CB3877"/>
    <w:rsid w:val="00CE0108"/>
    <w:rsid w:val="00CF2197"/>
    <w:rsid w:val="00D14A3A"/>
    <w:rsid w:val="00D14DA8"/>
    <w:rsid w:val="00D74BD3"/>
    <w:rsid w:val="00D935C5"/>
    <w:rsid w:val="00D94008"/>
    <w:rsid w:val="00DC4262"/>
    <w:rsid w:val="00DC7CFF"/>
    <w:rsid w:val="00DE4AE4"/>
    <w:rsid w:val="00DE5707"/>
    <w:rsid w:val="00DE6EF1"/>
    <w:rsid w:val="00DF0B98"/>
    <w:rsid w:val="00DF10DB"/>
    <w:rsid w:val="00E11B66"/>
    <w:rsid w:val="00E13269"/>
    <w:rsid w:val="00E403F8"/>
    <w:rsid w:val="00E74C70"/>
    <w:rsid w:val="00EA2379"/>
    <w:rsid w:val="00EA2AEB"/>
    <w:rsid w:val="00EA5715"/>
    <w:rsid w:val="00EA7C26"/>
    <w:rsid w:val="00EB575B"/>
    <w:rsid w:val="00EE0D37"/>
    <w:rsid w:val="00EF6DD6"/>
    <w:rsid w:val="00F25F7D"/>
    <w:rsid w:val="00F31191"/>
    <w:rsid w:val="00F418AA"/>
    <w:rsid w:val="00F6232D"/>
    <w:rsid w:val="00FB29D1"/>
    <w:rsid w:val="00FE2395"/>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6A2"/>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character" w:styleId="CommentReference">
    <w:name w:val="annotation reference"/>
    <w:basedOn w:val="DefaultParagraphFont"/>
    <w:uiPriority w:val="99"/>
    <w:semiHidden/>
    <w:unhideWhenUsed/>
    <w:rsid w:val="00C465E4"/>
    <w:rPr>
      <w:sz w:val="16"/>
      <w:szCs w:val="16"/>
    </w:rPr>
  </w:style>
  <w:style w:type="paragraph" w:styleId="CommentText">
    <w:name w:val="annotation text"/>
    <w:basedOn w:val="Normal"/>
    <w:link w:val="CommentTextChar"/>
    <w:uiPriority w:val="99"/>
    <w:semiHidden/>
    <w:unhideWhenUsed/>
    <w:rsid w:val="00C465E4"/>
    <w:rPr>
      <w:sz w:val="20"/>
      <w:szCs w:val="20"/>
    </w:rPr>
  </w:style>
  <w:style w:type="character" w:customStyle="1" w:styleId="CommentTextChar">
    <w:name w:val="Comment Text Char"/>
    <w:basedOn w:val="DefaultParagraphFont"/>
    <w:link w:val="CommentText"/>
    <w:uiPriority w:val="99"/>
    <w:semiHidden/>
    <w:rsid w:val="00C465E4"/>
    <w:rPr>
      <w:sz w:val="20"/>
      <w:szCs w:val="20"/>
      <w:lang w:val="en-US" w:eastAsia="ja-JP"/>
    </w:rPr>
  </w:style>
  <w:style w:type="paragraph" w:styleId="NormalWeb">
    <w:name w:val="Normal (Web)"/>
    <w:basedOn w:val="Normal"/>
    <w:uiPriority w:val="99"/>
    <w:semiHidden/>
    <w:unhideWhenUsed/>
    <w:rsid w:val="00F6232D"/>
    <w:pPr>
      <w:spacing w:before="100" w:beforeAutospacing="1" w:after="100" w:afterAutospacing="1"/>
    </w:pPr>
    <w:rPr>
      <w:rFonts w:eastAsia="Times New Roman"/>
      <w:lang w:val="fr-FR" w:eastAsia="ko-KR"/>
    </w:rPr>
  </w:style>
  <w:style w:type="character" w:styleId="Strong">
    <w:name w:val="Strong"/>
    <w:basedOn w:val="DefaultParagraphFont"/>
    <w:uiPriority w:val="22"/>
    <w:qFormat/>
    <w:rsid w:val="00F6232D"/>
    <w:rPr>
      <w:b/>
      <w:bCs/>
    </w:rPr>
  </w:style>
  <w:style w:type="paragraph" w:styleId="Revision">
    <w:name w:val="Revision"/>
    <w:hidden/>
    <w:uiPriority w:val="99"/>
    <w:semiHidden/>
    <w:rsid w:val="00C2782E"/>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50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md/T17-WTSA.20-C-0088/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md/meetingdoc.asp?lang=en&amp;parent=T17-WTSA.20-220301-TD-GEN-006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pub/itu-t/md/17/wtsa.20/c/T17-WTSA.20-C-0035!A32!MSW-E.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itu.int/dms_pub/itu-t/md/17/wtsa.20/c/T17-WTSA.20-C-0036!A31!MSW-E.docx" TargetMode="External"/><Relationship Id="rId4" Type="http://schemas.openxmlformats.org/officeDocument/2006/relationships/settings" Target="settings.xml"/><Relationship Id="rId9" Type="http://schemas.openxmlformats.org/officeDocument/2006/relationships/hyperlink" Target="https://www.itu.int/dms_pub/itu-t/md/17/wtsa.20/c/T17-WTSA.20-C-0037!A29!MSW-E.docx" TargetMode="External"/><Relationship Id="rId14" Type="http://schemas.openxmlformats.org/officeDocument/2006/relationships/hyperlink" Target="https://www.itu.int/md/meetingdoc.asp?lang=en&amp;parent=T17-WTSA.20-220301-TD-GEN-00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9C270-0E51-4EC0-B072-4EC77A855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Pages>
  <Words>2155</Words>
  <Characters>12288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124</cp:revision>
  <dcterms:created xsi:type="dcterms:W3CDTF">2018-02-27T07:45:00Z</dcterms:created>
  <dcterms:modified xsi:type="dcterms:W3CDTF">2022-08-07T13:55:00Z</dcterms:modified>
</cp:coreProperties>
</file>