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26EC1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CB2023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2023" w:rsidRPr="00891D0B" w:rsidRDefault="00CB2023" w:rsidP="00CB2023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23" w:rsidRPr="00891D0B" w:rsidRDefault="00CB2023" w:rsidP="004C49BD">
            <w:pPr>
              <w:spacing w:line="0" w:lineRule="atLeast"/>
            </w:pPr>
            <w:r>
              <w:rPr>
                <w:b/>
              </w:rPr>
              <w:t xml:space="preserve">The 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2023" w:rsidRPr="00C15799" w:rsidRDefault="00CB2023" w:rsidP="00CB2023">
            <w:pPr>
              <w:rPr>
                <w:b/>
                <w:bCs/>
                <w:lang w:val="fr-FR"/>
              </w:rPr>
            </w:pPr>
            <w:bookmarkStart w:id="0" w:name="_GoBack"/>
            <w:bookmarkEnd w:id="0"/>
          </w:p>
        </w:tc>
      </w:tr>
      <w:tr w:rsidR="00CB2023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2023" w:rsidRPr="00C15799" w:rsidRDefault="00CB2023" w:rsidP="00CB2023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2023" w:rsidRPr="00891D0B" w:rsidRDefault="00CB2023" w:rsidP="00CB2023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2023" w:rsidRPr="00712451" w:rsidRDefault="00CB2023" w:rsidP="00CB2023">
            <w:pPr>
              <w:rPr>
                <w:b/>
              </w:rPr>
            </w:pPr>
          </w:p>
        </w:tc>
      </w:tr>
    </w:tbl>
    <w:p w:rsidR="00DA7595" w:rsidRDefault="004C49BD" w:rsidP="00DA7595">
      <w:pPr>
        <w:rPr>
          <w:lang w:eastAsia="ko-KR"/>
        </w:rPr>
      </w:pPr>
      <w:r>
        <w:rPr>
          <w:lang w:eastAsia="ko-KR"/>
        </w:rPr>
        <w:t>Source: APG15-3/OUT-13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2A14B9" w:rsidRDefault="002A14B9" w:rsidP="0063062B">
      <w:pPr>
        <w:jc w:val="center"/>
        <w:rPr>
          <w:b/>
          <w:bCs/>
          <w:caps/>
          <w:sz w:val="28"/>
          <w:szCs w:val="28"/>
        </w:rPr>
      </w:pPr>
    </w:p>
    <w:p w:rsidR="00C357AD" w:rsidRPr="00607E2B" w:rsidRDefault="00D1252E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</w:t>
      </w:r>
      <w:r w:rsidR="001D1F08">
        <w:rPr>
          <w:b/>
          <w:bCs/>
          <w:caps/>
          <w:sz w:val="28"/>
          <w:szCs w:val="28"/>
        </w:rPr>
        <w:t>enda item 1</w:t>
      </w:r>
      <w:r w:rsidR="007A507E">
        <w:rPr>
          <w:b/>
          <w:bCs/>
          <w:caps/>
          <w:sz w:val="28"/>
          <w:szCs w:val="28"/>
        </w:rPr>
        <w:t>.</w:t>
      </w:r>
      <w:r w:rsidR="001D1F08">
        <w:rPr>
          <w:b/>
          <w:bCs/>
          <w:caps/>
          <w:sz w:val="28"/>
          <w:szCs w:val="28"/>
        </w:rPr>
        <w:t>7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1D1F08" w:rsidRPr="001B22FB" w:rsidRDefault="000A5418" w:rsidP="004C4443">
      <w:pPr>
        <w:jc w:val="both"/>
        <w:rPr>
          <w:rFonts w:eastAsia="SimSun" w:cs="DejaVu Sans Condensed"/>
          <w:i/>
          <w:lang w:eastAsia="zh-CN"/>
        </w:rPr>
      </w:pPr>
      <w:r>
        <w:rPr>
          <w:b/>
        </w:rPr>
        <w:t xml:space="preserve">Agenda Item </w:t>
      </w:r>
      <w:r w:rsidR="001D1F08">
        <w:rPr>
          <w:b/>
        </w:rPr>
        <w:t>1.7</w:t>
      </w:r>
      <w:r>
        <w:rPr>
          <w:b/>
        </w:rPr>
        <w:t xml:space="preserve">: </w:t>
      </w:r>
      <w:r w:rsidR="001D1F08" w:rsidRPr="009F37B5">
        <w:rPr>
          <w:i/>
        </w:rPr>
        <w:t>to review the use of the band 5 091-5 150 MHz by the fi</w:t>
      </w:r>
      <w:r w:rsidR="001D1F08">
        <w:rPr>
          <w:i/>
        </w:rPr>
        <w:t>xed-satellite service (Earth</w:t>
      </w:r>
      <w:r w:rsidR="001D1F08">
        <w:rPr>
          <w:i/>
        </w:rPr>
        <w:noBreakHyphen/>
        <w:t>to</w:t>
      </w:r>
      <w:r w:rsidR="001D1F08">
        <w:rPr>
          <w:i/>
        </w:rPr>
        <w:noBreakHyphen/>
      </w:r>
      <w:r w:rsidR="001D1F08" w:rsidRPr="009F37B5">
        <w:rPr>
          <w:i/>
        </w:rPr>
        <w:t>space) (limited to feeder links of the non-geostationary mobile-satellite systems in the mobile-satellite service) in accordance with Resolution </w:t>
      </w:r>
      <w:r w:rsidR="001D1F08" w:rsidRPr="009F37B5">
        <w:rPr>
          <w:b/>
          <w:i/>
          <w:color w:val="000000"/>
        </w:rPr>
        <w:t>114 (Rev.WRC</w:t>
      </w:r>
      <w:r w:rsidR="001D1F08" w:rsidRPr="009F37B5">
        <w:rPr>
          <w:b/>
          <w:i/>
          <w:color w:val="000000"/>
        </w:rPr>
        <w:noBreakHyphen/>
        <w:t>12)</w:t>
      </w:r>
    </w:p>
    <w:p w:rsidR="006C178C" w:rsidRPr="00615EE0" w:rsidRDefault="006C178C" w:rsidP="004C4443">
      <w:pPr>
        <w:jc w:val="both"/>
        <w:rPr>
          <w:rFonts w:eastAsia="SimSun" w:cs="DejaVu Sans Condensed"/>
          <w:lang w:eastAsia="zh-CN"/>
        </w:rPr>
      </w:pPr>
    </w:p>
    <w:p w:rsidR="001D1F08" w:rsidRPr="001B22FB" w:rsidRDefault="001D1F08" w:rsidP="004C4443">
      <w:pPr>
        <w:jc w:val="both"/>
        <w:rPr>
          <w:rFonts w:eastAsia="SimSun"/>
          <w:i/>
          <w:color w:val="000000"/>
          <w:lang w:eastAsia="zh-CN"/>
        </w:rPr>
      </w:pPr>
      <w:r w:rsidRPr="0028429E">
        <w:rPr>
          <w:rFonts w:cs="DejaVu Sans Condensed"/>
        </w:rPr>
        <w:t xml:space="preserve">Resolution </w:t>
      </w:r>
      <w:r w:rsidRPr="0028429E">
        <w:rPr>
          <w:rFonts w:cs="DejaVu Sans Condensed"/>
          <w:b/>
          <w:bCs/>
        </w:rPr>
        <w:t>114 (Rev.WRC-12)</w:t>
      </w:r>
      <w:r w:rsidRPr="0028429E">
        <w:rPr>
          <w:rFonts w:cs="DejaVu Sans Condensed"/>
        </w:rPr>
        <w:t xml:space="preserve">: </w:t>
      </w:r>
      <w:r w:rsidRPr="0028429E">
        <w:rPr>
          <w:i/>
          <w:color w:val="000000"/>
        </w:rPr>
        <w:t>Studies on compatibility between new systems of the aeronautical radionavigation service and the fixed</w:t>
      </w:r>
      <w:r w:rsidRPr="0028429E">
        <w:rPr>
          <w:i/>
          <w:color w:val="000000"/>
        </w:rPr>
        <w:noBreakHyphen/>
        <w:t>satellite service (Earth-to-space) (limited to feeder links of the non</w:t>
      </w:r>
      <w:r w:rsidRPr="0028429E">
        <w:rPr>
          <w:i/>
          <w:color w:val="000000"/>
        </w:rPr>
        <w:noBreakHyphen/>
        <w:t>geostationary mobile-satellite systems in the mobile-satellite service) in the frequency band 5 091</w:t>
      </w:r>
      <w:r w:rsidRPr="0028429E">
        <w:rPr>
          <w:i/>
          <w:color w:val="000000"/>
        </w:rPr>
        <w:noBreakHyphen/>
        <w:t>5 150 MHz</w:t>
      </w:r>
    </w:p>
    <w:p w:rsidR="006C178C" w:rsidRPr="001B22FB" w:rsidRDefault="006C178C" w:rsidP="004C4443">
      <w:pPr>
        <w:jc w:val="both"/>
        <w:rPr>
          <w:rFonts w:eastAsia="SimSun"/>
          <w:lang w:eastAsia="zh-CN"/>
        </w:rPr>
      </w:pPr>
    </w:p>
    <w:p w:rsidR="006A02CF" w:rsidRDefault="006A02CF" w:rsidP="00C561A8">
      <w:pPr>
        <w:spacing w:after="120"/>
        <w:jc w:val="both"/>
        <w:rPr>
          <w:b/>
        </w:rPr>
      </w:pPr>
      <w:r>
        <w:rPr>
          <w:b/>
        </w:rPr>
        <w:t>APT Preliminary Views:</w:t>
      </w:r>
    </w:p>
    <w:p w:rsidR="00967787" w:rsidRDefault="00B708E6" w:rsidP="0071159A">
      <w:pPr>
        <w:jc w:val="both"/>
      </w:pPr>
      <w:r w:rsidRPr="00301C8D">
        <w:t xml:space="preserve">APT </w:t>
      </w:r>
      <w:r w:rsidRPr="00301C8D">
        <w:rPr>
          <w:rFonts w:hint="eastAsia"/>
        </w:rPr>
        <w:t>M</w:t>
      </w:r>
      <w:r w:rsidRPr="00301C8D">
        <w:t>embers support</w:t>
      </w:r>
      <w:r>
        <w:t xml:space="preserve"> </w:t>
      </w:r>
      <w:r w:rsidRPr="005D2013">
        <w:t>the current Method A of the draft CPM text as shown in Annex 23 of Document 4A/468</w:t>
      </w:r>
      <w:r w:rsidR="00F618B5">
        <w:t>.</w:t>
      </w:r>
      <w:r w:rsidR="00833612">
        <w:t xml:space="preserve"> </w:t>
      </w:r>
      <w:r w:rsidR="00F618B5" w:rsidRPr="00301C8D">
        <w:t xml:space="preserve">APT </w:t>
      </w:r>
      <w:r w:rsidR="00F618B5" w:rsidRPr="00301C8D">
        <w:rPr>
          <w:rFonts w:hint="eastAsia"/>
        </w:rPr>
        <w:t>M</w:t>
      </w:r>
      <w:r w:rsidR="00F618B5" w:rsidRPr="00301C8D">
        <w:t xml:space="preserve">embers </w:t>
      </w:r>
      <w:r w:rsidR="00F618B5">
        <w:t xml:space="preserve">also noted that the </w:t>
      </w:r>
      <w:r w:rsidR="00967787" w:rsidRPr="00097630">
        <w:t xml:space="preserve">future application of ARNS systems in the band 5091-5150MHz should be protected from harmful interference and </w:t>
      </w:r>
      <w:r w:rsidR="00833612" w:rsidRPr="00097630">
        <w:t xml:space="preserve">the </w:t>
      </w:r>
      <w:r w:rsidR="00F618B5" w:rsidRPr="00097630">
        <w:t xml:space="preserve">development </w:t>
      </w:r>
      <w:r w:rsidR="00833612" w:rsidRPr="00097630">
        <w:t xml:space="preserve">should </w:t>
      </w:r>
      <w:r w:rsidR="00967787" w:rsidRPr="00097630">
        <w:t>not be limited.</w:t>
      </w:r>
    </w:p>
    <w:p w:rsidR="00C561A8" w:rsidRDefault="00C561A8" w:rsidP="00C561A8">
      <w:pPr>
        <w:tabs>
          <w:tab w:val="left" w:pos="691"/>
        </w:tabs>
        <w:rPr>
          <w:rFonts w:eastAsiaTheme="minorEastAsia"/>
          <w:b/>
          <w:lang w:eastAsia="zh-CN"/>
        </w:rPr>
      </w:pPr>
    </w:p>
    <w:p w:rsidR="00190C96" w:rsidRDefault="00190C96" w:rsidP="00190C96">
      <w:pPr>
        <w:jc w:val="both"/>
        <w:rPr>
          <w:lang w:eastAsia="ko-KR"/>
        </w:rPr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09" w:rsidRDefault="00FC3A09">
      <w:r>
        <w:separator/>
      </w:r>
    </w:p>
  </w:endnote>
  <w:endnote w:type="continuationSeparator" w:id="0">
    <w:p w:rsidR="00FC3A09" w:rsidRDefault="00FC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Che">
    <w:altName w:val="Times New Roman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017" w:rsidRDefault="00F04017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017" w:rsidRDefault="00F04017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017" w:rsidRDefault="00F04017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4C49BD">
      <w:rPr>
        <w:rStyle w:val="PageNumber"/>
        <w:noProof/>
      </w:rPr>
      <w:t>4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4C49BD">
      <w:rPr>
        <w:rStyle w:val="PageNumber"/>
        <w:noProof/>
      </w:rPr>
      <w:t>4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F04017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F04017" w:rsidRPr="007B00DD" w:rsidRDefault="00F04017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F04017" w:rsidRPr="007B00DD" w:rsidRDefault="00F04017" w:rsidP="00896167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F04017" w:rsidRPr="007B00DD" w:rsidRDefault="00F04017" w:rsidP="00762576">
          <w:pPr>
            <w:rPr>
              <w:b/>
              <w:lang w:eastAsia="ja-JP"/>
            </w:rPr>
          </w:pPr>
        </w:p>
      </w:tc>
    </w:tr>
  </w:tbl>
  <w:p w:rsidR="00F04017" w:rsidRDefault="00F04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09" w:rsidRDefault="00FC3A09">
      <w:r>
        <w:separator/>
      </w:r>
    </w:p>
  </w:footnote>
  <w:footnote w:type="continuationSeparator" w:id="0">
    <w:p w:rsidR="00FC3A09" w:rsidRDefault="00FC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017" w:rsidRDefault="00F04017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 w:rsidR="00936EEC">
      <w:rPr>
        <w:lang w:eastAsia="ko-KR"/>
      </w:rPr>
      <w:t>PG15-3</w:t>
    </w:r>
    <w:r>
      <w:rPr>
        <w:rFonts w:hint="eastAsia"/>
        <w:lang w:eastAsia="ko-KR"/>
      </w:rPr>
      <w:t>/</w:t>
    </w:r>
    <w:r w:rsidR="00942FAE">
      <w:rPr>
        <w:lang w:eastAsia="ko-KR"/>
      </w:rPr>
      <w:t>OUT-13</w:t>
    </w:r>
  </w:p>
  <w:p w:rsidR="00F04017" w:rsidRDefault="00F04017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41015EE"/>
    <w:multiLevelType w:val="hybridMultilevel"/>
    <w:tmpl w:val="4CE68E52"/>
    <w:lvl w:ilvl="0" w:tplc="1C6CDEB4">
      <w:numFmt w:val="bullet"/>
      <w:lvlText w:val="–"/>
      <w:lvlJc w:val="left"/>
      <w:pPr>
        <w:ind w:left="1488" w:hanging="1128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00EAF"/>
    <w:multiLevelType w:val="hybridMultilevel"/>
    <w:tmpl w:val="FC18B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10345F6A"/>
    <w:multiLevelType w:val="hybridMultilevel"/>
    <w:tmpl w:val="7B806A80"/>
    <w:lvl w:ilvl="0" w:tplc="0F86070A">
      <w:start w:val="4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>
    <w:nsid w:val="33F573C4"/>
    <w:multiLevelType w:val="hybridMultilevel"/>
    <w:tmpl w:val="16CE2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4F9263FE"/>
    <w:multiLevelType w:val="hybridMultilevel"/>
    <w:tmpl w:val="BC080208"/>
    <w:lvl w:ilvl="0" w:tplc="4F98E766">
      <w:start w:val="4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E2A9C"/>
    <w:multiLevelType w:val="hybridMultilevel"/>
    <w:tmpl w:val="77A46522"/>
    <w:lvl w:ilvl="0" w:tplc="27C65B1A">
      <w:start w:val="4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FD68B2"/>
    <w:multiLevelType w:val="hybridMultilevel"/>
    <w:tmpl w:val="BAD4FAEA"/>
    <w:lvl w:ilvl="0" w:tplc="35D6B7D4"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912D4C"/>
    <w:multiLevelType w:val="hybridMultilevel"/>
    <w:tmpl w:val="0E845974"/>
    <w:lvl w:ilvl="0" w:tplc="5D7A9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759E7C90"/>
    <w:multiLevelType w:val="hybridMultilevel"/>
    <w:tmpl w:val="E8C2DF2A"/>
    <w:lvl w:ilvl="0" w:tplc="722A45E8">
      <w:start w:val="2"/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601E4"/>
    <w:multiLevelType w:val="hybridMultilevel"/>
    <w:tmpl w:val="D0CC9CC4"/>
    <w:lvl w:ilvl="0" w:tplc="3334D750">
      <w:start w:val="1"/>
      <w:numFmt w:val="decimal"/>
      <w:lvlText w:val="(%1)"/>
      <w:lvlJc w:val="left"/>
      <w:pPr>
        <w:ind w:left="360" w:hanging="360"/>
      </w:pPr>
      <w:rPr>
        <w:rFonts w:eastAsia="BatangChe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FC74F64"/>
    <w:multiLevelType w:val="hybridMultilevel"/>
    <w:tmpl w:val="DE6C68C0"/>
    <w:lvl w:ilvl="0" w:tplc="6CCE7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6"/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0"/>
  </w:num>
  <w:num w:numId="10">
    <w:abstractNumId w:val="18"/>
  </w:num>
  <w:num w:numId="11">
    <w:abstractNumId w:val="4"/>
  </w:num>
  <w:num w:numId="12">
    <w:abstractNumId w:val="9"/>
  </w:num>
  <w:num w:numId="13">
    <w:abstractNumId w:val="13"/>
  </w:num>
  <w:num w:numId="14">
    <w:abstractNumId w:val="12"/>
  </w:num>
  <w:num w:numId="15">
    <w:abstractNumId w:val="14"/>
  </w:num>
  <w:num w:numId="16">
    <w:abstractNumId w:val="17"/>
  </w:num>
  <w:num w:numId="17">
    <w:abstractNumId w:val="1"/>
  </w:num>
  <w:num w:numId="18">
    <w:abstractNumId w:val="2"/>
  </w:num>
  <w:num w:numId="19">
    <w:abstractNumId w:val="1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265CE"/>
    <w:rsid w:val="000279EE"/>
    <w:rsid w:val="000356B1"/>
    <w:rsid w:val="0003595B"/>
    <w:rsid w:val="0004119E"/>
    <w:rsid w:val="00052B05"/>
    <w:rsid w:val="00064DC7"/>
    <w:rsid w:val="000713CF"/>
    <w:rsid w:val="000749BA"/>
    <w:rsid w:val="000756AE"/>
    <w:rsid w:val="00081BCC"/>
    <w:rsid w:val="00097630"/>
    <w:rsid w:val="000A5418"/>
    <w:rsid w:val="000D039B"/>
    <w:rsid w:val="000D750B"/>
    <w:rsid w:val="000F517C"/>
    <w:rsid w:val="000F5540"/>
    <w:rsid w:val="00152BD6"/>
    <w:rsid w:val="001539DD"/>
    <w:rsid w:val="00163185"/>
    <w:rsid w:val="00166EA9"/>
    <w:rsid w:val="00174EF2"/>
    <w:rsid w:val="001801B1"/>
    <w:rsid w:val="00187A48"/>
    <w:rsid w:val="00190C96"/>
    <w:rsid w:val="00196568"/>
    <w:rsid w:val="001A2CF1"/>
    <w:rsid w:val="001A2F16"/>
    <w:rsid w:val="001A5BE1"/>
    <w:rsid w:val="001B18C2"/>
    <w:rsid w:val="001B22FB"/>
    <w:rsid w:val="001C22A7"/>
    <w:rsid w:val="001C610F"/>
    <w:rsid w:val="001D0BFE"/>
    <w:rsid w:val="001D1F08"/>
    <w:rsid w:val="001D5D7E"/>
    <w:rsid w:val="002038FB"/>
    <w:rsid w:val="00226EC1"/>
    <w:rsid w:val="002328C1"/>
    <w:rsid w:val="00247B72"/>
    <w:rsid w:val="00251CD0"/>
    <w:rsid w:val="0025205D"/>
    <w:rsid w:val="00254A1B"/>
    <w:rsid w:val="00257905"/>
    <w:rsid w:val="0026171C"/>
    <w:rsid w:val="002644E4"/>
    <w:rsid w:val="002822CE"/>
    <w:rsid w:val="0028454D"/>
    <w:rsid w:val="00290ABD"/>
    <w:rsid w:val="00291C9E"/>
    <w:rsid w:val="002926D4"/>
    <w:rsid w:val="002954AB"/>
    <w:rsid w:val="00295D9B"/>
    <w:rsid w:val="002A0A5D"/>
    <w:rsid w:val="002A14B9"/>
    <w:rsid w:val="002A6DBD"/>
    <w:rsid w:val="002C06F3"/>
    <w:rsid w:val="002C07DA"/>
    <w:rsid w:val="002C7EA9"/>
    <w:rsid w:val="002D5840"/>
    <w:rsid w:val="002E4311"/>
    <w:rsid w:val="002E6E91"/>
    <w:rsid w:val="002F2F7E"/>
    <w:rsid w:val="00342F20"/>
    <w:rsid w:val="00364BA0"/>
    <w:rsid w:val="003809C7"/>
    <w:rsid w:val="0039376F"/>
    <w:rsid w:val="003B2354"/>
    <w:rsid w:val="003B47AE"/>
    <w:rsid w:val="003B6263"/>
    <w:rsid w:val="003C64A7"/>
    <w:rsid w:val="003D3FDA"/>
    <w:rsid w:val="003E2E22"/>
    <w:rsid w:val="003E6D8A"/>
    <w:rsid w:val="00417C60"/>
    <w:rsid w:val="00420822"/>
    <w:rsid w:val="00421549"/>
    <w:rsid w:val="00432082"/>
    <w:rsid w:val="00453A4C"/>
    <w:rsid w:val="0045458F"/>
    <w:rsid w:val="004633B4"/>
    <w:rsid w:val="00473941"/>
    <w:rsid w:val="004858AC"/>
    <w:rsid w:val="004A1EDB"/>
    <w:rsid w:val="004A312F"/>
    <w:rsid w:val="004B3553"/>
    <w:rsid w:val="004C037E"/>
    <w:rsid w:val="004C4443"/>
    <w:rsid w:val="004C49BD"/>
    <w:rsid w:val="004F72C2"/>
    <w:rsid w:val="005274A0"/>
    <w:rsid w:val="00530E8C"/>
    <w:rsid w:val="00532D8B"/>
    <w:rsid w:val="00545933"/>
    <w:rsid w:val="00553961"/>
    <w:rsid w:val="00557544"/>
    <w:rsid w:val="00572E9C"/>
    <w:rsid w:val="00582FCD"/>
    <w:rsid w:val="00587875"/>
    <w:rsid w:val="0059392B"/>
    <w:rsid w:val="005A30EF"/>
    <w:rsid w:val="005B4606"/>
    <w:rsid w:val="005C033B"/>
    <w:rsid w:val="005C2A22"/>
    <w:rsid w:val="005C63EA"/>
    <w:rsid w:val="005C6D31"/>
    <w:rsid w:val="005D23EF"/>
    <w:rsid w:val="005D54D8"/>
    <w:rsid w:val="00607E2B"/>
    <w:rsid w:val="00613E40"/>
    <w:rsid w:val="00615EE0"/>
    <w:rsid w:val="00623CE1"/>
    <w:rsid w:val="0063062B"/>
    <w:rsid w:val="00640FA6"/>
    <w:rsid w:val="00665A28"/>
    <w:rsid w:val="00667229"/>
    <w:rsid w:val="00682BE5"/>
    <w:rsid w:val="00686C04"/>
    <w:rsid w:val="00690FED"/>
    <w:rsid w:val="006939A5"/>
    <w:rsid w:val="00693FD9"/>
    <w:rsid w:val="006A02CF"/>
    <w:rsid w:val="006A4000"/>
    <w:rsid w:val="006B1974"/>
    <w:rsid w:val="006C178C"/>
    <w:rsid w:val="00704797"/>
    <w:rsid w:val="0071159A"/>
    <w:rsid w:val="00712451"/>
    <w:rsid w:val="00727E1C"/>
    <w:rsid w:val="00732F08"/>
    <w:rsid w:val="00736FC2"/>
    <w:rsid w:val="00737BC3"/>
    <w:rsid w:val="0074190C"/>
    <w:rsid w:val="00741A45"/>
    <w:rsid w:val="00751E51"/>
    <w:rsid w:val="00755E94"/>
    <w:rsid w:val="00762576"/>
    <w:rsid w:val="00780ED8"/>
    <w:rsid w:val="00791060"/>
    <w:rsid w:val="007A507E"/>
    <w:rsid w:val="007A78CD"/>
    <w:rsid w:val="007B00DD"/>
    <w:rsid w:val="007B5626"/>
    <w:rsid w:val="007E2CF1"/>
    <w:rsid w:val="0080570B"/>
    <w:rsid w:val="00812E06"/>
    <w:rsid w:val="008148E1"/>
    <w:rsid w:val="00825BCD"/>
    <w:rsid w:val="008319BF"/>
    <w:rsid w:val="00833182"/>
    <w:rsid w:val="008332ED"/>
    <w:rsid w:val="00833612"/>
    <w:rsid w:val="00863C5D"/>
    <w:rsid w:val="00875ABB"/>
    <w:rsid w:val="00885521"/>
    <w:rsid w:val="00896167"/>
    <w:rsid w:val="00897A0B"/>
    <w:rsid w:val="008A0C6A"/>
    <w:rsid w:val="008B614B"/>
    <w:rsid w:val="008D0E09"/>
    <w:rsid w:val="008D11D0"/>
    <w:rsid w:val="008E0DA4"/>
    <w:rsid w:val="00906333"/>
    <w:rsid w:val="00907DE3"/>
    <w:rsid w:val="00936EEC"/>
    <w:rsid w:val="00942FAE"/>
    <w:rsid w:val="00947E9E"/>
    <w:rsid w:val="00967787"/>
    <w:rsid w:val="00971E0E"/>
    <w:rsid w:val="0097693B"/>
    <w:rsid w:val="00993355"/>
    <w:rsid w:val="009A4A6D"/>
    <w:rsid w:val="009A7336"/>
    <w:rsid w:val="009D4819"/>
    <w:rsid w:val="00A02542"/>
    <w:rsid w:val="00A1073F"/>
    <w:rsid w:val="00A13265"/>
    <w:rsid w:val="00A1526F"/>
    <w:rsid w:val="00A274F3"/>
    <w:rsid w:val="00A34881"/>
    <w:rsid w:val="00A510BC"/>
    <w:rsid w:val="00A643D6"/>
    <w:rsid w:val="00A71136"/>
    <w:rsid w:val="00A821ED"/>
    <w:rsid w:val="00AA195E"/>
    <w:rsid w:val="00AA1D93"/>
    <w:rsid w:val="00AA474C"/>
    <w:rsid w:val="00AB1FF6"/>
    <w:rsid w:val="00AB41CD"/>
    <w:rsid w:val="00AB4C6A"/>
    <w:rsid w:val="00AD7E5F"/>
    <w:rsid w:val="00AE04B3"/>
    <w:rsid w:val="00AF1E91"/>
    <w:rsid w:val="00B01AA1"/>
    <w:rsid w:val="00B25AC3"/>
    <w:rsid w:val="00B30C81"/>
    <w:rsid w:val="00B4793B"/>
    <w:rsid w:val="00B708E6"/>
    <w:rsid w:val="00BA105C"/>
    <w:rsid w:val="00BD1F52"/>
    <w:rsid w:val="00BF6474"/>
    <w:rsid w:val="00C15633"/>
    <w:rsid w:val="00C15799"/>
    <w:rsid w:val="00C224C0"/>
    <w:rsid w:val="00C27E9A"/>
    <w:rsid w:val="00C357AD"/>
    <w:rsid w:val="00C41257"/>
    <w:rsid w:val="00C561A8"/>
    <w:rsid w:val="00C6069C"/>
    <w:rsid w:val="00C721A7"/>
    <w:rsid w:val="00C73E2C"/>
    <w:rsid w:val="00C83CBC"/>
    <w:rsid w:val="00C930E0"/>
    <w:rsid w:val="00C95B7C"/>
    <w:rsid w:val="00CB2023"/>
    <w:rsid w:val="00CB7B48"/>
    <w:rsid w:val="00CD5431"/>
    <w:rsid w:val="00CE7527"/>
    <w:rsid w:val="00CF2491"/>
    <w:rsid w:val="00D013D9"/>
    <w:rsid w:val="00D029CA"/>
    <w:rsid w:val="00D1252E"/>
    <w:rsid w:val="00D13B41"/>
    <w:rsid w:val="00D344CB"/>
    <w:rsid w:val="00D36655"/>
    <w:rsid w:val="00D4342E"/>
    <w:rsid w:val="00D566FD"/>
    <w:rsid w:val="00D57772"/>
    <w:rsid w:val="00D579F3"/>
    <w:rsid w:val="00D6743B"/>
    <w:rsid w:val="00D745A2"/>
    <w:rsid w:val="00D75A4D"/>
    <w:rsid w:val="00D8478B"/>
    <w:rsid w:val="00D86151"/>
    <w:rsid w:val="00D863E2"/>
    <w:rsid w:val="00D87853"/>
    <w:rsid w:val="00D91287"/>
    <w:rsid w:val="00D92E5B"/>
    <w:rsid w:val="00DA7595"/>
    <w:rsid w:val="00DB0A68"/>
    <w:rsid w:val="00DC43A3"/>
    <w:rsid w:val="00DC6E53"/>
    <w:rsid w:val="00DD7C09"/>
    <w:rsid w:val="00DF01AC"/>
    <w:rsid w:val="00DF4E4C"/>
    <w:rsid w:val="00E0124F"/>
    <w:rsid w:val="00E13779"/>
    <w:rsid w:val="00E220A4"/>
    <w:rsid w:val="00E6036B"/>
    <w:rsid w:val="00E674D3"/>
    <w:rsid w:val="00E70FD0"/>
    <w:rsid w:val="00E85F40"/>
    <w:rsid w:val="00E957BC"/>
    <w:rsid w:val="00EA430F"/>
    <w:rsid w:val="00EF3C5B"/>
    <w:rsid w:val="00F04017"/>
    <w:rsid w:val="00F13316"/>
    <w:rsid w:val="00F35A01"/>
    <w:rsid w:val="00F618B5"/>
    <w:rsid w:val="00F75EBB"/>
    <w:rsid w:val="00F77DD0"/>
    <w:rsid w:val="00F84067"/>
    <w:rsid w:val="00FB00A1"/>
    <w:rsid w:val="00FC3A09"/>
    <w:rsid w:val="00FE3777"/>
    <w:rsid w:val="00FF6AB0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D1F08"/>
    <w:pPr>
      <w:ind w:firstLineChars="200" w:firstLine="420"/>
    </w:pPr>
  </w:style>
  <w:style w:type="character" w:styleId="Hyperlink">
    <w:name w:val="Hyperlink"/>
    <w:uiPriority w:val="99"/>
    <w:unhideWhenUsed/>
    <w:rsid w:val="00F04017"/>
    <w:rPr>
      <w:color w:val="0000FF"/>
      <w:u w:val="single"/>
    </w:rPr>
  </w:style>
  <w:style w:type="paragraph" w:styleId="BodyText">
    <w:name w:val="Body Text"/>
    <w:basedOn w:val="Normal"/>
    <w:link w:val="BodyTextChar"/>
    <w:rsid w:val="000749BA"/>
    <w:pPr>
      <w:widowControl w:val="0"/>
      <w:wordWrap w:val="0"/>
      <w:jc w:val="both"/>
    </w:pPr>
    <w:rPr>
      <w:kern w:val="2"/>
      <w:szCs w:val="20"/>
      <w:lang w:val="x-none" w:eastAsia="ko-KR"/>
    </w:rPr>
  </w:style>
  <w:style w:type="character" w:customStyle="1" w:styleId="BodyTextChar">
    <w:name w:val="Body Text Char"/>
    <w:link w:val="BodyText"/>
    <w:rsid w:val="000749BA"/>
    <w:rPr>
      <w:rFonts w:eastAsia="BatangChe"/>
      <w:kern w:val="2"/>
      <w:sz w:val="24"/>
      <w:lang w:eastAsia="ko-KR"/>
    </w:rPr>
  </w:style>
  <w:style w:type="paragraph" w:styleId="BalloonText">
    <w:name w:val="Balloon Text"/>
    <w:basedOn w:val="Normal"/>
    <w:link w:val="BalloonTextChar"/>
    <w:rsid w:val="001A5BE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A5BE1"/>
    <w:rPr>
      <w:rFonts w:ascii="Tahoma" w:eastAsia="BatangChe" w:hAnsi="Tahoma" w:cs="Tahoma"/>
      <w:sz w:val="16"/>
      <w:szCs w:val="16"/>
    </w:rPr>
  </w:style>
  <w:style w:type="character" w:styleId="Strong">
    <w:name w:val="Strong"/>
    <w:qFormat/>
    <w:rsid w:val="00C83CBC"/>
    <w:rPr>
      <w:b/>
      <w:bCs/>
    </w:rPr>
  </w:style>
  <w:style w:type="paragraph" w:customStyle="1" w:styleId="enumlev1">
    <w:name w:val="enumlev1"/>
    <w:basedOn w:val="Normal"/>
    <w:link w:val="enumlev1Char"/>
    <w:rsid w:val="003B47AE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Theme="minorEastAsia"/>
      <w:szCs w:val="20"/>
      <w:lang w:val="en-GB"/>
    </w:rPr>
  </w:style>
  <w:style w:type="character" w:customStyle="1" w:styleId="enumlev1Char">
    <w:name w:val="enumlev1 Char"/>
    <w:link w:val="enumlev1"/>
    <w:locked/>
    <w:rsid w:val="003B47AE"/>
    <w:rPr>
      <w:rFonts w:eastAsiaTheme="minorEastAsia"/>
      <w:sz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D1F08"/>
    <w:pPr>
      <w:ind w:firstLineChars="200" w:firstLine="420"/>
    </w:pPr>
  </w:style>
  <w:style w:type="character" w:styleId="Hyperlink">
    <w:name w:val="Hyperlink"/>
    <w:uiPriority w:val="99"/>
    <w:unhideWhenUsed/>
    <w:rsid w:val="00F04017"/>
    <w:rPr>
      <w:color w:val="0000FF"/>
      <w:u w:val="single"/>
    </w:rPr>
  </w:style>
  <w:style w:type="paragraph" w:styleId="BodyText">
    <w:name w:val="Body Text"/>
    <w:basedOn w:val="Normal"/>
    <w:link w:val="BodyTextChar"/>
    <w:rsid w:val="000749BA"/>
    <w:pPr>
      <w:widowControl w:val="0"/>
      <w:wordWrap w:val="0"/>
      <w:jc w:val="both"/>
    </w:pPr>
    <w:rPr>
      <w:kern w:val="2"/>
      <w:szCs w:val="20"/>
      <w:lang w:val="x-none" w:eastAsia="ko-KR"/>
    </w:rPr>
  </w:style>
  <w:style w:type="character" w:customStyle="1" w:styleId="BodyTextChar">
    <w:name w:val="Body Text Char"/>
    <w:link w:val="BodyText"/>
    <w:rsid w:val="000749BA"/>
    <w:rPr>
      <w:rFonts w:eastAsia="BatangChe"/>
      <w:kern w:val="2"/>
      <w:sz w:val="24"/>
      <w:lang w:eastAsia="ko-KR"/>
    </w:rPr>
  </w:style>
  <w:style w:type="paragraph" w:styleId="BalloonText">
    <w:name w:val="Balloon Text"/>
    <w:basedOn w:val="Normal"/>
    <w:link w:val="BalloonTextChar"/>
    <w:rsid w:val="001A5BE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A5BE1"/>
    <w:rPr>
      <w:rFonts w:ascii="Tahoma" w:eastAsia="BatangChe" w:hAnsi="Tahoma" w:cs="Tahoma"/>
      <w:sz w:val="16"/>
      <w:szCs w:val="16"/>
    </w:rPr>
  </w:style>
  <w:style w:type="character" w:styleId="Strong">
    <w:name w:val="Strong"/>
    <w:qFormat/>
    <w:rsid w:val="00C83CBC"/>
    <w:rPr>
      <w:b/>
      <w:bCs/>
    </w:rPr>
  </w:style>
  <w:style w:type="paragraph" w:customStyle="1" w:styleId="enumlev1">
    <w:name w:val="enumlev1"/>
    <w:basedOn w:val="Normal"/>
    <w:link w:val="enumlev1Char"/>
    <w:rsid w:val="003B47AE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Theme="minorEastAsia"/>
      <w:szCs w:val="20"/>
      <w:lang w:val="en-GB"/>
    </w:rPr>
  </w:style>
  <w:style w:type="character" w:customStyle="1" w:styleId="enumlev1Char">
    <w:name w:val="enumlev1 Char"/>
    <w:link w:val="enumlev1"/>
    <w:locked/>
    <w:rsid w:val="003B47AE"/>
    <w:rPr>
      <w:rFonts w:eastAsiaTheme="minorEastAsia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SkyUN.Org</Company>
  <LinksUpToDate>false</LinksUpToDate>
  <CharactersWithSpaces>1063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http://www.apt.int/sites/default/files/2013/06/APG15-2-INP-46__CHN-PV_AI1.6_1.7_and_1.10.docx</vt:lpwstr>
      </vt:variant>
      <vt:variant>
        <vt:lpwstr/>
      </vt:variant>
      <vt:variant>
        <vt:i4>4653089</vt:i4>
      </vt:variant>
      <vt:variant>
        <vt:i4>0</vt:i4>
      </vt:variant>
      <vt:variant>
        <vt:i4>0</vt:i4>
      </vt:variant>
      <vt:variant>
        <vt:i4>5</vt:i4>
      </vt:variant>
      <vt:variant>
        <vt:lpwstr>http://www.apt.int/sites/default/files/2013/06/APG15-2-INP-29_AUS4-WP4.docx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2004-07-28T02:14:00Z</cp:lastPrinted>
  <dcterms:created xsi:type="dcterms:W3CDTF">2014-11-12T04:35:00Z</dcterms:created>
  <dcterms:modified xsi:type="dcterms:W3CDTF">2014-11-12T04:37:00Z</dcterms:modified>
</cp:coreProperties>
</file>