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75"/>
        <w:tblW w:w="10031" w:type="dxa"/>
        <w:tblLayout w:type="fixed"/>
        <w:tblLook w:val="0000" w:firstRow="0" w:lastRow="0" w:firstColumn="0" w:lastColumn="0" w:noHBand="0" w:noVBand="0"/>
      </w:tblPr>
      <w:tblGrid>
        <w:gridCol w:w="6345"/>
        <w:gridCol w:w="3686"/>
      </w:tblGrid>
      <w:tr w:rsidR="00E245C3">
        <w:trPr>
          <w:cantSplit/>
        </w:trPr>
        <w:tc>
          <w:tcPr>
            <w:tcW w:w="6345" w:type="dxa"/>
          </w:tcPr>
          <w:p w:rsidR="00E245C3" w:rsidRPr="004844C1" w:rsidRDefault="00E245C3" w:rsidP="00D262CE">
            <w:pPr>
              <w:spacing w:before="400" w:after="48" w:line="240" w:lineRule="atLeast"/>
              <w:rPr>
                <w:rFonts w:ascii="Verdana" w:hAnsi="Verdana"/>
                <w:position w:val="6"/>
                <w:sz w:val="22"/>
                <w:szCs w:val="22"/>
              </w:rPr>
            </w:pPr>
            <w:r w:rsidRPr="004844C1">
              <w:rPr>
                <w:rFonts w:ascii="Verdana" w:hAnsi="Verdana"/>
                <w:b/>
                <w:sz w:val="26"/>
                <w:szCs w:val="26"/>
              </w:rPr>
              <w:t>Radiocommunication Assembly</w:t>
            </w:r>
            <w:r>
              <w:rPr>
                <w:rFonts w:ascii="Verdana" w:hAnsi="Verdana"/>
                <w:b/>
                <w:sz w:val="26"/>
                <w:szCs w:val="26"/>
              </w:rPr>
              <w:t xml:space="preserve"> (RA-15)</w:t>
            </w:r>
            <w:r>
              <w:rPr>
                <w:rFonts w:ascii="Verdana" w:hAnsi="Verdana"/>
                <w:b/>
                <w:sz w:val="22"/>
                <w:szCs w:val="22"/>
              </w:rPr>
              <w:br/>
            </w:r>
            <w:r w:rsidRPr="0071246B">
              <w:rPr>
                <w:rFonts w:ascii="Verdana" w:hAnsi="Verdana"/>
                <w:b/>
                <w:bCs/>
                <w:sz w:val="20"/>
              </w:rPr>
              <w:t xml:space="preserve">Geneva, </w:t>
            </w:r>
            <w:r>
              <w:rPr>
                <w:rFonts w:ascii="Verdana" w:hAnsi="Verdana"/>
                <w:b/>
                <w:bCs/>
                <w:sz w:val="20"/>
              </w:rPr>
              <w:t>26</w:t>
            </w:r>
            <w:r w:rsidRPr="0071246B">
              <w:rPr>
                <w:rFonts w:ascii="Verdana" w:hAnsi="Verdana"/>
                <w:b/>
                <w:bCs/>
                <w:sz w:val="20"/>
              </w:rPr>
              <w:t>-</w:t>
            </w:r>
            <w:r>
              <w:rPr>
                <w:rFonts w:ascii="Verdana" w:hAnsi="Verdana"/>
                <w:b/>
                <w:bCs/>
                <w:sz w:val="20"/>
              </w:rPr>
              <w:t>30</w:t>
            </w:r>
            <w:r w:rsidRPr="0071246B">
              <w:rPr>
                <w:rFonts w:ascii="Verdana" w:hAnsi="Verdana"/>
                <w:b/>
                <w:bCs/>
                <w:sz w:val="20"/>
              </w:rPr>
              <w:t xml:space="preserve"> </w:t>
            </w:r>
            <w:r>
              <w:rPr>
                <w:rFonts w:ascii="Verdana" w:hAnsi="Verdana"/>
                <w:b/>
                <w:bCs/>
                <w:sz w:val="20"/>
              </w:rPr>
              <w:t>October</w:t>
            </w:r>
            <w:r w:rsidRPr="0071246B">
              <w:rPr>
                <w:rFonts w:ascii="Verdana" w:hAnsi="Verdana"/>
                <w:b/>
                <w:bCs/>
                <w:sz w:val="20"/>
              </w:rPr>
              <w:t xml:space="preserve"> 20</w:t>
            </w:r>
            <w:r>
              <w:rPr>
                <w:rFonts w:ascii="Verdana" w:hAnsi="Verdana"/>
                <w:b/>
                <w:bCs/>
                <w:sz w:val="20"/>
              </w:rPr>
              <w:t>15</w:t>
            </w:r>
          </w:p>
        </w:tc>
        <w:tc>
          <w:tcPr>
            <w:tcW w:w="3686" w:type="dxa"/>
          </w:tcPr>
          <w:p w:rsidR="00E245C3" w:rsidRDefault="00E245C3" w:rsidP="00D262CE">
            <w:pPr>
              <w:spacing w:line="240" w:lineRule="atLeast"/>
              <w:jc w:val="right"/>
            </w:pPr>
            <w:r>
              <w:rPr>
                <w:noProof/>
                <w:lang w:val="en-US"/>
              </w:rPr>
              <w:drawing>
                <wp:inline distT="0" distB="0" distL="0" distR="0" wp14:anchorId="1BCF6ADC" wp14:editId="7F434106">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E245C3" w:rsidRPr="00617BE4">
        <w:trPr>
          <w:cantSplit/>
        </w:trPr>
        <w:tc>
          <w:tcPr>
            <w:tcW w:w="6345" w:type="dxa"/>
            <w:tcBorders>
              <w:bottom w:val="single" w:sz="12" w:space="0" w:color="auto"/>
            </w:tcBorders>
          </w:tcPr>
          <w:p w:rsidR="00E245C3" w:rsidRPr="00617BE4" w:rsidRDefault="00E245C3" w:rsidP="00E245C3">
            <w:pPr>
              <w:spacing w:before="0" w:after="48" w:line="240" w:lineRule="atLeast"/>
              <w:rPr>
                <w:b/>
                <w:smallCaps/>
                <w:szCs w:val="24"/>
              </w:rPr>
            </w:pPr>
            <w:bookmarkStart w:id="0" w:name="dhead"/>
            <w:r w:rsidRPr="00974431">
              <w:rPr>
                <w:rFonts w:ascii="Verdana" w:hAnsi="Verdana"/>
                <w:b/>
                <w:bCs/>
                <w:position w:val="6"/>
                <w:sz w:val="20"/>
              </w:rPr>
              <w:t>INTERNATIONAL TELECOMMUNICATION UNION</w:t>
            </w:r>
          </w:p>
        </w:tc>
        <w:tc>
          <w:tcPr>
            <w:tcW w:w="3686" w:type="dxa"/>
            <w:tcBorders>
              <w:bottom w:val="single" w:sz="12" w:space="0" w:color="auto"/>
            </w:tcBorders>
          </w:tcPr>
          <w:p w:rsidR="00E245C3" w:rsidRPr="00617BE4" w:rsidRDefault="00E245C3" w:rsidP="00E245C3">
            <w:pPr>
              <w:spacing w:before="0" w:line="240" w:lineRule="atLeast"/>
              <w:rPr>
                <w:rFonts w:ascii="Verdana" w:hAnsi="Verdana"/>
                <w:szCs w:val="24"/>
              </w:rPr>
            </w:pPr>
          </w:p>
        </w:tc>
      </w:tr>
      <w:tr w:rsidR="00E245C3" w:rsidRPr="00C324A8">
        <w:trPr>
          <w:cantSplit/>
        </w:trPr>
        <w:tc>
          <w:tcPr>
            <w:tcW w:w="6345" w:type="dxa"/>
            <w:tcBorders>
              <w:top w:val="single" w:sz="12" w:space="0" w:color="auto"/>
            </w:tcBorders>
          </w:tcPr>
          <w:p w:rsidR="00E245C3" w:rsidRPr="00C324A8" w:rsidRDefault="00E245C3" w:rsidP="00E245C3">
            <w:pPr>
              <w:spacing w:before="0" w:after="48" w:line="240" w:lineRule="atLeast"/>
              <w:rPr>
                <w:rFonts w:ascii="Verdana" w:hAnsi="Verdana"/>
                <w:b/>
                <w:smallCaps/>
                <w:sz w:val="20"/>
              </w:rPr>
            </w:pPr>
          </w:p>
        </w:tc>
        <w:tc>
          <w:tcPr>
            <w:tcW w:w="3686" w:type="dxa"/>
            <w:tcBorders>
              <w:top w:val="single" w:sz="12" w:space="0" w:color="auto"/>
            </w:tcBorders>
          </w:tcPr>
          <w:p w:rsidR="00E245C3" w:rsidRPr="00C324A8" w:rsidRDefault="00E245C3" w:rsidP="00E245C3">
            <w:pPr>
              <w:spacing w:before="0" w:line="240" w:lineRule="atLeast"/>
              <w:rPr>
                <w:rFonts w:ascii="Verdana" w:hAnsi="Verdana"/>
                <w:sz w:val="20"/>
              </w:rPr>
            </w:pPr>
          </w:p>
        </w:tc>
      </w:tr>
      <w:tr w:rsidR="00E245C3" w:rsidRPr="00C324A8">
        <w:trPr>
          <w:cantSplit/>
          <w:trHeight w:val="23"/>
        </w:trPr>
        <w:tc>
          <w:tcPr>
            <w:tcW w:w="6345" w:type="dxa"/>
            <w:vMerge w:val="restart"/>
          </w:tcPr>
          <w:p w:rsidR="00E245C3" w:rsidRPr="00E245C3" w:rsidRDefault="00E245C3" w:rsidP="00E245C3">
            <w:pPr>
              <w:tabs>
                <w:tab w:val="left" w:pos="851"/>
              </w:tabs>
              <w:spacing w:before="0" w:line="240" w:lineRule="atLeast"/>
              <w:rPr>
                <w:rFonts w:ascii="Verdana" w:hAnsi="Verdana"/>
                <w:sz w:val="20"/>
              </w:rPr>
            </w:pPr>
            <w:bookmarkStart w:id="1" w:name="dnum" w:colFirst="1" w:colLast="1"/>
            <w:bookmarkStart w:id="2" w:name="dmeeting" w:colFirst="0" w:colLast="0"/>
            <w:bookmarkEnd w:id="0"/>
          </w:p>
        </w:tc>
        <w:tc>
          <w:tcPr>
            <w:tcW w:w="3686" w:type="dxa"/>
          </w:tcPr>
          <w:p w:rsidR="00E245C3" w:rsidRPr="00E245C3" w:rsidRDefault="00E245C3" w:rsidP="00E245C3">
            <w:pPr>
              <w:tabs>
                <w:tab w:val="left" w:pos="851"/>
              </w:tabs>
              <w:spacing w:before="0" w:line="240" w:lineRule="atLeast"/>
              <w:rPr>
                <w:rFonts w:ascii="Verdana" w:hAnsi="Verdana"/>
                <w:sz w:val="20"/>
              </w:rPr>
            </w:pPr>
            <w:r>
              <w:rPr>
                <w:rFonts w:ascii="Verdana" w:hAnsi="Verdana"/>
                <w:b/>
                <w:sz w:val="20"/>
              </w:rPr>
              <w:t>Document RA15/-E</w:t>
            </w:r>
          </w:p>
        </w:tc>
      </w:tr>
      <w:tr w:rsidR="00E245C3" w:rsidRPr="00C324A8">
        <w:trPr>
          <w:cantSplit/>
          <w:trHeight w:val="23"/>
        </w:trPr>
        <w:tc>
          <w:tcPr>
            <w:tcW w:w="6345" w:type="dxa"/>
            <w:vMerge/>
          </w:tcPr>
          <w:p w:rsidR="00E245C3" w:rsidRPr="00C324A8" w:rsidRDefault="00E245C3">
            <w:pPr>
              <w:tabs>
                <w:tab w:val="left" w:pos="851"/>
              </w:tabs>
              <w:spacing w:line="240" w:lineRule="atLeast"/>
              <w:rPr>
                <w:rFonts w:ascii="Verdana" w:hAnsi="Verdana"/>
                <w:b/>
                <w:sz w:val="20"/>
              </w:rPr>
            </w:pPr>
            <w:bookmarkStart w:id="3" w:name="ddate" w:colFirst="1" w:colLast="1"/>
            <w:bookmarkEnd w:id="1"/>
            <w:bookmarkEnd w:id="2"/>
          </w:p>
        </w:tc>
        <w:tc>
          <w:tcPr>
            <w:tcW w:w="3686" w:type="dxa"/>
          </w:tcPr>
          <w:p w:rsidR="00E245C3" w:rsidRPr="00E245C3" w:rsidRDefault="00E245C3" w:rsidP="00E245C3">
            <w:pPr>
              <w:tabs>
                <w:tab w:val="left" w:pos="993"/>
              </w:tabs>
              <w:spacing w:before="0"/>
              <w:rPr>
                <w:rFonts w:ascii="Verdana" w:hAnsi="Verdana"/>
                <w:sz w:val="20"/>
              </w:rPr>
            </w:pPr>
            <w:r>
              <w:rPr>
                <w:rFonts w:ascii="Verdana" w:hAnsi="Verdana"/>
                <w:b/>
                <w:sz w:val="20"/>
              </w:rPr>
              <w:t>xx 2015</w:t>
            </w:r>
          </w:p>
        </w:tc>
      </w:tr>
      <w:tr w:rsidR="00E245C3" w:rsidRPr="00C324A8">
        <w:trPr>
          <w:cantSplit/>
          <w:trHeight w:val="23"/>
        </w:trPr>
        <w:tc>
          <w:tcPr>
            <w:tcW w:w="6345" w:type="dxa"/>
            <w:vMerge/>
          </w:tcPr>
          <w:p w:rsidR="00E245C3" w:rsidRPr="00C324A8" w:rsidRDefault="00E245C3">
            <w:pPr>
              <w:tabs>
                <w:tab w:val="left" w:pos="851"/>
              </w:tabs>
              <w:spacing w:line="240" w:lineRule="atLeast"/>
              <w:rPr>
                <w:rFonts w:ascii="Verdana" w:hAnsi="Verdana"/>
                <w:b/>
                <w:sz w:val="20"/>
              </w:rPr>
            </w:pPr>
            <w:bookmarkStart w:id="4" w:name="dorlang" w:colFirst="1" w:colLast="1"/>
            <w:bookmarkEnd w:id="3"/>
          </w:p>
        </w:tc>
        <w:tc>
          <w:tcPr>
            <w:tcW w:w="3686" w:type="dxa"/>
          </w:tcPr>
          <w:p w:rsidR="00E245C3" w:rsidRPr="00E245C3" w:rsidRDefault="00E245C3" w:rsidP="00E245C3">
            <w:pPr>
              <w:tabs>
                <w:tab w:val="left" w:pos="993"/>
              </w:tabs>
              <w:spacing w:before="0" w:after="120"/>
              <w:rPr>
                <w:rFonts w:ascii="Verdana" w:hAnsi="Verdana"/>
                <w:sz w:val="20"/>
              </w:rPr>
            </w:pPr>
            <w:r>
              <w:rPr>
                <w:rFonts w:ascii="Verdana" w:hAnsi="Verdana"/>
                <w:b/>
                <w:sz w:val="20"/>
              </w:rPr>
              <w:t>Original: English</w:t>
            </w:r>
          </w:p>
        </w:tc>
      </w:tr>
      <w:tr w:rsidR="00E245C3">
        <w:trPr>
          <w:cantSplit/>
        </w:trPr>
        <w:tc>
          <w:tcPr>
            <w:tcW w:w="10031" w:type="dxa"/>
            <w:gridSpan w:val="2"/>
          </w:tcPr>
          <w:p w:rsidR="00E245C3" w:rsidRDefault="004F4A00">
            <w:pPr>
              <w:pStyle w:val="Source"/>
            </w:pPr>
            <w:bookmarkStart w:id="5" w:name="dsource" w:colFirst="0" w:colLast="0"/>
            <w:bookmarkEnd w:id="4"/>
            <w:r>
              <w:t>Asia-Pacific Telecommunity Common Proposals</w:t>
            </w:r>
          </w:p>
        </w:tc>
      </w:tr>
      <w:tr w:rsidR="00E245C3">
        <w:trPr>
          <w:cantSplit/>
        </w:trPr>
        <w:tc>
          <w:tcPr>
            <w:tcW w:w="10031" w:type="dxa"/>
            <w:gridSpan w:val="2"/>
          </w:tcPr>
          <w:p w:rsidR="00E245C3" w:rsidRDefault="004F4A00" w:rsidP="004F4A00">
            <w:pPr>
              <w:pStyle w:val="Title1"/>
            </w:pPr>
            <w:bookmarkStart w:id="6" w:name="dtitle1" w:colFirst="0" w:colLast="0"/>
            <w:bookmarkEnd w:id="5"/>
            <w:r>
              <w:t xml:space="preserve">Proposals for the work of the </w:t>
            </w:r>
            <w:r>
              <w:t>Assembly</w:t>
            </w:r>
          </w:p>
        </w:tc>
      </w:tr>
      <w:tr w:rsidR="00E245C3">
        <w:trPr>
          <w:cantSplit/>
        </w:trPr>
        <w:tc>
          <w:tcPr>
            <w:tcW w:w="10031" w:type="dxa"/>
            <w:gridSpan w:val="2"/>
          </w:tcPr>
          <w:p w:rsidR="00E245C3" w:rsidRDefault="00E245C3">
            <w:pPr>
              <w:pStyle w:val="Title2"/>
            </w:pPr>
            <w:bookmarkStart w:id="7" w:name="dtitle2" w:colFirst="0" w:colLast="0"/>
            <w:bookmarkEnd w:id="6"/>
          </w:p>
        </w:tc>
      </w:tr>
      <w:tr w:rsidR="00E245C3">
        <w:trPr>
          <w:cantSplit/>
        </w:trPr>
        <w:tc>
          <w:tcPr>
            <w:tcW w:w="10031" w:type="dxa"/>
            <w:gridSpan w:val="2"/>
          </w:tcPr>
          <w:p w:rsidR="00E245C3" w:rsidRDefault="0069226E">
            <w:pPr>
              <w:pStyle w:val="Title3"/>
            </w:pPr>
            <w:bookmarkStart w:id="8" w:name="dtitle3" w:colFirst="0" w:colLast="0"/>
            <w:bookmarkEnd w:id="7"/>
            <w:r>
              <w:rPr>
                <w:b/>
                <w:szCs w:val="28"/>
              </w:rPr>
              <w:t xml:space="preserve">PROPOSED MODIFICATION OF </w:t>
            </w:r>
            <w:r w:rsidRPr="00D85E24">
              <w:rPr>
                <w:b/>
                <w:szCs w:val="28"/>
              </w:rPr>
              <w:t>SECTION 8.3 OF RESOLUTION ITU</w:t>
            </w:r>
            <w:r w:rsidRPr="00D85E24">
              <w:rPr>
                <w:b/>
                <w:szCs w:val="28"/>
              </w:rPr>
              <w:noBreakHyphen/>
              <w:t>R 1-6</w:t>
            </w:r>
          </w:p>
        </w:tc>
      </w:tr>
    </w:tbl>
    <w:p w:rsidR="00E245C3" w:rsidRDefault="00E245C3" w:rsidP="000D1293">
      <w:bookmarkStart w:id="9" w:name="dbreak"/>
      <w:bookmarkEnd w:id="8"/>
      <w:bookmarkEnd w:id="9"/>
    </w:p>
    <w:p w:rsidR="0069226E" w:rsidRDefault="0069226E" w:rsidP="000D1293"/>
    <w:p w:rsidR="0069226E" w:rsidRDefault="0069226E" w:rsidP="0069226E">
      <w:pPr>
        <w:pStyle w:val="ListParagraph"/>
        <w:numPr>
          <w:ilvl w:val="0"/>
          <w:numId w:val="3"/>
        </w:numPr>
        <w:rPr>
          <w:b/>
        </w:rPr>
      </w:pPr>
      <w:r>
        <w:rPr>
          <w:b/>
        </w:rPr>
        <w:t>Introduction</w:t>
      </w:r>
    </w:p>
    <w:p w:rsidR="0069226E" w:rsidRDefault="0069226E" w:rsidP="0069226E">
      <w:pPr>
        <w:spacing w:before="240" w:after="100" w:afterAutospacing="1"/>
        <w:jc w:val="both"/>
      </w:pPr>
      <w:r>
        <w:t>At the 5</w:t>
      </w:r>
      <w:r w:rsidRPr="007B577C">
        <w:rPr>
          <w:vertAlign w:val="superscript"/>
        </w:rPr>
        <w:t>th</w:t>
      </w:r>
      <w:r>
        <w:t xml:space="preserve"> Meeting of APT Conference Preparatory Group for WRC-15 (APG15-5) which was held from 27 July to 1 August 2015 discussed the possible revision of Section 8.3 of Resolution ITU-R 1-6 regarding the submission of contributions(including Revisions, Addenda and Corrigenda to contributions) for meetings of all Study Groups and their subordinate groups (Working Parties, Task Groups, etc.).</w:t>
      </w:r>
      <w:bookmarkStart w:id="10" w:name="_GoBack"/>
      <w:bookmarkEnd w:id="10"/>
    </w:p>
    <w:p w:rsidR="0069226E" w:rsidRDefault="0069226E" w:rsidP="0069226E">
      <w:pPr>
        <w:spacing w:after="100" w:afterAutospacing="1"/>
        <w:jc w:val="both"/>
      </w:pPr>
      <w:r w:rsidRPr="00BD534B">
        <w:t xml:space="preserve">APT Members noted that currently there are two dates for submission of contributions:  12 calendar days and 7 </w:t>
      </w:r>
      <w:proofErr w:type="spellStart"/>
      <w:r w:rsidRPr="00BD534B">
        <w:t>calender</w:t>
      </w:r>
      <w:proofErr w:type="spellEnd"/>
      <w:r w:rsidRPr="00BD534B">
        <w:t xml:space="preserve"> days. It is also noted that the current version of such dates were develo</w:t>
      </w:r>
      <w:r>
        <w:t>p</w:t>
      </w:r>
      <w:r w:rsidRPr="00BD534B">
        <w:t>ed dur</w:t>
      </w:r>
      <w:r>
        <w:t>i</w:t>
      </w:r>
      <w:r w:rsidRPr="00BD534B">
        <w:t>ng the RA-12 after considerable discussions. However, the majority of contributions has been received less than 12 calendar days before meetings, often only seven days before the meeting. Having two dates even can create some confusion among membership. In order to remove this confusion of  two different  dates for contributions, APT Members believe  that a single  date be adopted for the submission of contributions to Study Groups and their subordinate group meetings, and it be 7 calendar days prior to the meeting. Hence, APT Members propose the relevant modifications in Section 8.3 of Resolution ITU-R 1-6.</w:t>
      </w:r>
    </w:p>
    <w:p w:rsidR="0069226E" w:rsidRDefault="0069226E" w:rsidP="0069226E">
      <w:pPr>
        <w:spacing w:after="100" w:afterAutospacing="1"/>
        <w:jc w:val="both"/>
      </w:pPr>
      <w:r>
        <w:t xml:space="preserve"> </w:t>
      </w:r>
    </w:p>
    <w:p w:rsidR="0069226E" w:rsidRPr="005171B4" w:rsidRDefault="0069226E" w:rsidP="0069226E">
      <w:pPr>
        <w:pStyle w:val="ListParagraph"/>
        <w:numPr>
          <w:ilvl w:val="0"/>
          <w:numId w:val="3"/>
        </w:numPr>
        <w:spacing w:after="100" w:afterAutospacing="1"/>
        <w:jc w:val="both"/>
        <w:rPr>
          <w:b/>
        </w:rPr>
      </w:pPr>
      <w:r w:rsidRPr="005171B4">
        <w:rPr>
          <w:b/>
        </w:rPr>
        <w:t>Proposal:</w:t>
      </w:r>
    </w:p>
    <w:p w:rsidR="0069226E" w:rsidRDefault="0069226E" w:rsidP="0069226E">
      <w:r>
        <w:t>APT Members propose the following modifications in Section 8.3 of Resolution ITU-R 1-6.</w:t>
      </w:r>
    </w:p>
    <w:p w:rsidR="0069226E" w:rsidRDefault="0069226E" w:rsidP="0069226E"/>
    <w:p w:rsidR="0069226E" w:rsidRDefault="0069226E" w:rsidP="0069226E"/>
    <w:p w:rsidR="0069226E" w:rsidRPr="0069226E" w:rsidRDefault="0069226E" w:rsidP="0069226E">
      <w:pPr>
        <w:rPr>
          <w:b/>
        </w:rPr>
      </w:pPr>
      <w:r w:rsidRPr="0069226E">
        <w:rPr>
          <w:b/>
        </w:rPr>
        <w:t xml:space="preserve">MOD </w:t>
      </w:r>
      <w:r>
        <w:rPr>
          <w:b/>
        </w:rPr>
        <w:t xml:space="preserve">    ASP/xx/1</w:t>
      </w:r>
    </w:p>
    <w:p w:rsidR="0069226E" w:rsidRPr="007E5D45" w:rsidRDefault="0069226E" w:rsidP="0069226E">
      <w:pPr>
        <w:pStyle w:val="ResNo"/>
      </w:pPr>
      <w:r w:rsidRPr="007E5D45">
        <w:lastRenderedPageBreak/>
        <w:t>RESOLUTION ITU</w:t>
      </w:r>
      <w:r w:rsidRPr="007E5D45">
        <w:noBreakHyphen/>
        <w:t>R 1-6</w:t>
      </w:r>
    </w:p>
    <w:p w:rsidR="0069226E" w:rsidRPr="007E5D45" w:rsidRDefault="0069226E" w:rsidP="0069226E">
      <w:pPr>
        <w:pStyle w:val="Restitle"/>
      </w:pPr>
      <w:r w:rsidRPr="007E5D45">
        <w:t xml:space="preserve">Working methods for the Radiocommunication Assembly, the Radiocommunication Study Groups, and the </w:t>
      </w:r>
      <w:r w:rsidRPr="007E5D45">
        <w:br/>
        <w:t>Radiocommunication Advisory Group</w:t>
      </w:r>
    </w:p>
    <w:p w:rsidR="0069226E" w:rsidRPr="007E5D45" w:rsidRDefault="0069226E" w:rsidP="0069226E">
      <w:pPr>
        <w:pStyle w:val="Resdate"/>
      </w:pPr>
      <w:r w:rsidRPr="007E5D45">
        <w:t xml:space="preserve"> (1993-1995-1997-2000-2003-2007-2012)</w:t>
      </w:r>
    </w:p>
    <w:p w:rsidR="0069226E" w:rsidRPr="0069226E" w:rsidRDefault="0069226E" w:rsidP="0069226E">
      <w:pPr>
        <w:tabs>
          <w:tab w:val="clear" w:pos="1134"/>
          <w:tab w:val="clear" w:pos="1871"/>
          <w:tab w:val="clear" w:pos="2268"/>
        </w:tabs>
        <w:overflowPunct/>
        <w:autoSpaceDE/>
        <w:autoSpaceDN/>
        <w:adjustRightInd/>
        <w:spacing w:before="0"/>
        <w:textAlignment w:val="auto"/>
        <w:rPr>
          <w:rFonts w:eastAsia="BatangChe"/>
          <w:szCs w:val="24"/>
          <w:lang w:val="en-US"/>
        </w:rPr>
      </w:pPr>
    </w:p>
    <w:p w:rsidR="0069226E" w:rsidRPr="0069226E" w:rsidRDefault="0069226E" w:rsidP="0069226E">
      <w:pPr>
        <w:tabs>
          <w:tab w:val="clear" w:pos="1134"/>
          <w:tab w:val="clear" w:pos="1871"/>
          <w:tab w:val="clear" w:pos="2268"/>
        </w:tabs>
        <w:overflowPunct/>
        <w:autoSpaceDE/>
        <w:autoSpaceDN/>
        <w:adjustRightInd/>
        <w:spacing w:before="0"/>
        <w:textAlignment w:val="auto"/>
        <w:rPr>
          <w:rFonts w:eastAsia="BatangChe"/>
          <w:szCs w:val="24"/>
          <w:lang w:val="en-US"/>
        </w:rPr>
      </w:pPr>
      <w:r w:rsidRPr="0069226E">
        <w:rPr>
          <w:rFonts w:eastAsia="BatangChe"/>
          <w:szCs w:val="24"/>
          <w:lang w:val="en-US"/>
        </w:rPr>
        <w:t xml:space="preserve">  </w:t>
      </w:r>
    </w:p>
    <w:p w:rsidR="0069226E" w:rsidRPr="0069226E" w:rsidRDefault="0069226E" w:rsidP="0069226E">
      <w:pPr>
        <w:keepNext/>
        <w:tabs>
          <w:tab w:val="clear" w:pos="1134"/>
          <w:tab w:val="clear" w:pos="1871"/>
          <w:tab w:val="clear" w:pos="2268"/>
        </w:tabs>
        <w:overflowPunct/>
        <w:autoSpaceDE/>
        <w:autoSpaceDN/>
        <w:adjustRightInd/>
        <w:spacing w:before="0"/>
        <w:textAlignment w:val="auto"/>
        <w:outlineLvl w:val="0"/>
        <w:rPr>
          <w:rFonts w:eastAsia="BatangChe"/>
          <w:b/>
          <w:bCs/>
          <w:szCs w:val="24"/>
          <w:lang w:val="en-US"/>
        </w:rPr>
      </w:pPr>
      <w:r w:rsidRPr="0069226E">
        <w:rPr>
          <w:rFonts w:eastAsia="BatangChe"/>
          <w:b/>
          <w:bCs/>
          <w:szCs w:val="24"/>
          <w:lang w:val="en-US"/>
        </w:rPr>
        <w:t>8</w:t>
      </w:r>
      <w:r w:rsidRPr="0069226E">
        <w:rPr>
          <w:rFonts w:eastAsia="BatangChe"/>
          <w:b/>
          <w:bCs/>
          <w:szCs w:val="24"/>
          <w:lang w:val="en-US"/>
        </w:rPr>
        <w:tab/>
        <w:t>Contributions to Radiocommunication Study Group studies</w:t>
      </w:r>
    </w:p>
    <w:p w:rsidR="0069226E" w:rsidRPr="0069226E" w:rsidRDefault="0069226E" w:rsidP="0069226E">
      <w:pPr>
        <w:tabs>
          <w:tab w:val="clear" w:pos="1134"/>
          <w:tab w:val="clear" w:pos="1871"/>
          <w:tab w:val="clear" w:pos="2268"/>
        </w:tabs>
        <w:overflowPunct/>
        <w:autoSpaceDE/>
        <w:autoSpaceDN/>
        <w:adjustRightInd/>
        <w:spacing w:before="0"/>
        <w:textAlignment w:val="auto"/>
        <w:rPr>
          <w:rFonts w:eastAsia="BatangChe"/>
          <w:szCs w:val="24"/>
          <w:lang w:val="en-US"/>
        </w:rPr>
      </w:pPr>
    </w:p>
    <w:p w:rsidR="0069226E" w:rsidRPr="0069226E" w:rsidRDefault="0069226E" w:rsidP="0069226E">
      <w:pPr>
        <w:keepNext/>
        <w:tabs>
          <w:tab w:val="clear" w:pos="1134"/>
          <w:tab w:val="clear" w:pos="1871"/>
          <w:tab w:val="clear" w:pos="2268"/>
        </w:tabs>
        <w:overflowPunct/>
        <w:autoSpaceDE/>
        <w:autoSpaceDN/>
        <w:adjustRightInd/>
        <w:spacing w:before="0"/>
        <w:textAlignment w:val="auto"/>
        <w:rPr>
          <w:rFonts w:eastAsia="BatangChe"/>
          <w:szCs w:val="24"/>
          <w:lang w:val="en-US"/>
        </w:rPr>
      </w:pPr>
      <w:r w:rsidRPr="0069226E">
        <w:rPr>
          <w:rFonts w:eastAsia="BatangChe"/>
          <w:bCs/>
          <w:szCs w:val="24"/>
          <w:lang w:val="en-US"/>
        </w:rPr>
        <w:t>8.3</w:t>
      </w:r>
      <w:r w:rsidRPr="0069226E">
        <w:rPr>
          <w:rFonts w:eastAsia="BatangChe"/>
          <w:bCs/>
          <w:szCs w:val="24"/>
          <w:lang w:val="en-US"/>
        </w:rPr>
        <w:tab/>
        <w:t>For meetings of all Study Groups and their subordinate groups (</w:t>
      </w:r>
      <w:r w:rsidRPr="0069226E">
        <w:rPr>
          <w:rFonts w:eastAsia="BatangChe"/>
          <w:szCs w:val="24"/>
          <w:lang w:val="en-US"/>
        </w:rPr>
        <w:t>Working Parties, Task Groups, etc.), the following deadlines apply for the submission of contributions:</w:t>
      </w:r>
    </w:p>
    <w:p w:rsidR="0069226E" w:rsidRPr="0069226E" w:rsidRDefault="0069226E" w:rsidP="0069226E">
      <w:pPr>
        <w:tabs>
          <w:tab w:val="clear" w:pos="2268"/>
          <w:tab w:val="left" w:pos="2608"/>
          <w:tab w:val="left" w:pos="3345"/>
        </w:tabs>
        <w:spacing w:before="80"/>
        <w:ind w:left="1134" w:hanging="1134"/>
      </w:pPr>
      <w:r w:rsidRPr="0069226E">
        <w:rPr>
          <w:i/>
          <w:iCs/>
        </w:rPr>
        <w:t>–</w:t>
      </w:r>
      <w:r w:rsidRPr="0069226E">
        <w:rPr>
          <w:i/>
          <w:iCs/>
        </w:rPr>
        <w:tab/>
        <w:t xml:space="preserve">where translation is required, </w:t>
      </w:r>
      <w:r w:rsidRPr="0069226E">
        <w:t>contributions should be received at least three months prior to the meeting, and will be made available not later than four weeks before the meeting. For later contributions, no commitment can be made by the Secretariat to ensure the document will be available at the opening of the meeting in all the required languages;</w:t>
      </w:r>
    </w:p>
    <w:p w:rsidR="0069226E" w:rsidRPr="0069226E" w:rsidRDefault="0069226E" w:rsidP="0069226E">
      <w:pPr>
        <w:tabs>
          <w:tab w:val="clear" w:pos="2268"/>
          <w:tab w:val="left" w:pos="2608"/>
          <w:tab w:val="left" w:pos="3345"/>
        </w:tabs>
        <w:spacing w:before="80"/>
        <w:ind w:left="1134" w:hanging="1134"/>
      </w:pPr>
      <w:del w:id="11" w:author="Author">
        <w:r w:rsidRPr="0069226E">
          <w:delText>–</w:delText>
        </w:r>
      </w:del>
      <w:r w:rsidRPr="0069226E">
        <w:tab/>
      </w:r>
      <w:r w:rsidRPr="0069226E">
        <w:rPr>
          <w:bCs/>
        </w:rPr>
        <w:t xml:space="preserve">otherwise, for documents </w:t>
      </w:r>
      <w:r w:rsidRPr="0069226E">
        <w:rPr>
          <w:bCs/>
          <w:i/>
          <w:iCs/>
        </w:rPr>
        <w:t>not requiring translation</w:t>
      </w:r>
      <w:r w:rsidRPr="0069226E">
        <w:rPr>
          <w:bCs/>
        </w:rPr>
        <w:t xml:space="preserve">, </w:t>
      </w:r>
      <w:del w:id="12" w:author="Author">
        <w:r w:rsidRPr="0069226E" w:rsidDel="00DF5768">
          <w:rPr>
            <w:bCs/>
          </w:rPr>
          <w:delText xml:space="preserve">the membership is encouraged to submit </w:delText>
        </w:r>
        <w:r w:rsidRPr="0069226E" w:rsidDel="00DF5768">
          <w:delText xml:space="preserve">contributions (including Revisions, Addenda and Corrigenda to contributions) in order for them to be received 12 calendar days prior to the start of the meeting; and, in any case, </w:delText>
        </w:r>
      </w:del>
      <w:r w:rsidRPr="0069226E">
        <w:t>contributions</w:t>
      </w:r>
      <w:ins w:id="13" w:author="Author">
        <w:r w:rsidRPr="0069226E">
          <w:t xml:space="preserve"> (including Revisions, Addenda and Corrigenda to contributions)</w:t>
        </w:r>
      </w:ins>
      <w:r w:rsidRPr="0069226E">
        <w:t xml:space="preserve"> </w:t>
      </w:r>
      <w:del w:id="14" w:author="Author">
        <w:r w:rsidRPr="0069226E" w:rsidDel="00DF5768">
          <w:delText xml:space="preserve"> </w:delText>
        </w:r>
      </w:del>
      <w:r w:rsidRPr="0069226E">
        <w:t>shall be received not later than seven calendar days (1600 hours UTC) prior to the start of the meeting to be made available for the opening of the meeting. The deadline applies only to contributions from the membership. The secretariat shall post contributions as received on a webpage established for this purpose within one working day, and post within three working days the official versions on the website once reformatted. Administrations should submit their contributions using the template published by ITU</w:t>
      </w:r>
      <w:r w:rsidRPr="0069226E">
        <w:noBreakHyphen/>
        <w:t>R.</w:t>
      </w:r>
    </w:p>
    <w:p w:rsidR="0069226E" w:rsidRPr="0069226E" w:rsidRDefault="0069226E" w:rsidP="0069226E">
      <w:pPr>
        <w:tabs>
          <w:tab w:val="clear" w:pos="1134"/>
          <w:tab w:val="clear" w:pos="1871"/>
          <w:tab w:val="clear" w:pos="2268"/>
        </w:tabs>
        <w:overflowPunct/>
        <w:autoSpaceDE/>
        <w:autoSpaceDN/>
        <w:adjustRightInd/>
        <w:spacing w:before="0"/>
        <w:textAlignment w:val="auto"/>
        <w:rPr>
          <w:rFonts w:eastAsia="BatangChe"/>
          <w:szCs w:val="24"/>
          <w:lang w:val="en-US"/>
        </w:rPr>
      </w:pPr>
    </w:p>
    <w:p w:rsidR="0069226E" w:rsidRPr="0069226E" w:rsidRDefault="0069226E" w:rsidP="0069226E">
      <w:pPr>
        <w:tabs>
          <w:tab w:val="clear" w:pos="1134"/>
          <w:tab w:val="clear" w:pos="1871"/>
          <w:tab w:val="clear" w:pos="2268"/>
        </w:tabs>
        <w:overflowPunct/>
        <w:autoSpaceDE/>
        <w:autoSpaceDN/>
        <w:adjustRightInd/>
        <w:spacing w:before="0"/>
        <w:textAlignment w:val="auto"/>
        <w:rPr>
          <w:rFonts w:eastAsia="BatangChe"/>
          <w:szCs w:val="24"/>
          <w:lang w:val="en-US"/>
        </w:rPr>
      </w:pPr>
      <w:r w:rsidRPr="0069226E">
        <w:rPr>
          <w:rFonts w:eastAsia="BatangChe"/>
          <w:szCs w:val="24"/>
          <w:lang w:val="en-US"/>
        </w:rPr>
        <w:t xml:space="preserve">The secretariat cannot accept submissions later than the aforementioned deadline. Documents not available at the opening of a meeting cannot be discussed at the meeting. </w:t>
      </w:r>
    </w:p>
    <w:p w:rsidR="0069226E" w:rsidRPr="0069226E" w:rsidRDefault="0069226E" w:rsidP="0069226E">
      <w:pPr>
        <w:tabs>
          <w:tab w:val="clear" w:pos="1134"/>
          <w:tab w:val="clear" w:pos="1871"/>
          <w:tab w:val="clear" w:pos="2268"/>
        </w:tabs>
        <w:overflowPunct/>
        <w:spacing w:before="0"/>
        <w:ind w:left="1440" w:hanging="1014"/>
        <w:jc w:val="center"/>
        <w:textAlignment w:val="auto"/>
        <w:rPr>
          <w:rFonts w:eastAsia="Batang"/>
          <w:b/>
          <w:szCs w:val="24"/>
          <w:lang w:val="en-AU"/>
        </w:rPr>
      </w:pPr>
    </w:p>
    <w:p w:rsidR="0069226E" w:rsidRPr="0069226E" w:rsidRDefault="0069226E" w:rsidP="0069226E">
      <w:pPr>
        <w:tabs>
          <w:tab w:val="clear" w:pos="1134"/>
          <w:tab w:val="clear" w:pos="1871"/>
          <w:tab w:val="clear" w:pos="2268"/>
        </w:tabs>
        <w:overflowPunct/>
        <w:spacing w:before="0"/>
        <w:ind w:left="1440" w:hanging="1014"/>
        <w:jc w:val="center"/>
        <w:textAlignment w:val="auto"/>
        <w:rPr>
          <w:rFonts w:eastAsia="Batang"/>
          <w:b/>
          <w:szCs w:val="24"/>
          <w:lang w:val="en-AU"/>
        </w:rPr>
      </w:pPr>
    </w:p>
    <w:p w:rsidR="0069226E" w:rsidRPr="0069226E" w:rsidRDefault="0069226E" w:rsidP="0069226E">
      <w:pPr>
        <w:tabs>
          <w:tab w:val="clear" w:pos="1134"/>
          <w:tab w:val="clear" w:pos="1871"/>
          <w:tab w:val="clear" w:pos="2268"/>
        </w:tabs>
        <w:overflowPunct/>
        <w:spacing w:before="0"/>
        <w:ind w:left="1440" w:hanging="1014"/>
        <w:jc w:val="center"/>
        <w:textAlignment w:val="auto"/>
        <w:rPr>
          <w:rFonts w:eastAsia="Batang"/>
          <w:b/>
          <w:szCs w:val="24"/>
          <w:lang w:val="en-AU"/>
        </w:rPr>
      </w:pPr>
    </w:p>
    <w:p w:rsidR="0069226E" w:rsidRPr="0069226E" w:rsidRDefault="0069226E" w:rsidP="0069226E">
      <w:pPr>
        <w:tabs>
          <w:tab w:val="clear" w:pos="1134"/>
          <w:tab w:val="clear" w:pos="1871"/>
          <w:tab w:val="clear" w:pos="2268"/>
        </w:tabs>
        <w:overflowPunct/>
        <w:autoSpaceDE/>
        <w:autoSpaceDN/>
        <w:adjustRightInd/>
        <w:spacing w:before="0"/>
        <w:jc w:val="center"/>
        <w:textAlignment w:val="auto"/>
        <w:rPr>
          <w:rFonts w:eastAsia="BatangChe"/>
          <w:snapToGrid w:val="0"/>
          <w:szCs w:val="24"/>
          <w:lang w:val="en-US"/>
        </w:rPr>
      </w:pPr>
      <w:r w:rsidRPr="0069226E">
        <w:rPr>
          <w:rFonts w:eastAsia="BatangChe"/>
          <w:szCs w:val="24"/>
          <w:lang w:val="en-US"/>
        </w:rPr>
        <w:t>____________</w:t>
      </w:r>
    </w:p>
    <w:p w:rsidR="0069226E" w:rsidRDefault="0069226E" w:rsidP="000D1293"/>
    <w:sectPr w:rsidR="0069226E" w:rsidSect="009447A3">
      <w:headerReference w:type="default" r:id="rId11"/>
      <w:footerReference w:type="even" r:id="rId12"/>
      <w:footerReference w:type="default" r:id="rId13"/>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457" w:rsidRDefault="003B3457">
      <w:r>
        <w:separator/>
      </w:r>
    </w:p>
  </w:endnote>
  <w:endnote w:type="continuationSeparator" w:id="0">
    <w:p w:rsidR="003B3457" w:rsidRDefault="003B3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7A3" w:rsidRPr="009447A3" w:rsidRDefault="009447A3">
    <w:pPr>
      <w:rPr>
        <w:lang w:val="es-ES_tradnl"/>
      </w:rPr>
    </w:pPr>
    <w:r>
      <w:fldChar w:fldCharType="begin"/>
    </w:r>
    <w:r w:rsidRPr="009447A3">
      <w:rPr>
        <w:lang w:val="es-ES_tradnl"/>
      </w:rPr>
      <w:instrText xml:space="preserve"> FILENAME \p  \* MERGEFORMAT </w:instrText>
    </w:r>
    <w:r>
      <w:fldChar w:fldCharType="separate"/>
    </w:r>
    <w:r w:rsidR="004F4A00">
      <w:rPr>
        <w:noProof/>
        <w:lang w:val="es-ES_tradnl"/>
      </w:rPr>
      <w:t>Document2</w:t>
    </w:r>
    <w:r>
      <w:fldChar w:fldCharType="end"/>
    </w:r>
    <w:r w:rsidRPr="009447A3">
      <w:rPr>
        <w:lang w:val="es-ES_tradnl"/>
      </w:rPr>
      <w:tab/>
    </w:r>
    <w:r>
      <w:fldChar w:fldCharType="begin"/>
    </w:r>
    <w:r>
      <w:instrText xml:space="preserve"> SAVEDATE \@ DD.MM.YY </w:instrText>
    </w:r>
    <w:r>
      <w:fldChar w:fldCharType="separate"/>
    </w:r>
    <w:r w:rsidR="0069226E">
      <w:rPr>
        <w:noProof/>
      </w:rPr>
      <w:t>13.08.15</w:t>
    </w:r>
    <w:r>
      <w:fldChar w:fldCharType="end"/>
    </w:r>
    <w:r w:rsidRPr="009447A3">
      <w:rPr>
        <w:lang w:val="es-ES_tradnl"/>
      </w:rPr>
      <w:tab/>
    </w:r>
    <w:r>
      <w:fldChar w:fldCharType="begin"/>
    </w:r>
    <w:r>
      <w:instrText xml:space="preserve"> PRINTDATE \@ DD.MM.YY </w:instrText>
    </w:r>
    <w:r>
      <w:fldChar w:fldCharType="separate"/>
    </w:r>
    <w:r w:rsidR="004F4A00">
      <w:rPr>
        <w:noProof/>
      </w:rPr>
      <w:t>25.04.03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7A3" w:rsidRPr="009447A3" w:rsidRDefault="009447A3">
    <w:pPr>
      <w:rPr>
        <w:lang w:val="es-ES_tradnl"/>
      </w:rPr>
    </w:pPr>
    <w:r>
      <w:fldChar w:fldCharType="begin"/>
    </w:r>
    <w:r w:rsidRPr="009447A3">
      <w:rPr>
        <w:lang w:val="es-ES_tradnl"/>
      </w:rPr>
      <w:instrText xml:space="preserve"> FILENAME \p  \* MERGEFORMAT </w:instrText>
    </w:r>
    <w:r>
      <w:fldChar w:fldCharType="separate"/>
    </w:r>
    <w:r w:rsidR="004F4A00">
      <w:rPr>
        <w:noProof/>
        <w:lang w:val="es-ES_tradnl"/>
      </w:rPr>
      <w:t>Document2</w:t>
    </w:r>
    <w:r>
      <w:fldChar w:fldCharType="end"/>
    </w:r>
    <w:r w:rsidRPr="009447A3">
      <w:rPr>
        <w:lang w:val="es-ES_tradnl"/>
      </w:rPr>
      <w:tab/>
    </w:r>
    <w:r>
      <w:fldChar w:fldCharType="begin"/>
    </w:r>
    <w:r>
      <w:instrText xml:space="preserve"> SAVEDATE \@ DD.MM.YY </w:instrText>
    </w:r>
    <w:r>
      <w:fldChar w:fldCharType="separate"/>
    </w:r>
    <w:r w:rsidR="0069226E">
      <w:rPr>
        <w:noProof/>
      </w:rPr>
      <w:t>13.08.15</w:t>
    </w:r>
    <w:r>
      <w:fldChar w:fldCharType="end"/>
    </w:r>
    <w:r w:rsidRPr="009447A3">
      <w:rPr>
        <w:lang w:val="es-ES_tradnl"/>
      </w:rPr>
      <w:tab/>
    </w:r>
    <w:r>
      <w:fldChar w:fldCharType="begin"/>
    </w:r>
    <w:r>
      <w:instrText xml:space="preserve"> PRINTDATE \@ DD.MM.YY </w:instrText>
    </w:r>
    <w:r>
      <w:fldChar w:fldCharType="separate"/>
    </w:r>
    <w:r w:rsidR="004F4A00">
      <w:rPr>
        <w:noProof/>
      </w:rPr>
      <w:t>25.04.03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457" w:rsidRDefault="003B3457">
      <w:r>
        <w:rPr>
          <w:b/>
        </w:rPr>
        <w:t>_______________</w:t>
      </w:r>
    </w:p>
  </w:footnote>
  <w:footnote w:type="continuationSeparator" w:id="0">
    <w:p w:rsidR="003B3457" w:rsidRDefault="003B3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5C3" w:rsidRDefault="00E245C3">
    <w:pPr>
      <w:pStyle w:val="Header"/>
    </w:pPr>
    <w:r>
      <w:fldChar w:fldCharType="begin"/>
    </w:r>
    <w:r>
      <w:instrText xml:space="preserve"> PAGE  \* MERGEFORMAT </w:instrText>
    </w:r>
    <w:r>
      <w:fldChar w:fldCharType="separate"/>
    </w:r>
    <w:r w:rsidR="0069226E">
      <w:rPr>
        <w:noProof/>
      </w:rPr>
      <w:t>2</w:t>
    </w:r>
    <w:r>
      <w:fldChar w:fldCharType="end"/>
    </w:r>
  </w:p>
  <w:p w:rsidR="00E245C3" w:rsidRDefault="00E245C3">
    <w:pPr>
      <w:pStyle w:val="Header"/>
    </w:pPr>
    <w:r>
      <w:t>RA15/-E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656F32AB"/>
    <w:multiLevelType w:val="hybridMultilevel"/>
    <w:tmpl w:val="D83CF96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A00"/>
    <w:rsid w:val="000D1293"/>
    <w:rsid w:val="001B225D"/>
    <w:rsid w:val="00206408"/>
    <w:rsid w:val="0030579C"/>
    <w:rsid w:val="003B3457"/>
    <w:rsid w:val="00425F3D"/>
    <w:rsid w:val="004844C1"/>
    <w:rsid w:val="004D6FFE"/>
    <w:rsid w:val="004F4A00"/>
    <w:rsid w:val="005E0BE1"/>
    <w:rsid w:val="005F1974"/>
    <w:rsid w:val="0069226E"/>
    <w:rsid w:val="0071246B"/>
    <w:rsid w:val="00756B1C"/>
    <w:rsid w:val="007C6911"/>
    <w:rsid w:val="008145E1"/>
    <w:rsid w:val="00880578"/>
    <w:rsid w:val="008A7B8E"/>
    <w:rsid w:val="009447A3"/>
    <w:rsid w:val="00993768"/>
    <w:rsid w:val="009E375D"/>
    <w:rsid w:val="00A05CE9"/>
    <w:rsid w:val="00BB03AF"/>
    <w:rsid w:val="00BE5003"/>
    <w:rsid w:val="00BF5E61"/>
    <w:rsid w:val="00C46060"/>
    <w:rsid w:val="00CB1338"/>
    <w:rsid w:val="00D262CE"/>
    <w:rsid w:val="00D471A9"/>
    <w:rsid w:val="00D50D44"/>
    <w:rsid w:val="00DA716F"/>
    <w:rsid w:val="00E245C3"/>
    <w:rsid w:val="00E424C3"/>
    <w:rsid w:val="00EE1A06"/>
    <w:rsid w:val="00EE4AD6"/>
    <w:rsid w:val="00F329B0"/>
    <w:rsid w:val="00F94CB9"/>
    <w:rsid w:val="00FD48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DFB2C3B-3E0E-4BE7-9648-2CBE24982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basedOn w:val="Normal"/>
    <w:link w:val="FooterChar"/>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FD4869"/>
    <w:rPr>
      <w:position w:val="6"/>
      <w:sz w:val="18"/>
    </w:rPr>
  </w:style>
  <w:style w:type="paragraph" w:styleId="FootnoteText">
    <w:name w:val="footnote text"/>
    <w:basedOn w:val="Normal"/>
    <w:link w:val="FootnoteTextChar"/>
    <w:rsid w:val="00FD4869"/>
    <w:pPr>
      <w:keepLines/>
      <w:tabs>
        <w:tab w:val="left" w:pos="255"/>
      </w:tabs>
    </w:pPr>
  </w:style>
  <w:style w:type="character" w:customStyle="1" w:styleId="FootnoteTextChar">
    <w:name w:val="Footnote Text Char"/>
    <w:basedOn w:val="DefaultParagraphFont"/>
    <w:link w:val="FootnoteText"/>
    <w:rsid w:val="00FD4869"/>
    <w:rPr>
      <w:rFonts w:ascii="Times New Roman" w:hAnsi="Times New Roman"/>
      <w:sz w:val="24"/>
      <w:lang w:val="en-GB" w:eastAsia="en-US"/>
    </w:rPr>
  </w:style>
  <w:style w:type="paragraph" w:styleId="Header">
    <w:name w:val="header"/>
    <w:basedOn w:val="Normal"/>
    <w:link w:val="HeaderChar"/>
    <w:rsid w:val="00FD4869"/>
    <w:pPr>
      <w:spacing w:before="0"/>
      <w:jc w:val="center"/>
    </w:pPr>
    <w:rPr>
      <w:sz w:val="18"/>
    </w:rPr>
  </w:style>
  <w:style w:type="character" w:customStyle="1" w:styleId="HeaderChar">
    <w:name w:val="Header Char"/>
    <w:basedOn w:val="DefaultParagraphFont"/>
    <w:link w:val="Header"/>
    <w:rsid w:val="00FD4869"/>
    <w:rPr>
      <w:rFonts w:ascii="Times New Roman" w:hAnsi="Times New Roman"/>
      <w:sz w:val="18"/>
      <w:lang w:val="en-GB" w:eastAsia="en-US"/>
    </w:rPr>
  </w:style>
  <w:style w:type="paragraph" w:customStyle="1" w:styleId="Headingb">
    <w:name w:val="Heading_b"/>
    <w:basedOn w:val="Normal"/>
    <w:next w:val="Normal"/>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rsid w:val="00FD4869"/>
    <w:pPr>
      <w:spacing w:before="280"/>
    </w:pPr>
  </w:style>
  <w:style w:type="paragraph" w:customStyle="1" w:styleId="Note">
    <w:name w:val="Note"/>
    <w:basedOn w:val="Normal"/>
    <w:rsid w:val="00FD4869"/>
    <w:pPr>
      <w:tabs>
        <w:tab w:val="left" w:pos="284"/>
      </w:tabs>
      <w:spacing w:before="80"/>
    </w:p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styleId="ListParagraph">
    <w:name w:val="List Paragraph"/>
    <w:basedOn w:val="Normal"/>
    <w:uiPriority w:val="34"/>
    <w:qFormat/>
    <w:rsid w:val="0069226E"/>
    <w:pPr>
      <w:tabs>
        <w:tab w:val="clear" w:pos="1134"/>
        <w:tab w:val="clear" w:pos="1871"/>
        <w:tab w:val="clear" w:pos="2268"/>
      </w:tabs>
      <w:overflowPunct/>
      <w:autoSpaceDE/>
      <w:autoSpaceDN/>
      <w:adjustRightInd/>
      <w:spacing w:before="0"/>
      <w:ind w:left="720"/>
      <w:contextualSpacing/>
      <w:textAlignment w:val="auto"/>
    </w:pPr>
    <w:rPr>
      <w:rFonts w:eastAsia="BatangChe"/>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jitsu\Desktop\PE_RA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ED47F78E4E10458D4E29250978E387" ma:contentTypeVersion="1" ma:contentTypeDescription="Create a new document." ma:contentTypeScope="" ma:versionID="96183b80447e636cc9fd3b82cab875bc">
  <xsd:schema xmlns:xsd="http://www.w3.org/2001/XMLSchema" xmlns:xs="http://www.w3.org/2001/XMLSchema" xmlns:p="http://schemas.microsoft.com/office/2006/metadata/properties" xmlns:ns1="http://schemas.microsoft.com/sharepoint/v3" targetNamespace="http://schemas.microsoft.com/office/2006/metadata/properties" ma:root="true" ma:fieldsID="60f628a522287dae6cffdf536492cf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E62E18-3E4F-4964-894E-5CCFA4784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1BCE85-DBED-480D-B4A9-42A62E557BEB}">
  <ds:schemaRefs>
    <ds:schemaRef ds:uri="http://schemas.microsoft.com/sharepoint/v3/contenttype/forms"/>
  </ds:schemaRefs>
</ds:datastoreItem>
</file>

<file path=customXml/itemProps3.xml><?xml version="1.0" encoding="utf-8"?>
<ds:datastoreItem xmlns:ds="http://schemas.openxmlformats.org/officeDocument/2006/customXml" ds:itemID="{1E46B5CA-2318-4C2F-B65C-3F4D99AC1F8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PE_RA15</Template>
  <TotalTime>2</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3487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Radiocommunication Assembly - 2012</dc:subject>
  <dc:creator>Forhadul Parvez</dc:creator>
  <cp:keywords/>
  <dc:description>PE_RA12.dotm  For: _x000d_Document date: _x000d_Saved by MM-106465 at 11:44:53 on 04/04/11</dc:description>
  <cp:lastModifiedBy>Forhadul Parvez</cp:lastModifiedBy>
  <cp:revision>2</cp:revision>
  <cp:lastPrinted>2003-04-25T07:33:00Z</cp:lastPrinted>
  <dcterms:created xsi:type="dcterms:W3CDTF">2015-08-13T06:07:00Z</dcterms:created>
  <dcterms:modified xsi:type="dcterms:W3CDTF">2015-08-13T06:11:00Z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PE_RA12.dotm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0x01010033ED47F78E4E10458D4E29250978E387</vt:lpwstr>
  </property>
</Properties>
</file>