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CB66D1">
        <w:rPr>
          <w:rFonts w:ascii="Times New Roman" w:hAnsi="Times New Roman" w:cs="Times New Roman"/>
          <w:sz w:val="24"/>
          <w:szCs w:val="24"/>
        </w:rPr>
        <w:t xml:space="preserve"> </w:t>
      </w:r>
      <w:r w:rsidR="00CB66D1" w:rsidRPr="00CB66D1">
        <w:rPr>
          <w:rFonts w:ascii="Times New Roman" w:hAnsi="Times New Roman" w:cs="Times New Roman"/>
          <w:sz w:val="24"/>
          <w:szCs w:val="24"/>
        </w:rPr>
        <w:t>Jicheng FANG</w:t>
      </w:r>
      <w:r w:rsidR="00CB66D1">
        <w:rPr>
          <w:rFonts w:ascii="Times New Roman" w:hAnsi="Times New Roman" w:cs="Times New Roman"/>
          <w:sz w:val="24"/>
          <w:szCs w:val="24"/>
        </w:rPr>
        <w:t xml:space="preserve">, </w:t>
      </w:r>
      <w:r w:rsidR="00CB66D1" w:rsidRPr="00CB66D1">
        <w:rPr>
          <w:rFonts w:ascii="Times New Roman" w:hAnsi="Times New Roman" w:cs="Times New Roman"/>
          <w:sz w:val="24"/>
          <w:szCs w:val="24"/>
        </w:rPr>
        <w:t>jchfang@163.com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6B163D">
        <w:rPr>
          <w:rFonts w:ascii="Times New Roman" w:hAnsi="Times New Roman" w:cs="Times New Roman"/>
          <w:sz w:val="24"/>
          <w:szCs w:val="24"/>
        </w:rPr>
        <w:t>2019-02-20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Pr="00CB66D1" w:rsidRDefault="006B163D" w:rsidP="004D7CC0">
      <w:pPr>
        <w:rPr>
          <w:rFonts w:ascii="Times New Roman" w:hAnsi="Times New Roman" w:cs="Times New Roman"/>
          <w:i/>
          <w:sz w:val="24"/>
          <w:szCs w:val="24"/>
        </w:rPr>
      </w:pPr>
      <w:r w:rsidRPr="00CB66D1">
        <w:rPr>
          <w:rFonts w:ascii="Times New Roman" w:hAnsi="Times New Roman" w:cs="Times New Roman"/>
          <w:i/>
          <w:sz w:val="24"/>
          <w:szCs w:val="24"/>
        </w:rPr>
        <w:t>1.16</w:t>
      </w:r>
      <w:r w:rsidRPr="00CB66D1">
        <w:rPr>
          <w:rFonts w:ascii="Times New Roman" w:hAnsi="Times New Roman" w:cs="Times New Roman"/>
          <w:i/>
          <w:sz w:val="24"/>
          <w:szCs w:val="24"/>
        </w:rPr>
        <w:tab/>
        <w:t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239 (WRC-15);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Pr="00CB66D1" w:rsidRDefault="00CB66D1" w:rsidP="00CB66D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CB66D1">
        <w:rPr>
          <w:rFonts w:ascii="Times New Roman" w:hAnsi="Times New Roman" w:cs="Times New Roman"/>
          <w:sz w:val="24"/>
          <w:szCs w:val="24"/>
        </w:rPr>
        <w:t>APT Preliminary Views</w:t>
      </w:r>
      <w:r w:rsidRPr="00CB66D1">
        <w:rPr>
          <w:rFonts w:ascii="Times New Roman" w:hAnsi="Times New Roman" w:cs="Times New Roman"/>
          <w:sz w:val="24"/>
          <w:szCs w:val="24"/>
        </w:rPr>
        <w:t>:</w:t>
      </w:r>
    </w:p>
    <w:p w:rsidR="00CB66D1" w:rsidRPr="00CB66D1" w:rsidRDefault="00CB66D1" w:rsidP="00CB66D1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145" w:left="650"/>
        <w:jc w:val="left"/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</w:pPr>
      <w:r w:rsidRPr="00CB66D1">
        <w:rPr>
          <w:rFonts w:ascii="Times New Roman" w:eastAsia="BatangChe" w:hAnsi="Times New Roman" w:cs="Times New Roman" w:hint="eastAsia"/>
          <w:kern w:val="0"/>
          <w:sz w:val="24"/>
          <w:szCs w:val="24"/>
          <w:lang w:val="en-NZ" w:eastAsia="en-US"/>
        </w:rPr>
        <w:t xml:space="preserve">APT members </w:t>
      </w:r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>support</w:t>
      </w:r>
      <w:r w:rsidRPr="00CB66D1">
        <w:rPr>
          <w:rFonts w:ascii="Times New Roman" w:eastAsia="BatangChe" w:hAnsi="Times New Roman" w:cs="Times New Roman" w:hint="eastAsia"/>
          <w:kern w:val="0"/>
          <w:sz w:val="24"/>
          <w:szCs w:val="24"/>
          <w:lang w:val="en-NZ" w:eastAsia="en-US"/>
        </w:rPr>
        <w:t xml:space="preserve"> </w:t>
      </w:r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 xml:space="preserve">studies being conducted in ITU-R in accordance with Resolution </w:t>
      </w:r>
      <w:r w:rsidRPr="00CB66D1">
        <w:rPr>
          <w:rFonts w:ascii="Times New Roman" w:eastAsia="BatangChe" w:hAnsi="Times New Roman" w:cs="Times New Roman"/>
          <w:b/>
          <w:kern w:val="0"/>
          <w:sz w:val="24"/>
          <w:szCs w:val="24"/>
          <w:lang w:val="en-NZ" w:eastAsia="en-US"/>
        </w:rPr>
        <w:t>239 (WRC-15).</w:t>
      </w:r>
    </w:p>
    <w:p w:rsidR="00CB66D1" w:rsidRPr="00CB66D1" w:rsidRDefault="00CB66D1" w:rsidP="00CB66D1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145" w:left="650"/>
        <w:jc w:val="left"/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</w:pPr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 xml:space="preserve">APT members are of the view that the protection of incumbent services including their current and planned use in the frequency bands 5 150-5 350 MHz, 5 350-5 470 MHz, 5 725-5 850 MHz and 5 850-5 925 MHz should be ensured, without </w:t>
      </w:r>
      <w:r w:rsidRPr="00CB66D1">
        <w:rPr>
          <w:rFonts w:ascii="Times New Roman" w:eastAsia="宋体" w:hAnsi="Times New Roman" w:cs="Times New Roman"/>
          <w:iCs/>
          <w:kern w:val="0"/>
          <w:sz w:val="24"/>
          <w:szCs w:val="24"/>
          <w:lang w:eastAsia="zh-CN"/>
        </w:rPr>
        <w:t>unacceptable constraints on these services.</w:t>
      </w:r>
    </w:p>
    <w:p w:rsidR="00CB66D1" w:rsidRPr="00CB66D1" w:rsidRDefault="00CB66D1" w:rsidP="00CB66D1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145" w:left="650"/>
        <w:jc w:val="left"/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</w:pPr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 xml:space="preserve">In the </w:t>
      </w:r>
      <w:bookmarkStart w:id="0" w:name="_Hlk534796266"/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>frequency bands 5 250-5 350 MHz, 5 350-5 470 MHz and 5 850-5 925 MHz</w:t>
      </w:r>
      <w:bookmarkEnd w:id="0"/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 xml:space="preserve">, APT Members support </w:t>
      </w:r>
      <w:bookmarkStart w:id="1" w:name="_Hlk534796245"/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>NOC to the Radio Regulations</w:t>
      </w:r>
      <w:bookmarkEnd w:id="1"/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 xml:space="preserve"> for the use of WAS/RLAN to protect incumbent services.</w:t>
      </w:r>
    </w:p>
    <w:p w:rsidR="00CB66D1" w:rsidRPr="00CB66D1" w:rsidRDefault="00CB66D1" w:rsidP="00CB66D1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145" w:left="650"/>
        <w:jc w:val="left"/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</w:pPr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>In the frequency band 5150-5250 MHz, APT Members are still investigating the possibility to enable outdoor WAS/RLANs operations while protecting the incumbent services, without unacceptable constraints on these services.</w:t>
      </w:r>
    </w:p>
    <w:p w:rsidR="00CB66D1" w:rsidRDefault="00CB66D1" w:rsidP="00CB66D1">
      <w:pPr>
        <w:widowControl/>
        <w:numPr>
          <w:ilvl w:val="0"/>
          <w:numId w:val="2"/>
        </w:numPr>
        <w:wordWrap/>
        <w:autoSpaceDE/>
        <w:autoSpaceDN/>
        <w:spacing w:after="0" w:line="240" w:lineRule="auto"/>
        <w:ind w:leftChars="145" w:left="650"/>
        <w:jc w:val="left"/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</w:pPr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 xml:space="preserve">In the frequency band 5 725-5 850 MHz, APT Members support the worldwide use for mobile service taking into account RR </w:t>
      </w:r>
      <w:r w:rsidRPr="00CB66D1">
        <w:rPr>
          <w:rFonts w:ascii="Times New Roman" w:eastAsia="BatangChe" w:hAnsi="Times New Roman" w:cs="Times New Roman"/>
          <w:b/>
          <w:kern w:val="0"/>
          <w:sz w:val="24"/>
          <w:szCs w:val="24"/>
          <w:lang w:val="en-NZ" w:eastAsia="en-US"/>
        </w:rPr>
        <w:t>No.5.453</w:t>
      </w:r>
      <w:r w:rsidRPr="00CB66D1"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  <w:t>.</w:t>
      </w:r>
    </w:p>
    <w:p w:rsidR="00CB66D1" w:rsidRPr="00CB66D1" w:rsidRDefault="00CB66D1" w:rsidP="00CB66D1">
      <w:pPr>
        <w:widowControl/>
        <w:wordWrap/>
        <w:autoSpaceDE/>
        <w:autoSpaceDN/>
        <w:spacing w:after="0" w:line="240" w:lineRule="auto"/>
        <w:ind w:left="290"/>
        <w:jc w:val="left"/>
        <w:rPr>
          <w:rFonts w:ascii="Times New Roman" w:eastAsia="BatangChe" w:hAnsi="Times New Roman" w:cs="Times New Roman"/>
          <w:kern w:val="0"/>
          <w:sz w:val="24"/>
          <w:szCs w:val="24"/>
          <w:lang w:val="en-NZ" w:eastAsia="en-US"/>
        </w:rPr>
      </w:pPr>
    </w:p>
    <w:p w:rsidR="004D7CC0" w:rsidRDefault="00CB66D1" w:rsidP="004D7CC0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CB66D1">
        <w:rPr>
          <w:rFonts w:ascii="Times New Roman" w:hAnsi="Times New Roman" w:cs="Times New Roman"/>
          <w:sz w:val="24"/>
          <w:szCs w:val="24"/>
        </w:rPr>
        <w:t>APT Views for the modification of draft CPM Report</w:t>
      </w:r>
      <w:r w:rsidRPr="00CB66D1">
        <w:rPr>
          <w:rFonts w:ascii="Times New Roman" w:hAnsi="Times New Roman" w:cs="Times New Roman"/>
          <w:sz w:val="24"/>
          <w:szCs w:val="24"/>
        </w:rPr>
        <w:t>: None.</w:t>
      </w:r>
    </w:p>
    <w:p w:rsidR="00CB66D1" w:rsidRPr="00CB66D1" w:rsidRDefault="00CB66D1" w:rsidP="00CB66D1">
      <w:pPr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Pr="009F4FD7" w:rsidRDefault="00CB66D1" w:rsidP="009F4FD7">
      <w:pPr>
        <w:pStyle w:val="a3"/>
        <w:numPr>
          <w:ilvl w:val="0"/>
          <w:numId w:val="4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9F4FD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>he Russia Federation propose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>d</w:t>
      </w:r>
      <w:r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to delete methods A2, A3, D2 and D3 for this agenda item.</w:t>
      </w:r>
    </w:p>
    <w:p w:rsidR="004D7CC0" w:rsidRPr="009F4FD7" w:rsidRDefault="00CB66D1" w:rsidP="009F4FD7">
      <w:pPr>
        <w:pStyle w:val="a3"/>
        <w:numPr>
          <w:ilvl w:val="0"/>
          <w:numId w:val="4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9F4FD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C</w:t>
      </w:r>
      <w:r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>anada proposed a new method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>A5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which is based on method A2 but provided out-of-band emission limitation to protect the EESS service in 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>the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adjacent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band 5 250-5 350MHz</w:t>
      </w:r>
      <w:r w:rsidR="002308B3"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</w:p>
    <w:p w:rsidR="004D7CC0" w:rsidRPr="009F4FD7" w:rsidRDefault="002308B3" w:rsidP="009F4FD7">
      <w:pPr>
        <w:pStyle w:val="a3"/>
        <w:numPr>
          <w:ilvl w:val="0"/>
          <w:numId w:val="4"/>
        </w:numPr>
        <w:ind w:leftChars="0"/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 w:rsidRPr="009F4FD7"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F</w:t>
      </w:r>
      <w:r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rance proposed to revise method A4 to permit RLAN usage for commercial drones and in-trains with associated maximum </w:t>
      </w:r>
      <w:proofErr w:type="spellStart"/>
      <w:r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>eirp</w:t>
      </w:r>
      <w:proofErr w:type="spellEnd"/>
      <w:r w:rsidRPr="009F4FD7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limitations.</w:t>
      </w:r>
    </w:p>
    <w:p w:rsidR="00EA1B34" w:rsidRDefault="008742F3" w:rsidP="00086F2C">
      <w:pPr>
        <w:pStyle w:val="a3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lastRenderedPageBreak/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9F4FD7" w:rsidP="004D7CC0">
      <w:pPr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T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he SWG 2b for 1.16 had met 2 sessions up to now and finished the discussion on background section and one sub-section of the study section. Regarding the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background section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, there are no major modifications.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Regarding the 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study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section,</w:t>
      </w:r>
      <w:r w:rsidR="0023027E"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some texts relevant to the sharing between RLAN and MSS feeder uplinks were modified.</w:t>
      </w:r>
    </w:p>
    <w:p w:rsidR="0023027E" w:rsidRPr="004D7CC0" w:rsidRDefault="0023027E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a3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23027E" w:rsidRDefault="0023027E" w:rsidP="00C82B13">
      <w:pPr>
        <w:rPr>
          <w:rFonts w:ascii="Times New Roman" w:eastAsia="宋体" w:hAnsi="Times New Roman" w:cs="Times New Roman" w:hint="eastAsia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N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one.</w:t>
      </w:r>
      <w:bookmarkStart w:id="2" w:name="_GoBack"/>
      <w:bookmarkEnd w:id="2"/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942" w:rsidRDefault="002F6942" w:rsidP="00D1517A">
      <w:pPr>
        <w:spacing w:after="0" w:line="240" w:lineRule="auto"/>
      </w:pPr>
      <w:r>
        <w:separator/>
      </w:r>
    </w:p>
  </w:endnote>
  <w:endnote w:type="continuationSeparator" w:id="0">
    <w:p w:rsidR="002F6942" w:rsidRDefault="002F6942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942" w:rsidRDefault="002F6942" w:rsidP="00D1517A">
      <w:pPr>
        <w:spacing w:after="0" w:line="240" w:lineRule="auto"/>
      </w:pPr>
      <w:r>
        <w:separator/>
      </w:r>
    </w:p>
  </w:footnote>
  <w:footnote w:type="continuationSeparator" w:id="0">
    <w:p w:rsidR="002F6942" w:rsidRDefault="002F6942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2010"/>
    <w:multiLevelType w:val="hybridMultilevel"/>
    <w:tmpl w:val="57467B3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BE1A4D"/>
    <w:multiLevelType w:val="hybridMultilevel"/>
    <w:tmpl w:val="8DB00EA8"/>
    <w:lvl w:ilvl="0" w:tplc="A114EBFA">
      <w:start w:val="1"/>
      <w:numFmt w:val="bullet"/>
      <w:lvlText w:val="-"/>
      <w:lvlJc w:val="left"/>
      <w:pPr>
        <w:ind w:left="3337" w:hanging="360"/>
      </w:pPr>
      <w:rPr>
        <w:rFonts w:ascii="Malgun Gothic" w:eastAsia="Malgun Gothic" w:hAnsi="Malgun Gothic" w:cstheme="minorBidi" w:hint="eastAsia"/>
      </w:rPr>
    </w:lvl>
    <w:lvl w:ilvl="1" w:tplc="04090003">
      <w:start w:val="1"/>
      <w:numFmt w:val="bullet"/>
      <w:lvlText w:val=""/>
      <w:lvlJc w:val="left"/>
      <w:pPr>
        <w:ind w:left="7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</w:abstractNum>
  <w:abstractNum w:abstractNumId="2" w15:restartNumberingAfterBreak="0">
    <w:nsid w:val="566B1AF8"/>
    <w:multiLevelType w:val="hybridMultilevel"/>
    <w:tmpl w:val="13A88F5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34"/>
    <w:rsid w:val="00086F2C"/>
    <w:rsid w:val="000B5983"/>
    <w:rsid w:val="001E0789"/>
    <w:rsid w:val="0023027E"/>
    <w:rsid w:val="002308B3"/>
    <w:rsid w:val="00283D24"/>
    <w:rsid w:val="002F6942"/>
    <w:rsid w:val="0046386B"/>
    <w:rsid w:val="004A574B"/>
    <w:rsid w:val="004D7CC0"/>
    <w:rsid w:val="005755E6"/>
    <w:rsid w:val="00677357"/>
    <w:rsid w:val="00683E04"/>
    <w:rsid w:val="006B163D"/>
    <w:rsid w:val="008742F3"/>
    <w:rsid w:val="009E27EC"/>
    <w:rsid w:val="009F4FD7"/>
    <w:rsid w:val="00AC461C"/>
    <w:rsid w:val="00C750CB"/>
    <w:rsid w:val="00C82B13"/>
    <w:rsid w:val="00CB66D1"/>
    <w:rsid w:val="00D1517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A84DF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B34"/>
    <w:pPr>
      <w:ind w:leftChars="400" w:left="800"/>
    </w:pPr>
  </w:style>
  <w:style w:type="paragraph" w:styleId="a4">
    <w:name w:val="header"/>
    <w:basedOn w:val="a"/>
    <w:link w:val="a5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页眉 字符"/>
    <w:basedOn w:val="a0"/>
    <w:link w:val="a4"/>
    <w:uiPriority w:val="99"/>
    <w:rsid w:val="00D1517A"/>
  </w:style>
  <w:style w:type="paragraph" w:styleId="a6">
    <w:name w:val="footer"/>
    <w:basedOn w:val="a"/>
    <w:link w:val="a7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脚 字符"/>
    <w:basedOn w:val="a0"/>
    <w:link w:val="a6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SWG Chair</cp:lastModifiedBy>
  <cp:revision>3</cp:revision>
  <dcterms:created xsi:type="dcterms:W3CDTF">2019-02-19T21:03:00Z</dcterms:created>
  <dcterms:modified xsi:type="dcterms:W3CDTF">2019-02-19T21:36:00Z</dcterms:modified>
</cp:coreProperties>
</file>