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rsidR="00EA1B34" w:rsidRDefault="00EA1B34" w:rsidP="002C6FE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271E27">
        <w:rPr>
          <w:rFonts w:ascii="Times New Roman" w:hAnsi="Times New Roman" w:cs="Times New Roman"/>
          <w:sz w:val="24"/>
          <w:szCs w:val="24"/>
        </w:rPr>
        <w:t xml:space="preserve"> Iraj Mokarrami and </w:t>
      </w:r>
      <w:r w:rsidR="002C6FE2">
        <w:rPr>
          <w:rFonts w:ascii="Times New Roman" w:hAnsi="Times New Roman" w:cs="Times New Roman"/>
          <w:sz w:val="24"/>
          <w:szCs w:val="24"/>
        </w:rPr>
        <w:t>E</w:t>
      </w:r>
      <w:r w:rsidR="00271E27">
        <w:rPr>
          <w:rFonts w:ascii="Times New Roman" w:hAnsi="Times New Roman" w:cs="Times New Roman"/>
          <w:sz w:val="24"/>
          <w:szCs w:val="24"/>
        </w:rPr>
        <w:t>mail:Iraj.mokarrami@cra.ir</w:t>
      </w:r>
    </w:p>
    <w:p w:rsidR="004D7CC0" w:rsidRPr="004D7CC0" w:rsidRDefault="004D7CC0" w:rsidP="003C488E">
      <w:pPr>
        <w:jc w:val="center"/>
        <w:rPr>
          <w:rFonts w:ascii="Times New Roman" w:hAnsi="Times New Roman" w:cs="Times New Roman"/>
          <w:sz w:val="24"/>
          <w:szCs w:val="24"/>
        </w:rPr>
      </w:pPr>
      <w:r>
        <w:rPr>
          <w:rFonts w:ascii="Times New Roman" w:hAnsi="Times New Roman" w:cs="Times New Roman"/>
          <w:sz w:val="24"/>
          <w:szCs w:val="24"/>
        </w:rPr>
        <w:t>Report Date:</w:t>
      </w:r>
      <w:r w:rsidR="00271E27">
        <w:rPr>
          <w:rFonts w:ascii="Times New Roman" w:hAnsi="Times New Roman" w:cs="Times New Roman"/>
          <w:sz w:val="24"/>
          <w:szCs w:val="24"/>
        </w:rPr>
        <w:t>2</w:t>
      </w:r>
      <w:r w:rsidR="003C488E">
        <w:rPr>
          <w:rFonts w:ascii="Times New Roman" w:hAnsi="Times New Roman" w:cs="Times New Roman"/>
          <w:sz w:val="24"/>
          <w:szCs w:val="24"/>
        </w:rPr>
        <w:t>2</w:t>
      </w:r>
      <w:r w:rsidR="00271E27">
        <w:rPr>
          <w:rFonts w:ascii="Times New Roman" w:hAnsi="Times New Roman" w:cs="Times New Roman"/>
          <w:sz w:val="24"/>
          <w:szCs w:val="24"/>
        </w:rPr>
        <w:t>/02/2019</w:t>
      </w:r>
      <w:r>
        <w:rPr>
          <w:rFonts w:ascii="Times New Roman" w:hAnsi="Times New Roman" w:cs="Times New Roman"/>
          <w:sz w:val="24"/>
          <w:szCs w:val="24"/>
        </w:rPr>
        <w:t xml:space="preserve"> </w:t>
      </w:r>
    </w:p>
    <w:p w:rsidR="000B5983" w:rsidRPr="00AC461C" w:rsidRDefault="000B5983" w:rsidP="00086F2C">
      <w:pPr>
        <w:rPr>
          <w:rFonts w:ascii="Times New Roman" w:hAnsi="Times New Roman" w:cs="Times New Roman"/>
          <w:sz w:val="24"/>
          <w:szCs w:val="24"/>
        </w:rPr>
      </w:pPr>
    </w:p>
    <w:p w:rsidR="004D7CC0" w:rsidRPr="004424C6" w:rsidRDefault="00EA1B34" w:rsidP="004424C6">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271E27">
        <w:rPr>
          <w:rFonts w:ascii="Times New Roman" w:hAnsi="Times New Roman" w:cs="Times New Roman"/>
          <w:sz w:val="24"/>
          <w:szCs w:val="24"/>
        </w:rPr>
        <w:t xml:space="preserve"> 7, Issues A, C5, D, H, I and L</w:t>
      </w:r>
    </w:p>
    <w:p w:rsidR="004D7CC0" w:rsidRPr="004D7CC0" w:rsidRDefault="004D7CC0" w:rsidP="004D7CC0">
      <w:pPr>
        <w:rPr>
          <w:rFonts w:ascii="Times New Roman" w:hAnsi="Times New Roman" w:cs="Times New Roman"/>
          <w:sz w:val="24"/>
          <w:szCs w:val="24"/>
        </w:rPr>
      </w:pPr>
    </w:p>
    <w:p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rsidR="006864D5" w:rsidRPr="006864D5" w:rsidRDefault="006864D5" w:rsidP="002976B0">
      <w:pPr>
        <w:rPr>
          <w:rFonts w:ascii="Times New Roman" w:hAnsi="Times New Roman" w:cs="Times New Roman"/>
          <w:sz w:val="24"/>
          <w:szCs w:val="24"/>
          <w:u w:val="single"/>
        </w:rPr>
      </w:pPr>
      <w:r w:rsidRPr="006864D5">
        <w:rPr>
          <w:rFonts w:ascii="Times New Roman" w:hAnsi="Times New Roman" w:cs="Times New Roman"/>
          <w:sz w:val="24"/>
          <w:szCs w:val="24"/>
          <w:u w:val="single"/>
        </w:rPr>
        <w:t>APT Preliminary Views</w:t>
      </w:r>
      <w:r w:rsidR="00FB274F">
        <w:rPr>
          <w:rFonts w:ascii="Times New Roman" w:hAnsi="Times New Roman" w:cs="Times New Roman"/>
          <w:sz w:val="24"/>
          <w:szCs w:val="24"/>
          <w:u w:val="single"/>
        </w:rPr>
        <w:t xml:space="preserve"> on the Issues A, C5, D, H, I &amp; L</w:t>
      </w:r>
      <w:r w:rsidR="00E53FFD">
        <w:rPr>
          <w:rFonts w:ascii="Times New Roman" w:hAnsi="Times New Roman" w:cs="Times New Roman"/>
          <w:sz w:val="24"/>
          <w:szCs w:val="24"/>
          <w:u w:val="single"/>
        </w:rPr>
        <w:t>:</w:t>
      </w:r>
      <w:r w:rsidRPr="006864D5">
        <w:rPr>
          <w:rFonts w:ascii="Times New Roman" w:hAnsi="Times New Roman" w:cs="Times New Roman"/>
          <w:sz w:val="24"/>
          <w:szCs w:val="24"/>
          <w:u w:val="single"/>
        </w:rPr>
        <w:t xml:space="preserve"> </w:t>
      </w:r>
    </w:p>
    <w:p w:rsidR="002976B0" w:rsidRDefault="002976B0" w:rsidP="000A74DC">
      <w:pPr>
        <w:rPr>
          <w:rFonts w:ascii="Times New Roman" w:hAnsi="Times New Roman" w:cs="Times New Roman"/>
          <w:sz w:val="24"/>
          <w:szCs w:val="24"/>
        </w:rPr>
      </w:pPr>
      <w:r w:rsidRPr="002976B0">
        <w:rPr>
          <w:rFonts w:ascii="Times New Roman" w:hAnsi="Times New Roman" w:cs="Times New Roman"/>
          <w:sz w:val="24"/>
          <w:szCs w:val="24"/>
        </w:rPr>
        <w:t xml:space="preserve">APT PV’s on the </w:t>
      </w:r>
      <w:r>
        <w:rPr>
          <w:rFonts w:ascii="Times New Roman" w:hAnsi="Times New Roman" w:cs="Times New Roman"/>
          <w:sz w:val="24"/>
          <w:szCs w:val="24"/>
        </w:rPr>
        <w:t xml:space="preserve">above mentioned </w:t>
      </w:r>
      <w:r w:rsidR="000A74DC">
        <w:rPr>
          <w:rFonts w:ascii="Times New Roman" w:hAnsi="Times New Roman" w:cs="Times New Roman"/>
          <w:sz w:val="24"/>
          <w:szCs w:val="24"/>
        </w:rPr>
        <w:t>i</w:t>
      </w:r>
      <w:r w:rsidRPr="002976B0">
        <w:rPr>
          <w:rFonts w:ascii="Times New Roman" w:hAnsi="Times New Roman" w:cs="Times New Roman"/>
          <w:sz w:val="24"/>
          <w:szCs w:val="24"/>
        </w:rPr>
        <w:t xml:space="preserve">ssues are available in the </w:t>
      </w:r>
      <w:r w:rsidR="00E53FFD">
        <w:rPr>
          <w:rFonts w:ascii="Times New Roman" w:hAnsi="Times New Roman" w:cs="Times New Roman"/>
          <w:sz w:val="24"/>
          <w:szCs w:val="24"/>
        </w:rPr>
        <w:t xml:space="preserve">following </w:t>
      </w:r>
      <w:r w:rsidRPr="002976B0">
        <w:rPr>
          <w:rFonts w:ascii="Times New Roman" w:hAnsi="Times New Roman" w:cs="Times New Roman"/>
          <w:sz w:val="24"/>
          <w:szCs w:val="24"/>
        </w:rPr>
        <w:t>APT web site</w:t>
      </w:r>
      <w:r w:rsidR="00E53FFD">
        <w:rPr>
          <w:rFonts w:ascii="Times New Roman" w:hAnsi="Times New Roman" w:cs="Times New Roman"/>
          <w:sz w:val="24"/>
          <w:szCs w:val="24"/>
        </w:rPr>
        <w:t>:</w:t>
      </w:r>
    </w:p>
    <w:p w:rsidR="00E53FFD" w:rsidRPr="002976B0" w:rsidRDefault="002378EB" w:rsidP="00E53FFD">
      <w:pPr>
        <w:rPr>
          <w:rFonts w:ascii="Times New Roman" w:hAnsi="Times New Roman" w:cs="Times New Roman"/>
          <w:sz w:val="24"/>
          <w:szCs w:val="24"/>
        </w:rPr>
      </w:pPr>
      <w:hyperlink r:id="rId7" w:history="1">
        <w:r w:rsidR="00E53FFD" w:rsidRPr="004E4C90">
          <w:rPr>
            <w:rStyle w:val="Hyperlink"/>
            <w:sz w:val="24"/>
            <w:szCs w:val="24"/>
          </w:rPr>
          <w:t>https://www.apt.int/2019-APG19-4-DOCS-OUT</w:t>
        </w:r>
      </w:hyperlink>
    </w:p>
    <w:p w:rsidR="006864D5" w:rsidRPr="006864D5" w:rsidRDefault="006864D5" w:rsidP="006864D5">
      <w:pPr>
        <w:rPr>
          <w:rFonts w:ascii="Times New Roman" w:hAnsi="Times New Roman" w:cs="Times New Roman"/>
          <w:sz w:val="24"/>
          <w:szCs w:val="24"/>
          <w:u w:val="single"/>
        </w:rPr>
      </w:pPr>
      <w:r w:rsidRPr="006864D5">
        <w:rPr>
          <w:rFonts w:ascii="Times New Roman" w:hAnsi="Times New Roman" w:cs="Times New Roman"/>
          <w:sz w:val="24"/>
          <w:szCs w:val="24"/>
          <w:u w:val="single"/>
        </w:rPr>
        <w:t>APT Views for the modification of draft CPM Report</w:t>
      </w:r>
      <w:r w:rsidR="00C369C3">
        <w:rPr>
          <w:rFonts w:ascii="Times New Roman" w:hAnsi="Times New Roman" w:cs="Times New Roman"/>
          <w:sz w:val="24"/>
          <w:szCs w:val="24"/>
          <w:u w:val="single"/>
        </w:rPr>
        <w:t xml:space="preserve"> on the</w:t>
      </w:r>
      <w:r w:rsidRPr="006864D5">
        <w:rPr>
          <w:rFonts w:ascii="Times New Roman" w:hAnsi="Times New Roman" w:cs="Times New Roman"/>
          <w:sz w:val="24"/>
          <w:szCs w:val="24"/>
          <w:u w:val="single"/>
        </w:rPr>
        <w:t xml:space="preserve"> Issue A (Non-GSO BIU):</w:t>
      </w:r>
    </w:p>
    <w:p w:rsidR="00FB274F" w:rsidRPr="004D7CC0" w:rsidRDefault="00FB274F" w:rsidP="00FB274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rPr>
          <w:rFonts w:ascii="Times New Roman" w:hAnsi="Times New Roman" w:cs="Times New Roman"/>
          <w:sz w:val="24"/>
          <w:szCs w:val="24"/>
        </w:rPr>
      </w:pPr>
      <w:r>
        <w:rPr>
          <w:rFonts w:ascii="Times New Roman" w:hAnsi="Times New Roman" w:cs="Times New Roman"/>
          <w:sz w:val="24"/>
          <w:szCs w:val="24"/>
        </w:rPr>
        <w:t>As I mentioned in my first report, APT did not submit any contribution relating to the draft CPM Report on the issues C5, D, H, I and L</w:t>
      </w:r>
      <w:r>
        <w:rPr>
          <w:rFonts w:ascii="Times New Roman" w:hAnsi="Times New Roman" w:cs="Times New Roman"/>
          <w:sz w:val="24"/>
          <w:szCs w:val="24"/>
        </w:rPr>
        <w:t xml:space="preserve"> (Expect for Issue A)</w:t>
      </w:r>
      <w:r>
        <w:rPr>
          <w:rFonts w:ascii="Times New Roman" w:hAnsi="Times New Roman" w:cs="Times New Roman"/>
          <w:sz w:val="24"/>
          <w:szCs w:val="24"/>
        </w:rPr>
        <w:t xml:space="preserve"> to the CPM19-2 meeting.</w:t>
      </w:r>
    </w:p>
    <w:p w:rsidR="006864D5" w:rsidRPr="00E53FFD" w:rsidRDefault="006864D5" w:rsidP="000A74DC">
      <w:pPr>
        <w:rPr>
          <w:rFonts w:ascii="Times New Roman" w:hAnsi="Times New Roman" w:cs="Times New Roman"/>
          <w:sz w:val="24"/>
          <w:szCs w:val="24"/>
        </w:rPr>
      </w:pPr>
      <w:r w:rsidRPr="002976B0">
        <w:rPr>
          <w:rFonts w:ascii="Times New Roman" w:hAnsi="Times New Roman" w:cs="Times New Roman"/>
          <w:sz w:val="24"/>
          <w:szCs w:val="24"/>
        </w:rPr>
        <w:t xml:space="preserve">APT </w:t>
      </w:r>
      <w:r>
        <w:rPr>
          <w:rFonts w:ascii="Times New Roman" w:hAnsi="Times New Roman" w:cs="Times New Roman"/>
          <w:sz w:val="24"/>
          <w:szCs w:val="24"/>
        </w:rPr>
        <w:t xml:space="preserve">views for the modification of draft CPM Report w.r.t. </w:t>
      </w:r>
      <w:r w:rsidR="000A74DC">
        <w:rPr>
          <w:rFonts w:ascii="Times New Roman" w:hAnsi="Times New Roman" w:cs="Times New Roman"/>
          <w:sz w:val="24"/>
          <w:szCs w:val="24"/>
        </w:rPr>
        <w:t>i</w:t>
      </w:r>
      <w:r>
        <w:rPr>
          <w:rFonts w:ascii="Times New Roman" w:hAnsi="Times New Roman" w:cs="Times New Roman"/>
          <w:sz w:val="24"/>
          <w:szCs w:val="24"/>
        </w:rPr>
        <w:t>ssue A</w:t>
      </w:r>
      <w:r w:rsidR="000A74DC">
        <w:rPr>
          <w:rFonts w:ascii="Times New Roman" w:hAnsi="Times New Roman" w:cs="Times New Roman"/>
          <w:sz w:val="24"/>
          <w:szCs w:val="24"/>
        </w:rPr>
        <w:t>,</w:t>
      </w:r>
      <w:r>
        <w:rPr>
          <w:rFonts w:ascii="Times New Roman" w:hAnsi="Times New Roman" w:cs="Times New Roman"/>
          <w:sz w:val="24"/>
          <w:szCs w:val="24"/>
        </w:rPr>
        <w:t xml:space="preserve"> which was submitted to CPM19-2 is available </w:t>
      </w:r>
      <w:r w:rsidR="00E53FFD">
        <w:rPr>
          <w:rFonts w:ascii="Times New Roman" w:hAnsi="Times New Roman" w:cs="Times New Roman"/>
          <w:sz w:val="24"/>
          <w:szCs w:val="24"/>
        </w:rPr>
        <w:t xml:space="preserve">in </w:t>
      </w:r>
      <w:r>
        <w:rPr>
          <w:rFonts w:ascii="Verdana" w:hAnsi="Verdana"/>
          <w:b/>
          <w:lang w:eastAsia="zh-CN"/>
        </w:rPr>
        <w:t xml:space="preserve">Revision 2 to Addendum 3 to </w:t>
      </w:r>
      <w:r w:rsidRPr="00781C28">
        <w:rPr>
          <w:rFonts w:ascii="Verdana" w:hAnsi="Verdana"/>
          <w:b/>
          <w:lang w:eastAsia="zh-CN"/>
        </w:rPr>
        <w:t>Document CPM19-2/14-E</w:t>
      </w:r>
      <w:r w:rsidR="000A74DC">
        <w:rPr>
          <w:rFonts w:ascii="Verdana" w:hAnsi="Verdana"/>
          <w:b/>
          <w:lang w:eastAsia="zh-CN"/>
        </w:rPr>
        <w:t>,</w:t>
      </w:r>
      <w:r w:rsidR="00E53FFD">
        <w:rPr>
          <w:rFonts w:ascii="Verdana" w:hAnsi="Verdana"/>
          <w:b/>
          <w:lang w:eastAsia="zh-CN"/>
        </w:rPr>
        <w:t xml:space="preserve"> </w:t>
      </w:r>
      <w:r w:rsidR="000A74DC">
        <w:rPr>
          <w:rFonts w:ascii="Verdana" w:hAnsi="Verdana"/>
          <w:b/>
          <w:lang w:eastAsia="zh-CN"/>
        </w:rPr>
        <w:t>(</w:t>
      </w:r>
      <w:r w:rsidR="00E53FFD" w:rsidRPr="00E53FFD">
        <w:rPr>
          <w:rFonts w:ascii="Times New Roman" w:hAnsi="Times New Roman" w:cs="Times New Roman"/>
          <w:sz w:val="24"/>
          <w:szCs w:val="24"/>
        </w:rPr>
        <w:t>See the below web address</w:t>
      </w:r>
      <w:r w:rsidR="000A74DC">
        <w:rPr>
          <w:rFonts w:ascii="Times New Roman" w:hAnsi="Times New Roman" w:cs="Times New Roman"/>
          <w:sz w:val="24"/>
          <w:szCs w:val="24"/>
        </w:rPr>
        <w:t>):</w:t>
      </w:r>
    </w:p>
    <w:p w:rsidR="006864D5" w:rsidRDefault="002378EB" w:rsidP="00E53FFD">
      <w:pPr>
        <w:rPr>
          <w:rStyle w:val="Hyperlink"/>
          <w:sz w:val="24"/>
          <w:szCs w:val="24"/>
          <w:rtl/>
        </w:rPr>
      </w:pPr>
      <w:hyperlink r:id="rId8" w:history="1">
        <w:r w:rsidR="00E53FFD" w:rsidRPr="004E4C90">
          <w:rPr>
            <w:rStyle w:val="Hyperlink"/>
            <w:sz w:val="24"/>
            <w:szCs w:val="24"/>
          </w:rPr>
          <w:t>https://www.itu.int/md/R15-CPM19.02-C/en</w:t>
        </w:r>
      </w:hyperlink>
    </w:p>
    <w:p w:rsidR="00D26257" w:rsidRPr="00D26257" w:rsidRDefault="00FB274F" w:rsidP="008B0CEB">
      <w:pPr>
        <w:rPr>
          <w:rStyle w:val="Hyperlink"/>
          <w:color w:val="auto"/>
          <w:sz w:val="24"/>
          <w:szCs w:val="24"/>
        </w:rPr>
      </w:pPr>
      <w:r>
        <w:rPr>
          <w:rStyle w:val="Hyperlink"/>
          <w:color w:val="auto"/>
          <w:sz w:val="24"/>
          <w:szCs w:val="24"/>
        </w:rPr>
        <w:t xml:space="preserve">Two proposal/modifications </w:t>
      </w:r>
      <w:r w:rsidR="008B0CEB">
        <w:rPr>
          <w:rStyle w:val="Hyperlink"/>
          <w:color w:val="auto"/>
          <w:sz w:val="24"/>
          <w:szCs w:val="24"/>
        </w:rPr>
        <w:t xml:space="preserve">were submitted </w:t>
      </w:r>
      <w:r>
        <w:rPr>
          <w:rStyle w:val="Hyperlink"/>
          <w:color w:val="auto"/>
          <w:sz w:val="24"/>
          <w:szCs w:val="24"/>
        </w:rPr>
        <w:t>by the APT, on the i</w:t>
      </w:r>
      <w:r w:rsidR="00D26257" w:rsidRPr="00D26257">
        <w:rPr>
          <w:rStyle w:val="Hyperlink"/>
          <w:color w:val="auto"/>
          <w:sz w:val="24"/>
          <w:szCs w:val="24"/>
        </w:rPr>
        <w:t>ssue A</w:t>
      </w:r>
    </w:p>
    <w:p w:rsidR="00D26257" w:rsidRPr="000A74DC" w:rsidRDefault="00D26257" w:rsidP="000A74DC">
      <w:pPr>
        <w:pStyle w:val="ListParagraph"/>
        <w:widowControl/>
        <w:numPr>
          <w:ilvl w:val="0"/>
          <w:numId w:val="4"/>
        </w:numPr>
        <w:wordWrap/>
        <w:autoSpaceDE/>
        <w:autoSpaceDN/>
        <w:spacing w:after="0" w:line="240" w:lineRule="auto"/>
        <w:ind w:leftChars="0"/>
        <w:rPr>
          <w:rFonts w:ascii="Times New Roman" w:eastAsia="BatangChe" w:hAnsi="Times New Roman" w:cs="Times New Roman"/>
          <w:kern w:val="0"/>
          <w:sz w:val="24"/>
          <w:szCs w:val="24"/>
          <w:lang w:val="en-AU" w:eastAsia="en-US"/>
        </w:rPr>
      </w:pPr>
      <w:r w:rsidRPr="000A74DC">
        <w:rPr>
          <w:rFonts w:ascii="Times New Roman" w:eastAsia="BatangChe" w:hAnsi="Times New Roman" w:cs="Times New Roman"/>
          <w:kern w:val="0"/>
          <w:sz w:val="24"/>
          <w:szCs w:val="24"/>
          <w:lang w:val="en-AU" w:eastAsia="en-US"/>
        </w:rPr>
        <w:t>The view to delete the tolerance of orbit parameters of non-GSO satellites received some questions from other administration is going to be included.</w:t>
      </w:r>
    </w:p>
    <w:p w:rsidR="00D26257" w:rsidRDefault="00D26257" w:rsidP="000A74DC">
      <w:pPr>
        <w:pStyle w:val="ListParagraph"/>
        <w:widowControl/>
        <w:numPr>
          <w:ilvl w:val="0"/>
          <w:numId w:val="4"/>
        </w:numPr>
        <w:wordWrap/>
        <w:autoSpaceDE/>
        <w:autoSpaceDN/>
        <w:spacing w:after="0" w:line="240" w:lineRule="auto"/>
        <w:ind w:leftChars="0"/>
        <w:rPr>
          <w:rFonts w:ascii="Times New Roman" w:eastAsia="BatangChe" w:hAnsi="Times New Roman" w:cs="Times New Roman"/>
          <w:kern w:val="0"/>
          <w:sz w:val="24"/>
          <w:szCs w:val="24"/>
          <w:lang w:val="en-AU" w:eastAsia="en-US"/>
        </w:rPr>
      </w:pPr>
      <w:r w:rsidRPr="000A74DC">
        <w:rPr>
          <w:rFonts w:ascii="Times New Roman" w:eastAsia="BatangChe" w:hAnsi="Times New Roman" w:cs="Times New Roman"/>
          <w:kern w:val="0"/>
          <w:sz w:val="24"/>
          <w:szCs w:val="24"/>
          <w:lang w:val="en-AU" w:eastAsia="en-US"/>
        </w:rPr>
        <w:t>The proposal to delete some frequency bands and services from milestone base approach received was taken into account with similar proposal from other administrations.</w:t>
      </w:r>
    </w:p>
    <w:p w:rsidR="00FB274F" w:rsidRPr="000A74DC" w:rsidRDefault="00FB274F" w:rsidP="00FB274F">
      <w:pPr>
        <w:pStyle w:val="ListParagraph"/>
        <w:widowControl/>
        <w:wordWrap/>
        <w:autoSpaceDE/>
        <w:autoSpaceDN/>
        <w:spacing w:after="0" w:line="240" w:lineRule="auto"/>
        <w:ind w:leftChars="0" w:left="720"/>
        <w:rPr>
          <w:rFonts w:ascii="Times New Roman" w:eastAsia="BatangChe" w:hAnsi="Times New Roman" w:cs="Times New Roman"/>
          <w:kern w:val="0"/>
          <w:sz w:val="24"/>
          <w:szCs w:val="24"/>
          <w:lang w:val="en-AU" w:eastAsia="en-US"/>
        </w:rPr>
      </w:pPr>
    </w:p>
    <w:p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rsidR="00F8698E" w:rsidRPr="00F8698E" w:rsidRDefault="00F8698E" w:rsidP="00B76314">
      <w:pPr>
        <w:rPr>
          <w:rFonts w:ascii="Times New Roman" w:hAnsi="Times New Roman" w:cs="Times New Roman"/>
          <w:sz w:val="24"/>
          <w:szCs w:val="24"/>
          <w:u w:val="single"/>
        </w:rPr>
      </w:pPr>
      <w:r w:rsidRPr="00F8698E">
        <w:rPr>
          <w:rFonts w:ascii="Times New Roman" w:hAnsi="Times New Roman" w:cs="Times New Roman"/>
          <w:sz w:val="24"/>
          <w:szCs w:val="24"/>
          <w:u w:val="single"/>
        </w:rPr>
        <w:t>Topics proposed by other regional Groups</w:t>
      </w:r>
      <w:r w:rsidR="00B76314">
        <w:rPr>
          <w:rFonts w:ascii="Times New Roman" w:hAnsi="Times New Roman" w:cs="Times New Roman"/>
          <w:sz w:val="24"/>
          <w:szCs w:val="24"/>
          <w:u w:val="single"/>
        </w:rPr>
        <w:t xml:space="preserve"> on </w:t>
      </w:r>
      <w:r w:rsidR="00B76314">
        <w:rPr>
          <w:rFonts w:ascii="Times New Roman" w:hAnsi="Times New Roman" w:cs="Times New Roman"/>
          <w:sz w:val="24"/>
          <w:szCs w:val="24"/>
          <w:u w:val="single"/>
        </w:rPr>
        <w:t xml:space="preserve">the Issues A, C5, D, H, I &amp; </w:t>
      </w:r>
      <w:r w:rsidR="008B0CEB">
        <w:rPr>
          <w:rFonts w:ascii="Times New Roman" w:hAnsi="Times New Roman" w:cs="Times New Roman"/>
          <w:sz w:val="24"/>
          <w:szCs w:val="24"/>
          <w:u w:val="single"/>
        </w:rPr>
        <w:t>L:</w:t>
      </w:r>
    </w:p>
    <w:p w:rsidR="002C6FE2" w:rsidRDefault="006864D5" w:rsidP="00F11265">
      <w:pPr>
        <w:rPr>
          <w:rFonts w:ascii="Times New Roman" w:hAnsi="Times New Roman" w:cs="Times New Roman"/>
          <w:sz w:val="24"/>
          <w:szCs w:val="24"/>
        </w:rPr>
      </w:pPr>
      <w:r w:rsidRPr="006864D5">
        <w:rPr>
          <w:rFonts w:ascii="Times New Roman" w:hAnsi="Times New Roman" w:cs="Times New Roman"/>
          <w:sz w:val="24"/>
          <w:szCs w:val="24"/>
        </w:rPr>
        <w:t xml:space="preserve">Topics proposed by other Groups </w:t>
      </w:r>
      <w:r w:rsidR="00FB274F">
        <w:rPr>
          <w:rFonts w:ascii="Times New Roman" w:hAnsi="Times New Roman" w:cs="Times New Roman"/>
          <w:sz w:val="24"/>
          <w:szCs w:val="24"/>
        </w:rPr>
        <w:t xml:space="preserve">on the above issues </w:t>
      </w:r>
      <w:r w:rsidR="00F11265">
        <w:rPr>
          <w:rFonts w:ascii="Times New Roman" w:hAnsi="Times New Roman" w:cs="Times New Roman"/>
          <w:sz w:val="24"/>
          <w:szCs w:val="24"/>
        </w:rPr>
        <w:t xml:space="preserve">may be </w:t>
      </w:r>
      <w:r w:rsidRPr="006864D5">
        <w:rPr>
          <w:rFonts w:ascii="Times New Roman" w:hAnsi="Times New Roman" w:cs="Times New Roman"/>
          <w:sz w:val="24"/>
          <w:szCs w:val="24"/>
        </w:rPr>
        <w:t>available in the following the ITU web site,</w:t>
      </w:r>
      <w:r>
        <w:rPr>
          <w:rFonts w:ascii="Times New Roman" w:hAnsi="Times New Roman" w:cs="Times New Roman"/>
          <w:sz w:val="24"/>
          <w:szCs w:val="24"/>
        </w:rPr>
        <w:t xml:space="preserve"> </w:t>
      </w:r>
      <w:r w:rsidR="00F8698E">
        <w:rPr>
          <w:rFonts w:ascii="Times New Roman" w:hAnsi="Times New Roman" w:cs="Times New Roman"/>
          <w:sz w:val="24"/>
          <w:szCs w:val="24"/>
        </w:rPr>
        <w:t>in CPM19-2 area or in their relevant web sites:</w:t>
      </w:r>
    </w:p>
    <w:p w:rsidR="00F8698E" w:rsidRDefault="002378EB" w:rsidP="00F8698E">
      <w:pPr>
        <w:rPr>
          <w:rFonts w:ascii="Times New Roman" w:hAnsi="Times New Roman" w:cs="Times New Roman"/>
          <w:sz w:val="24"/>
          <w:szCs w:val="24"/>
        </w:rPr>
      </w:pPr>
      <w:hyperlink r:id="rId9" w:history="1">
        <w:r w:rsidR="00F8698E" w:rsidRPr="004E4C90">
          <w:rPr>
            <w:rStyle w:val="Hyperlink"/>
            <w:sz w:val="24"/>
            <w:szCs w:val="24"/>
          </w:rPr>
          <w:t>https://www.itu.int/md/R15-CPM19.02-C/en</w:t>
        </w:r>
      </w:hyperlink>
    </w:p>
    <w:p w:rsidR="00F8698E" w:rsidRDefault="00B76314" w:rsidP="00F8698E">
      <w:pPr>
        <w:rPr>
          <w:rFonts w:ascii="Times New Roman" w:hAnsi="Times New Roman" w:cs="Times New Roman"/>
          <w:sz w:val="24"/>
          <w:szCs w:val="24"/>
          <w:u w:val="single"/>
        </w:rPr>
      </w:pPr>
      <w:r w:rsidRPr="00B76314">
        <w:rPr>
          <w:rFonts w:ascii="Times New Roman" w:hAnsi="Times New Roman" w:cs="Times New Roman"/>
          <w:sz w:val="24"/>
          <w:szCs w:val="24"/>
          <w:u w:val="single"/>
        </w:rPr>
        <w:t xml:space="preserve">Topics proposed by </w:t>
      </w:r>
      <w:r w:rsidR="00F8698E" w:rsidRPr="00B76314">
        <w:rPr>
          <w:rFonts w:ascii="Times New Roman" w:hAnsi="Times New Roman" w:cs="Times New Roman"/>
          <w:sz w:val="24"/>
          <w:szCs w:val="24"/>
          <w:u w:val="single"/>
        </w:rPr>
        <w:t>ITU Members</w:t>
      </w:r>
      <w:r w:rsidR="00B96CF9">
        <w:rPr>
          <w:rFonts w:ascii="Times New Roman" w:hAnsi="Times New Roman" w:cs="Times New Roman"/>
          <w:sz w:val="24"/>
          <w:szCs w:val="24"/>
          <w:u w:val="single"/>
        </w:rPr>
        <w:t xml:space="preserve"> on the issues C5, D, H, I and L</w:t>
      </w:r>
      <w:r w:rsidR="001365B4" w:rsidRPr="00B76314">
        <w:rPr>
          <w:rFonts w:ascii="Times New Roman" w:hAnsi="Times New Roman" w:cs="Times New Roman"/>
          <w:sz w:val="24"/>
          <w:szCs w:val="24"/>
          <w:u w:val="single"/>
        </w:rPr>
        <w:t>:</w:t>
      </w:r>
    </w:p>
    <w:p w:rsidR="00B96CF9" w:rsidRPr="00B96CF9" w:rsidRDefault="00B96CF9" w:rsidP="00F8698E">
      <w:pPr>
        <w:rPr>
          <w:rFonts w:ascii="Times New Roman" w:hAnsi="Times New Roman" w:cs="Times New Roman"/>
          <w:sz w:val="24"/>
          <w:szCs w:val="24"/>
        </w:rPr>
      </w:pPr>
      <w:r>
        <w:rPr>
          <w:rFonts w:ascii="Times New Roman" w:hAnsi="Times New Roman" w:cs="Times New Roman"/>
          <w:sz w:val="24"/>
          <w:szCs w:val="24"/>
        </w:rPr>
        <w:t>See my first report dated 20 Feb. of 2019.</w:t>
      </w:r>
    </w:p>
    <w:p w:rsidR="00BB200C" w:rsidRDefault="001E21BE" w:rsidP="001E21BE">
      <w:pPr>
        <w:rPr>
          <w:rFonts w:ascii="Times New Roman" w:hAnsi="Times New Roman" w:cs="Times New Roman"/>
          <w:sz w:val="24"/>
          <w:szCs w:val="24"/>
        </w:rPr>
      </w:pPr>
      <w:r w:rsidRPr="00B76314">
        <w:rPr>
          <w:rFonts w:ascii="Times New Roman" w:hAnsi="Times New Roman" w:cs="Times New Roman"/>
          <w:sz w:val="24"/>
          <w:szCs w:val="24"/>
          <w:u w:val="single"/>
        </w:rPr>
        <w:t>Topics proposed by ITU Members</w:t>
      </w:r>
      <w:r>
        <w:rPr>
          <w:rFonts w:ascii="Times New Roman" w:hAnsi="Times New Roman" w:cs="Times New Roman"/>
          <w:sz w:val="24"/>
          <w:szCs w:val="24"/>
          <w:u w:val="single"/>
        </w:rPr>
        <w:t xml:space="preserve"> on the </w:t>
      </w:r>
      <w:r>
        <w:rPr>
          <w:rFonts w:ascii="Times New Roman" w:hAnsi="Times New Roman" w:cs="Times New Roman"/>
          <w:sz w:val="24"/>
          <w:szCs w:val="24"/>
          <w:u w:val="single"/>
        </w:rPr>
        <w:t>i</w:t>
      </w:r>
      <w:r w:rsidR="00BB200C" w:rsidRPr="00076B28">
        <w:rPr>
          <w:rFonts w:ascii="Times New Roman" w:hAnsi="Times New Roman" w:cs="Times New Roman"/>
          <w:sz w:val="24"/>
          <w:szCs w:val="24"/>
          <w:u w:val="single"/>
        </w:rPr>
        <w:t>ssue A</w:t>
      </w:r>
      <w:r w:rsidR="00616C9B">
        <w:rPr>
          <w:rFonts w:ascii="Times New Roman" w:hAnsi="Times New Roman" w:cs="Times New Roman"/>
          <w:sz w:val="24"/>
          <w:szCs w:val="24"/>
          <w:u w:val="single"/>
        </w:rPr>
        <w:t xml:space="preserve"> </w:t>
      </w:r>
      <w:r w:rsidR="00076B28">
        <w:rPr>
          <w:rFonts w:ascii="Times New Roman" w:hAnsi="Times New Roman" w:cs="Times New Roman"/>
          <w:sz w:val="24"/>
          <w:szCs w:val="24"/>
          <w:u w:val="single"/>
        </w:rPr>
        <w:t>(Non-GSO BIU)</w:t>
      </w:r>
    </w:p>
    <w:p w:rsidR="00D26257" w:rsidRPr="000A74DC" w:rsidRDefault="00D26257" w:rsidP="000A74DC">
      <w:pPr>
        <w:widowControl/>
        <w:wordWrap/>
        <w:autoSpaceDE/>
        <w:autoSpaceDN/>
        <w:spacing w:after="0" w:line="240" w:lineRule="auto"/>
        <w:rPr>
          <w:rFonts w:ascii="Times New Roman" w:eastAsia="BatangChe" w:hAnsi="Times New Roman" w:cs="Times New Roman"/>
          <w:kern w:val="0"/>
          <w:sz w:val="24"/>
          <w:szCs w:val="24"/>
          <w:lang w:val="en-AU" w:eastAsia="en-US"/>
        </w:rPr>
      </w:pPr>
      <w:r w:rsidRPr="000A74DC">
        <w:rPr>
          <w:rFonts w:ascii="Times New Roman" w:eastAsia="BatangChe" w:hAnsi="Times New Roman" w:cs="Times New Roman" w:hint="eastAsia"/>
          <w:kern w:val="0"/>
          <w:sz w:val="24"/>
          <w:szCs w:val="24"/>
          <w:lang w:val="en-AU" w:eastAsia="en-US"/>
        </w:rPr>
        <w:t>F</w:t>
      </w:r>
      <w:r w:rsidRPr="000A74DC">
        <w:rPr>
          <w:rFonts w:ascii="Times New Roman" w:eastAsia="BatangChe" w:hAnsi="Times New Roman" w:cs="Times New Roman"/>
          <w:kern w:val="0"/>
          <w:sz w:val="24"/>
          <w:szCs w:val="24"/>
          <w:lang w:val="en-AU" w:eastAsia="en-US"/>
        </w:rPr>
        <w:t xml:space="preserve">or the definition of bringing into use, a new proposal to include current practice in Rules of Procedure, except the number of continuous operation days, is going to be included as new option, Option D. </w:t>
      </w:r>
    </w:p>
    <w:p w:rsidR="00D26257" w:rsidRDefault="00D26257" w:rsidP="000A74DC">
      <w:pPr>
        <w:widowControl/>
        <w:wordWrap/>
        <w:autoSpaceDE/>
        <w:autoSpaceDN/>
        <w:spacing w:after="0" w:line="240" w:lineRule="auto"/>
        <w:rPr>
          <w:rFonts w:ascii="Times New Roman" w:eastAsia="BatangChe" w:hAnsi="Times New Roman" w:cs="Times New Roman"/>
          <w:kern w:val="0"/>
          <w:sz w:val="24"/>
          <w:szCs w:val="24"/>
          <w:lang w:val="en-AU" w:eastAsia="en-US"/>
        </w:rPr>
      </w:pPr>
      <w:r w:rsidRPr="000A74DC">
        <w:rPr>
          <w:rFonts w:ascii="Times New Roman" w:eastAsia="BatangChe" w:hAnsi="Times New Roman" w:cs="Times New Roman" w:hint="eastAsia"/>
          <w:kern w:val="0"/>
          <w:sz w:val="24"/>
          <w:szCs w:val="24"/>
          <w:lang w:val="en-AU" w:eastAsia="en-US"/>
        </w:rPr>
        <w:lastRenderedPageBreak/>
        <w:t>1</w:t>
      </w:r>
      <w:r w:rsidRPr="000A74DC">
        <w:rPr>
          <w:rFonts w:ascii="Times New Roman" w:eastAsia="BatangChe" w:hAnsi="Times New Roman" w:cs="Times New Roman"/>
          <w:kern w:val="0"/>
          <w:sz w:val="24"/>
          <w:szCs w:val="24"/>
          <w:lang w:val="en-AU" w:eastAsia="en-US"/>
        </w:rPr>
        <w:t>50 MHz and 400 MHz bands are proposed for milestone based approach and will be discussed until WRC-19. There are other frequency bands and services which will be discussed until WRC-19 and these includes the frequency bands and services which are proposed to be deleted by APT.</w:t>
      </w:r>
    </w:p>
    <w:p w:rsidR="004A515B" w:rsidRPr="000A74DC" w:rsidRDefault="004A515B" w:rsidP="000A74DC">
      <w:pPr>
        <w:widowControl/>
        <w:wordWrap/>
        <w:autoSpaceDE/>
        <w:autoSpaceDN/>
        <w:spacing w:after="0" w:line="240" w:lineRule="auto"/>
        <w:rPr>
          <w:rFonts w:ascii="Times New Roman" w:eastAsia="BatangChe" w:hAnsi="Times New Roman" w:cs="Times New Roman"/>
          <w:kern w:val="0"/>
          <w:sz w:val="24"/>
          <w:szCs w:val="24"/>
          <w:lang w:val="en-AU" w:eastAsia="en-US"/>
        </w:rPr>
      </w:pPr>
    </w:p>
    <w:p w:rsidR="00782A80" w:rsidRDefault="00782A80" w:rsidP="00782A80">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Progress of discussion during CPM19-2 on the Agenda Item</w:t>
      </w:r>
    </w:p>
    <w:p w:rsidR="00D26257" w:rsidRDefault="002B41DF" w:rsidP="00D26257">
      <w:pPr>
        <w:rPr>
          <w:rFonts w:ascii="Times New Roman" w:hAnsi="Times New Roman" w:cs="Times New Roman"/>
          <w:sz w:val="24"/>
          <w:szCs w:val="24"/>
          <w:u w:val="single"/>
        </w:rPr>
      </w:pPr>
      <w:r w:rsidRPr="00D26257">
        <w:rPr>
          <w:rFonts w:ascii="Times New Roman" w:hAnsi="Times New Roman" w:cs="Times New Roman"/>
          <w:sz w:val="24"/>
          <w:szCs w:val="24"/>
          <w:u w:val="single"/>
        </w:rPr>
        <w:t>Issue A</w:t>
      </w:r>
    </w:p>
    <w:p w:rsidR="00C35168" w:rsidRDefault="00C35168" w:rsidP="00D26257">
      <w:pP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Introduction of the input documents</w:t>
      </w:r>
      <w:r w:rsidR="002976B0">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was completed.</w:t>
      </w:r>
    </w:p>
    <w:p w:rsidR="00D26257" w:rsidRDefault="00D26257" w:rsidP="00D26257">
      <w:pPr>
        <w:rPr>
          <w:rFonts w:ascii="Times New Roman" w:eastAsia="MS Mincho" w:hAnsi="Times New Roman" w:cs="Times New Roman"/>
          <w:sz w:val="24"/>
          <w:szCs w:val="24"/>
          <w:lang w:eastAsia="ja-JP"/>
        </w:rPr>
      </w:pPr>
      <w:r w:rsidRPr="003C617D">
        <w:rPr>
          <w:rFonts w:ascii="Times New Roman" w:eastAsia="MS Mincho" w:hAnsi="Times New Roman" w:cs="Times New Roman" w:hint="eastAsia"/>
          <w:sz w:val="24"/>
          <w:szCs w:val="24"/>
          <w:lang w:eastAsia="ja-JP"/>
        </w:rPr>
        <w:t>T</w:t>
      </w:r>
      <w:r w:rsidRPr="003C617D">
        <w:rPr>
          <w:rFonts w:ascii="Times New Roman" w:eastAsia="MS Mincho" w:hAnsi="Times New Roman" w:cs="Times New Roman"/>
          <w:sz w:val="24"/>
          <w:szCs w:val="24"/>
          <w:lang w:eastAsia="ja-JP"/>
        </w:rPr>
        <w:t xml:space="preserve">he </w:t>
      </w:r>
      <w:r>
        <w:rPr>
          <w:rFonts w:ascii="Times New Roman" w:eastAsia="MS Mincho" w:hAnsi="Times New Roman" w:cs="Times New Roman"/>
          <w:sz w:val="24"/>
          <w:szCs w:val="24"/>
          <w:lang w:eastAsia="ja-JP"/>
        </w:rPr>
        <w:t>regulatory texts for the definition of bringing into use is almost done.</w:t>
      </w:r>
    </w:p>
    <w:p w:rsidR="00D26257" w:rsidRDefault="00D26257" w:rsidP="00D26257">
      <w:pPr>
        <w:rPr>
          <w:rFonts w:ascii="Times New Roman" w:hAnsi="Times New Roman" w:cs="Times New Roman"/>
          <w:sz w:val="24"/>
          <w:szCs w:val="24"/>
        </w:rPr>
      </w:pPr>
      <w:r>
        <w:rPr>
          <w:rFonts w:ascii="Times New Roman" w:eastAsia="MS Mincho" w:hAnsi="Times New Roman" w:cs="Times New Roman"/>
          <w:sz w:val="24"/>
          <w:szCs w:val="24"/>
          <w:lang w:eastAsia="ja-JP"/>
        </w:rPr>
        <w:t xml:space="preserve">The regulatory texts for the milestone approach is </w:t>
      </w:r>
      <w:r w:rsidR="00423E49">
        <w:rPr>
          <w:rFonts w:ascii="Times New Roman" w:eastAsia="MS Mincho" w:hAnsi="Times New Roman" w:cs="Times New Roman"/>
          <w:sz w:val="24"/>
          <w:szCs w:val="24"/>
          <w:lang w:eastAsia="ja-JP"/>
        </w:rPr>
        <w:t xml:space="preserve">still </w:t>
      </w:r>
      <w:r>
        <w:rPr>
          <w:rFonts w:ascii="Times New Roman" w:eastAsia="MS Mincho" w:hAnsi="Times New Roman" w:cs="Times New Roman"/>
          <w:sz w:val="24"/>
          <w:szCs w:val="24"/>
          <w:lang w:eastAsia="ja-JP"/>
        </w:rPr>
        <w:t>in progress.</w:t>
      </w:r>
    </w:p>
    <w:p w:rsidR="001365B4" w:rsidRPr="001365B4" w:rsidRDefault="002B41DF" w:rsidP="001365B4">
      <w:pPr>
        <w:rPr>
          <w:rFonts w:ascii="Times New Roman" w:hAnsi="Times New Roman" w:cs="Times New Roman"/>
          <w:sz w:val="24"/>
          <w:szCs w:val="24"/>
          <w:u w:val="single"/>
        </w:rPr>
      </w:pPr>
      <w:r w:rsidRPr="001365B4">
        <w:rPr>
          <w:rFonts w:ascii="Times New Roman" w:hAnsi="Times New Roman" w:cs="Times New Roman"/>
          <w:sz w:val="24"/>
          <w:szCs w:val="24"/>
          <w:u w:val="single"/>
        </w:rPr>
        <w:t>Issue C5, D</w:t>
      </w:r>
    </w:p>
    <w:p w:rsidR="002B41DF" w:rsidRDefault="00CE6548" w:rsidP="008B0CEB">
      <w:pPr>
        <w:rPr>
          <w:rFonts w:ascii="Times New Roman" w:hAnsi="Times New Roman" w:cs="Times New Roman"/>
          <w:sz w:val="24"/>
          <w:szCs w:val="24"/>
        </w:rPr>
      </w:pPr>
      <w:r>
        <w:rPr>
          <w:rFonts w:ascii="Times New Roman" w:hAnsi="Times New Roman" w:cs="Times New Roman"/>
          <w:sz w:val="24"/>
          <w:szCs w:val="24"/>
        </w:rPr>
        <w:t>These two issues are done</w:t>
      </w:r>
      <w:r w:rsidR="00F11265">
        <w:rPr>
          <w:rFonts w:ascii="Times New Roman" w:hAnsi="Times New Roman" w:cs="Times New Roman"/>
          <w:sz w:val="24"/>
          <w:szCs w:val="24"/>
        </w:rPr>
        <w:t xml:space="preserve"> and the relevant documents are going to Temps. Please watch for Temps folders in the ITU web site.</w:t>
      </w:r>
    </w:p>
    <w:p w:rsidR="00B745F0" w:rsidRPr="001365B4" w:rsidRDefault="002B41DF" w:rsidP="001365B4">
      <w:pPr>
        <w:rPr>
          <w:rFonts w:ascii="Times New Roman" w:eastAsia="MS Mincho" w:hAnsi="Times New Roman" w:cs="Times New Roman"/>
          <w:sz w:val="24"/>
          <w:szCs w:val="24"/>
          <w:lang w:eastAsia="ja-JP"/>
        </w:rPr>
      </w:pPr>
      <w:r w:rsidRPr="001365B4">
        <w:rPr>
          <w:rFonts w:ascii="Times New Roman" w:hAnsi="Times New Roman" w:cs="Times New Roman"/>
          <w:sz w:val="24"/>
          <w:szCs w:val="24"/>
          <w:u w:val="single"/>
        </w:rPr>
        <w:t xml:space="preserve">Issues H, I and </w:t>
      </w:r>
      <w:r w:rsidR="00D22998" w:rsidRPr="001365B4">
        <w:rPr>
          <w:rFonts w:ascii="Times New Roman" w:hAnsi="Times New Roman" w:cs="Times New Roman"/>
          <w:sz w:val="24"/>
          <w:szCs w:val="24"/>
          <w:u w:val="single"/>
        </w:rPr>
        <w:t>L</w:t>
      </w:r>
      <w:r w:rsidR="00D22998" w:rsidRPr="001365B4">
        <w:rPr>
          <w:rFonts w:ascii="Times New Roman" w:eastAsia="MS Mincho" w:hAnsi="Times New Roman" w:cs="Times New Roman"/>
          <w:sz w:val="24"/>
          <w:szCs w:val="24"/>
          <w:lang w:eastAsia="ja-JP"/>
        </w:rPr>
        <w:t xml:space="preserve"> </w:t>
      </w:r>
    </w:p>
    <w:p w:rsidR="00736DE6" w:rsidRPr="00742868" w:rsidRDefault="00736DE6" w:rsidP="00560EFB">
      <w:pPr>
        <w:widowControl/>
        <w:wordWrap/>
        <w:autoSpaceDE/>
        <w:autoSpaceDN/>
        <w:spacing w:after="0" w:line="240" w:lineRule="auto"/>
        <w:rPr>
          <w:rFonts w:ascii="Times New Roman" w:eastAsia="BatangChe" w:hAnsi="Times New Roman" w:cs="Times New Roman"/>
          <w:kern w:val="0"/>
          <w:sz w:val="24"/>
          <w:szCs w:val="24"/>
          <w:lang w:val="en-AU" w:eastAsia="en-US"/>
        </w:rPr>
      </w:pPr>
      <w:r w:rsidRPr="00742868">
        <w:rPr>
          <w:rFonts w:ascii="Times New Roman" w:eastAsia="BatangChe" w:hAnsi="Times New Roman" w:cs="Times New Roman"/>
          <w:kern w:val="0"/>
          <w:sz w:val="24"/>
          <w:szCs w:val="24"/>
          <w:lang w:val="en-AU" w:eastAsia="en-US"/>
        </w:rPr>
        <w:t xml:space="preserve">The DG met 3 times, and that Group completed its work. The DG finished its review of the Appendix 4 table and also the narrative text (the Executive summary, Background, Summary of studies, and Methods). In Appendix 4, The DG resolved substantive concerns about the argument of perigee and how to characterize when a sun-synchronous satellite crosses the ascending or descending node. The Chairman of that DG has to finalize some minor issues and perform editorial clean-up, the </w:t>
      </w:r>
      <w:r w:rsidR="00560EFB">
        <w:rPr>
          <w:rFonts w:ascii="Times New Roman" w:eastAsia="BatangChe" w:hAnsi="Times New Roman" w:cs="Times New Roman"/>
          <w:kern w:val="0"/>
          <w:sz w:val="24"/>
          <w:szCs w:val="24"/>
          <w:lang w:val="en-AU" w:eastAsia="en-US"/>
        </w:rPr>
        <w:t>G</w:t>
      </w:r>
      <w:r w:rsidRPr="00742868">
        <w:rPr>
          <w:rFonts w:ascii="Times New Roman" w:eastAsia="BatangChe" w:hAnsi="Times New Roman" w:cs="Times New Roman"/>
          <w:kern w:val="0"/>
          <w:sz w:val="24"/>
          <w:szCs w:val="24"/>
          <w:lang w:val="en-AU" w:eastAsia="en-US"/>
        </w:rPr>
        <w:t xml:space="preserve">roup trusted him to do that offline. In terms of Issues H, I, and L, </w:t>
      </w:r>
      <w:r w:rsidR="00CC4C36">
        <w:rPr>
          <w:rFonts w:ascii="Times New Roman" w:eastAsia="BatangChe" w:hAnsi="Times New Roman" w:cs="Times New Roman"/>
          <w:kern w:val="0"/>
          <w:sz w:val="24"/>
          <w:szCs w:val="24"/>
          <w:lang w:val="en-AU" w:eastAsia="en-US"/>
        </w:rPr>
        <w:t>T</w:t>
      </w:r>
      <w:r w:rsidR="00560EFB">
        <w:rPr>
          <w:rFonts w:ascii="Times New Roman" w:eastAsia="BatangChe" w:hAnsi="Times New Roman" w:cs="Times New Roman"/>
          <w:kern w:val="0"/>
          <w:sz w:val="24"/>
          <w:szCs w:val="24"/>
          <w:lang w:val="en-AU" w:eastAsia="en-US"/>
        </w:rPr>
        <w:t>hat</w:t>
      </w:r>
      <w:bookmarkStart w:id="0" w:name="_GoBack"/>
      <w:bookmarkEnd w:id="0"/>
      <w:r w:rsidR="00CC4C36">
        <w:rPr>
          <w:rFonts w:ascii="Times New Roman" w:eastAsia="BatangChe" w:hAnsi="Times New Roman" w:cs="Times New Roman"/>
          <w:kern w:val="0"/>
          <w:sz w:val="24"/>
          <w:szCs w:val="24"/>
          <w:lang w:val="en-AU" w:eastAsia="en-US"/>
        </w:rPr>
        <w:t xml:space="preserve"> group</w:t>
      </w:r>
      <w:r w:rsidRPr="00742868">
        <w:rPr>
          <w:rFonts w:ascii="Times New Roman" w:eastAsia="BatangChe" w:hAnsi="Times New Roman" w:cs="Times New Roman"/>
          <w:kern w:val="0"/>
          <w:sz w:val="24"/>
          <w:szCs w:val="24"/>
          <w:lang w:val="en-AU" w:eastAsia="en-US"/>
        </w:rPr>
        <w:t xml:space="preserve"> ha</w:t>
      </w:r>
      <w:r w:rsidR="00CC4C36">
        <w:rPr>
          <w:rFonts w:ascii="Times New Roman" w:eastAsia="BatangChe" w:hAnsi="Times New Roman" w:cs="Times New Roman"/>
          <w:kern w:val="0"/>
          <w:sz w:val="24"/>
          <w:szCs w:val="24"/>
          <w:lang w:val="en-AU" w:eastAsia="en-US"/>
        </w:rPr>
        <w:t xml:space="preserve">s </w:t>
      </w:r>
      <w:r w:rsidRPr="00742868">
        <w:rPr>
          <w:rFonts w:ascii="Times New Roman" w:eastAsia="BatangChe" w:hAnsi="Times New Roman" w:cs="Times New Roman"/>
          <w:kern w:val="0"/>
          <w:sz w:val="24"/>
          <w:szCs w:val="24"/>
          <w:lang w:val="en-AU" w:eastAsia="en-US"/>
        </w:rPr>
        <w:t>consolidated everything into Issue H and consequentially propose to delete/suppress Issues I and L.</w:t>
      </w:r>
      <w:r w:rsidRPr="00742868">
        <w:rPr>
          <w:rFonts w:ascii="Times New Roman" w:eastAsia="BatangChe" w:hAnsi="Times New Roman" w:cs="Times New Roman"/>
          <w:kern w:val="0"/>
          <w:sz w:val="24"/>
          <w:szCs w:val="24"/>
          <w:lang w:val="en-AU" w:eastAsia="en-US"/>
        </w:rPr>
        <w:br/>
      </w:r>
      <w:r w:rsidR="00220604">
        <w:rPr>
          <w:rFonts w:ascii="Times New Roman" w:eastAsia="BatangChe" w:hAnsi="Times New Roman" w:cs="Times New Roman"/>
          <w:kern w:val="0"/>
          <w:sz w:val="24"/>
          <w:szCs w:val="24"/>
          <w:lang w:val="en-AU" w:eastAsia="en-US"/>
        </w:rPr>
        <w:t xml:space="preserve">The </w:t>
      </w:r>
      <w:r w:rsidR="00DE10C1">
        <w:rPr>
          <w:rFonts w:ascii="Times New Roman" w:eastAsia="BatangChe" w:hAnsi="Times New Roman" w:cs="Times New Roman"/>
          <w:kern w:val="0"/>
          <w:sz w:val="24"/>
          <w:szCs w:val="24"/>
          <w:lang w:val="en-AU" w:eastAsia="en-US"/>
        </w:rPr>
        <w:t>SWG on AI.7</w:t>
      </w:r>
      <w:r w:rsidRPr="00742868">
        <w:rPr>
          <w:rFonts w:ascii="Times New Roman" w:eastAsia="BatangChe" w:hAnsi="Times New Roman" w:cs="Times New Roman"/>
          <w:kern w:val="0"/>
          <w:sz w:val="24"/>
          <w:szCs w:val="24"/>
          <w:lang w:val="en-AU" w:eastAsia="en-US"/>
        </w:rPr>
        <w:t xml:space="preserve"> will review the document on Friday (22 Feb, 1800, POPOV).</w:t>
      </w:r>
    </w:p>
    <w:p w:rsidR="00736DE6" w:rsidRPr="00560EFB" w:rsidRDefault="00736DE6" w:rsidP="009372EF">
      <w:pPr>
        <w:rPr>
          <w:rFonts w:ascii="Times New Roman" w:hAnsi="Times New Roman" w:cs="Times New Roman"/>
          <w:sz w:val="24"/>
          <w:szCs w:val="24"/>
          <w:lang w:val="en-AU"/>
        </w:rPr>
      </w:pPr>
    </w:p>
    <w:p w:rsidR="008742F3"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rsidR="004D7CC0" w:rsidRDefault="00FB670F" w:rsidP="00C82B13">
      <w:pPr>
        <w:rPr>
          <w:rFonts w:ascii="Times New Roman" w:hAnsi="Times New Roman" w:cs="Times New Roman"/>
          <w:i/>
          <w:sz w:val="24"/>
          <w:szCs w:val="24"/>
        </w:rPr>
      </w:pPr>
      <w:r>
        <w:rPr>
          <w:rFonts w:ascii="Times New Roman" w:hAnsi="Times New Roman" w:cs="Times New Roman"/>
          <w:i/>
          <w:sz w:val="24"/>
          <w:szCs w:val="24"/>
        </w:rPr>
        <w:t>None.</w:t>
      </w:r>
    </w:p>
    <w:p w:rsidR="00295896" w:rsidRDefault="00295896" w:rsidP="00C82B13">
      <w:pPr>
        <w:rPr>
          <w:rFonts w:ascii="Times New Roman" w:hAnsi="Times New Roman" w:cs="Times New Roman"/>
          <w:i/>
          <w:sz w:val="24"/>
          <w:szCs w:val="24"/>
        </w:rPr>
      </w:pPr>
    </w:p>
    <w:p w:rsidR="00295896" w:rsidRDefault="00295896" w:rsidP="00C82B13">
      <w:pPr>
        <w:rPr>
          <w:rFonts w:ascii="Times New Roman" w:hAnsi="Times New Roman" w:cs="Times New Roman"/>
          <w:i/>
          <w:sz w:val="24"/>
          <w:szCs w:val="24"/>
        </w:rPr>
      </w:pPr>
    </w:p>
    <w:p w:rsidR="00C82B13" w:rsidRPr="00C82B13" w:rsidRDefault="00C82B13" w:rsidP="00C82B1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sidR="009E27EC">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sectPr w:rsidR="00C82B13" w:rsidRPr="00C82B13"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8EB" w:rsidRDefault="002378EB" w:rsidP="00D1517A">
      <w:pPr>
        <w:spacing w:after="0" w:line="240" w:lineRule="auto"/>
      </w:pPr>
      <w:r>
        <w:separator/>
      </w:r>
    </w:p>
  </w:endnote>
  <w:endnote w:type="continuationSeparator" w:id="0">
    <w:p w:rsidR="002378EB" w:rsidRDefault="002378EB"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8EB" w:rsidRDefault="002378EB" w:rsidP="00D1517A">
      <w:pPr>
        <w:spacing w:after="0" w:line="240" w:lineRule="auto"/>
      </w:pPr>
      <w:r>
        <w:separator/>
      </w:r>
    </w:p>
  </w:footnote>
  <w:footnote w:type="continuationSeparator" w:id="0">
    <w:p w:rsidR="002378EB" w:rsidRDefault="002378EB"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709"/>
    <w:multiLevelType w:val="hybridMultilevel"/>
    <w:tmpl w:val="2E281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77AE0"/>
    <w:multiLevelType w:val="hybridMultilevel"/>
    <w:tmpl w:val="67140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F574AB4"/>
    <w:multiLevelType w:val="hybridMultilevel"/>
    <w:tmpl w:val="4A7E593E"/>
    <w:lvl w:ilvl="0" w:tplc="1A1E67F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765B0"/>
    <w:rsid w:val="00076B28"/>
    <w:rsid w:val="000840A2"/>
    <w:rsid w:val="00086F2C"/>
    <w:rsid w:val="000A74DC"/>
    <w:rsid w:val="000B5983"/>
    <w:rsid w:val="000B7328"/>
    <w:rsid w:val="00136496"/>
    <w:rsid w:val="001365B4"/>
    <w:rsid w:val="00147268"/>
    <w:rsid w:val="00191CC6"/>
    <w:rsid w:val="001E0789"/>
    <w:rsid w:val="001E21BE"/>
    <w:rsid w:val="00220604"/>
    <w:rsid w:val="002378EB"/>
    <w:rsid w:val="00251319"/>
    <w:rsid w:val="00271E27"/>
    <w:rsid w:val="00282F44"/>
    <w:rsid w:val="00283D24"/>
    <w:rsid w:val="00295896"/>
    <w:rsid w:val="002976B0"/>
    <w:rsid w:val="002B41DF"/>
    <w:rsid w:val="002C64F1"/>
    <w:rsid w:val="002C6FE2"/>
    <w:rsid w:val="002E1933"/>
    <w:rsid w:val="00335CF6"/>
    <w:rsid w:val="00373A9B"/>
    <w:rsid w:val="00391C93"/>
    <w:rsid w:val="00391F26"/>
    <w:rsid w:val="003C488E"/>
    <w:rsid w:val="00423E49"/>
    <w:rsid w:val="004322C9"/>
    <w:rsid w:val="004424C6"/>
    <w:rsid w:val="00445EB6"/>
    <w:rsid w:val="00470ADB"/>
    <w:rsid w:val="004A515B"/>
    <w:rsid w:val="004A574B"/>
    <w:rsid w:val="004C3B86"/>
    <w:rsid w:val="004D7CC0"/>
    <w:rsid w:val="004F1AC3"/>
    <w:rsid w:val="004F394E"/>
    <w:rsid w:val="005053A6"/>
    <w:rsid w:val="00546FCC"/>
    <w:rsid w:val="00554861"/>
    <w:rsid w:val="00560EFB"/>
    <w:rsid w:val="005711C5"/>
    <w:rsid w:val="005755E6"/>
    <w:rsid w:val="005E7D43"/>
    <w:rsid w:val="00605D6C"/>
    <w:rsid w:val="00616C9B"/>
    <w:rsid w:val="00636848"/>
    <w:rsid w:val="00664038"/>
    <w:rsid w:val="00677357"/>
    <w:rsid w:val="00683E04"/>
    <w:rsid w:val="006864D5"/>
    <w:rsid w:val="00693241"/>
    <w:rsid w:val="006E7C33"/>
    <w:rsid w:val="00736DE6"/>
    <w:rsid w:val="00742868"/>
    <w:rsid w:val="00764EC4"/>
    <w:rsid w:val="00782A80"/>
    <w:rsid w:val="00790BD7"/>
    <w:rsid w:val="007E6E6F"/>
    <w:rsid w:val="007F797E"/>
    <w:rsid w:val="008742F3"/>
    <w:rsid w:val="008744AB"/>
    <w:rsid w:val="008820EB"/>
    <w:rsid w:val="0088307A"/>
    <w:rsid w:val="00897904"/>
    <w:rsid w:val="008B03CC"/>
    <w:rsid w:val="008B0CEB"/>
    <w:rsid w:val="009201B8"/>
    <w:rsid w:val="009372EF"/>
    <w:rsid w:val="0096676D"/>
    <w:rsid w:val="009E27EC"/>
    <w:rsid w:val="00A71885"/>
    <w:rsid w:val="00A75C3A"/>
    <w:rsid w:val="00AA66D2"/>
    <w:rsid w:val="00AC45CA"/>
    <w:rsid w:val="00AC461C"/>
    <w:rsid w:val="00AD1D12"/>
    <w:rsid w:val="00B00181"/>
    <w:rsid w:val="00B745F0"/>
    <w:rsid w:val="00B76314"/>
    <w:rsid w:val="00B96CF9"/>
    <w:rsid w:val="00BA485F"/>
    <w:rsid w:val="00BB1C63"/>
    <w:rsid w:val="00BB200C"/>
    <w:rsid w:val="00BF266E"/>
    <w:rsid w:val="00C2155D"/>
    <w:rsid w:val="00C35168"/>
    <w:rsid w:val="00C369C3"/>
    <w:rsid w:val="00C371FD"/>
    <w:rsid w:val="00C575CF"/>
    <w:rsid w:val="00C65945"/>
    <w:rsid w:val="00C750CB"/>
    <w:rsid w:val="00C82B13"/>
    <w:rsid w:val="00CC4C36"/>
    <w:rsid w:val="00CE6548"/>
    <w:rsid w:val="00CF1584"/>
    <w:rsid w:val="00CF2633"/>
    <w:rsid w:val="00D1517A"/>
    <w:rsid w:val="00D16570"/>
    <w:rsid w:val="00D22998"/>
    <w:rsid w:val="00D26257"/>
    <w:rsid w:val="00D624E4"/>
    <w:rsid w:val="00DC7428"/>
    <w:rsid w:val="00DC77D1"/>
    <w:rsid w:val="00DD4C96"/>
    <w:rsid w:val="00DE0FC2"/>
    <w:rsid w:val="00DE10C1"/>
    <w:rsid w:val="00E020DF"/>
    <w:rsid w:val="00E361E3"/>
    <w:rsid w:val="00E53FFD"/>
    <w:rsid w:val="00E54A0D"/>
    <w:rsid w:val="00E603C0"/>
    <w:rsid w:val="00EA1B34"/>
    <w:rsid w:val="00EB7BC4"/>
    <w:rsid w:val="00EC68D5"/>
    <w:rsid w:val="00ED0CE8"/>
    <w:rsid w:val="00EF32C7"/>
    <w:rsid w:val="00EF7969"/>
    <w:rsid w:val="00F00AB6"/>
    <w:rsid w:val="00F11265"/>
    <w:rsid w:val="00F8698E"/>
    <w:rsid w:val="00FB274F"/>
    <w:rsid w:val="00FB670F"/>
    <w:rsid w:val="00FC0DD7"/>
    <w:rsid w:val="00FD20AA"/>
    <w:rsid w:val="00FD5C2F"/>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336A5"/>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table" w:styleId="TableGrid">
    <w:name w:val="Table Grid"/>
    <w:basedOn w:val="TableNormal"/>
    <w:uiPriority w:val="59"/>
    <w:rsid w:val="00445EB6"/>
    <w:pPr>
      <w:spacing w:after="0" w:line="240" w:lineRule="auto"/>
      <w:jc w:val="left"/>
    </w:pPr>
    <w:rPr>
      <w:rFonts w:ascii="Calibri" w:eastAsia="SimSun" w:hAnsi="Calibri" w:cs="Arial"/>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qFormat/>
    <w:rsid w:val="00E54A0D"/>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character" w:customStyle="1" w:styleId="ResNoChar">
    <w:name w:val="Res_No Char"/>
    <w:basedOn w:val="DefaultParagraphFont"/>
    <w:link w:val="ResNo"/>
    <w:qFormat/>
    <w:rsid w:val="00E54A0D"/>
    <w:rPr>
      <w:rFonts w:ascii="Times New Roman" w:eastAsia="Times New Roman" w:hAnsi="Times New Roman" w:cs="Times New Roman"/>
      <w:caps/>
      <w:kern w:val="0"/>
      <w:sz w:val="28"/>
      <w:szCs w:val="20"/>
      <w:lang w:val="en-GB" w:eastAsia="en-US"/>
    </w:rPr>
  </w:style>
  <w:style w:type="paragraph" w:customStyle="1" w:styleId="Tabletext">
    <w:name w:val="Table_text"/>
    <w:basedOn w:val="Normal"/>
    <w:link w:val="TabletextChar"/>
    <w:qFormat/>
    <w:rsid w:val="00E54A0D"/>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40" w:after="40" w:line="240" w:lineRule="auto"/>
      <w:jc w:val="left"/>
      <w:textAlignment w:val="baseline"/>
    </w:pPr>
    <w:rPr>
      <w:rFonts w:ascii="Times New Roman" w:eastAsia="Times New Roman" w:hAnsi="Times New Roman" w:cs="Times New Roman"/>
      <w:kern w:val="0"/>
      <w:szCs w:val="20"/>
      <w:lang w:val="en-GB" w:eastAsia="en-US"/>
    </w:rPr>
  </w:style>
  <w:style w:type="paragraph" w:customStyle="1" w:styleId="Tablehead">
    <w:name w:val="Table_head"/>
    <w:basedOn w:val="Normal"/>
    <w:link w:val="TableheadChar"/>
    <w:qFormat/>
    <w:rsid w:val="00E54A0D"/>
    <w:pPr>
      <w:keepNext/>
      <w:widowControl/>
      <w:tabs>
        <w:tab w:val="left" w:pos="1134"/>
        <w:tab w:val="left" w:pos="1871"/>
        <w:tab w:val="left" w:pos="2268"/>
      </w:tabs>
      <w:wordWrap/>
      <w:overflowPunct w:val="0"/>
      <w:adjustRightInd w:val="0"/>
      <w:spacing w:before="80" w:after="80" w:line="240" w:lineRule="auto"/>
      <w:jc w:val="center"/>
      <w:textAlignment w:val="baseline"/>
    </w:pPr>
    <w:rPr>
      <w:rFonts w:ascii="Times New Roman Bold" w:eastAsia="Times New Roman" w:hAnsi="Times New Roman Bold" w:cs="Times New Roman Bold"/>
      <w:b/>
      <w:kern w:val="0"/>
      <w:szCs w:val="20"/>
      <w:lang w:val="en-GB" w:eastAsia="en-US"/>
    </w:rPr>
  </w:style>
  <w:style w:type="character" w:customStyle="1" w:styleId="TableheadChar">
    <w:name w:val="Table_head Char"/>
    <w:basedOn w:val="DefaultParagraphFont"/>
    <w:link w:val="Tablehead"/>
    <w:locked/>
    <w:rsid w:val="00E54A0D"/>
    <w:rPr>
      <w:rFonts w:ascii="Times New Roman Bold" w:eastAsia="Times New Roman" w:hAnsi="Times New Roman Bold" w:cs="Times New Roman Bold"/>
      <w:b/>
      <w:kern w:val="0"/>
      <w:szCs w:val="20"/>
      <w:lang w:val="en-GB" w:eastAsia="en-US"/>
    </w:rPr>
  </w:style>
  <w:style w:type="character" w:customStyle="1" w:styleId="TabletextChar">
    <w:name w:val="Table_text Char"/>
    <w:basedOn w:val="DefaultParagraphFont"/>
    <w:link w:val="Tabletext"/>
    <w:qFormat/>
    <w:rsid w:val="00E54A0D"/>
    <w:rPr>
      <w:rFonts w:ascii="Times New Roman" w:eastAsia="Times New Roman" w:hAnsi="Times New Roman" w:cs="Times New Roman"/>
      <w:kern w:val="0"/>
      <w:szCs w:val="20"/>
      <w:lang w:val="en-GB" w:eastAsia="en-US"/>
    </w:rPr>
  </w:style>
  <w:style w:type="paragraph" w:customStyle="1" w:styleId="EditorsNote">
    <w:name w:val="EditorsNote"/>
    <w:basedOn w:val="Normal"/>
    <w:rsid w:val="00EF32C7"/>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wordWrap/>
      <w:overflowPunct w:val="0"/>
      <w:adjustRightInd w:val="0"/>
      <w:spacing w:before="240" w:after="240" w:line="240" w:lineRule="auto"/>
      <w:jc w:val="left"/>
    </w:pPr>
    <w:rPr>
      <w:rFonts w:ascii="Times New Roman" w:eastAsia="MS Mincho" w:hAnsi="Times New Roman" w:cs="Times New Roman"/>
      <w:i/>
      <w:kern w:val="0"/>
      <w:sz w:val="24"/>
      <w:szCs w:val="24"/>
      <w:lang w:val="en-GB" w:eastAsia="en-US"/>
    </w:rPr>
  </w:style>
  <w:style w:type="paragraph" w:customStyle="1" w:styleId="Normalaftertitle">
    <w:name w:val="Normal_after_title"/>
    <w:basedOn w:val="Normal"/>
    <w:next w:val="Normal"/>
    <w:link w:val="NormalaftertitleChar"/>
    <w:uiPriority w:val="99"/>
    <w:rsid w:val="00EF32C7"/>
    <w:pPr>
      <w:widowControl/>
      <w:tabs>
        <w:tab w:val="left" w:pos="1134"/>
        <w:tab w:val="left" w:pos="1871"/>
        <w:tab w:val="left" w:pos="2268"/>
      </w:tabs>
      <w:wordWrap/>
      <w:overflowPunct w:val="0"/>
      <w:adjustRightInd w:val="0"/>
      <w:spacing w:before="36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Appref">
    <w:name w:val="App_ref"/>
    <w:basedOn w:val="DefaultParagraphFont"/>
    <w:rsid w:val="00EF32C7"/>
  </w:style>
  <w:style w:type="character" w:customStyle="1" w:styleId="NormalaftertitleChar">
    <w:name w:val="Normal_after_title Char"/>
    <w:basedOn w:val="DefaultParagraphFont"/>
    <w:link w:val="Normalaftertitle"/>
    <w:uiPriority w:val="99"/>
    <w:locked/>
    <w:rsid w:val="00EF32C7"/>
    <w:rPr>
      <w:rFonts w:ascii="Times New Roman" w:eastAsia="Times New Roman" w:hAnsi="Times New Roman" w:cs="Times New Roman"/>
      <w:kern w:val="0"/>
      <w:sz w:val="24"/>
      <w:szCs w:val="20"/>
      <w:lang w:val="en-GB" w:eastAsia="en-US"/>
    </w:rPr>
  </w:style>
  <w:style w:type="paragraph" w:styleId="NormalWeb">
    <w:name w:val="Normal (Web)"/>
    <w:basedOn w:val="Normal"/>
    <w:uiPriority w:val="99"/>
    <w:unhideWhenUsed/>
    <w:rsid w:val="000765B0"/>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Hyperlink">
    <w:name w:val="Hyperlink"/>
    <w:uiPriority w:val="99"/>
    <w:rsid w:val="00191CC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CPM19.02-C/en" TargetMode="External"/><Relationship Id="rId3" Type="http://schemas.openxmlformats.org/officeDocument/2006/relationships/settings" Target="settings.xml"/><Relationship Id="rId7" Type="http://schemas.openxmlformats.org/officeDocument/2006/relationships/hyperlink" Target="https://www.apt.int/2019-APG19-4-DOCS-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5-CPM19.02-C/e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84</cp:revision>
  <dcterms:created xsi:type="dcterms:W3CDTF">2019-02-18T15:49:00Z</dcterms:created>
  <dcterms:modified xsi:type="dcterms:W3CDTF">2019-02-21T20:54:00Z</dcterms:modified>
</cp:coreProperties>
</file>