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426E01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Hiroyuki Atarashi, </w:t>
      </w:r>
      <w:hyperlink r:id="rId7" w:history="1">
        <w:r w:rsidRPr="00BD431E">
          <w:rPr>
            <w:rStyle w:val="a8"/>
            <w:rFonts w:ascii="Times New Roman" w:hAnsi="Times New Roman" w:cs="Times New Roman"/>
            <w:sz w:val="24"/>
            <w:szCs w:val="24"/>
          </w:rPr>
          <w:t>hiroyuki.atarashi.yt@nttdocomo.com</w:t>
        </w:r>
      </w:hyperlink>
    </w:p>
    <w:p w:rsidR="00426E01" w:rsidRPr="00223C50" w:rsidRDefault="00223C50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eastAsia="ＭＳ 明朝" w:hAnsi="Times New Roman" w:cs="Times New Roman"/>
          <w:sz w:val="24"/>
          <w:szCs w:val="24"/>
          <w:lang w:eastAsia="ja-JP"/>
        </w:rPr>
        <w:t>4</w:t>
      </w:r>
      <w:r w:rsidR="00426E01" w:rsidRPr="00223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426E01" w:rsidRPr="00223C50">
        <w:rPr>
          <w:rFonts w:ascii="Times New Roman" w:hAnsi="Times New Roman" w:cs="Times New Roman"/>
          <w:sz w:val="24"/>
          <w:szCs w:val="24"/>
        </w:rPr>
        <w:t xml:space="preserve">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1.13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AF3056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AF3056">
        <w:rPr>
          <w:rFonts w:ascii="Times New Roman" w:hAnsi="Times New Roman" w:cs="Times New Roman"/>
          <w:b/>
          <w:i/>
          <w:sz w:val="24"/>
          <w:szCs w:val="24"/>
          <w:lang w:val="en-GB"/>
        </w:rPr>
        <w:t>238 (WRC 15)</w:t>
      </w:r>
      <w:r w:rsidRPr="00AF3056">
        <w:rPr>
          <w:rFonts w:ascii="Times New Roman" w:hAnsi="Times New Roman" w:cs="Times New Roman"/>
          <w:i/>
          <w:sz w:val="24"/>
          <w:szCs w:val="24"/>
          <w:lang w:val="en-GB"/>
        </w:rPr>
        <w:t>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3827"/>
        <w:gridCol w:w="2219"/>
      </w:tblGrid>
      <w:tr w:rsidR="00426E01" w:rsidRPr="00467A63" w:rsidTr="00426E01">
        <w:tc>
          <w:tcPr>
            <w:tcW w:w="155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>Addendum No.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426E01" w:rsidRPr="00467A63" w:rsidRDefault="00426E01" w:rsidP="00B541A5">
            <w:pPr>
              <w:pStyle w:val="Tablehead"/>
            </w:pPr>
            <w:r w:rsidRPr="00467A63">
              <w:t xml:space="preserve">ACP No. </w:t>
            </w:r>
          </w:p>
        </w:tc>
      </w:tr>
      <w:tr w:rsidR="00426E01" w:rsidRPr="00467A63" w:rsidTr="00426E01">
        <w:tc>
          <w:tcPr>
            <w:tcW w:w="1557" w:type="dxa"/>
            <w:vMerge w:val="restart"/>
          </w:tcPr>
          <w:p w:rsidR="00426E01" w:rsidRPr="00467A63" w:rsidRDefault="00426E01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13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A13-A1/1 to 6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A2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A13-A2/1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A3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A13-A3/1 to 5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A4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A13-A4/1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A5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A13-A5/1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A6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A13-A6/1</w:t>
            </w:r>
          </w:p>
        </w:tc>
      </w:tr>
      <w:tr w:rsidR="00426E01" w:rsidRPr="00467A63" w:rsidTr="00426E01">
        <w:tc>
          <w:tcPr>
            <w:tcW w:w="1557" w:type="dxa"/>
            <w:vMerge/>
          </w:tcPr>
          <w:p w:rsidR="00426E01" w:rsidRPr="00467A63" w:rsidRDefault="00426E01" w:rsidP="00B541A5">
            <w:pPr>
              <w:pStyle w:val="Tabletext"/>
            </w:pPr>
          </w:p>
        </w:tc>
        <w:tc>
          <w:tcPr>
            <w:tcW w:w="155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A7</w:t>
            </w:r>
          </w:p>
        </w:tc>
        <w:tc>
          <w:tcPr>
            <w:tcW w:w="3827" w:type="dxa"/>
          </w:tcPr>
          <w:p w:rsidR="00426E01" w:rsidRPr="00467A63" w:rsidRDefault="00426E01" w:rsidP="00B541A5">
            <w:pPr>
              <w:pStyle w:val="Tabletext"/>
            </w:pPr>
            <w:r w:rsidRPr="00467A63">
              <w:rPr>
                <w:lang w:eastAsia="ja-JP"/>
              </w:rPr>
              <w:t>TRP treatment</w:t>
            </w:r>
          </w:p>
        </w:tc>
        <w:tc>
          <w:tcPr>
            <w:tcW w:w="2219" w:type="dxa"/>
          </w:tcPr>
          <w:p w:rsidR="00426E01" w:rsidRPr="00467A63" w:rsidRDefault="00426E01" w:rsidP="00B541A5">
            <w:pPr>
              <w:pStyle w:val="Tabletext"/>
            </w:pPr>
            <w:r w:rsidRPr="00467A63">
              <w:t>A13-A7/1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ee the relevant input documents to WRC-19.</w:t>
      </w:r>
    </w:p>
    <w:p w:rsidR="004D7CC0" w:rsidRPr="00223C50" w:rsidRDefault="008742F3" w:rsidP="00223C50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260"/>
      </w:tblGrid>
      <w:tr w:rsidR="00223C50" w:rsidRPr="00467A63" w:rsidTr="00EA2655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:rsidR="00223C50" w:rsidRPr="00467A63" w:rsidRDefault="00223C50" w:rsidP="001768DF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23C50" w:rsidRPr="00467A63" w:rsidRDefault="00223C50" w:rsidP="001768DF">
            <w:pPr>
              <w:pStyle w:val="Tablehead"/>
            </w:pPr>
            <w:r>
              <w:t>Status</w:t>
            </w:r>
            <w:r w:rsidRPr="00467A63">
              <w:t xml:space="preserve"> 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3260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Under discussion in DG 4A1a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3260" w:type="dxa"/>
          </w:tcPr>
          <w:p w:rsidR="00223C50" w:rsidRPr="00467A63" w:rsidRDefault="00223C50" w:rsidP="00454060">
            <w:pPr>
              <w:pStyle w:val="Tabletext"/>
            </w:pPr>
            <w:r w:rsidRPr="00223C50">
              <w:rPr>
                <w:u w:val="single"/>
              </w:rPr>
              <w:t>NOC</w:t>
            </w:r>
            <w:r>
              <w:t xml:space="preserve"> (agreed by Plenary</w:t>
            </w:r>
            <w:r w:rsidR="00454060">
              <w:t xml:space="preserve">, </w:t>
            </w:r>
            <w:hyperlink r:id="rId9" w:history="1">
              <w:r w:rsidR="00454060" w:rsidRPr="00A14A60">
                <w:rPr>
                  <w:rStyle w:val="a8"/>
                </w:rPr>
                <w:t>150</w:t>
              </w:r>
            </w:hyperlink>
            <w:r w:rsidR="00454060">
              <w:t>)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3260" w:type="dxa"/>
          </w:tcPr>
          <w:p w:rsidR="00223C50" w:rsidRPr="00467A63" w:rsidRDefault="00223C50" w:rsidP="00223C50">
            <w:pPr>
              <w:pStyle w:val="Tabletext"/>
            </w:pPr>
            <w:r>
              <w:rPr>
                <w:rFonts w:hint="eastAsia"/>
                <w:lang w:eastAsia="ja-JP"/>
              </w:rPr>
              <w:t>Under discussion in DG 4A1</w:t>
            </w:r>
            <w:r>
              <w:rPr>
                <w:lang w:eastAsia="ja-JP"/>
              </w:rPr>
              <w:t>b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3260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3260" w:type="dxa"/>
          </w:tcPr>
          <w:p w:rsidR="00223C50" w:rsidRPr="00467A63" w:rsidRDefault="00223C50" w:rsidP="00454060">
            <w:pPr>
              <w:pStyle w:val="Tabletext"/>
            </w:pPr>
            <w:r w:rsidRPr="00223C50">
              <w:rPr>
                <w:u w:val="single"/>
              </w:rPr>
              <w:t>NOC</w:t>
            </w:r>
            <w:r>
              <w:t xml:space="preserve"> (agreed by Plenary</w:t>
            </w:r>
            <w:r w:rsidR="00454060">
              <w:t xml:space="preserve">, </w:t>
            </w:r>
            <w:hyperlink r:id="rId10" w:history="1">
              <w:r w:rsidR="00454060" w:rsidRPr="00A14A60">
                <w:rPr>
                  <w:rStyle w:val="a8"/>
                </w:rPr>
                <w:t>150</w:t>
              </w:r>
            </w:hyperlink>
            <w:r w:rsidR="00454060">
              <w:t>)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47.2-</w:t>
            </w:r>
            <w:r>
              <w:rPr>
                <w:lang w:eastAsia="ja-JP"/>
              </w:rPr>
              <w:t>50.2 GHz</w:t>
            </w:r>
          </w:p>
        </w:tc>
        <w:tc>
          <w:tcPr>
            <w:tcW w:w="3260" w:type="dxa"/>
          </w:tcPr>
          <w:p w:rsidR="00223C50" w:rsidRPr="00223C50" w:rsidRDefault="00223C50" w:rsidP="001768DF">
            <w:pPr>
              <w:pStyle w:val="Tabletext"/>
              <w:rPr>
                <w:u w:val="single"/>
              </w:rPr>
            </w:pPr>
            <w:r>
              <w:rPr>
                <w:rFonts w:hint="eastAsia"/>
                <w:lang w:eastAsia="ja-JP"/>
              </w:rPr>
              <w:t>Under discussion in SWG 4A1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3260" w:type="dxa"/>
          </w:tcPr>
          <w:p w:rsidR="00223C50" w:rsidRPr="00223C50" w:rsidRDefault="00184E66" w:rsidP="00184E66">
            <w:pPr>
              <w:pStyle w:val="Tabletext"/>
              <w:rPr>
                <w:u w:val="single"/>
              </w:rPr>
            </w:pPr>
            <w:r>
              <w:rPr>
                <w:rFonts w:hint="eastAsia"/>
                <w:lang w:eastAsia="ja-JP"/>
              </w:rPr>
              <w:t xml:space="preserve">To be </w:t>
            </w:r>
            <w:r>
              <w:rPr>
                <w:lang w:eastAsia="ja-JP"/>
              </w:rPr>
              <w:t>discussed</w:t>
            </w:r>
            <w:r w:rsidR="00223C50">
              <w:rPr>
                <w:rFonts w:hint="eastAsia"/>
                <w:lang w:eastAsia="ja-JP"/>
              </w:rPr>
              <w:t xml:space="preserve"> in SWG 4A1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3260" w:type="dxa"/>
          </w:tcPr>
          <w:p w:rsidR="00223C50" w:rsidRPr="00467A63" w:rsidRDefault="00223C50" w:rsidP="00223C50">
            <w:pPr>
              <w:pStyle w:val="Tabletext"/>
            </w:pPr>
            <w:r>
              <w:rPr>
                <w:rFonts w:hint="eastAsia"/>
                <w:lang w:eastAsia="ja-JP"/>
              </w:rPr>
              <w:t>Under discussion in DG 4A1</w:t>
            </w:r>
            <w:r>
              <w:rPr>
                <w:lang w:eastAsia="ja-JP"/>
              </w:rPr>
              <w:t>c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Pr="00467A63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71-76 GHz</w:t>
            </w:r>
          </w:p>
        </w:tc>
        <w:tc>
          <w:tcPr>
            <w:tcW w:w="3260" w:type="dxa"/>
          </w:tcPr>
          <w:p w:rsidR="00223C50" w:rsidRPr="00467A63" w:rsidRDefault="00454060" w:rsidP="00D13893">
            <w:pPr>
              <w:pStyle w:val="Tabletext"/>
              <w:rPr>
                <w:lang w:eastAsia="ja-JP"/>
              </w:rPr>
            </w:pPr>
            <w:r w:rsidRPr="00454060">
              <w:rPr>
                <w:rFonts w:hint="eastAsia"/>
                <w:u w:val="single"/>
                <w:lang w:eastAsia="ja-JP"/>
              </w:rPr>
              <w:t>NOC</w:t>
            </w:r>
            <w:r>
              <w:rPr>
                <w:rFonts w:hint="eastAsia"/>
                <w:lang w:eastAsia="ja-JP"/>
              </w:rPr>
              <w:t xml:space="preserve"> (agreed </w:t>
            </w:r>
            <w:r w:rsidR="00D13893">
              <w:rPr>
                <w:lang w:eastAsia="ja-JP"/>
              </w:rPr>
              <w:t>by SWG</w:t>
            </w:r>
            <w:r>
              <w:rPr>
                <w:lang w:eastAsia="ja-JP"/>
              </w:rPr>
              <w:t xml:space="preserve">, </w:t>
            </w:r>
            <w:hyperlink r:id="rId11" w:history="1">
              <w:r w:rsidRPr="0080439C">
                <w:rPr>
                  <w:rStyle w:val="a8"/>
                </w:rPr>
                <w:t>DT/37</w:t>
              </w:r>
            </w:hyperlink>
            <w:r>
              <w:rPr>
                <w:rFonts w:hint="eastAsia"/>
                <w:lang w:eastAsia="ja-JP"/>
              </w:rPr>
              <w:t>)</w:t>
            </w:r>
            <w:r w:rsidRPr="00454060">
              <w:rPr>
                <w:vertAlign w:val="superscript"/>
                <w:lang w:eastAsia="ja-JP"/>
              </w:rPr>
              <w:t>*</w:t>
            </w:r>
          </w:p>
        </w:tc>
      </w:tr>
      <w:tr w:rsidR="00223C50" w:rsidRPr="00467A63" w:rsidTr="00EA2655">
        <w:trPr>
          <w:jc w:val="center"/>
        </w:trPr>
        <w:tc>
          <w:tcPr>
            <w:tcW w:w="3681" w:type="dxa"/>
          </w:tcPr>
          <w:p w:rsidR="00223C50" w:rsidRDefault="00223C50" w:rsidP="001768DF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81-86 GHz</w:t>
            </w:r>
          </w:p>
        </w:tc>
        <w:tc>
          <w:tcPr>
            <w:tcW w:w="3260" w:type="dxa"/>
          </w:tcPr>
          <w:p w:rsidR="00223C50" w:rsidRPr="00467A63" w:rsidRDefault="00454060" w:rsidP="00D13893">
            <w:pPr>
              <w:pStyle w:val="Tabletext"/>
            </w:pPr>
            <w:r w:rsidRPr="00454060">
              <w:rPr>
                <w:rFonts w:hint="eastAsia"/>
                <w:u w:val="single"/>
                <w:lang w:eastAsia="ja-JP"/>
              </w:rPr>
              <w:t>NOC</w:t>
            </w:r>
            <w:r>
              <w:rPr>
                <w:rFonts w:hint="eastAsia"/>
                <w:lang w:eastAsia="ja-JP"/>
              </w:rPr>
              <w:t xml:space="preserve"> (agreed </w:t>
            </w:r>
            <w:r w:rsidR="00D13893">
              <w:rPr>
                <w:lang w:eastAsia="ja-JP"/>
              </w:rPr>
              <w:t>by SWG</w:t>
            </w:r>
            <w:r>
              <w:rPr>
                <w:lang w:eastAsia="ja-JP"/>
              </w:rPr>
              <w:t xml:space="preserve">, </w:t>
            </w:r>
            <w:hyperlink r:id="rId12" w:history="1">
              <w:r w:rsidRPr="0080439C">
                <w:rPr>
                  <w:rStyle w:val="a8"/>
                </w:rPr>
                <w:t>DT/37</w:t>
              </w:r>
            </w:hyperlink>
            <w:r>
              <w:rPr>
                <w:rFonts w:hint="eastAsia"/>
                <w:lang w:eastAsia="ja-JP"/>
              </w:rPr>
              <w:t>)</w:t>
            </w:r>
            <w:r w:rsidRPr="00454060">
              <w:rPr>
                <w:vertAlign w:val="superscript"/>
                <w:lang w:eastAsia="ja-JP"/>
              </w:rPr>
              <w:t>*</w:t>
            </w:r>
          </w:p>
        </w:tc>
      </w:tr>
    </w:tbl>
    <w:p w:rsidR="00223C50" w:rsidRPr="00D13893" w:rsidRDefault="00D13893" w:rsidP="00223C50">
      <w:pPr>
        <w:pStyle w:val="a3"/>
        <w:wordWrap/>
        <w:overflowPunct w:val="0"/>
        <w:ind w:leftChars="0" w:left="780"/>
        <w:rPr>
          <w:rFonts w:ascii="Times New Roman" w:eastAsia="ＭＳ 明朝" w:hAnsi="Times New Roman" w:cs="Times New Roman"/>
          <w:szCs w:val="20"/>
          <w:lang w:eastAsia="ja-JP"/>
        </w:rPr>
      </w:pPr>
      <w:r w:rsidRPr="00D13893">
        <w:rPr>
          <w:rFonts w:ascii="Times New Roman" w:eastAsia="ＭＳ 明朝" w:hAnsi="Times New Roman" w:cs="Times New Roman" w:hint="eastAsia"/>
          <w:szCs w:val="20"/>
          <w:lang w:eastAsia="ja-JP"/>
        </w:rPr>
        <w:t xml:space="preserve">* 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There is a</w:t>
      </w:r>
      <w:r>
        <w:rPr>
          <w:rFonts w:ascii="Times New Roman" w:eastAsia="ＭＳ 明朝" w:hAnsi="Times New Roman" w:cs="Times New Roman"/>
          <w:szCs w:val="20"/>
          <w:lang w:eastAsia="ja-JP"/>
        </w:rPr>
        <w:t>nother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 xml:space="preserve"> companion document </w:t>
      </w:r>
      <w:hyperlink r:id="rId13" w:history="1">
        <w:r w:rsidRPr="00D13893">
          <w:rPr>
            <w:rStyle w:val="a8"/>
            <w:rFonts w:ascii="Times New Roman" w:eastAsia="ＭＳ 明朝" w:hAnsi="Times New Roman" w:cs="Times New Roman"/>
            <w:szCs w:val="20"/>
            <w:lang w:val="en-GB" w:eastAsia="ja-JP"/>
          </w:rPr>
          <w:t>DT/35</w:t>
        </w:r>
      </w:hyperlink>
      <w:r w:rsidRPr="00D13893">
        <w:rPr>
          <w:rFonts w:ascii="Times New Roman" w:eastAsia="ＭＳ 明朝" w:hAnsi="Times New Roman" w:cs="Times New Roman"/>
          <w:szCs w:val="20"/>
          <w:lang w:eastAsia="ja-JP"/>
        </w:rPr>
        <w:t xml:space="preserve"> agreed by SWG, which draw the attention of C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OM6 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to th</w:t>
      </w:r>
      <w:r>
        <w:rPr>
          <w:rFonts w:ascii="Times New Roman" w:eastAsia="ＭＳ 明朝" w:hAnsi="Times New Roman" w:cs="Times New Roman"/>
          <w:szCs w:val="20"/>
          <w:lang w:eastAsia="ja-JP"/>
        </w:rPr>
        <w:t>e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 xml:space="preserve"> proposal </w:t>
      </w:r>
      <w:r>
        <w:rPr>
          <w:rFonts w:ascii="Times New Roman" w:eastAsia="ＭＳ 明朝" w:hAnsi="Times New Roman" w:cs="Times New Roman"/>
          <w:szCs w:val="20"/>
          <w:lang w:eastAsia="ja-JP"/>
        </w:rPr>
        <w:t xml:space="preserve">in </w:t>
      </w:r>
      <w:r w:rsidRPr="00D13893">
        <w:rPr>
          <w:rFonts w:ascii="Times New Roman" w:eastAsia="ＭＳ 明朝" w:hAnsi="Times New Roman" w:cs="Times New Roman"/>
          <w:szCs w:val="20"/>
          <w:lang w:val="en-GB" w:eastAsia="ja-JP"/>
        </w:rPr>
        <w:t>Document</w:t>
      </w:r>
      <w:r>
        <w:rPr>
          <w:rFonts w:ascii="Times New Roman" w:eastAsia="ＭＳ 明朝" w:hAnsi="Times New Roman" w:cs="Times New Roman"/>
          <w:szCs w:val="20"/>
          <w:lang w:val="en-GB" w:eastAsia="ja-JP"/>
        </w:rPr>
        <w:t xml:space="preserve"> </w:t>
      </w:r>
      <w:hyperlink r:id="rId14" w:history="1">
        <w:r w:rsidRPr="00D13893">
          <w:rPr>
            <w:rStyle w:val="a8"/>
            <w:rFonts w:ascii="Times New Roman" w:eastAsia="ＭＳ 明朝" w:hAnsi="Times New Roman" w:cs="Times New Roman"/>
            <w:szCs w:val="20"/>
            <w:lang w:val="en-GB" w:eastAsia="ja-JP"/>
          </w:rPr>
          <w:t>28</w:t>
        </w:r>
      </w:hyperlink>
      <w:r w:rsidRPr="00D13893">
        <w:rPr>
          <w:rFonts w:ascii="Times New Roman" w:eastAsia="ＭＳ 明朝" w:hAnsi="Times New Roman" w:cs="Times New Roman"/>
          <w:szCs w:val="20"/>
          <w:lang w:val="en-GB" w:eastAsia="ja-JP"/>
        </w:rPr>
        <w:t>(Add.13)</w:t>
      </w:r>
      <w:r>
        <w:rPr>
          <w:rFonts w:ascii="Times New Roman" w:eastAsia="ＭＳ 明朝" w:hAnsi="Times New Roman" w:cs="Times New Roman"/>
          <w:szCs w:val="20"/>
          <w:lang w:val="en-GB" w:eastAsia="ja-JP"/>
        </w:rPr>
        <w:t xml:space="preserve"> </w:t>
      </w:r>
      <w:r w:rsidRPr="00D13893">
        <w:rPr>
          <w:rFonts w:ascii="Times New Roman" w:eastAsia="ＭＳ 明朝" w:hAnsi="Times New Roman" w:cs="Times New Roman"/>
          <w:szCs w:val="20"/>
          <w:lang w:eastAsia="ja-JP"/>
        </w:rPr>
        <w:t>for consideration during the work on agenda item 10, as appropriate.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223C50" w:rsidRDefault="00223C50" w:rsidP="009A4B8B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The 2</w:t>
      </w:r>
      <w:r w:rsidRPr="00223C50">
        <w:rPr>
          <w:rFonts w:ascii="Times New Roman" w:eastAsia="ＭＳ 明朝" w:hAnsi="Times New Roman" w:cs="Times New Roman"/>
          <w:sz w:val="24"/>
          <w:szCs w:val="24"/>
          <w:vertAlign w:val="superscript"/>
          <w:lang w:eastAsia="ja-JP"/>
        </w:rPr>
        <w:t>nd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APT c</w:t>
      </w:r>
      <w:r w:rsid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oordination</w:t>
      </w:r>
      <w:r w:rsidR="00426E01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</w:t>
      </w:r>
      <w:r w:rsidR="00426E01">
        <w:rPr>
          <w:rFonts w:ascii="Times New Roman" w:eastAsia="ＭＳ 明朝" w:hAnsi="Times New Roman" w:cs="Times New Roman"/>
          <w:sz w:val="24"/>
          <w:szCs w:val="24"/>
          <w:lang w:eastAsia="ja-JP"/>
        </w:rPr>
        <w:t>meeting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on 1.13 held on </w:t>
      </w:r>
      <w:r w:rsidR="00651E5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last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Saturday developed the following </w:t>
      </w:r>
      <w:r w:rsidR="00651E5B">
        <w:rPr>
          <w:rFonts w:ascii="Times New Roman" w:eastAsia="ＭＳ 明朝" w:hAnsi="Times New Roman" w:cs="Times New Roman"/>
          <w:sz w:val="24"/>
          <w:szCs w:val="24"/>
          <w:lang w:eastAsia="ja-JP"/>
        </w:rPr>
        <w:t>proposed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text as APT Views for </w:t>
      </w:r>
      <w:r w:rsidR="009A4B8B">
        <w:rPr>
          <w:rFonts w:ascii="Times New Roman" w:eastAsia="ＭＳ 明朝" w:hAnsi="Times New Roman" w:cs="Times New Roman"/>
          <w:sz w:val="24"/>
          <w:szCs w:val="24"/>
          <w:lang w:eastAsia="ja-JP"/>
        </w:rPr>
        <w:t>the frequency band 50.4-52.6 GHz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.</w:t>
      </w:r>
      <w:r w:rsidR="00930F1D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9A4B8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APT Members are invited to </w:t>
      </w:r>
      <w:r w:rsidR="009A4B8B" w:rsidRPr="009A4B8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consider </w:t>
      </w:r>
      <w:r w:rsidR="00651E5B">
        <w:rPr>
          <w:rFonts w:ascii="Times New Roman" w:eastAsia="ＭＳ 明朝" w:hAnsi="Times New Roman" w:cs="Times New Roman"/>
          <w:sz w:val="24"/>
          <w:szCs w:val="24"/>
          <w:lang w:eastAsia="ja-JP"/>
        </w:rPr>
        <w:t>this proposal</w:t>
      </w:r>
      <w:r w:rsidR="009A4B8B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at the APT Coordination Meeting on 4 November 2019.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804"/>
      </w:tblGrid>
      <w:tr w:rsidR="00223C50" w:rsidRPr="00467A63" w:rsidTr="00223C50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223C50" w:rsidRPr="00467A63" w:rsidRDefault="00223C50" w:rsidP="00223C50">
            <w:pPr>
              <w:pStyle w:val="Tablehead"/>
            </w:pPr>
            <w:r w:rsidRPr="00467A63">
              <w:lastRenderedPageBreak/>
              <w:t xml:space="preserve">Frequency Bands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23C50" w:rsidRPr="00467A63" w:rsidRDefault="00651E5B" w:rsidP="00651E5B">
            <w:pPr>
              <w:pStyle w:val="Tablehead"/>
              <w:jc w:val="left"/>
            </w:pPr>
            <w:bookmarkStart w:id="0" w:name="_GoBack"/>
            <w:bookmarkEnd w:id="0"/>
            <w:r>
              <w:t>Proposed</w:t>
            </w:r>
            <w:r w:rsidR="00223C50">
              <w:t xml:space="preserve"> text as APT Views </w:t>
            </w:r>
          </w:p>
        </w:tc>
      </w:tr>
      <w:tr w:rsidR="00223C50" w:rsidRPr="00467A63" w:rsidTr="00223C50">
        <w:trPr>
          <w:jc w:val="center"/>
        </w:trPr>
        <w:tc>
          <w:tcPr>
            <w:tcW w:w="1838" w:type="dxa"/>
          </w:tcPr>
          <w:p w:rsidR="00223C50" w:rsidRPr="00467A63" w:rsidRDefault="00223C50" w:rsidP="00223C50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6804" w:type="dxa"/>
          </w:tcPr>
          <w:p w:rsidR="00223C50" w:rsidRPr="00223C50" w:rsidRDefault="00223C50" w:rsidP="00223C50">
            <w:pPr>
              <w:pStyle w:val="Tabletext"/>
              <w:rPr>
                <w:u w:val="single"/>
              </w:rPr>
            </w:pPr>
            <w:r>
              <w:rPr>
                <w:lang w:eastAsia="ja-JP"/>
              </w:rPr>
              <w:t xml:space="preserve">APT Members support NOC for the </w:t>
            </w:r>
            <w:r w:rsidRPr="00152C32">
              <w:rPr>
                <w:lang w:eastAsia="ja-JP"/>
              </w:rPr>
              <w:t xml:space="preserve">frequency band </w:t>
            </w:r>
            <w:r w:rsidRPr="008C4206">
              <w:rPr>
                <w:lang w:eastAsia="ja-JP"/>
              </w:rPr>
              <w:t xml:space="preserve">50.4-52.6 </w:t>
            </w:r>
            <w:r w:rsidRPr="00152C32">
              <w:rPr>
                <w:lang w:eastAsia="ja-JP"/>
              </w:rPr>
              <w:t>GHz</w:t>
            </w:r>
            <w:r>
              <w:rPr>
                <w:lang w:eastAsia="ja-JP"/>
              </w:rPr>
              <w:t xml:space="preserve"> at WRC-19.</w:t>
            </w:r>
          </w:p>
        </w:tc>
      </w:tr>
    </w:tbl>
    <w:p w:rsidR="00223C50" w:rsidRDefault="00223C50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</w:rPr>
      </w:pPr>
    </w:p>
    <w:p w:rsidR="00C82B13" w:rsidRDefault="00C82B13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1B8" w:rsidRDefault="006651B8" w:rsidP="00B541A5">
      <w:pPr>
        <w:widowControl/>
        <w:wordWrap/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1B8" w:rsidRDefault="006651B8" w:rsidP="00B541A5">
      <w:pPr>
        <w:wordWrap/>
        <w:overflowPunct w:val="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lastRenderedPageBreak/>
        <w:t>Annex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6651B8" w:rsidRPr="00467A63" w:rsidTr="00722512">
        <w:tc>
          <w:tcPr>
            <w:tcW w:w="1980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</w:pPr>
            <w:r w:rsidRPr="00467A63">
              <w:t xml:space="preserve">ACP No.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651B8" w:rsidRPr="00467A63" w:rsidRDefault="006651B8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Inputs </w:t>
            </w:r>
            <w:r w:rsidR="00E506DB">
              <w:rPr>
                <w:lang w:eastAsia="ja-JP"/>
              </w:rPr>
              <w:t xml:space="preserve">documents </w:t>
            </w:r>
            <w:r>
              <w:rPr>
                <w:rFonts w:hint="eastAsia"/>
                <w:lang w:eastAsia="ja-JP"/>
              </w:rPr>
              <w:t xml:space="preserve">by </w:t>
            </w:r>
            <w:r>
              <w:rPr>
                <w:lang w:eastAsia="ja-JP"/>
              </w:rPr>
              <w:t xml:space="preserve">individual </w:t>
            </w:r>
            <w:r>
              <w:rPr>
                <w:rFonts w:hint="eastAsia"/>
                <w:lang w:eastAsia="ja-JP"/>
              </w:rPr>
              <w:t>APT members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24.25-27.5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A13-A1/1 to 6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  <w:rPr>
                <w:lang w:eastAsia="ja-JP"/>
              </w:rPr>
            </w:pPr>
            <w:hyperlink r:id="rId15" w:history="1">
              <w:r w:rsidR="00B51C69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B51C69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B51C69">
              <w:rPr>
                <w:rFonts w:hint="eastAsia"/>
                <w:lang w:eastAsia="ja-JP"/>
              </w:rPr>
              <w:t xml:space="preserve">3) (CHN), </w:t>
            </w:r>
            <w:hyperlink r:id="rId16" w:history="1">
              <w:r w:rsidR="00722512" w:rsidRPr="00722512">
                <w:rPr>
                  <w:rStyle w:val="a8"/>
                  <w:lang w:eastAsia="ja-JP"/>
                </w:rPr>
                <w:t>45</w:t>
              </w:r>
            </w:hyperlink>
            <w:r w:rsidR="00722512">
              <w:rPr>
                <w:lang w:eastAsia="ja-JP"/>
              </w:rPr>
              <w:t xml:space="preserve"> (Add.13) (NZL), </w:t>
            </w:r>
            <w:hyperlink r:id="rId1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(AUS), </w:t>
            </w:r>
            <w:r w:rsidR="00722512">
              <w:rPr>
                <w:lang w:eastAsia="ja-JP"/>
              </w:rPr>
              <w:br/>
            </w:r>
            <w:hyperlink r:id="rId18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9</w:t>
              </w:r>
            </w:hyperlink>
            <w:r w:rsidR="00722512">
              <w:rPr>
                <w:lang w:eastAsia="ja-JP"/>
              </w:rPr>
              <w:t xml:space="preserve"> (Add.13-Add.2) (VTN)</w:t>
            </w:r>
            <w:r w:rsidR="00D62B94">
              <w:rPr>
                <w:lang w:eastAsia="ja-JP"/>
              </w:rPr>
              <w:t xml:space="preserve">, </w:t>
            </w:r>
            <w:hyperlink r:id="rId19" w:history="1">
              <w:r w:rsidR="00D62B94" w:rsidRPr="00D62B94">
                <w:rPr>
                  <w:rStyle w:val="a8"/>
                  <w:lang w:eastAsia="ja-JP"/>
                </w:rPr>
                <w:t>73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VTN</w:t>
            </w:r>
            <w:r w:rsidR="00D62B94">
              <w:rPr>
                <w:lang w:eastAsia="ja-JP"/>
              </w:rPr>
              <w:t xml:space="preserve">), </w:t>
            </w:r>
            <w:hyperlink r:id="rId20" w:history="1">
              <w:r w:rsidR="00D62B94" w:rsidRPr="00D62B94">
                <w:rPr>
                  <w:rStyle w:val="a8"/>
                  <w:lang w:eastAsia="ja-JP"/>
                </w:rPr>
                <w:t>7</w:t>
              </w:r>
              <w:r w:rsidR="00D62B94">
                <w:rPr>
                  <w:rStyle w:val="a8"/>
                  <w:lang w:eastAsia="ja-JP"/>
                </w:rPr>
                <w:t>4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), </w:t>
            </w:r>
            <w:hyperlink r:id="rId21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hyperlink r:id="rId22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(Add.13-Add.1) (J),</w:t>
            </w:r>
            <w:r w:rsidR="000723A4">
              <w:rPr>
                <w:lang w:eastAsia="ja-JP"/>
              </w:rPr>
              <w:t xml:space="preserve"> </w:t>
            </w:r>
            <w:hyperlink r:id="rId23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31.8-33.4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A13-A2/1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24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2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37-40.5, 40.5-42.5 and 42.5-43.5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A13-A3/1 to 5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26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2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28" w:history="1">
              <w:r w:rsidR="00D62B94" w:rsidRPr="00D62B94">
                <w:rPr>
                  <w:rStyle w:val="a8"/>
                  <w:lang w:eastAsia="ja-JP"/>
                </w:rPr>
                <w:t>73</w:t>
              </w:r>
            </w:hyperlink>
            <w:r w:rsidR="00D62B94">
              <w:rPr>
                <w:lang w:eastAsia="ja-JP"/>
              </w:rPr>
              <w:t xml:space="preserve"> (</w:t>
            </w:r>
            <w:r w:rsidR="00D62B94" w:rsidRPr="00D62B94">
              <w:rPr>
                <w:lang w:eastAsia="ja-JP"/>
              </w:rPr>
              <w:t>BRU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CBG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KOR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LAO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SNG</w:t>
            </w:r>
            <w:r w:rsidR="00D62B94">
              <w:rPr>
                <w:lang w:eastAsia="ja-JP"/>
              </w:rPr>
              <w:t xml:space="preserve">, </w:t>
            </w:r>
            <w:r w:rsidR="00D62B94" w:rsidRPr="00D62B94">
              <w:rPr>
                <w:lang w:eastAsia="ja-JP"/>
              </w:rPr>
              <w:t>VTN</w:t>
            </w:r>
            <w:r w:rsidR="00D62B94">
              <w:rPr>
                <w:lang w:eastAsia="ja-JP"/>
              </w:rPr>
              <w:t xml:space="preserve">), </w:t>
            </w:r>
            <w:hyperlink r:id="rId29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hyperlink r:id="rId30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(Add.13-Add.2) (J),</w:t>
            </w:r>
            <w:r w:rsidR="000723A4">
              <w:rPr>
                <w:lang w:eastAsia="ja-JP"/>
              </w:rPr>
              <w:t xml:space="preserve"> </w:t>
            </w:r>
            <w:hyperlink r:id="rId31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45.5-47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A13-A4/1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32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3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47-47.2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A13-A5/1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34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5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47.2-50.2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Default="001E6F7D" w:rsidP="00B541A5">
            <w:pPr>
              <w:pStyle w:val="Tabletext"/>
              <w:rPr>
                <w:lang w:eastAsia="ja-JP"/>
              </w:rPr>
            </w:pPr>
            <w:hyperlink r:id="rId36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37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38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50.4-52.6 GHz</w:t>
            </w:r>
          </w:p>
        </w:tc>
        <w:tc>
          <w:tcPr>
            <w:tcW w:w="1701" w:type="dxa"/>
          </w:tcPr>
          <w:p w:rsidR="006651B8" w:rsidRDefault="00132994" w:rsidP="00B541A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Default="001E6F7D" w:rsidP="00B541A5">
            <w:pPr>
              <w:pStyle w:val="Tabletext"/>
              <w:rPr>
                <w:lang w:eastAsia="ja-JP"/>
              </w:rPr>
            </w:pPr>
            <w:hyperlink r:id="rId39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, </w:t>
            </w:r>
            <w:hyperlink r:id="rId40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41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0723A4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2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</w:pPr>
            <w:r w:rsidRPr="00467A63">
              <w:rPr>
                <w:lang w:eastAsia="ja-JP"/>
              </w:rPr>
              <w:t>66-71 GHz</w:t>
            </w:r>
          </w:p>
        </w:tc>
        <w:tc>
          <w:tcPr>
            <w:tcW w:w="1701" w:type="dxa"/>
          </w:tcPr>
          <w:p w:rsidR="006651B8" w:rsidRPr="00467A63" w:rsidRDefault="006651B8" w:rsidP="00B541A5">
            <w:pPr>
              <w:pStyle w:val="Tabletext"/>
            </w:pPr>
            <w:r w:rsidRPr="00467A63">
              <w:t>A13-A6/1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43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44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45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46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(Add.13-Add.3) (J)</w:t>
            </w:r>
            <w:r w:rsidR="000723A4">
              <w:rPr>
                <w:lang w:eastAsia="ja-JP"/>
              </w:rPr>
              <w:t xml:space="preserve">, </w:t>
            </w:r>
            <w:hyperlink r:id="rId47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Pr="00467A63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71-76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48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49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50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51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(Add.13-Add.4) (J)</w:t>
            </w:r>
            <w:r w:rsidR="000723A4">
              <w:rPr>
                <w:lang w:eastAsia="ja-JP"/>
              </w:rPr>
              <w:t xml:space="preserve">, </w:t>
            </w:r>
            <w:hyperlink r:id="rId52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  <w:tr w:rsidR="006651B8" w:rsidRPr="00467A63" w:rsidTr="00722512">
        <w:tc>
          <w:tcPr>
            <w:tcW w:w="1980" w:type="dxa"/>
          </w:tcPr>
          <w:p w:rsidR="006651B8" w:rsidRDefault="006651B8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81-86 GHz</w:t>
            </w:r>
          </w:p>
        </w:tc>
        <w:tc>
          <w:tcPr>
            <w:tcW w:w="1701" w:type="dxa"/>
          </w:tcPr>
          <w:p w:rsidR="006651B8" w:rsidRPr="00467A63" w:rsidRDefault="00132994" w:rsidP="00B541A5">
            <w:pPr>
              <w:pStyle w:val="Tabletext"/>
            </w:pPr>
            <w:r>
              <w:rPr>
                <w:lang w:eastAsia="ja-JP"/>
              </w:rPr>
              <w:t>–</w:t>
            </w:r>
          </w:p>
        </w:tc>
        <w:tc>
          <w:tcPr>
            <w:tcW w:w="5528" w:type="dxa"/>
          </w:tcPr>
          <w:p w:rsidR="006651B8" w:rsidRPr="00467A63" w:rsidRDefault="001E6F7D" w:rsidP="00B541A5">
            <w:pPr>
              <w:pStyle w:val="Tabletext"/>
            </w:pPr>
            <w:hyperlink r:id="rId53" w:history="1">
              <w:r w:rsidR="00722512" w:rsidRPr="00722512">
                <w:rPr>
                  <w:rStyle w:val="a8"/>
                  <w:rFonts w:hint="eastAsia"/>
                  <w:lang w:eastAsia="ja-JP"/>
                </w:rPr>
                <w:t>28</w:t>
              </w:r>
            </w:hyperlink>
            <w:r w:rsidR="00722512">
              <w:rPr>
                <w:lang w:eastAsia="ja-JP"/>
              </w:rPr>
              <w:t xml:space="preserve"> </w:t>
            </w:r>
            <w:r w:rsidR="00722512">
              <w:rPr>
                <w:rFonts w:hint="eastAsia"/>
                <w:lang w:eastAsia="ja-JP"/>
              </w:rPr>
              <w:t>(Add</w:t>
            </w:r>
            <w:r w:rsidR="00722512">
              <w:rPr>
                <w:lang w:eastAsia="ja-JP"/>
              </w:rPr>
              <w:t>.1</w:t>
            </w:r>
            <w:r w:rsidR="00722512">
              <w:rPr>
                <w:rFonts w:hint="eastAsia"/>
                <w:lang w:eastAsia="ja-JP"/>
              </w:rPr>
              <w:t>3) (CHN)</w:t>
            </w:r>
            <w:r w:rsidR="00722512">
              <w:rPr>
                <w:lang w:eastAsia="ja-JP"/>
              </w:rPr>
              <w:t xml:space="preserve"> , </w:t>
            </w:r>
            <w:hyperlink r:id="rId54" w:history="1">
              <w:r w:rsidR="00722512" w:rsidRPr="00722512">
                <w:rPr>
                  <w:rStyle w:val="a8"/>
                  <w:lang w:eastAsia="ja-JP"/>
                </w:rPr>
                <w:t>4</w:t>
              </w:r>
              <w:r w:rsidR="00722512">
                <w:rPr>
                  <w:rStyle w:val="a8"/>
                  <w:lang w:eastAsia="ja-JP"/>
                </w:rPr>
                <w:t>7</w:t>
              </w:r>
            </w:hyperlink>
            <w:r w:rsidR="00722512">
              <w:rPr>
                <w:lang w:eastAsia="ja-JP"/>
              </w:rPr>
              <w:t xml:space="preserve"> (Add.13) (AUS)</w:t>
            </w:r>
            <w:r w:rsidR="00D62B94">
              <w:rPr>
                <w:lang w:eastAsia="ja-JP"/>
              </w:rPr>
              <w:t xml:space="preserve">, </w:t>
            </w:r>
            <w:hyperlink r:id="rId55" w:history="1">
              <w:r w:rsidR="00D62B94">
                <w:rPr>
                  <w:rStyle w:val="a8"/>
                  <w:lang w:eastAsia="ja-JP"/>
                </w:rPr>
                <w:t>75</w:t>
              </w:r>
            </w:hyperlink>
            <w:r w:rsidR="00D62B94">
              <w:rPr>
                <w:lang w:eastAsia="ja-JP"/>
              </w:rPr>
              <w:t xml:space="preserve"> (Add.13) (SMO)</w:t>
            </w:r>
            <w:r w:rsidR="00957672">
              <w:rPr>
                <w:lang w:eastAsia="ja-JP"/>
              </w:rPr>
              <w:t xml:space="preserve">, </w:t>
            </w:r>
            <w:r w:rsidR="00AA3F38">
              <w:rPr>
                <w:lang w:eastAsia="ja-JP"/>
              </w:rPr>
              <w:br/>
            </w:r>
            <w:hyperlink r:id="rId56" w:history="1">
              <w:r w:rsidR="00957672">
                <w:rPr>
                  <w:rStyle w:val="a8"/>
                  <w:lang w:eastAsia="ja-JP"/>
                </w:rPr>
                <w:t>80</w:t>
              </w:r>
            </w:hyperlink>
            <w:r w:rsidR="00957672">
              <w:rPr>
                <w:lang w:eastAsia="ja-JP"/>
              </w:rPr>
              <w:t xml:space="preserve"> (Add.13-Add.5) (J)</w:t>
            </w:r>
            <w:r w:rsidR="000723A4">
              <w:rPr>
                <w:lang w:eastAsia="ja-JP"/>
              </w:rPr>
              <w:t xml:space="preserve">, </w:t>
            </w:r>
            <w:hyperlink r:id="rId57" w:history="1">
              <w:r w:rsidR="000723A4">
                <w:rPr>
                  <w:rStyle w:val="a8"/>
                  <w:lang w:eastAsia="ja-JP"/>
                </w:rPr>
                <w:t>92</w:t>
              </w:r>
            </w:hyperlink>
            <w:r w:rsidR="000723A4">
              <w:rPr>
                <w:lang w:eastAsia="ja-JP"/>
              </w:rPr>
              <w:t xml:space="preserve"> (Add.13) (IND)</w:t>
            </w:r>
          </w:p>
        </w:tc>
      </w:tr>
    </w:tbl>
    <w:p w:rsidR="006651B8" w:rsidRDefault="006651B8" w:rsidP="00B541A5">
      <w:pPr>
        <w:wordWrap/>
        <w:overflowPunct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6651B8" w:rsidRPr="006651B8" w:rsidRDefault="006651B8" w:rsidP="00B541A5">
      <w:pPr>
        <w:wordWrap/>
        <w:overflowPunct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sectPr w:rsidR="006651B8" w:rsidRPr="006651B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7D" w:rsidRDefault="001E6F7D" w:rsidP="00D1517A">
      <w:pPr>
        <w:spacing w:after="0" w:line="240" w:lineRule="auto"/>
      </w:pPr>
      <w:r>
        <w:separator/>
      </w:r>
    </w:p>
  </w:endnote>
  <w:endnote w:type="continuationSeparator" w:id="0">
    <w:p w:rsidR="001E6F7D" w:rsidRDefault="001E6F7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7D" w:rsidRDefault="001E6F7D" w:rsidP="00D1517A">
      <w:pPr>
        <w:spacing w:after="0" w:line="240" w:lineRule="auto"/>
      </w:pPr>
      <w:r>
        <w:separator/>
      </w:r>
    </w:p>
  </w:footnote>
  <w:footnote w:type="continuationSeparator" w:id="0">
    <w:p w:rsidR="001E6F7D" w:rsidRDefault="001E6F7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723A4"/>
    <w:rsid w:val="00086F2C"/>
    <w:rsid w:val="000B5983"/>
    <w:rsid w:val="00132994"/>
    <w:rsid w:val="00184E66"/>
    <w:rsid w:val="001A1F17"/>
    <w:rsid w:val="001B7188"/>
    <w:rsid w:val="001E0789"/>
    <w:rsid w:val="001E6F7D"/>
    <w:rsid w:val="00223C50"/>
    <w:rsid w:val="00283D24"/>
    <w:rsid w:val="003346ED"/>
    <w:rsid w:val="003F2BF6"/>
    <w:rsid w:val="003F501F"/>
    <w:rsid w:val="00426E01"/>
    <w:rsid w:val="00454060"/>
    <w:rsid w:val="004A1811"/>
    <w:rsid w:val="004A574B"/>
    <w:rsid w:val="004C436F"/>
    <w:rsid w:val="004D7CC0"/>
    <w:rsid w:val="005755E6"/>
    <w:rsid w:val="00651E5B"/>
    <w:rsid w:val="00655E2F"/>
    <w:rsid w:val="006651B8"/>
    <w:rsid w:val="00677357"/>
    <w:rsid w:val="00683E04"/>
    <w:rsid w:val="006D6E7A"/>
    <w:rsid w:val="00722512"/>
    <w:rsid w:val="00742E21"/>
    <w:rsid w:val="00764220"/>
    <w:rsid w:val="008742F3"/>
    <w:rsid w:val="00891369"/>
    <w:rsid w:val="00894279"/>
    <w:rsid w:val="008E3090"/>
    <w:rsid w:val="00930F1D"/>
    <w:rsid w:val="00957672"/>
    <w:rsid w:val="009A4B8B"/>
    <w:rsid w:val="009E27EC"/>
    <w:rsid w:val="00A34CF4"/>
    <w:rsid w:val="00AA3F38"/>
    <w:rsid w:val="00AC461C"/>
    <w:rsid w:val="00B2408D"/>
    <w:rsid w:val="00B36990"/>
    <w:rsid w:val="00B51C69"/>
    <w:rsid w:val="00B541A5"/>
    <w:rsid w:val="00C63FD0"/>
    <w:rsid w:val="00C750CB"/>
    <w:rsid w:val="00C82B13"/>
    <w:rsid w:val="00CD0A9B"/>
    <w:rsid w:val="00D13893"/>
    <w:rsid w:val="00D1517A"/>
    <w:rsid w:val="00D62B94"/>
    <w:rsid w:val="00E02C2D"/>
    <w:rsid w:val="00E506DB"/>
    <w:rsid w:val="00EA1B34"/>
    <w:rsid w:val="00EA2655"/>
    <w:rsid w:val="00EC68D5"/>
    <w:rsid w:val="00ED6478"/>
    <w:rsid w:val="00EF7969"/>
    <w:rsid w:val="00F266E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AECE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character" w:styleId="a8">
    <w:name w:val="Hyperlink"/>
    <w:basedOn w:val="a0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ＭＳ 明朝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6-WRC19-191028-TD-0035/en" TargetMode="External"/><Relationship Id="rId18" Type="http://schemas.openxmlformats.org/officeDocument/2006/relationships/hyperlink" Target="https://www.itu.int/md/R16-WRC19-C-0049/en" TargetMode="External"/><Relationship Id="rId26" Type="http://schemas.openxmlformats.org/officeDocument/2006/relationships/hyperlink" Target="https://www.itu.int/md/R16-WRC19-C-0028/en" TargetMode="External"/><Relationship Id="rId39" Type="http://schemas.openxmlformats.org/officeDocument/2006/relationships/hyperlink" Target="https://www.itu.int/md/R16-WRC19-C-0028/en" TargetMode="External"/><Relationship Id="rId21" Type="http://schemas.openxmlformats.org/officeDocument/2006/relationships/hyperlink" Target="https://www.itu.int/md/R16-WRC19-C-0075/en" TargetMode="External"/><Relationship Id="rId34" Type="http://schemas.openxmlformats.org/officeDocument/2006/relationships/hyperlink" Target="https://www.itu.int/md/R16-WRC19-C-0028/en" TargetMode="External"/><Relationship Id="rId42" Type="http://schemas.openxmlformats.org/officeDocument/2006/relationships/hyperlink" Target="https://www.itu.int/md/R16-WRC19-C-0092/en" TargetMode="External"/><Relationship Id="rId47" Type="http://schemas.openxmlformats.org/officeDocument/2006/relationships/hyperlink" Target="https://www.itu.int/md/R16-WRC19-C-0092/en" TargetMode="External"/><Relationship Id="rId50" Type="http://schemas.openxmlformats.org/officeDocument/2006/relationships/hyperlink" Target="https://www.itu.int/md/R16-WRC19-C-0075/en" TargetMode="External"/><Relationship Id="rId55" Type="http://schemas.openxmlformats.org/officeDocument/2006/relationships/hyperlink" Target="https://www.itu.int/md/R16-WRC19-C-0075/en" TargetMode="External"/><Relationship Id="rId7" Type="http://schemas.openxmlformats.org/officeDocument/2006/relationships/hyperlink" Target="mailto:hiroyuki.atarashi.yt@nttdocomo.com" TargetMode="External"/><Relationship Id="rId12" Type="http://schemas.openxmlformats.org/officeDocument/2006/relationships/hyperlink" Target="https://www.itu.int/md/R16-WRC19-191028-TD-0037/en" TargetMode="External"/><Relationship Id="rId17" Type="http://schemas.openxmlformats.org/officeDocument/2006/relationships/hyperlink" Target="https://www.itu.int/md/R16-WRC19-C-0047/en" TargetMode="External"/><Relationship Id="rId25" Type="http://schemas.openxmlformats.org/officeDocument/2006/relationships/hyperlink" Target="https://www.itu.int/md/R16-WRC19-C-0047/en" TargetMode="External"/><Relationship Id="rId33" Type="http://schemas.openxmlformats.org/officeDocument/2006/relationships/hyperlink" Target="https://www.itu.int/md/R16-WRC19-C-0047/en" TargetMode="External"/><Relationship Id="rId38" Type="http://schemas.openxmlformats.org/officeDocument/2006/relationships/hyperlink" Target="https://www.itu.int/md/R16-WRC19-C-0075/en" TargetMode="External"/><Relationship Id="rId46" Type="http://schemas.openxmlformats.org/officeDocument/2006/relationships/hyperlink" Target="https://www.itu.int/md/R16-WRC19-C-0080/e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6-WRC19-C-0045/en" TargetMode="External"/><Relationship Id="rId20" Type="http://schemas.openxmlformats.org/officeDocument/2006/relationships/hyperlink" Target="https://www.itu.int/md/R16-WRC19-C-0074/en" TargetMode="External"/><Relationship Id="rId29" Type="http://schemas.openxmlformats.org/officeDocument/2006/relationships/hyperlink" Target="https://www.itu.int/md/R16-WRC19-C-0075/en" TargetMode="External"/><Relationship Id="rId41" Type="http://schemas.openxmlformats.org/officeDocument/2006/relationships/hyperlink" Target="https://www.itu.int/md/R16-WRC19-C-0075/en" TargetMode="External"/><Relationship Id="rId54" Type="http://schemas.openxmlformats.org/officeDocument/2006/relationships/hyperlink" Target="https://www.itu.int/md/R16-WRC19-C-004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6-WRC19-191028-TD-0037/en" TargetMode="External"/><Relationship Id="rId24" Type="http://schemas.openxmlformats.org/officeDocument/2006/relationships/hyperlink" Target="https://www.itu.int/md/R16-WRC19-C-0028/en" TargetMode="External"/><Relationship Id="rId32" Type="http://schemas.openxmlformats.org/officeDocument/2006/relationships/hyperlink" Target="https://www.itu.int/md/R16-WRC19-C-0028/en" TargetMode="External"/><Relationship Id="rId37" Type="http://schemas.openxmlformats.org/officeDocument/2006/relationships/hyperlink" Target="https://www.itu.int/md/R16-WRC19-C-0047/en" TargetMode="External"/><Relationship Id="rId40" Type="http://schemas.openxmlformats.org/officeDocument/2006/relationships/hyperlink" Target="https://www.itu.int/md/R16-WRC19-C-0047/en" TargetMode="External"/><Relationship Id="rId45" Type="http://schemas.openxmlformats.org/officeDocument/2006/relationships/hyperlink" Target="https://www.itu.int/md/R16-WRC19-C-0075/en" TargetMode="External"/><Relationship Id="rId53" Type="http://schemas.openxmlformats.org/officeDocument/2006/relationships/hyperlink" Target="https://www.itu.int/md/R16-WRC19-C-0028/e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6-WRC19-C-0028/en" TargetMode="External"/><Relationship Id="rId23" Type="http://schemas.openxmlformats.org/officeDocument/2006/relationships/hyperlink" Target="https://www.itu.int/md/R16-WRC19-C-0092/en" TargetMode="External"/><Relationship Id="rId28" Type="http://schemas.openxmlformats.org/officeDocument/2006/relationships/hyperlink" Target="https://www.itu.int/md/R16-WRC19-C-0073/en" TargetMode="External"/><Relationship Id="rId36" Type="http://schemas.openxmlformats.org/officeDocument/2006/relationships/hyperlink" Target="https://www.itu.int/md/R16-WRC19-C-0028/en" TargetMode="External"/><Relationship Id="rId49" Type="http://schemas.openxmlformats.org/officeDocument/2006/relationships/hyperlink" Target="https://www.itu.int/md/R16-WRC19-C-0047/en" TargetMode="External"/><Relationship Id="rId57" Type="http://schemas.openxmlformats.org/officeDocument/2006/relationships/hyperlink" Target="https://www.itu.int/md/R16-WRC19-C-0092/en" TargetMode="External"/><Relationship Id="rId10" Type="http://schemas.openxmlformats.org/officeDocument/2006/relationships/hyperlink" Target="https://www.itu.int/md/R16-WRC19-C-0150/en" TargetMode="External"/><Relationship Id="rId19" Type="http://schemas.openxmlformats.org/officeDocument/2006/relationships/hyperlink" Target="https://www.itu.int/md/R16-WRC19-C-0073/en" TargetMode="External"/><Relationship Id="rId31" Type="http://schemas.openxmlformats.org/officeDocument/2006/relationships/hyperlink" Target="https://www.itu.int/md/R16-WRC19-C-0092/en" TargetMode="External"/><Relationship Id="rId44" Type="http://schemas.openxmlformats.org/officeDocument/2006/relationships/hyperlink" Target="https://www.itu.int/md/R16-WRC19-C-0047/en" TargetMode="External"/><Relationship Id="rId52" Type="http://schemas.openxmlformats.org/officeDocument/2006/relationships/hyperlink" Target="https://www.itu.int/md/R16-WRC19-C-009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150/en" TargetMode="External"/><Relationship Id="rId14" Type="http://schemas.openxmlformats.org/officeDocument/2006/relationships/hyperlink" Target="https://www.itu.int/md/R16-WRC19-C-0028/en" TargetMode="External"/><Relationship Id="rId22" Type="http://schemas.openxmlformats.org/officeDocument/2006/relationships/hyperlink" Target="https://www.itu.int/md/R16-WRC19-C-0080/en" TargetMode="External"/><Relationship Id="rId27" Type="http://schemas.openxmlformats.org/officeDocument/2006/relationships/hyperlink" Target="https://www.itu.int/md/R16-WRC19-C-0047/en" TargetMode="External"/><Relationship Id="rId30" Type="http://schemas.openxmlformats.org/officeDocument/2006/relationships/hyperlink" Target="https://www.itu.int/md/R16-WRC19-C-0080/en" TargetMode="External"/><Relationship Id="rId35" Type="http://schemas.openxmlformats.org/officeDocument/2006/relationships/hyperlink" Target="https://www.itu.int/md/R16-WRC19-C-0047/en" TargetMode="External"/><Relationship Id="rId43" Type="http://schemas.openxmlformats.org/officeDocument/2006/relationships/hyperlink" Target="https://www.itu.int/md/R16-WRC19-C-0028/en" TargetMode="External"/><Relationship Id="rId48" Type="http://schemas.openxmlformats.org/officeDocument/2006/relationships/hyperlink" Target="https://www.itu.int/md/R16-WRC19-C-0028/en" TargetMode="External"/><Relationship Id="rId56" Type="http://schemas.openxmlformats.org/officeDocument/2006/relationships/hyperlink" Target="https://www.itu.int/md/R16-WRC19-C-0080/en" TargetMode="External"/><Relationship Id="rId8" Type="http://schemas.openxmlformats.org/officeDocument/2006/relationships/hyperlink" Target="https://www.itu.int/md/R16-WRC19-C-0024/en" TargetMode="External"/><Relationship Id="rId51" Type="http://schemas.openxmlformats.org/officeDocument/2006/relationships/hyperlink" Target="https://www.itu.int/md/R16-WRC19-C-0080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Hiroyuki ATARASHI</cp:lastModifiedBy>
  <cp:revision>40</cp:revision>
  <dcterms:created xsi:type="dcterms:W3CDTF">2019-02-11T06:53:00Z</dcterms:created>
  <dcterms:modified xsi:type="dcterms:W3CDTF">2019-11-04T08:41:00Z</dcterms:modified>
</cp:coreProperties>
</file>