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85537E">
        <w:rPr>
          <w:rFonts w:ascii="Times New Roman" w:hAnsi="Times New Roman" w:cs="Times New Roman"/>
          <w:sz w:val="24"/>
          <w:szCs w:val="24"/>
        </w:rPr>
        <w:t>1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2F7467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1" w:name="_MON_1633763479"/>
    <w:bookmarkEnd w:id="1"/>
    <w:p w:rsidR="004D7CC0" w:rsidRDefault="008E5F6F" w:rsidP="004D7CC0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noProof/>
          <w:sz w:val="24"/>
          <w:szCs w:val="24"/>
        </w:rPr>
        <w:object w:dxaOrig="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pt;height:67.15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4014145" r:id="rId9">
            <o:FieldCodes>\s</o:FieldCodes>
          </o:OLEObject>
        </w:object>
      </w:r>
    </w:p>
    <w:p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DD242C" w:rsidRDefault="00DD242C" w:rsidP="00DD242C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Contributions to WRC19 is as follows,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:rsidTr="007F7D7F">
        <w:tc>
          <w:tcPr>
            <w:tcW w:w="2290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:rsidTr="00AB2F7B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:rsidR="0080615E" w:rsidRPr="00B20DA2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:rsidR="0080615E" w:rsidRPr="00B20DA2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S</w:t>
            </w: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:rsidR="00216055" w:rsidRPr="00B20DA2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7F7D7F" w:rsidRDefault="007F7D7F" w:rsidP="007F7D7F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Item1.5 is handled </w:t>
      </w:r>
      <w:r w:rsidR="00216055">
        <w:rPr>
          <w:rFonts w:ascii="Times New Roman" w:hAnsi="Times New Roman" w:cs="Times New Roman" w:hint="eastAsia"/>
          <w:sz w:val="24"/>
          <w:szCs w:val="24"/>
          <w:lang w:eastAsia="ja-JP"/>
        </w:rPr>
        <w:t>by</w:t>
      </w:r>
      <w:r w:rsidR="0021605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SWG5A2.</w:t>
      </w:r>
    </w:p>
    <w:p w:rsidR="004D7CC0" w:rsidRDefault="007F7D7F" w:rsidP="007F7D7F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SWG5A2 met twice (29 Oct. and 30 Oct) until now. </w:t>
      </w:r>
    </w:p>
    <w:p w:rsidR="007F7D7F" w:rsidRDefault="007F7D7F" w:rsidP="00961E28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7F7D7F">
        <w:rPr>
          <w:rFonts w:ascii="Times New Roman" w:hAnsi="Times New Roman" w:cs="Times New Roman"/>
          <w:sz w:val="24"/>
          <w:szCs w:val="24"/>
        </w:rPr>
        <w:t>Introduction of contribution</w:t>
      </w:r>
      <w:r>
        <w:rPr>
          <w:rFonts w:ascii="Times New Roman" w:hAnsi="Times New Roman" w:cs="Times New Roman"/>
          <w:sz w:val="24"/>
          <w:szCs w:val="24"/>
        </w:rPr>
        <w:t>s have c</w:t>
      </w:r>
      <w:r w:rsidRPr="007F7D7F">
        <w:rPr>
          <w:rFonts w:ascii="Times New Roman" w:hAnsi="Times New Roman" w:cs="Times New Roman"/>
          <w:sz w:val="24"/>
          <w:szCs w:val="24"/>
        </w:rPr>
        <w:t>ompleted</w:t>
      </w:r>
      <w:r>
        <w:rPr>
          <w:rFonts w:ascii="Times New Roman" w:hAnsi="Times New Roman" w:cs="Times New Roman"/>
          <w:sz w:val="24"/>
          <w:szCs w:val="24"/>
        </w:rPr>
        <w:t xml:space="preserve"> within the first meet</w:t>
      </w:r>
      <w:r w:rsidR="00216055">
        <w:rPr>
          <w:rFonts w:ascii="Times New Roman" w:hAnsi="Times New Roman" w:cs="Times New Roman"/>
          <w:sz w:val="24"/>
          <w:szCs w:val="24"/>
        </w:rPr>
        <w:t>ing in 1</w:t>
      </w:r>
      <w:r w:rsidR="00216055" w:rsidRPr="002160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16055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55" w:rsidRDefault="007F7D7F" w:rsidP="00216055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SWG5A2 chairman prepared </w:t>
      </w:r>
      <w:r w:rsidR="00B20DA2">
        <w:rPr>
          <w:rFonts w:ascii="Times New Roman" w:hAnsi="Times New Roman" w:cs="Times New Roman"/>
          <w:sz w:val="24"/>
          <w:szCs w:val="24"/>
        </w:rPr>
        <w:t xml:space="preserve">main </w:t>
      </w:r>
      <w:r>
        <w:rPr>
          <w:rFonts w:ascii="Times New Roman" w:hAnsi="Times New Roman" w:cs="Times New Roman"/>
          <w:sz w:val="24"/>
          <w:szCs w:val="24"/>
        </w:rPr>
        <w:t>issue</w:t>
      </w:r>
      <w:r w:rsidR="00B20DA2">
        <w:rPr>
          <w:rFonts w:ascii="Times New Roman" w:hAnsi="Times New Roman" w:cs="Times New Roman"/>
          <w:sz w:val="24"/>
          <w:szCs w:val="24"/>
        </w:rPr>
        <w:t>s</w:t>
      </w:r>
      <w:r w:rsidR="00216055">
        <w:rPr>
          <w:rFonts w:ascii="Times New Roman" w:hAnsi="Times New Roman" w:cs="Times New Roman"/>
          <w:sz w:val="24"/>
          <w:szCs w:val="24"/>
        </w:rPr>
        <w:t>(</w:t>
      </w:r>
      <w:r w:rsidR="00540B86">
        <w:rPr>
          <w:rFonts w:ascii="Times New Roman" w:hAnsi="Times New Roman" w:cs="Times New Roman"/>
          <w:sz w:val="24"/>
          <w:szCs w:val="24"/>
        </w:rPr>
        <w:t>See below. 11</w:t>
      </w:r>
      <w:r w:rsidR="00216055">
        <w:rPr>
          <w:rFonts w:ascii="Times New Roman" w:hAnsi="Times New Roman" w:cs="Times New Roman"/>
          <w:sz w:val="24"/>
          <w:szCs w:val="24"/>
        </w:rPr>
        <w:t>issues identified by chairman</w:t>
      </w:r>
      <w:r w:rsidR="00540B86">
        <w:rPr>
          <w:rFonts w:ascii="Times New Roman" w:hAnsi="Times New Roman" w:cs="Times New Roman"/>
          <w:sz w:val="24"/>
          <w:szCs w:val="24"/>
        </w:rPr>
        <w:t>.</w:t>
      </w:r>
      <w:r w:rsidR="00216055">
        <w:rPr>
          <w:rFonts w:ascii="Times New Roman" w:hAnsi="Times New Roman" w:cs="Times New Roman"/>
          <w:sz w:val="24"/>
          <w:szCs w:val="24"/>
        </w:rPr>
        <w:t xml:space="preserve"> </w:t>
      </w:r>
      <w:r w:rsidR="00540B86">
        <w:rPr>
          <w:rFonts w:ascii="Times New Roman" w:hAnsi="Times New Roman" w:cs="Times New Roman"/>
          <w:sz w:val="24"/>
          <w:szCs w:val="24"/>
        </w:rPr>
        <w:t>W</w:t>
      </w:r>
      <w:r w:rsidR="00216055">
        <w:rPr>
          <w:rFonts w:ascii="Times New Roman" w:hAnsi="Times New Roman" w:cs="Times New Roman"/>
          <w:sz w:val="24"/>
          <w:szCs w:val="24"/>
        </w:rPr>
        <w:t>ith ACP we would like to add one more)</w:t>
      </w:r>
      <w:r>
        <w:rPr>
          <w:rFonts w:ascii="Times New Roman" w:hAnsi="Times New Roman" w:cs="Times New Roman"/>
          <w:sz w:val="24"/>
          <w:szCs w:val="24"/>
        </w:rPr>
        <w:t xml:space="preserve"> based compilation document</w:t>
      </w:r>
      <w:r w:rsidR="00216055">
        <w:rPr>
          <w:rFonts w:ascii="Times New Roman" w:hAnsi="Times New Roman" w:cs="Times New Roman"/>
          <w:sz w:val="24"/>
          <w:szCs w:val="24"/>
        </w:rPr>
        <w:t xml:space="preserve"> and started detail discussion from 2</w:t>
      </w:r>
      <w:r w:rsidR="00216055" w:rsidRPr="002160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16055"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B20DA2" w:rsidRPr="0074475B" w:rsidRDefault="00216055" w:rsidP="00B20DA2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discussion </w:t>
      </w:r>
      <w:r w:rsidR="00FD1CF0">
        <w:rPr>
          <w:rFonts w:ascii="Times New Roman" w:hAnsi="Times New Roman" w:cs="Times New Roman"/>
          <w:sz w:val="24"/>
          <w:szCs w:val="24"/>
        </w:rPr>
        <w:t>is ongoing regarding issue 2 about examinations of ESIM by BR.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6095"/>
        <w:gridCol w:w="1701"/>
      </w:tblGrid>
      <w:tr w:rsidR="00B20DA2" w:rsidTr="00540B86">
        <w:tc>
          <w:tcPr>
            <w:tcW w:w="1555" w:type="dxa"/>
            <w:shd w:val="pct20" w:color="auto" w:fill="auto"/>
          </w:tcPr>
          <w:p w:rsidR="00B20DA2" w:rsidRPr="007F7D7F" w:rsidRDefault="00B20DA2" w:rsidP="00AB2F7B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Isuue No</w:t>
            </w:r>
          </w:p>
        </w:tc>
        <w:tc>
          <w:tcPr>
            <w:tcW w:w="6095" w:type="dxa"/>
            <w:shd w:val="pct20" w:color="auto" w:fill="auto"/>
          </w:tcPr>
          <w:p w:rsidR="00B20DA2" w:rsidRPr="007F7D7F" w:rsidRDefault="0074475B" w:rsidP="00AB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itle</w:t>
            </w:r>
          </w:p>
        </w:tc>
        <w:tc>
          <w:tcPr>
            <w:tcW w:w="1701" w:type="dxa"/>
            <w:shd w:val="pct20" w:color="auto" w:fill="auto"/>
          </w:tcPr>
          <w:p w:rsidR="00B20DA2" w:rsidRPr="007F7D7F" w:rsidRDefault="0074475B" w:rsidP="00AB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PM reference</w:t>
            </w:r>
          </w:p>
        </w:tc>
      </w:tr>
      <w:tr w:rsidR="00B20DA2" w:rsidTr="00540B86">
        <w:tc>
          <w:tcPr>
            <w:tcW w:w="1555" w:type="dxa"/>
          </w:tcPr>
          <w:p w:rsidR="00B20DA2" w:rsidRPr="0074475B" w:rsidRDefault="00B20DA2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>1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Relationship between ESIM and the satellite network under which they operate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1.1.1</w:t>
            </w:r>
          </w:p>
        </w:tc>
      </w:tr>
      <w:tr w:rsidR="00B20DA2" w:rsidTr="00540B86">
        <w:tc>
          <w:tcPr>
            <w:tcW w:w="1555" w:type="dxa"/>
          </w:tcPr>
          <w:p w:rsidR="00B20DA2" w:rsidRPr="0074475B" w:rsidRDefault="00B20DA2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>2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At which stage of the regulatory process of a satellite network can an ESIM operate? At which stage should the BR carry out an examination of the characteristics of ESIM with respect to those of the relative satellite network?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1.1.4 </w:t>
            </w:r>
            <w:r w:rsidRPr="00540B86">
              <w:rPr>
                <w:rFonts w:ascii="Times New Roman" w:hAnsi="Times New Roman" w:cs="Times New Roman"/>
                <w:szCs w:val="20"/>
              </w:rPr>
              <w:t>and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 1.1.5</w:t>
            </w:r>
          </w:p>
        </w:tc>
      </w:tr>
      <w:tr w:rsidR="00B20DA2" w:rsidTr="00540B86">
        <w:tc>
          <w:tcPr>
            <w:tcW w:w="1555" w:type="dxa"/>
          </w:tcPr>
          <w:p w:rsidR="00B20DA2" w:rsidRPr="0074475B" w:rsidRDefault="00B20DA2" w:rsidP="00AB2F7B">
            <w:pPr>
              <w:jc w:val="center"/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>3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Does the resolution need to indicate specific provisions that ESIM should comply with to protect non-GSO MSS feeder-links?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1.1.7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Should ESIM protect the future development of terrestrial services?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1.2.2 </w:t>
            </w:r>
            <w:r w:rsidRPr="00540B86">
              <w:rPr>
                <w:rFonts w:ascii="Times New Roman" w:hAnsi="Times New Roman" w:cs="Times New Roman"/>
                <w:szCs w:val="20"/>
              </w:rPr>
              <w:t xml:space="preserve">and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1.2.3</w:t>
            </w:r>
          </w:p>
        </w:tc>
      </w:tr>
      <w:tr w:rsidR="0074475B" w:rsidTr="00540B86">
        <w:tc>
          <w:tcPr>
            <w:tcW w:w="1555" w:type="dxa"/>
            <w:vAlign w:val="center"/>
          </w:tcPr>
          <w:p w:rsidR="0074475B" w:rsidRPr="0074475B" w:rsidRDefault="0074475B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4bis</w:t>
            </w:r>
          </w:p>
        </w:tc>
        <w:tc>
          <w:tcPr>
            <w:tcW w:w="6095" w:type="dxa"/>
          </w:tcPr>
          <w:p w:rsidR="0074475B" w:rsidRPr="0074475B" w:rsidRDefault="0074475B" w:rsidP="00AB2F7B">
            <w:pPr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The Bureau shall examine the information with respect to its conformity with the pfd limits specified in Part 2 of Annex 2 on the Earth’s surface</w:t>
            </w:r>
          </w:p>
        </w:tc>
        <w:tc>
          <w:tcPr>
            <w:tcW w:w="1701" w:type="dxa"/>
          </w:tcPr>
          <w:p w:rsidR="0074475B" w:rsidRPr="00540B86" w:rsidRDefault="0074475B" w:rsidP="00AB2F7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New 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1.2.3 </w:t>
            </w:r>
            <w:r w:rsidRPr="00540B86">
              <w:rPr>
                <w:rFonts w:ascii="Times New Roman" w:hAnsi="Times New Roman" w:cs="Times New Roman"/>
                <w:bCs/>
                <w:szCs w:val="20"/>
              </w:rPr>
              <w:t>by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540B86">
              <w:rPr>
                <w:rFonts w:ascii="Times New Roman" w:hAnsi="Times New Roman" w:cs="Times New Roman"/>
                <w:bCs/>
                <w:szCs w:val="20"/>
              </w:rPr>
              <w:t>ACP  and AUS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How does the administration responsible for ESIM ensure that they operate on a non-interference non-protection basis?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1.2.4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Are the conditions indicated in Annex 2 sufficient to ensure the protection of terrestrial services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i/>
                <w:szCs w:val="20"/>
              </w:rPr>
              <w:t xml:space="preserve">resolves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1.2.5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Protection of other space services (Annex 1). To which band should the off-axis e.i.r.p. limits of an ESIM apply?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</w:rPr>
            </w:pPr>
            <w:r w:rsidRPr="00540B86">
              <w:rPr>
                <w:rFonts w:ascii="Times New Roman" w:hAnsi="Times New Roman" w:cs="Times New Roman"/>
                <w:szCs w:val="20"/>
              </w:rPr>
              <w:t xml:space="preserve">Provision </w:t>
            </w:r>
            <w:r w:rsidRPr="00540B86">
              <w:rPr>
                <w:rFonts w:ascii="Times New Roman" w:hAnsi="Times New Roman" w:cs="Times New Roman"/>
                <w:b/>
                <w:i/>
                <w:szCs w:val="20"/>
              </w:rPr>
              <w:t>1a)</w:t>
            </w:r>
            <w:r w:rsidRPr="00540B86">
              <w:rPr>
                <w:rFonts w:ascii="Times New Roman" w:hAnsi="Times New Roman" w:cs="Times New Roman"/>
                <w:szCs w:val="20"/>
              </w:rPr>
              <w:t xml:space="preserve"> of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Annex 1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 xml:space="preserve">Protection of other space services (Annex 1). Can the on-axis e.i.r.p. of an ESIM not meeting the limits in </w:t>
            </w:r>
            <w:r w:rsidRPr="0074475B">
              <w:rPr>
                <w:rFonts w:ascii="Times New Roman" w:hAnsi="Times New Roman" w:cs="Times New Roman"/>
                <w:i/>
                <w:sz w:val="22"/>
              </w:rPr>
              <w:t>1a)</w:t>
            </w:r>
            <w:r w:rsidRPr="0074475B">
              <w:rPr>
                <w:rFonts w:ascii="Times New Roman" w:hAnsi="Times New Roman" w:cs="Times New Roman"/>
                <w:sz w:val="22"/>
              </w:rPr>
              <w:t xml:space="preserve"> be increased and/or decreased proportionately?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szCs w:val="20"/>
              </w:rPr>
              <w:t xml:space="preserve">Provision </w:t>
            </w:r>
            <w:r w:rsidRPr="00540B86">
              <w:rPr>
                <w:rFonts w:ascii="Times New Roman" w:hAnsi="Times New Roman" w:cs="Times New Roman"/>
                <w:b/>
                <w:i/>
                <w:szCs w:val="20"/>
              </w:rPr>
              <w:t>1b)</w:t>
            </w:r>
            <w:r w:rsidRPr="00540B86">
              <w:rPr>
                <w:rFonts w:ascii="Times New Roman" w:hAnsi="Times New Roman" w:cs="Times New Roman"/>
                <w:szCs w:val="20"/>
              </w:rPr>
              <w:t xml:space="preserve"> of </w:t>
            </w:r>
            <w:r w:rsidRPr="00540B86">
              <w:rPr>
                <w:rFonts w:ascii="Times New Roman" w:hAnsi="Times New Roman" w:cs="Times New Roman"/>
                <w:b/>
                <w:szCs w:val="20"/>
              </w:rPr>
              <w:t>Annex 1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b/>
                <w:bCs/>
                <w:sz w:val="22"/>
                <w:lang w:val="en-NZ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Which are the technical, operational and regulatory conditions that would ensure that M-ESIM protect terrestrial services?</w:t>
            </w:r>
            <w:r w:rsidRPr="0074475B">
              <w:rPr>
                <w:rFonts w:ascii="Times New Roman" w:hAnsi="Times New Roman" w:cs="Times New Roman"/>
                <w:sz w:val="22"/>
                <w:lang w:val="en-NZ"/>
              </w:rPr>
              <w:t xml:space="preserve"> 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  <w:lang w:val="en-NZ"/>
              </w:rPr>
            </w:pPr>
            <w:r w:rsidRPr="00540B86">
              <w:rPr>
                <w:rFonts w:ascii="Times New Roman" w:hAnsi="Times New Roman" w:cs="Times New Roman"/>
                <w:b/>
                <w:szCs w:val="20"/>
              </w:rPr>
              <w:t>Annex 2</w:t>
            </w:r>
          </w:p>
        </w:tc>
      </w:tr>
      <w:tr w:rsidR="00B20DA2" w:rsidTr="00540B86">
        <w:tc>
          <w:tcPr>
            <w:tcW w:w="1555" w:type="dxa"/>
            <w:vAlign w:val="center"/>
          </w:tcPr>
          <w:p w:rsidR="00B20DA2" w:rsidRPr="0074475B" w:rsidRDefault="00B20DA2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095" w:type="dxa"/>
          </w:tcPr>
          <w:p w:rsidR="00B20DA2" w:rsidRPr="0074475B" w:rsidRDefault="00B20DA2" w:rsidP="00AB2F7B">
            <w:pPr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Which are the technical, operational and regulatory conditions that would ensure that A-ESIM protect terrestrial services?</w:t>
            </w:r>
          </w:p>
        </w:tc>
        <w:tc>
          <w:tcPr>
            <w:tcW w:w="1701" w:type="dxa"/>
          </w:tcPr>
          <w:p w:rsidR="00B20DA2" w:rsidRPr="00540B86" w:rsidRDefault="00B20DA2" w:rsidP="00AB2F7B">
            <w:pPr>
              <w:rPr>
                <w:rFonts w:ascii="Times New Roman" w:hAnsi="Times New Roman" w:cs="Times New Roman"/>
                <w:szCs w:val="20"/>
              </w:rPr>
            </w:pPr>
            <w:r w:rsidRPr="00540B86">
              <w:rPr>
                <w:rFonts w:ascii="Times New Roman" w:hAnsi="Times New Roman" w:cs="Times New Roman"/>
                <w:b/>
                <w:szCs w:val="20"/>
              </w:rPr>
              <w:t>Annex 2</w:t>
            </w:r>
          </w:p>
        </w:tc>
      </w:tr>
      <w:tr w:rsidR="0074475B" w:rsidTr="00540B86">
        <w:tc>
          <w:tcPr>
            <w:tcW w:w="1555" w:type="dxa"/>
            <w:vAlign w:val="center"/>
          </w:tcPr>
          <w:p w:rsidR="0074475B" w:rsidRPr="0074475B" w:rsidRDefault="0074475B" w:rsidP="00AB2F7B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095" w:type="dxa"/>
          </w:tcPr>
          <w:p w:rsidR="0074475B" w:rsidRPr="0074475B" w:rsidRDefault="0074475B" w:rsidP="0074475B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 w:rsidRPr="0074475B">
              <w:rPr>
                <w:rFonts w:ascii="Times New Roman" w:hAnsi="Times New Roman" w:cs="Times New Roman"/>
                <w:color w:val="000000"/>
                <w:sz w:val="22"/>
              </w:rPr>
              <w:t>Responsibilities of the administrations involved in the operation and authorisation of ESIM for the management of potential interference</w:t>
            </w:r>
          </w:p>
        </w:tc>
        <w:tc>
          <w:tcPr>
            <w:tcW w:w="1701" w:type="dxa"/>
          </w:tcPr>
          <w:p w:rsidR="0074475B" w:rsidRPr="00540B86" w:rsidRDefault="0074475B" w:rsidP="00AB2F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0B86">
              <w:rPr>
                <w:rFonts w:ascii="Times New Roman" w:hAnsi="Times New Roman" w:cs="Times New Roman"/>
                <w:b/>
                <w:szCs w:val="20"/>
              </w:rPr>
              <w:t>Annex 3</w:t>
            </w:r>
          </w:p>
        </w:tc>
      </w:tr>
    </w:tbl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540B86" w:rsidRDefault="008742F3" w:rsidP="00C82B13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13" w:rsidRDefault="009E7D13" w:rsidP="00D1517A">
      <w:pPr>
        <w:spacing w:after="0" w:line="240" w:lineRule="auto"/>
      </w:pPr>
      <w:r>
        <w:separator/>
      </w:r>
    </w:p>
  </w:endnote>
  <w:endnote w:type="continuationSeparator" w:id="0">
    <w:p w:rsidR="009E7D13" w:rsidRDefault="009E7D1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13" w:rsidRDefault="009E7D13" w:rsidP="00D1517A">
      <w:pPr>
        <w:spacing w:after="0" w:line="240" w:lineRule="auto"/>
      </w:pPr>
      <w:r>
        <w:separator/>
      </w:r>
    </w:p>
  </w:footnote>
  <w:footnote w:type="continuationSeparator" w:id="0">
    <w:p w:rsidR="009E7D13" w:rsidRDefault="009E7D1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7CBE22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DD"/>
    <w:rsid w:val="0008597F"/>
    <w:rsid w:val="00086F2C"/>
    <w:rsid w:val="000B5983"/>
    <w:rsid w:val="001055F0"/>
    <w:rsid w:val="001A1F17"/>
    <w:rsid w:val="001E0789"/>
    <w:rsid w:val="00216055"/>
    <w:rsid w:val="0022072F"/>
    <w:rsid w:val="002252CC"/>
    <w:rsid w:val="00283D24"/>
    <w:rsid w:val="002A3CB3"/>
    <w:rsid w:val="002F7467"/>
    <w:rsid w:val="003346ED"/>
    <w:rsid w:val="00423FFE"/>
    <w:rsid w:val="004A574B"/>
    <w:rsid w:val="004D7CC0"/>
    <w:rsid w:val="004E6D2A"/>
    <w:rsid w:val="00540B86"/>
    <w:rsid w:val="005755E6"/>
    <w:rsid w:val="005979E3"/>
    <w:rsid w:val="005A360C"/>
    <w:rsid w:val="00612C7B"/>
    <w:rsid w:val="0063566C"/>
    <w:rsid w:val="00677357"/>
    <w:rsid w:val="00683E04"/>
    <w:rsid w:val="006964DF"/>
    <w:rsid w:val="006B3DF8"/>
    <w:rsid w:val="0074475B"/>
    <w:rsid w:val="007F7D7F"/>
    <w:rsid w:val="0080615E"/>
    <w:rsid w:val="0085537E"/>
    <w:rsid w:val="008742F3"/>
    <w:rsid w:val="00890DA9"/>
    <w:rsid w:val="008C425A"/>
    <w:rsid w:val="008E5F6F"/>
    <w:rsid w:val="009E27EC"/>
    <w:rsid w:val="009E47B4"/>
    <w:rsid w:val="009E7D13"/>
    <w:rsid w:val="00AA79D2"/>
    <w:rsid w:val="00AB604A"/>
    <w:rsid w:val="00AC461C"/>
    <w:rsid w:val="00B20DA2"/>
    <w:rsid w:val="00BF23CC"/>
    <w:rsid w:val="00C750CB"/>
    <w:rsid w:val="00C82B13"/>
    <w:rsid w:val="00D1517A"/>
    <w:rsid w:val="00DC4E98"/>
    <w:rsid w:val="00DD242C"/>
    <w:rsid w:val="00E11E49"/>
    <w:rsid w:val="00EA1B34"/>
    <w:rsid w:val="00EC68D5"/>
    <w:rsid w:val="00EF7969"/>
    <w:rsid w:val="00F84754"/>
    <w:rsid w:val="00FB3EDD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E83C4-D9F2-4EBF-8F75-A8D75AE1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customStyle="1" w:styleId="Agendaitem">
    <w:name w:val="Agenda_item"/>
    <w:basedOn w:val="Normal"/>
    <w:next w:val="Normal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DefaultParagraphFont"/>
    <w:rsid w:val="00F84754"/>
  </w:style>
  <w:style w:type="character" w:customStyle="1" w:styleId="Artdef">
    <w:name w:val="Art_def"/>
    <w:basedOn w:val="DefaultParagraphFont"/>
    <w:rsid w:val="00F84754"/>
    <w:rPr>
      <w:rFonts w:ascii="Times New Roman" w:hAnsi="Times New Roman"/>
      <w:b/>
    </w:rPr>
  </w:style>
  <w:style w:type="paragraph" w:customStyle="1" w:styleId="ArtNo">
    <w:name w:val="Art_No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F84754"/>
  </w:style>
  <w:style w:type="paragraph" w:customStyle="1" w:styleId="Arttitle">
    <w:name w:val="Art_title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Normal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Normal"/>
    <w:next w:val="Normal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DefaultParagraphFont"/>
    <w:rsid w:val="00F84754"/>
    <w:rPr>
      <w:b/>
      <w:color w:val="auto"/>
      <w:sz w:val="20"/>
    </w:rPr>
  </w:style>
  <w:style w:type="paragraph" w:customStyle="1" w:styleId="Tablehead">
    <w:name w:val="Table_head"/>
    <w:basedOn w:val="Normal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Normal"/>
    <w:next w:val="Normal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Normal"/>
    <w:rsid w:val="00F84754"/>
  </w:style>
  <w:style w:type="paragraph" w:customStyle="1" w:styleId="ResNo">
    <w:name w:val="Res_No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Normal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Normal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DefaultParagraphFont"/>
    <w:rsid w:val="00F84754"/>
  </w:style>
  <w:style w:type="paragraph" w:styleId="BalloonText">
    <w:name w:val="Balloon Text"/>
    <w:basedOn w:val="Normal"/>
    <w:link w:val="BalloonTextChar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eM%20Client%20temporary%20files\ems3cb5c\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4DD78D-06F5-492D-9F9A-FC0EDB92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Forhadul Parvez</dc:creator>
  <cp:keywords/>
  <dc:description/>
  <cp:lastModifiedBy>Forhadul Parvez</cp:lastModifiedBy>
  <cp:revision>1</cp:revision>
  <dcterms:created xsi:type="dcterms:W3CDTF">2019-10-31T06:02:00Z</dcterms:created>
  <dcterms:modified xsi:type="dcterms:W3CDTF">2019-10-31T06:03:00Z</dcterms:modified>
</cp:coreProperties>
</file>