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EAEA" w14:textId="77777777" w:rsidR="00527B45" w:rsidRPr="009F6743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43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9F6743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0FCE288" w14:textId="46C1A213" w:rsidR="00533762" w:rsidRPr="009F6743" w:rsidRDefault="009F4213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Nguyen Huy Cuong</w:t>
      </w:r>
      <w:r w:rsidR="00533762" w:rsidRPr="009F67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F6743">
          <w:rPr>
            <w:rStyle w:val="Hyperlink"/>
            <w:rFonts w:ascii="Times New Roman" w:hAnsi="Times New Roman" w:cs="Times New Roman"/>
            <w:sz w:val="24"/>
            <w:szCs w:val="24"/>
          </w:rPr>
          <w:t>cuongnh@rfd.gov.vn</w:t>
        </w:r>
      </w:hyperlink>
    </w:p>
    <w:p w14:paraId="13A2D145" w14:textId="3BBA2BD8" w:rsidR="004D7CC0" w:rsidRPr="009F6743" w:rsidRDefault="009F4213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F6743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>, 2019</w:t>
      </w:r>
      <w:r w:rsidR="004D7CC0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Agenda Item</w:t>
      </w:r>
    </w:p>
    <w:p w14:paraId="0B4D0DB3" w14:textId="77777777" w:rsidR="009F4213" w:rsidRPr="009F6743" w:rsidRDefault="00793A40" w:rsidP="009F4213">
      <w:pPr>
        <w:pStyle w:val="Normalaftertitle"/>
        <w:rPr>
          <w:b/>
          <w:i/>
          <w:iCs/>
          <w:szCs w:val="24"/>
        </w:rPr>
      </w:pPr>
      <w:r w:rsidRPr="009F6743">
        <w:rPr>
          <w:i/>
          <w:szCs w:val="24"/>
        </w:rPr>
        <w:t>1.</w:t>
      </w:r>
      <w:r w:rsidR="009F4213" w:rsidRPr="009F6743">
        <w:rPr>
          <w:i/>
          <w:szCs w:val="24"/>
        </w:rPr>
        <w:t>7</w:t>
      </w:r>
      <w:r w:rsidRPr="009F6743">
        <w:rPr>
          <w:i/>
          <w:szCs w:val="24"/>
        </w:rPr>
        <w:tab/>
      </w:r>
      <w:r w:rsidR="009F4213" w:rsidRPr="009F6743">
        <w:rPr>
          <w:i/>
          <w:iCs/>
          <w:szCs w:val="24"/>
        </w:rPr>
        <w:t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 </w:t>
      </w:r>
      <w:r w:rsidR="009F4213" w:rsidRPr="009F6743">
        <w:rPr>
          <w:b/>
          <w:bCs/>
          <w:i/>
          <w:iCs/>
          <w:szCs w:val="24"/>
        </w:rPr>
        <w:t>659</w:t>
      </w:r>
      <w:r w:rsidR="009F4213" w:rsidRPr="009F6743">
        <w:rPr>
          <w:i/>
          <w:iCs/>
          <w:szCs w:val="24"/>
        </w:rPr>
        <w:t xml:space="preserve"> </w:t>
      </w:r>
      <w:r w:rsidR="009F4213" w:rsidRPr="009F6743">
        <w:rPr>
          <w:b/>
          <w:i/>
          <w:iCs/>
          <w:szCs w:val="24"/>
        </w:rPr>
        <w:t>(WRC</w:t>
      </w:r>
      <w:r w:rsidR="009F4213" w:rsidRPr="009F6743">
        <w:rPr>
          <w:b/>
          <w:i/>
          <w:iCs/>
          <w:szCs w:val="24"/>
        </w:rPr>
        <w:noBreakHyphen/>
        <w:t>15)</w:t>
      </w:r>
      <w:r w:rsidR="009F4213" w:rsidRPr="009F6743">
        <w:rPr>
          <w:i/>
          <w:iCs/>
          <w:szCs w:val="24"/>
        </w:rPr>
        <w:t>;</w:t>
      </w:r>
    </w:p>
    <w:p w14:paraId="26135084" w14:textId="77777777" w:rsidR="009F4213" w:rsidRPr="009F6743" w:rsidRDefault="009F4213" w:rsidP="009F4213">
      <w:pPr>
        <w:rPr>
          <w:rFonts w:ascii="Times New Roman" w:hAnsi="Times New Roman" w:cs="Times New Roman"/>
          <w:i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9F6743">
        <w:rPr>
          <w:rFonts w:ascii="Times New Roman" w:hAnsi="Times New Roman" w:cs="Times New Roman"/>
          <w:b/>
          <w:sz w:val="24"/>
          <w:szCs w:val="24"/>
        </w:rPr>
        <w:t>659 (WRC</w:t>
      </w:r>
      <w:r w:rsidRPr="009F6743">
        <w:rPr>
          <w:rFonts w:ascii="Times New Roman" w:hAnsi="Times New Roman" w:cs="Times New Roman"/>
          <w:b/>
          <w:sz w:val="24"/>
          <w:szCs w:val="24"/>
        </w:rPr>
        <w:noBreakHyphen/>
        <w:t>15)</w:t>
      </w:r>
      <w:r w:rsidRPr="009F6743">
        <w:rPr>
          <w:rFonts w:ascii="Times New Roman" w:hAnsi="Times New Roman" w:cs="Times New Roman"/>
          <w:sz w:val="24"/>
          <w:szCs w:val="24"/>
        </w:rPr>
        <w:t xml:space="preserve"> – </w:t>
      </w:r>
      <w:r w:rsidRPr="009F67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US"/>
        </w:rPr>
        <w:t>Studies to accommodate requirements in the space operation service for non-geostationary satellites with short duration missions.</w:t>
      </w:r>
    </w:p>
    <w:p w14:paraId="02A11873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9F6743">
        <w:rPr>
          <w:rFonts w:ascii="Times New Roman" w:hAnsi="Times New Roman" w:cs="Times New Roman"/>
          <w:sz w:val="24"/>
          <w:szCs w:val="24"/>
        </w:rPr>
        <w:t>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9F6743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>)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24A9B1AF" w:rsidR="004D7CC0" w:rsidRPr="009F6743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</w:p>
    <w:p w14:paraId="1D7B6619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do not support allocations for non-GSO short duration systems in the following frequency ranges:</w:t>
      </w:r>
    </w:p>
    <w:p w14:paraId="220895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Maritime mobile VHF radiocommunication in the frequency ranges 156-157.45 MHz, 160.6-160.975 MHz and 161.475-162.05 MHz, in accordance with RR No. </w:t>
      </w:r>
      <w:r w:rsidRPr="009F6743">
        <w:rPr>
          <w:b/>
          <w:szCs w:val="24"/>
          <w:lang w:val="en-NZ"/>
        </w:rPr>
        <w:t>5.226</w:t>
      </w:r>
      <w:r w:rsidRPr="009F6743">
        <w:rPr>
          <w:szCs w:val="24"/>
          <w:lang w:val="en-NZ"/>
        </w:rPr>
        <w:t xml:space="preserve"> and Appendix </w:t>
      </w:r>
      <w:r w:rsidRPr="009F6743">
        <w:rPr>
          <w:b/>
          <w:szCs w:val="24"/>
          <w:lang w:val="en-NZ"/>
        </w:rPr>
        <w:t xml:space="preserve">18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</w:t>
      </w:r>
      <w:r w:rsidRPr="009F6743">
        <w:rPr>
          <w:bCs/>
          <w:szCs w:val="24"/>
          <w:lang w:val="en-NZ"/>
        </w:rPr>
        <w:t>;</w:t>
      </w:r>
    </w:p>
    <w:p w14:paraId="3E5D9B69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The frequency range 406-406.1 MHz that is dedicated for satellite emergency position-indicating radio beacons, in accordance with Resolution </w:t>
      </w:r>
      <w:r w:rsidRPr="009F6743">
        <w:rPr>
          <w:b/>
          <w:szCs w:val="24"/>
          <w:lang w:val="en-NZ"/>
        </w:rPr>
        <w:t xml:space="preserve">205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); and</w:t>
      </w:r>
    </w:p>
    <w:p w14:paraId="281FE1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Frequency bands used by Global Maritime Distress and Safety System (GMDSS) included in Appendix </w:t>
      </w:r>
      <w:r w:rsidRPr="009F6743">
        <w:rPr>
          <w:b/>
          <w:szCs w:val="24"/>
          <w:lang w:val="en-NZ"/>
        </w:rPr>
        <w:t>15</w:t>
      </w:r>
      <w:r w:rsidRPr="009F6743">
        <w:rPr>
          <w:szCs w:val="24"/>
          <w:lang w:val="en-NZ"/>
        </w:rPr>
        <w:t xml:space="preserve"> of RR.</w:t>
      </w:r>
    </w:p>
    <w:p w14:paraId="6A1C2F2A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The main support from APT members is for Method A and Method C, with a preference for Method C if the protection can be ensured for AM(R)S below the 137-138 MHz frequency band and the FS and MS in the 148-149.9 MHz frequency band.</w:t>
      </w:r>
    </w:p>
    <w:p w14:paraId="1C400450" w14:textId="55856C69" w:rsidR="004D7CC0" w:rsidRPr="009F6743" w:rsidRDefault="009F4213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Some APT members do not support Method C.</w:t>
      </w:r>
    </w:p>
    <w:p w14:paraId="5EF23DCA" w14:textId="77777777" w:rsidR="008742F3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9F6743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9F674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57674835" w:rsidR="004D7CC0" w:rsidRPr="00133201" w:rsidRDefault="00133201" w:rsidP="0013320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CITEL</w:t>
      </w:r>
      <w:r w:rsidR="00100CEA">
        <w:rPr>
          <w:rFonts w:ascii="Times New Roman" w:hAnsi="Times New Roman" w:cs="Times New Roman"/>
          <w:sz w:val="24"/>
          <w:szCs w:val="24"/>
        </w:rPr>
        <w:t>,ARB</w:t>
      </w:r>
      <w:r>
        <w:rPr>
          <w:rFonts w:ascii="Times New Roman" w:hAnsi="Times New Roman" w:cs="Times New Roman"/>
          <w:sz w:val="24"/>
          <w:szCs w:val="24"/>
        </w:rPr>
        <w:t xml:space="preserve"> support NOC</w:t>
      </w:r>
    </w:p>
    <w:p w14:paraId="10B32CB7" w14:textId="77777777" w:rsidR="00EA1B34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9F6743">
        <w:rPr>
          <w:rFonts w:ascii="Times New Roman" w:hAnsi="Times New Roman" w:cs="Times New Roman"/>
          <w:sz w:val="24"/>
          <w:szCs w:val="24"/>
        </w:rPr>
        <w:t>on the Agenda Item</w:t>
      </w:r>
    </w:p>
    <w:p w14:paraId="2C344C74" w14:textId="3D768AE9" w:rsidR="00724370" w:rsidRPr="009F6743" w:rsidRDefault="00100CEA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 for removal of application RR.No. 9.21, but cannot reach final decision</w:t>
      </w:r>
    </w:p>
    <w:p w14:paraId="37D24846" w14:textId="77777777" w:rsidR="008742F3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which </w:t>
      </w:r>
      <w:r w:rsidRPr="009F6743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9F6743">
        <w:rPr>
          <w:rFonts w:ascii="Times New Roman" w:hAnsi="Times New Roman" w:cs="Times New Roman"/>
          <w:sz w:val="24"/>
          <w:szCs w:val="24"/>
        </w:rPr>
        <w:t>discussion at</w:t>
      </w:r>
      <w:r w:rsidRPr="009F6743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9F6743">
        <w:rPr>
          <w:rFonts w:ascii="Times New Roman" w:hAnsi="Times New Roman" w:cs="Times New Roman"/>
          <w:sz w:val="24"/>
          <w:szCs w:val="24"/>
        </w:rPr>
        <w:t>T</w:t>
      </w:r>
      <w:r w:rsidRPr="009F6743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9F6743">
        <w:rPr>
          <w:rFonts w:ascii="Times New Roman" w:hAnsi="Times New Roman" w:cs="Times New Roman"/>
          <w:sz w:val="24"/>
          <w:szCs w:val="24"/>
        </w:rPr>
        <w:t>M</w:t>
      </w:r>
      <w:r w:rsidRPr="009F6743">
        <w:rPr>
          <w:rFonts w:ascii="Times New Roman" w:hAnsi="Times New Roman" w:cs="Times New Roman"/>
          <w:sz w:val="24"/>
          <w:szCs w:val="24"/>
        </w:rPr>
        <w:t>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s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and se</w:t>
      </w:r>
      <w:bookmarkStart w:id="0" w:name="_GoBack"/>
      <w:bookmarkEnd w:id="0"/>
      <w:r w:rsidR="00D1517A" w:rsidRPr="009F6743">
        <w:rPr>
          <w:rFonts w:ascii="Times New Roman" w:hAnsi="Times New Roman" w:cs="Times New Roman"/>
          <w:sz w:val="24"/>
          <w:szCs w:val="24"/>
        </w:rPr>
        <w:t>ek guidance thereafter</w:t>
      </w:r>
    </w:p>
    <w:p w14:paraId="192B7096" w14:textId="5FC76166" w:rsidR="00C82B13" w:rsidRPr="009F6743" w:rsidRDefault="00A00C29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None.</w:t>
      </w:r>
    </w:p>
    <w:p w14:paraId="328AE516" w14:textId="77777777" w:rsidR="004D7CC0" w:rsidRPr="009F6743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9F674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Note: Coordinators </w:t>
      </w:r>
      <w:r w:rsidR="009E27EC" w:rsidRPr="009F6743">
        <w:rPr>
          <w:rFonts w:ascii="Times New Roman" w:hAnsi="Times New Roman" w:cs="Times New Roman"/>
          <w:i/>
          <w:sz w:val="24"/>
          <w:szCs w:val="24"/>
        </w:rPr>
        <w:t>are</w:t>
      </w:r>
      <w:r w:rsidRPr="009F674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.</w:t>
      </w:r>
      <w:r w:rsidR="003346ED" w:rsidRPr="009F6743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9F67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9F674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CB06B" w14:textId="77777777" w:rsidR="004C0414" w:rsidRDefault="004C0414" w:rsidP="00D1517A">
      <w:pPr>
        <w:spacing w:after="0" w:line="240" w:lineRule="auto"/>
      </w:pPr>
      <w:r>
        <w:separator/>
      </w:r>
    </w:p>
  </w:endnote>
  <w:endnote w:type="continuationSeparator" w:id="0">
    <w:p w14:paraId="3A4DCC69" w14:textId="77777777" w:rsidR="004C0414" w:rsidRDefault="004C0414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7620F" w14:textId="77777777" w:rsidR="004C0414" w:rsidRDefault="004C0414" w:rsidP="00D1517A">
      <w:pPr>
        <w:spacing w:after="0" w:line="240" w:lineRule="auto"/>
      </w:pPr>
      <w:r>
        <w:separator/>
      </w:r>
    </w:p>
  </w:footnote>
  <w:footnote w:type="continuationSeparator" w:id="0">
    <w:p w14:paraId="25FFBFCC" w14:textId="77777777" w:rsidR="004C0414" w:rsidRDefault="004C0414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5B06"/>
    <w:multiLevelType w:val="hybridMultilevel"/>
    <w:tmpl w:val="818AFE22"/>
    <w:lvl w:ilvl="0" w:tplc="38127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00CEA"/>
    <w:rsid w:val="0012020E"/>
    <w:rsid w:val="00133201"/>
    <w:rsid w:val="001A1F17"/>
    <w:rsid w:val="001E0789"/>
    <w:rsid w:val="00283D24"/>
    <w:rsid w:val="002B0F9D"/>
    <w:rsid w:val="003346ED"/>
    <w:rsid w:val="003B7A1E"/>
    <w:rsid w:val="003F704C"/>
    <w:rsid w:val="004774AD"/>
    <w:rsid w:val="004A574B"/>
    <w:rsid w:val="004C0414"/>
    <w:rsid w:val="004D7CC0"/>
    <w:rsid w:val="00533762"/>
    <w:rsid w:val="005755E6"/>
    <w:rsid w:val="005A7416"/>
    <w:rsid w:val="005C180E"/>
    <w:rsid w:val="005D6F52"/>
    <w:rsid w:val="00677357"/>
    <w:rsid w:val="00683E04"/>
    <w:rsid w:val="006D7766"/>
    <w:rsid w:val="00710A6E"/>
    <w:rsid w:val="00724370"/>
    <w:rsid w:val="00773DA6"/>
    <w:rsid w:val="00793A40"/>
    <w:rsid w:val="008742F3"/>
    <w:rsid w:val="00981D8A"/>
    <w:rsid w:val="009E27EC"/>
    <w:rsid w:val="009F4213"/>
    <w:rsid w:val="009F6743"/>
    <w:rsid w:val="00A00C29"/>
    <w:rsid w:val="00AC461C"/>
    <w:rsid w:val="00AF7E68"/>
    <w:rsid w:val="00BD227A"/>
    <w:rsid w:val="00C5587C"/>
    <w:rsid w:val="00C750CB"/>
    <w:rsid w:val="00C82B13"/>
    <w:rsid w:val="00CA1BD0"/>
    <w:rsid w:val="00CA3D2B"/>
    <w:rsid w:val="00CC3466"/>
    <w:rsid w:val="00D1517A"/>
    <w:rsid w:val="00D36E62"/>
    <w:rsid w:val="00EA1B34"/>
    <w:rsid w:val="00EC10F2"/>
    <w:rsid w:val="00EC68D5"/>
    <w:rsid w:val="00EF7969"/>
    <w:rsid w:val="00F765E3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9F4213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36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F4213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F4213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F67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ongnh@rfd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2019-11-04T08:13:00Z</dcterms:created>
  <dcterms:modified xsi:type="dcterms:W3CDTF">2019-11-04T08:13:00Z</dcterms:modified>
</cp:coreProperties>
</file>