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45" w:rsidRPr="005755E6" w:rsidRDefault="00EA1B34" w:rsidP="000F071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</w:t>
      </w:r>
      <w:r w:rsidR="00731E42">
        <w:rPr>
          <w:rFonts w:ascii="Times New Roman" w:eastAsia="宋体" w:hAnsi="Times New Roman" w:cs="Times New Roman" w:hint="eastAsia"/>
          <w:b/>
          <w:sz w:val="28"/>
          <w:szCs w:val="28"/>
          <w:lang w:eastAsia="zh-CN"/>
        </w:rPr>
        <w:t xml:space="preserve">1.8 Resolves 2) </w:t>
      </w:r>
      <w:r w:rsidRPr="005755E6">
        <w:rPr>
          <w:rFonts w:ascii="Times New Roman" w:hAnsi="Times New Roman" w:cs="Times New Roman"/>
          <w:b/>
          <w:sz w:val="28"/>
          <w:szCs w:val="28"/>
        </w:rPr>
        <w:t xml:space="preserve">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:rsidR="00EA1B34" w:rsidRPr="00731E42" w:rsidRDefault="00731E42" w:rsidP="000F071D">
      <w:pPr>
        <w:jc w:val="center"/>
        <w:outlineLvl w:val="0"/>
        <w:rPr>
          <w:rFonts w:ascii="Times New Roman" w:hAnsi="Times New Roman" w:cs="Times New Roman"/>
          <w:sz w:val="24"/>
          <w:szCs w:val="24"/>
          <w:lang w:val="fr-FR"/>
        </w:rPr>
      </w:pPr>
      <w:r w:rsidRPr="00731E42">
        <w:rPr>
          <w:rFonts w:ascii="Times New Roman" w:eastAsia="宋体" w:hAnsi="Times New Roman" w:cs="Times New Roman" w:hint="eastAsia"/>
          <w:sz w:val="24"/>
          <w:szCs w:val="24"/>
          <w:lang w:val="fr-FR" w:eastAsia="zh-CN"/>
        </w:rPr>
        <w:t>GE Xia</w:t>
      </w:r>
      <w:r w:rsidR="00BE5CD0">
        <w:rPr>
          <w:rFonts w:ascii="Times New Roman" w:eastAsia="宋体" w:hAnsi="Times New Roman" w:cs="Times New Roman" w:hint="eastAsia"/>
          <w:sz w:val="24"/>
          <w:szCs w:val="24"/>
          <w:lang w:val="fr-FR" w:eastAsia="zh-CN"/>
        </w:rPr>
        <w:t>,</w:t>
      </w:r>
      <w:r w:rsidRPr="00731E42">
        <w:rPr>
          <w:rFonts w:ascii="Times New Roman" w:eastAsia="宋体" w:hAnsi="Times New Roman" w:cs="Times New Roman" w:hint="eastAsia"/>
          <w:sz w:val="24"/>
          <w:szCs w:val="24"/>
          <w:lang w:val="fr-FR" w:eastAsia="zh-CN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  <w:lang w:val="fr-FR" w:eastAsia="zh-CN"/>
        </w:rPr>
        <w:t>email</w:t>
      </w:r>
      <w:r>
        <w:rPr>
          <w:rFonts w:ascii="Times New Roman" w:eastAsia="宋体" w:hAnsi="Times New Roman" w:cs="Times New Roman"/>
          <w:sz w:val="24"/>
          <w:szCs w:val="24"/>
          <w:lang w:val="fr-FR" w:eastAsia="zh-CN"/>
        </w:rPr>
        <w:t>:</w:t>
      </w:r>
      <w:r>
        <w:rPr>
          <w:rFonts w:ascii="Times New Roman" w:eastAsia="宋体" w:hAnsi="Times New Roman" w:cs="Times New Roman" w:hint="eastAsia"/>
          <w:sz w:val="24"/>
          <w:szCs w:val="24"/>
          <w:lang w:val="fr-FR" w:eastAsia="zh-CN"/>
        </w:rPr>
        <w:t xml:space="preserve"> </w:t>
      </w:r>
      <w:r w:rsidRPr="00731E42">
        <w:rPr>
          <w:rFonts w:ascii="Times New Roman" w:eastAsia="宋体" w:hAnsi="Times New Roman" w:cs="Times New Roman" w:hint="eastAsia"/>
          <w:sz w:val="24"/>
          <w:szCs w:val="24"/>
          <w:lang w:val="fr-FR" w:eastAsia="zh-CN"/>
        </w:rPr>
        <w:t>gexia@bsnc.com.cn</w:t>
      </w:r>
    </w:p>
    <w:p w:rsidR="004D7CC0" w:rsidRPr="00731E42" w:rsidRDefault="004D7CC0" w:rsidP="000F071D">
      <w:pPr>
        <w:jc w:val="center"/>
        <w:outlineLvl w:val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BE5CD0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Nov</w:t>
      </w:r>
      <w:r w:rsidR="00731E42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. </w:t>
      </w:r>
      <w:r w:rsidR="00BE5CD0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0</w:t>
      </w:r>
      <w:r w:rsidR="009478F3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7</w:t>
      </w:r>
      <w:r w:rsidR="00731E42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, 2019</w:t>
      </w:r>
    </w:p>
    <w:p w:rsidR="000B5983" w:rsidRPr="00731E42" w:rsidRDefault="000B5983" w:rsidP="00086F2C">
      <w:pPr>
        <w:rPr>
          <w:rFonts w:ascii="Times New Roman" w:hAnsi="Times New Roman" w:cs="Times New Roman"/>
          <w:sz w:val="24"/>
          <w:szCs w:val="24"/>
        </w:rPr>
      </w:pPr>
    </w:p>
    <w:p w:rsidR="00731E42" w:rsidRPr="00731E42" w:rsidRDefault="00EA1B34" w:rsidP="00731E42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731E42">
        <w:rPr>
          <w:rFonts w:ascii="Times New Roman" w:hAnsi="Times New Roman" w:cs="Times New Roman"/>
          <w:sz w:val="24"/>
          <w:szCs w:val="24"/>
        </w:rPr>
        <w:t>Agenda Item</w:t>
      </w:r>
    </w:p>
    <w:p w:rsidR="004D7CC0" w:rsidRPr="00724060" w:rsidRDefault="00731E42" w:rsidP="00724060">
      <w:pPr>
        <w:pStyle w:val="a3"/>
        <w:numPr>
          <w:ilvl w:val="1"/>
          <w:numId w:val="1"/>
        </w:numPr>
        <w:ind w:leftChars="0" w:left="0" w:firstLine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724060">
        <w:rPr>
          <w:rFonts w:ascii="Times New Roman" w:hAnsi="Times New Roman" w:cs="Times New Roman"/>
          <w:sz w:val="24"/>
          <w:szCs w:val="24"/>
        </w:rPr>
        <w:t xml:space="preserve">to consider possible regulatory actions to support Global Maritime Distress Safety Systems (GMDSS) modernization and to support the introduction of additional satellite systems into the GMDSS, in accordance with Resolution </w:t>
      </w:r>
      <w:r w:rsidRPr="00724060">
        <w:rPr>
          <w:rFonts w:ascii="Times New Roman" w:hAnsi="Times New Roman" w:cs="Times New Roman"/>
          <w:b/>
          <w:bCs/>
          <w:sz w:val="24"/>
          <w:szCs w:val="24"/>
        </w:rPr>
        <w:t xml:space="preserve">359 </w:t>
      </w:r>
      <w:r w:rsidRPr="00724060">
        <w:rPr>
          <w:rFonts w:ascii="Times New Roman" w:hAnsi="Times New Roman" w:cs="Times New Roman"/>
          <w:sz w:val="24"/>
          <w:szCs w:val="24"/>
        </w:rPr>
        <w:t>(</w:t>
      </w:r>
      <w:r w:rsidRPr="00724060">
        <w:rPr>
          <w:rFonts w:ascii="Times New Roman" w:hAnsi="Times New Roman" w:cs="Times New Roman"/>
          <w:b/>
          <w:bCs/>
          <w:sz w:val="24"/>
          <w:szCs w:val="24"/>
        </w:rPr>
        <w:t>Rev.WRC-15</w:t>
      </w:r>
      <w:r w:rsidRPr="00724060">
        <w:rPr>
          <w:rFonts w:ascii="Times New Roman" w:hAnsi="Times New Roman" w:cs="Times New Roman"/>
          <w:sz w:val="24"/>
          <w:szCs w:val="24"/>
        </w:rPr>
        <w:t>);</w:t>
      </w:r>
    </w:p>
    <w:p w:rsidR="00724060" w:rsidRDefault="00724060" w:rsidP="00724060">
      <w:pPr>
        <w:rPr>
          <w:rFonts w:ascii="Times New Roman" w:hAnsi="Times New Roman" w:cs="Times New Roman"/>
          <w:iCs/>
          <w:sz w:val="24"/>
          <w:szCs w:val="24"/>
          <w:lang w:eastAsia="zh-CN"/>
        </w:rPr>
      </w:pPr>
      <w:r w:rsidRPr="00724060">
        <w:rPr>
          <w:rFonts w:ascii="Times New Roman" w:eastAsia="宋体" w:hAnsi="Times New Roman" w:cs="Times New Roman"/>
          <w:b/>
          <w:i/>
          <w:iCs/>
          <w:sz w:val="24"/>
          <w:szCs w:val="24"/>
          <w:lang w:eastAsia="zh-CN"/>
        </w:rPr>
        <w:t>Resolves 2</w:t>
      </w:r>
      <w:r w:rsidRPr="00724060">
        <w:rPr>
          <w:rFonts w:ascii="Times New Roman" w:eastAsia="宋体" w:hAnsi="Times New Roman" w:cs="Times New Roman"/>
          <w:iCs/>
          <w:sz w:val="24"/>
          <w:szCs w:val="24"/>
          <w:lang w:eastAsia="zh-CN"/>
        </w:rPr>
        <w:t xml:space="preserve"> is </w:t>
      </w:r>
      <w:r w:rsidRPr="00724060">
        <w:rPr>
          <w:rFonts w:ascii="Times New Roman" w:hAnsi="Times New Roman" w:cs="Times New Roman"/>
          <w:iCs/>
          <w:sz w:val="24"/>
          <w:szCs w:val="24"/>
        </w:rPr>
        <w:t>the introduction of an additional satellite system into the GMDSS.</w:t>
      </w:r>
    </w:p>
    <w:p w:rsidR="00BE5CD0" w:rsidRPr="00724060" w:rsidRDefault="00BE5CD0" w:rsidP="00724060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p w:rsidR="00EA1B34" w:rsidRPr="00731E42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731E42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 w:rsidRPr="00731E42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731E42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 w:rsidRPr="00731E42">
        <w:rPr>
          <w:rFonts w:ascii="Times New Roman" w:hAnsi="Times New Roman" w:cs="Times New Roman"/>
          <w:sz w:val="24"/>
          <w:szCs w:val="24"/>
        </w:rPr>
        <w:t>WRC-19</w:t>
      </w:r>
      <w:r w:rsidR="00D1517A" w:rsidRPr="00731E42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 w:rsidRPr="00731E42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731E42">
        <w:rPr>
          <w:rFonts w:ascii="Times New Roman" w:hAnsi="Times New Roman" w:cs="Times New Roman"/>
          <w:sz w:val="24"/>
          <w:szCs w:val="24"/>
        </w:rPr>
        <w:t>)</w:t>
      </w:r>
      <w:r w:rsidR="000B5983" w:rsidRPr="00731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060" w:rsidRPr="00724060" w:rsidRDefault="00724060" w:rsidP="00724060">
      <w:pPr>
        <w:rPr>
          <w:rFonts w:ascii="Times New Roman" w:hAnsi="Times New Roman" w:cs="Times New Roman"/>
          <w:sz w:val="24"/>
          <w:szCs w:val="24"/>
        </w:rPr>
      </w:pPr>
      <w:r w:rsidRPr="007240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Regarding </w:t>
      </w:r>
      <w:r w:rsidRPr="0072406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resolves </w:t>
      </w:r>
      <w:r w:rsidRPr="00724060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2</w:t>
      </w:r>
      <w:r w:rsidRPr="007240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724060">
        <w:rPr>
          <w:rFonts w:ascii="Times New Roman" w:hAnsi="Times New Roman" w:cs="Times New Roman"/>
          <w:sz w:val="24"/>
          <w:szCs w:val="24"/>
          <w:lang w:eastAsia="zh-CN"/>
        </w:rPr>
        <w:t xml:space="preserve">APT Members support the introduction of additional satellite systems to support GMDSS for enhancement of safety-of-life </w:t>
      </w:r>
      <w:r w:rsidRPr="00724060">
        <w:rPr>
          <w:rFonts w:ascii="Times New Roman" w:hAnsi="Times New Roman" w:cs="Times New Roman"/>
          <w:sz w:val="24"/>
          <w:szCs w:val="24"/>
        </w:rPr>
        <w:t xml:space="preserve">in accordance with Resolution </w:t>
      </w:r>
      <w:r w:rsidRPr="00724060">
        <w:rPr>
          <w:rFonts w:ascii="Times New Roman" w:hAnsi="Times New Roman" w:cs="Times New Roman"/>
          <w:b/>
          <w:sz w:val="24"/>
          <w:szCs w:val="24"/>
        </w:rPr>
        <w:t>359 (Rev.WRC-15)</w:t>
      </w:r>
      <w:r w:rsidRPr="00724060">
        <w:rPr>
          <w:rFonts w:ascii="Times New Roman" w:hAnsi="Times New Roman" w:cs="Times New Roman"/>
          <w:sz w:val="24"/>
          <w:szCs w:val="24"/>
          <w:lang w:eastAsia="zh-CN"/>
        </w:rPr>
        <w:t xml:space="preserve">, while protecting the services </w:t>
      </w:r>
      <w:r w:rsidRPr="00724060">
        <w:rPr>
          <w:rFonts w:ascii="Times New Roman" w:hAnsi="Times New Roman" w:cs="Times New Roman"/>
          <w:bCs/>
          <w:sz w:val="24"/>
          <w:szCs w:val="24"/>
          <w:lang w:eastAsia="zh-CN"/>
        </w:rPr>
        <w:t>within the frequency band and the adjacent bands.</w:t>
      </w:r>
    </w:p>
    <w:p w:rsidR="00724060" w:rsidRDefault="00724060" w:rsidP="00724060">
      <w:pPr>
        <w:rPr>
          <w:rFonts w:ascii="Times New Roman" w:hAnsi="Times New Roman" w:cs="Times New Roman"/>
          <w:sz w:val="24"/>
          <w:szCs w:val="24"/>
          <w:lang w:val="en-GB" w:eastAsia="zh-CN"/>
        </w:rPr>
      </w:pPr>
      <w:r w:rsidRPr="0072406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With respect to the Methods, no consensus was reached on any Method </w:t>
      </w:r>
      <w:r w:rsidRPr="00724060">
        <w:rPr>
          <w:rFonts w:ascii="Times New Roman" w:hAnsi="Times New Roman" w:cs="Times New Roman"/>
          <w:sz w:val="24"/>
          <w:szCs w:val="24"/>
          <w:lang w:val="en-GB"/>
        </w:rPr>
        <w:t xml:space="preserve">contained in the CPM Report. However, Resolution </w:t>
      </w:r>
      <w:r w:rsidRPr="00724060">
        <w:rPr>
          <w:rFonts w:ascii="Times New Roman" w:hAnsi="Times New Roman" w:cs="Times New Roman"/>
          <w:b/>
          <w:sz w:val="24"/>
          <w:szCs w:val="24"/>
          <w:lang w:val="en-GB"/>
        </w:rPr>
        <w:t xml:space="preserve">359 (Rev.WRC-15) </w:t>
      </w:r>
      <w:r w:rsidRPr="00724060">
        <w:rPr>
          <w:rFonts w:ascii="Times New Roman" w:hAnsi="Times New Roman" w:cs="Times New Roman"/>
          <w:sz w:val="24"/>
          <w:szCs w:val="24"/>
          <w:lang w:val="en-GB"/>
        </w:rPr>
        <w:t>would need to be modified depending on the decisions of WRC-19.</w:t>
      </w:r>
    </w:p>
    <w:p w:rsidR="00BE5CD0" w:rsidRPr="00724060" w:rsidRDefault="00BE5CD0" w:rsidP="00724060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p w:rsidR="008742F3" w:rsidRPr="00731E42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731E42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731E42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 w:rsidRPr="00731E42">
        <w:rPr>
          <w:rFonts w:ascii="Times New Roman" w:hAnsi="Times New Roman" w:cs="Times New Roman"/>
          <w:sz w:val="24"/>
          <w:szCs w:val="24"/>
        </w:rPr>
        <w:t>no. 2 above</w:t>
      </w:r>
    </w:p>
    <w:tbl>
      <w:tblPr>
        <w:tblStyle w:val="a7"/>
        <w:tblW w:w="8613" w:type="dxa"/>
        <w:tblLook w:val="04A0"/>
      </w:tblPr>
      <w:tblGrid>
        <w:gridCol w:w="1340"/>
        <w:gridCol w:w="1454"/>
        <w:gridCol w:w="1455"/>
        <w:gridCol w:w="1454"/>
        <w:gridCol w:w="1455"/>
        <w:gridCol w:w="1455"/>
      </w:tblGrid>
      <w:tr w:rsidR="000F071D" w:rsidTr="000F071D">
        <w:tc>
          <w:tcPr>
            <w:tcW w:w="1340" w:type="dxa"/>
            <w:vAlign w:val="center"/>
          </w:tcPr>
          <w:p w:rsidR="000F071D" w:rsidRPr="005D02B1" w:rsidRDefault="000F071D" w:rsidP="005D02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Regional Groups</w:t>
            </w:r>
          </w:p>
        </w:tc>
        <w:tc>
          <w:tcPr>
            <w:tcW w:w="1454" w:type="dxa"/>
            <w:vAlign w:val="center"/>
          </w:tcPr>
          <w:p w:rsidR="000F071D" w:rsidRPr="005D02B1" w:rsidRDefault="000F071D" w:rsidP="005D02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ATU</w:t>
            </w:r>
          </w:p>
        </w:tc>
        <w:tc>
          <w:tcPr>
            <w:tcW w:w="1455" w:type="dxa"/>
            <w:vAlign w:val="center"/>
          </w:tcPr>
          <w:p w:rsidR="000F071D" w:rsidRPr="005D02B1" w:rsidRDefault="000F071D" w:rsidP="005D02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CITEL</w:t>
            </w:r>
          </w:p>
        </w:tc>
        <w:tc>
          <w:tcPr>
            <w:tcW w:w="1454" w:type="dxa"/>
            <w:vAlign w:val="center"/>
          </w:tcPr>
          <w:p w:rsidR="000F071D" w:rsidRPr="005D02B1" w:rsidRDefault="000F071D" w:rsidP="005D02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CEPT</w:t>
            </w:r>
          </w:p>
        </w:tc>
        <w:tc>
          <w:tcPr>
            <w:tcW w:w="1455" w:type="dxa"/>
            <w:vAlign w:val="center"/>
          </w:tcPr>
          <w:p w:rsidR="000F071D" w:rsidRPr="005D02B1" w:rsidRDefault="000F071D" w:rsidP="005D02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RCC</w:t>
            </w:r>
          </w:p>
        </w:tc>
        <w:tc>
          <w:tcPr>
            <w:tcW w:w="1455" w:type="dxa"/>
            <w:vAlign w:val="center"/>
          </w:tcPr>
          <w:p w:rsidR="000F071D" w:rsidRDefault="000F071D" w:rsidP="005D0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ASMG</w:t>
            </w:r>
          </w:p>
        </w:tc>
      </w:tr>
      <w:tr w:rsidR="000F071D" w:rsidTr="000F071D">
        <w:tc>
          <w:tcPr>
            <w:tcW w:w="1340" w:type="dxa"/>
            <w:vAlign w:val="center"/>
          </w:tcPr>
          <w:p w:rsidR="000F071D" w:rsidRPr="005D02B1" w:rsidRDefault="000F071D" w:rsidP="005D02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Supporting Method</w:t>
            </w:r>
          </w:p>
        </w:tc>
        <w:tc>
          <w:tcPr>
            <w:tcW w:w="1454" w:type="dxa"/>
            <w:vAlign w:val="center"/>
          </w:tcPr>
          <w:p w:rsidR="000F071D" w:rsidRPr="005D02B1" w:rsidRDefault="000F071D" w:rsidP="005D02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B1</w:t>
            </w:r>
          </w:p>
        </w:tc>
        <w:tc>
          <w:tcPr>
            <w:tcW w:w="1455" w:type="dxa"/>
            <w:vAlign w:val="center"/>
          </w:tcPr>
          <w:p w:rsidR="000F071D" w:rsidRPr="005D02B1" w:rsidRDefault="000F071D" w:rsidP="005D02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B1</w:t>
            </w:r>
          </w:p>
        </w:tc>
        <w:tc>
          <w:tcPr>
            <w:tcW w:w="1454" w:type="dxa"/>
            <w:vAlign w:val="center"/>
          </w:tcPr>
          <w:p w:rsidR="000F071D" w:rsidRPr="005D02B1" w:rsidRDefault="000F071D" w:rsidP="005D02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B2b(B4)</w:t>
            </w:r>
          </w:p>
        </w:tc>
        <w:tc>
          <w:tcPr>
            <w:tcW w:w="1455" w:type="dxa"/>
            <w:vAlign w:val="center"/>
          </w:tcPr>
          <w:p w:rsidR="000F071D" w:rsidRPr="005D02B1" w:rsidRDefault="000F071D" w:rsidP="005D02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B3/B4</w:t>
            </w:r>
          </w:p>
        </w:tc>
        <w:tc>
          <w:tcPr>
            <w:tcW w:w="1455" w:type="dxa"/>
            <w:vAlign w:val="center"/>
          </w:tcPr>
          <w:p w:rsidR="000F071D" w:rsidRDefault="000F071D" w:rsidP="005D0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B2b</w:t>
            </w:r>
          </w:p>
        </w:tc>
      </w:tr>
    </w:tbl>
    <w:p w:rsidR="004D7CC0" w:rsidRPr="00724060" w:rsidRDefault="004D7CC0" w:rsidP="004D7CC0">
      <w:pPr>
        <w:rPr>
          <w:rFonts w:ascii="Times New Roman" w:hAnsi="Times New Roman" w:cs="Times New Roman" w:hint="eastAsia"/>
          <w:sz w:val="24"/>
          <w:szCs w:val="24"/>
          <w:lang w:eastAsia="zh-CN"/>
        </w:rPr>
      </w:pPr>
    </w:p>
    <w:tbl>
      <w:tblPr>
        <w:tblStyle w:val="a7"/>
        <w:tblW w:w="8613" w:type="dxa"/>
        <w:tblLook w:val="04A0"/>
      </w:tblPr>
      <w:tblGrid>
        <w:gridCol w:w="1340"/>
        <w:gridCol w:w="1818"/>
        <w:gridCol w:w="1818"/>
        <w:gridCol w:w="1818"/>
        <w:gridCol w:w="1819"/>
      </w:tblGrid>
      <w:tr w:rsidR="000F071D" w:rsidTr="000F071D">
        <w:tc>
          <w:tcPr>
            <w:tcW w:w="1340" w:type="dxa"/>
            <w:vAlign w:val="center"/>
          </w:tcPr>
          <w:p w:rsidR="000F071D" w:rsidRPr="005D02B1" w:rsidRDefault="000F071D" w:rsidP="002225D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O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ther ITU Members</w:t>
            </w:r>
          </w:p>
        </w:tc>
        <w:tc>
          <w:tcPr>
            <w:tcW w:w="1818" w:type="dxa"/>
            <w:vAlign w:val="center"/>
          </w:tcPr>
          <w:p w:rsidR="000F071D" w:rsidRDefault="000F071D" w:rsidP="002225D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NZL</w:t>
            </w:r>
          </w:p>
          <w:p w:rsidR="000F071D" w:rsidRPr="005D02B1" w:rsidRDefault="000F071D" w:rsidP="002225D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SNG</w:t>
            </w:r>
          </w:p>
        </w:tc>
        <w:tc>
          <w:tcPr>
            <w:tcW w:w="1818" w:type="dxa"/>
            <w:vAlign w:val="center"/>
          </w:tcPr>
          <w:p w:rsidR="000F071D" w:rsidRPr="005D02B1" w:rsidRDefault="000F071D" w:rsidP="002225D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INS</w:t>
            </w:r>
          </w:p>
        </w:tc>
        <w:tc>
          <w:tcPr>
            <w:tcW w:w="1818" w:type="dxa"/>
            <w:vAlign w:val="center"/>
          </w:tcPr>
          <w:p w:rsidR="000F071D" w:rsidRDefault="000F071D" w:rsidP="002225D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CHN</w:t>
            </w:r>
          </w:p>
          <w:p w:rsidR="000F071D" w:rsidRPr="005D02B1" w:rsidRDefault="000F071D" w:rsidP="002225D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SMO</w:t>
            </w:r>
          </w:p>
        </w:tc>
        <w:tc>
          <w:tcPr>
            <w:tcW w:w="1819" w:type="dxa"/>
            <w:vAlign w:val="center"/>
          </w:tcPr>
          <w:p w:rsidR="000F071D" w:rsidRDefault="000F071D" w:rsidP="000F071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CTI</w:t>
            </w:r>
          </w:p>
          <w:p w:rsidR="000F071D" w:rsidRDefault="000F071D" w:rsidP="000F071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QAT</w:t>
            </w:r>
          </w:p>
          <w:p w:rsidR="000F071D" w:rsidRPr="005D02B1" w:rsidRDefault="000F071D" w:rsidP="000F071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TZA</w:t>
            </w:r>
          </w:p>
        </w:tc>
      </w:tr>
      <w:tr w:rsidR="000F071D" w:rsidTr="000F071D">
        <w:tc>
          <w:tcPr>
            <w:tcW w:w="1340" w:type="dxa"/>
            <w:vAlign w:val="center"/>
          </w:tcPr>
          <w:p w:rsidR="000F071D" w:rsidRPr="005D02B1" w:rsidRDefault="000F071D" w:rsidP="002225D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Supporting Method</w:t>
            </w:r>
          </w:p>
        </w:tc>
        <w:tc>
          <w:tcPr>
            <w:tcW w:w="1818" w:type="dxa"/>
            <w:vAlign w:val="center"/>
          </w:tcPr>
          <w:p w:rsidR="000F071D" w:rsidRPr="005D02B1" w:rsidRDefault="000F071D" w:rsidP="002225D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B1</w:t>
            </w:r>
          </w:p>
        </w:tc>
        <w:tc>
          <w:tcPr>
            <w:tcW w:w="1818" w:type="dxa"/>
            <w:vAlign w:val="center"/>
          </w:tcPr>
          <w:p w:rsidR="000F071D" w:rsidRPr="005D02B1" w:rsidRDefault="000F071D" w:rsidP="002225D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B2b(B4)</w:t>
            </w:r>
          </w:p>
        </w:tc>
        <w:tc>
          <w:tcPr>
            <w:tcW w:w="1818" w:type="dxa"/>
            <w:vAlign w:val="center"/>
          </w:tcPr>
          <w:p w:rsidR="000F071D" w:rsidRDefault="000F071D" w:rsidP="002225D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B2b(B4) + </w:t>
            </w:r>
          </w:p>
          <w:p w:rsidR="000F071D" w:rsidRPr="005D02B1" w:rsidRDefault="000F071D" w:rsidP="002225D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protect the  in-band services</w:t>
            </w:r>
          </w:p>
        </w:tc>
        <w:tc>
          <w:tcPr>
            <w:tcW w:w="1819" w:type="dxa"/>
            <w:vAlign w:val="center"/>
          </w:tcPr>
          <w:p w:rsidR="000F071D" w:rsidRPr="005D02B1" w:rsidRDefault="000F071D" w:rsidP="002225D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B4</w:t>
            </w:r>
          </w:p>
        </w:tc>
      </w:tr>
    </w:tbl>
    <w:p w:rsidR="004D7CC0" w:rsidRDefault="004D7CC0" w:rsidP="004D7CC0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EA1B34" w:rsidRDefault="008742F3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 w:hint="eastAsia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p w:rsidR="009478F3" w:rsidRDefault="009478F3" w:rsidP="009478F3">
      <w:pPr>
        <w:rPr>
          <w:rFonts w:ascii="Times New Roman" w:hAnsi="Times New Roman" w:cs="Times New Roman" w:hint="eastAsia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T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wo </w:t>
      </w:r>
      <w:r>
        <w:rPr>
          <w:rFonts w:ascii="Times New Roman" w:hAnsi="Times New Roman" w:cs="Times New Roman"/>
          <w:sz w:val="24"/>
          <w:szCs w:val="24"/>
          <w:lang w:eastAsia="zh-CN"/>
        </w:rPr>
        <w:t>informal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meetings were held in the last two days.</w:t>
      </w:r>
    </w:p>
    <w:p w:rsidR="009478F3" w:rsidRDefault="009478F3" w:rsidP="009478F3">
      <w:pPr>
        <w:rPr>
          <w:rFonts w:ascii="Times New Roman" w:hAnsi="Times New Roman" w:cs="Times New Roman"/>
          <w:bCs/>
          <w:sz w:val="24"/>
          <w:szCs w:val="24"/>
          <w:lang w:val="en-GB"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1)</w:t>
      </w:r>
      <w:r w:rsidRPr="006B757A">
        <w:rPr>
          <w:rFonts w:ascii="Times New Roman" w:hAnsi="Times New Roman" w:cs="Times New Roman" w:hint="eastAsia"/>
          <w:bCs/>
          <w:sz w:val="24"/>
          <w:szCs w:val="24"/>
          <w:lang w:val="en-GB"/>
        </w:rPr>
        <w:t xml:space="preserve"> </w:t>
      </w:r>
      <w:r w:rsidRPr="006B757A">
        <w:rPr>
          <w:rFonts w:ascii="Times New Roman" w:hAnsi="Times New Roman" w:cs="Times New Roman"/>
          <w:bCs/>
          <w:sz w:val="24"/>
          <w:szCs w:val="24"/>
          <w:lang w:val="en-GB"/>
        </w:rPr>
        <w:t>T</w:t>
      </w:r>
      <w:r w:rsidRPr="006B757A">
        <w:rPr>
          <w:rFonts w:ascii="Times New Roman" w:hAnsi="Times New Roman" w:cs="Times New Roman" w:hint="eastAsia"/>
          <w:bCs/>
          <w:sz w:val="24"/>
          <w:szCs w:val="24"/>
          <w:lang w:val="en-GB"/>
        </w:rPr>
        <w:t xml:space="preserve">o establish </w:t>
      </w:r>
      <w:r>
        <w:rPr>
          <w:rFonts w:ascii="Times New Roman" w:hAnsi="Times New Roman" w:cs="Times New Roman" w:hint="eastAsia"/>
          <w:bCs/>
          <w:sz w:val="24"/>
          <w:szCs w:val="24"/>
          <w:lang w:val="en-GB" w:eastAsia="zh-CN"/>
        </w:rPr>
        <w:t xml:space="preserve">a </w:t>
      </w:r>
      <w:r w:rsidRPr="006B757A">
        <w:rPr>
          <w:rFonts w:ascii="Times New Roman" w:hAnsi="Times New Roman" w:cs="Times New Roman" w:hint="eastAsia"/>
          <w:bCs/>
          <w:sz w:val="24"/>
          <w:szCs w:val="24"/>
          <w:lang w:val="en-GB"/>
        </w:rPr>
        <w:t>small informal group</w:t>
      </w:r>
      <w:r>
        <w:rPr>
          <w:rFonts w:ascii="Times New Roman" w:hAnsi="Times New Roman" w:cs="Times New Roman" w:hint="eastAsia"/>
          <w:bCs/>
          <w:sz w:val="24"/>
          <w:szCs w:val="24"/>
          <w:lang w:val="en-GB" w:eastAsia="zh-CN"/>
        </w:rPr>
        <w:t xml:space="preserve"> including 12 delegates and 12 observers.</w:t>
      </w:r>
    </w:p>
    <w:p w:rsidR="009478F3" w:rsidRDefault="009478F3" w:rsidP="009478F3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6B757A" w:rsidRDefault="009478F3" w:rsidP="004D7CC0">
      <w:pPr>
        <w:rPr>
          <w:rFonts w:ascii="Times New Roman" w:hAnsi="Times New Roman" w:cs="Times New Roman" w:hint="eastAsia"/>
          <w:bCs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bCs/>
          <w:sz w:val="24"/>
          <w:szCs w:val="24"/>
          <w:lang w:eastAsia="zh-CN"/>
        </w:rPr>
        <w:lastRenderedPageBreak/>
        <w:t xml:space="preserve">2) propose to find 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>solutions</w:t>
      </w:r>
      <w:r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 xml:space="preserve"> as package.</w:t>
      </w:r>
    </w:p>
    <w:p w:rsidR="009478F3" w:rsidRDefault="009478F3" w:rsidP="004D7CC0">
      <w:pPr>
        <w:rPr>
          <w:rFonts w:ascii="Times New Roman" w:hAnsi="Times New Roman" w:cs="Times New Roman" w:hint="eastAsia"/>
          <w:bCs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 xml:space="preserve">3) discussed the adjacent band language proposed by Mr. </w:t>
      </w:r>
      <w:proofErr w:type="spellStart"/>
      <w:r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Arasteh</w:t>
      </w:r>
      <w:proofErr w:type="spellEnd"/>
      <w:r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:</w:t>
      </w:r>
    </w:p>
    <w:p w:rsidR="009478F3" w:rsidRDefault="003C0CF8" w:rsidP="004D7CC0">
      <w:pPr>
        <w:rPr>
          <w:rFonts w:ascii="Times New Roman" w:hAnsi="Times New Roman" w:cs="Times New Roman" w:hint="eastAsia"/>
          <w:bCs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ADD</w:t>
      </w:r>
    </w:p>
    <w:p w:rsidR="003C0CF8" w:rsidRDefault="003C0CF8" w:rsidP="004D7CC0">
      <w:pPr>
        <w:rPr>
          <w:rFonts w:ascii="Times New Roman" w:hAnsi="Times New Roman" w:cs="Times New Roman" w:hint="eastAsia"/>
          <w:bCs/>
          <w:sz w:val="24"/>
          <w:szCs w:val="24"/>
          <w:lang w:eastAsia="zh-CN"/>
        </w:rPr>
      </w:pPr>
      <w:r w:rsidRPr="003C0CF8">
        <w:rPr>
          <w:rFonts w:ascii="Times New Roman" w:hAnsi="Times New Roman" w:cs="Times New Roman" w:hint="eastAsia"/>
          <w:sz w:val="24"/>
          <w:szCs w:val="24"/>
        </w:rPr>
        <w:t>For maritime mobile earth stations receiving in the band 1 616- 1 626.5MHz, unless o</w:t>
      </w:r>
      <w:r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 xml:space="preserve">therwise agreed among the administration concerned, no additional constraints should e imposed to the assignment operating in accordance with the Regulations in the band 1 626.5-1660.5MHz </w:t>
      </w:r>
    </w:p>
    <w:p w:rsidR="009478F3" w:rsidRDefault="003C0CF8" w:rsidP="004D7CC0">
      <w:pPr>
        <w:rPr>
          <w:rFonts w:ascii="Times New Roman" w:hAnsi="Times New Roman" w:cs="Times New Roman" w:hint="eastAsia"/>
          <w:bCs/>
          <w:sz w:val="24"/>
          <w:szCs w:val="24"/>
          <w:lang w:val="en-GB" w:eastAsia="zh-CN"/>
        </w:rPr>
      </w:pPr>
      <w:r>
        <w:rPr>
          <w:rFonts w:ascii="Times New Roman" w:hAnsi="Times New Roman" w:cs="Times New Roman" w:hint="eastAsia"/>
          <w:bCs/>
          <w:sz w:val="24"/>
          <w:szCs w:val="24"/>
          <w:lang w:val="en-GB" w:eastAsia="zh-CN"/>
        </w:rPr>
        <w:t xml:space="preserve">4) discussed CEPT proposal on the footnote 5.372 </w:t>
      </w:r>
    </w:p>
    <w:p w:rsidR="003C0CF8" w:rsidRPr="006B757A" w:rsidRDefault="003C0CF8" w:rsidP="004D7CC0">
      <w:pPr>
        <w:rPr>
          <w:rFonts w:ascii="Times New Roman" w:hAnsi="Times New Roman" w:cs="Times New Roman" w:hint="eastAsia"/>
          <w:bCs/>
          <w:sz w:val="24"/>
          <w:szCs w:val="24"/>
          <w:lang w:val="en-GB" w:eastAsia="zh-CN"/>
        </w:rPr>
      </w:pPr>
      <w:r>
        <w:rPr>
          <w:rFonts w:ascii="Times New Roman" w:hAnsi="Times New Roman" w:cs="Times New Roman" w:hint="eastAsia"/>
          <w:bCs/>
          <w:sz w:val="24"/>
          <w:szCs w:val="24"/>
          <w:lang w:val="en-GB" w:eastAsia="zh-CN"/>
        </w:rPr>
        <w:t xml:space="preserve">5) </w:t>
      </w:r>
      <w:r>
        <w:rPr>
          <w:rFonts w:ascii="Times New Roman" w:hAnsi="Times New Roman" w:cs="Times New Roman"/>
          <w:bCs/>
          <w:sz w:val="24"/>
          <w:szCs w:val="24"/>
          <w:lang w:val="en-GB" w:eastAsia="zh-CN"/>
        </w:rPr>
        <w:t>informal</w:t>
      </w:r>
      <w:r>
        <w:rPr>
          <w:rFonts w:ascii="Times New Roman" w:hAnsi="Times New Roman" w:cs="Times New Roman" w:hint="eastAsia"/>
          <w:bCs/>
          <w:sz w:val="24"/>
          <w:szCs w:val="24"/>
          <w:lang w:val="en-GB" w:eastAsia="zh-CN"/>
        </w:rPr>
        <w:t xml:space="preserve"> meeting will be held tonight and discussion will be go on. </w:t>
      </w:r>
    </w:p>
    <w:p w:rsidR="006B757A" w:rsidRPr="006B757A" w:rsidRDefault="006B757A" w:rsidP="004D7CC0">
      <w:pPr>
        <w:rPr>
          <w:rFonts w:ascii="Times New Roman" w:hAnsi="Times New Roman" w:cs="Times New Roman"/>
          <w:bCs/>
          <w:sz w:val="24"/>
          <w:szCs w:val="24"/>
          <w:lang w:val="en-GB" w:eastAsia="zh-CN"/>
        </w:rPr>
      </w:pPr>
    </w:p>
    <w:p w:rsidR="008742F3" w:rsidRDefault="008742F3" w:rsidP="00086F2C">
      <w:pPr>
        <w:pStyle w:val="a3"/>
        <w:numPr>
          <w:ilvl w:val="0"/>
          <w:numId w:val="1"/>
        </w:numPr>
        <w:ind w:leftChars="0" w:left="360"/>
      </w:pPr>
      <w:r w:rsidRPr="00AC461C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</w:t>
      </w:r>
      <w:r w:rsidR="003346ED">
        <w:rPr>
          <w:rFonts w:ascii="Times New Roman" w:hAnsi="Times New Roman" w:cs="Times New Roman"/>
          <w:sz w:val="24"/>
          <w:szCs w:val="24"/>
        </w:rPr>
        <w:t>T</w:t>
      </w:r>
      <w:r w:rsidRPr="00AC461C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>
        <w:rPr>
          <w:rFonts w:ascii="Times New Roman" w:hAnsi="Times New Roman" w:cs="Times New Roman"/>
          <w:sz w:val="24"/>
          <w:szCs w:val="24"/>
        </w:rPr>
        <w:t>M</w:t>
      </w:r>
      <w:r w:rsidRPr="00AC461C">
        <w:rPr>
          <w:rFonts w:ascii="Times New Roman" w:hAnsi="Times New Roman" w:cs="Times New Roman"/>
          <w:sz w:val="24"/>
          <w:szCs w:val="24"/>
        </w:rPr>
        <w:t>eeting</w:t>
      </w:r>
      <w:r w:rsidR="003346ED">
        <w:rPr>
          <w:rFonts w:ascii="Times New Roman" w:hAnsi="Times New Roman" w:cs="Times New Roman"/>
          <w:sz w:val="24"/>
          <w:szCs w:val="24"/>
        </w:rPr>
        <w:t>s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:rsidR="00C82B13" w:rsidRPr="006B757A" w:rsidRDefault="006B757A" w:rsidP="00C82B13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None.</w:t>
      </w:r>
    </w:p>
    <w:p w:rsidR="004D7CC0" w:rsidRDefault="004D7CC0" w:rsidP="00C82B13">
      <w:pPr>
        <w:rPr>
          <w:rFonts w:ascii="Times New Roman" w:hAnsi="Times New Roman" w:cs="Times New Roman"/>
          <w:i/>
          <w:sz w:val="24"/>
          <w:szCs w:val="24"/>
        </w:rPr>
      </w:pPr>
    </w:p>
    <w:p w:rsidR="00C82B13" w:rsidRPr="00C82B13" w:rsidRDefault="00C82B13" w:rsidP="00C82B13">
      <w:pPr>
        <w:rPr>
          <w:rFonts w:ascii="Times New Roman" w:hAnsi="Times New Roman" w:cs="Times New Roman"/>
          <w:sz w:val="24"/>
          <w:szCs w:val="24"/>
        </w:rPr>
      </w:pPr>
      <w:r w:rsidRPr="00C82B1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>
        <w:rPr>
          <w:rFonts w:ascii="Times New Roman" w:hAnsi="Times New Roman" w:cs="Times New Roman"/>
          <w:i/>
          <w:sz w:val="24"/>
          <w:szCs w:val="24"/>
        </w:rPr>
        <w:t>are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</w:t>
      </w:r>
      <w:r>
        <w:rPr>
          <w:rFonts w:ascii="Times New Roman" w:hAnsi="Times New Roman" w:cs="Times New Roman"/>
          <w:i/>
          <w:sz w:val="24"/>
          <w:szCs w:val="24"/>
        </w:rPr>
        <w:t>under no.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3 and inform the outcomes of consultation to the Coordination Meeting</w:t>
      </w:r>
      <w:r w:rsidR="003346ED">
        <w:rPr>
          <w:rFonts w:ascii="Times New Roman" w:hAnsi="Times New Roman" w:cs="Times New Roman"/>
          <w:sz w:val="24"/>
          <w:szCs w:val="24"/>
        </w:rPr>
        <w:t>.</w:t>
      </w:r>
      <w:r w:rsidR="003346ED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sectPr w:rsidR="00C82B13" w:rsidRPr="00C82B13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0A3" w:rsidRDefault="00F000A3" w:rsidP="00D1517A">
      <w:pPr>
        <w:spacing w:after="0" w:line="240" w:lineRule="auto"/>
      </w:pPr>
      <w:r>
        <w:separator/>
      </w:r>
    </w:p>
  </w:endnote>
  <w:endnote w:type="continuationSeparator" w:id="0">
    <w:p w:rsidR="00F000A3" w:rsidRDefault="00F000A3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0A3" w:rsidRDefault="00F000A3" w:rsidP="00D1517A">
      <w:pPr>
        <w:spacing w:after="0" w:line="240" w:lineRule="auto"/>
      </w:pPr>
      <w:r>
        <w:separator/>
      </w:r>
    </w:p>
  </w:footnote>
  <w:footnote w:type="continuationSeparator" w:id="0">
    <w:p w:rsidR="00F000A3" w:rsidRDefault="00F000A3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57B49"/>
    <w:multiLevelType w:val="multilevel"/>
    <w:tmpl w:val="B1B84BB4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00" w:hanging="8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8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1B34"/>
    <w:rsid w:val="00086F2C"/>
    <w:rsid w:val="000B5983"/>
    <w:rsid w:val="000F071D"/>
    <w:rsid w:val="001A1F17"/>
    <w:rsid w:val="001E0789"/>
    <w:rsid w:val="00283D24"/>
    <w:rsid w:val="003346ED"/>
    <w:rsid w:val="003C0CF8"/>
    <w:rsid w:val="004A574B"/>
    <w:rsid w:val="004D7CC0"/>
    <w:rsid w:val="005755E6"/>
    <w:rsid w:val="005D02B1"/>
    <w:rsid w:val="00677357"/>
    <w:rsid w:val="00683E04"/>
    <w:rsid w:val="006B757A"/>
    <w:rsid w:val="00724060"/>
    <w:rsid w:val="00731E42"/>
    <w:rsid w:val="007A0530"/>
    <w:rsid w:val="008742F3"/>
    <w:rsid w:val="008F79D5"/>
    <w:rsid w:val="009478F3"/>
    <w:rsid w:val="009E27EC"/>
    <w:rsid w:val="00AC461C"/>
    <w:rsid w:val="00BE5CD0"/>
    <w:rsid w:val="00C750CB"/>
    <w:rsid w:val="00C82B13"/>
    <w:rsid w:val="00C91C8F"/>
    <w:rsid w:val="00D1517A"/>
    <w:rsid w:val="00D20728"/>
    <w:rsid w:val="00EA1B34"/>
    <w:rsid w:val="00EC68D5"/>
    <w:rsid w:val="00EF7969"/>
    <w:rsid w:val="00F000A3"/>
    <w:rsid w:val="00F43DC4"/>
    <w:rsid w:val="00FF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D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D1517A"/>
  </w:style>
  <w:style w:type="paragraph" w:styleId="a5">
    <w:name w:val="footer"/>
    <w:basedOn w:val="a"/>
    <w:link w:val="Char0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D1517A"/>
  </w:style>
  <w:style w:type="paragraph" w:styleId="a6">
    <w:name w:val="Normal (Web)"/>
    <w:basedOn w:val="a"/>
    <w:uiPriority w:val="99"/>
    <w:semiHidden/>
    <w:unhideWhenUsed/>
    <w:rsid w:val="00731E4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  <w:lang w:eastAsia="zh-CN"/>
    </w:rPr>
  </w:style>
  <w:style w:type="table" w:styleId="a7">
    <w:name w:val="Table Grid"/>
    <w:basedOn w:val="a1"/>
    <w:uiPriority w:val="39"/>
    <w:rsid w:val="005D0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Char1"/>
    <w:uiPriority w:val="99"/>
    <w:semiHidden/>
    <w:unhideWhenUsed/>
    <w:rsid w:val="000F071D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8"/>
    <w:uiPriority w:val="99"/>
    <w:semiHidden/>
    <w:rsid w:val="000F071D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</cp:lastModifiedBy>
  <cp:revision>3</cp:revision>
  <dcterms:created xsi:type="dcterms:W3CDTF">2019-11-04T08:03:00Z</dcterms:created>
  <dcterms:modified xsi:type="dcterms:W3CDTF">2019-11-07T08:22:00Z</dcterms:modified>
</cp:coreProperties>
</file>