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F961AA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792EC3" w:rsidP="00F961AA">
      <w:pPr>
        <w:wordWr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 Falong</w:t>
      </w:r>
      <w:r w:rsidR="00C41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ctticliufalong</w:t>
      </w:r>
      <w:r w:rsidR="00C41E6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163</w:t>
      </w:r>
      <w:r w:rsidR="00C41E64">
        <w:rPr>
          <w:rFonts w:ascii="Times New Roman" w:hAnsi="Times New Roman" w:cs="Times New Roman"/>
          <w:sz w:val="24"/>
          <w:szCs w:val="24"/>
        </w:rPr>
        <w:t>.com</w:t>
      </w:r>
    </w:p>
    <w:p w:rsidR="004D7CC0" w:rsidRPr="004D7CC0" w:rsidRDefault="001C3B63" w:rsidP="00F961AA">
      <w:pPr>
        <w:wordWr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41E64">
        <w:rPr>
          <w:rFonts w:ascii="Times New Roman" w:hAnsi="Times New Roman" w:cs="Times New Roman"/>
          <w:sz w:val="24"/>
          <w:szCs w:val="24"/>
        </w:rPr>
        <w:t xml:space="preserve"> Oct, 2019</w:t>
      </w:r>
    </w:p>
    <w:p w:rsidR="000B5983" w:rsidRPr="00AC461C" w:rsidRDefault="000B5983" w:rsidP="00F961AA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A91DB1" w:rsidRPr="00A91DB1" w:rsidRDefault="00A91DB1" w:rsidP="00F961AA">
      <w:pPr>
        <w:pStyle w:val="a3"/>
        <w:numPr>
          <w:ilvl w:val="0"/>
          <w:numId w:val="2"/>
        </w:numPr>
        <w:wordWrap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Issue </w:t>
      </w:r>
      <w:r w:rsidR="000819C5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 w:rsidR="0022559C">
        <w:rPr>
          <w:rFonts w:ascii="Times New Roman" w:hAnsi="Times New Roman" w:cs="Times New Roman"/>
          <w:sz w:val="24"/>
          <w:szCs w:val="24"/>
        </w:rPr>
        <w:t xml:space="preserve">: to consider, based on the results of ITU-R studies, </w:t>
      </w:r>
      <w:r w:rsidR="0022559C" w:rsidRPr="0022559C">
        <w:rPr>
          <w:rFonts w:ascii="Times New Roman" w:hAnsi="Times New Roman" w:cs="Times New Roman"/>
          <w:sz w:val="24"/>
          <w:szCs w:val="24"/>
        </w:rPr>
        <w:t>regulatory actions within the frequency band 156-162.05 MHz for autonomous maritime radio devices to protect the GMDSS and automatic identifications system (AIS), in accordance with Resolution 362 (WRC-15)</w:t>
      </w:r>
      <w:r w:rsidRPr="002255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A1B34" w:rsidRDefault="00EA1B34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AE" w:rsidRPr="006608AE" w:rsidRDefault="00A91DB1" w:rsidP="00792EC3">
      <w:pPr>
        <w:pStyle w:val="a3"/>
        <w:numPr>
          <w:ilvl w:val="0"/>
          <w:numId w:val="8"/>
        </w:numPr>
        <w:wordWrap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608A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Pr="006608A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ssue </w:t>
      </w:r>
      <w:r w:rsidR="006608AE" w:rsidRPr="006608AE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 w:rsidRPr="006608A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: </w:t>
      </w:r>
      <w:r w:rsidR="006608AE" w:rsidRPr="006608A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="006608AE" w:rsidRPr="006608AE">
        <w:rPr>
          <w:rFonts w:ascii="Times New Roman" w:eastAsia="宋体" w:hAnsi="Times New Roman" w:cs="Times New Roman"/>
          <w:sz w:val="24"/>
          <w:szCs w:val="24"/>
          <w:lang w:eastAsia="zh-CN"/>
        </w:rPr>
        <w:t>PT Members support Methods A and B1 in the CPM-19 Report to s</w:t>
      </w:r>
      <w:r w:rsidR="00792EC3"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 w:rsidR="006608AE" w:rsidRPr="006608AE">
        <w:rPr>
          <w:rFonts w:ascii="Times New Roman" w:eastAsia="宋体" w:hAnsi="Times New Roman" w:cs="Times New Roman"/>
          <w:sz w:val="24"/>
          <w:szCs w:val="24"/>
          <w:lang w:eastAsia="zh-CN"/>
        </w:rPr>
        <w:t>tisfy WRC-19 agenda item 1.9.1.</w:t>
      </w:r>
    </w:p>
    <w:p w:rsidR="008742F3" w:rsidRDefault="00EA1B34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A91DB1" w:rsidRDefault="00A91DB1" w:rsidP="00F961AA">
      <w:pPr>
        <w:pStyle w:val="a3"/>
        <w:numPr>
          <w:ilvl w:val="0"/>
          <w:numId w:val="4"/>
        </w:numPr>
        <w:wordWrap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ssue </w:t>
      </w:r>
      <w:r w:rsidR="006608AE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="006608A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CEPT proposed Method B3 for AMRD Group B using non-AIS technologies.</w:t>
      </w:r>
    </w:p>
    <w:p w:rsidR="00EA1B34" w:rsidRDefault="008742F3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Pr="006608AE" w:rsidRDefault="00A91DB1" w:rsidP="00F961AA">
      <w:pPr>
        <w:pStyle w:val="a3"/>
        <w:numPr>
          <w:ilvl w:val="0"/>
          <w:numId w:val="6"/>
        </w:numPr>
        <w:wordWrap/>
        <w:ind w:leftChars="0" w:left="357" w:hanging="357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ssue </w:t>
      </w:r>
      <w:r w:rsidR="006608AE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: </w:t>
      </w:r>
      <w:r w:rsidR="00792EC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Consensus has been reached </w:t>
      </w:r>
      <w:r w:rsidR="00792EC3">
        <w:rPr>
          <w:rFonts w:ascii="Times New Roman" w:eastAsia="宋体" w:hAnsi="Times New Roman" w:cs="Times New Roman"/>
          <w:sz w:val="24"/>
          <w:szCs w:val="24"/>
          <w:lang w:eastAsia="zh-CN"/>
        </w:rPr>
        <w:t>regarding</w:t>
      </w:r>
      <w:r w:rsidR="00792EC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methods for AMRD Group A and AMRD Group B using AIS technology. After the informal meeting with CEPT, there is a good chance that CEPT will agree with APT on the method for AMRD Group B using non-AIS technology. But the final decision is not made yet. We’ll have to see the progress on the next session.</w:t>
      </w:r>
    </w:p>
    <w:p w:rsidR="00C82B13" w:rsidRPr="00C82B13" w:rsidRDefault="00C82B13" w:rsidP="00F961AA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84" w:rsidRDefault="005E2B84" w:rsidP="00D1517A">
      <w:pPr>
        <w:spacing w:after="0" w:line="240" w:lineRule="auto"/>
      </w:pPr>
      <w:r>
        <w:separator/>
      </w:r>
    </w:p>
  </w:endnote>
  <w:endnote w:type="continuationSeparator" w:id="0">
    <w:p w:rsidR="005E2B84" w:rsidRDefault="005E2B84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84" w:rsidRDefault="005E2B84" w:rsidP="00D1517A">
      <w:pPr>
        <w:spacing w:after="0" w:line="240" w:lineRule="auto"/>
      </w:pPr>
      <w:r>
        <w:separator/>
      </w:r>
    </w:p>
  </w:footnote>
  <w:footnote w:type="continuationSeparator" w:id="0">
    <w:p w:rsidR="005E2B84" w:rsidRDefault="005E2B84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70"/>
    <w:multiLevelType w:val="hybridMultilevel"/>
    <w:tmpl w:val="9FDC2986"/>
    <w:lvl w:ilvl="0" w:tplc="76FC1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44709"/>
    <w:multiLevelType w:val="hybridMultilevel"/>
    <w:tmpl w:val="F4A63A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D27810"/>
    <w:multiLevelType w:val="hybridMultilevel"/>
    <w:tmpl w:val="E6E22D48"/>
    <w:lvl w:ilvl="0" w:tplc="3AB0B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41CAA"/>
    <w:multiLevelType w:val="hybridMultilevel"/>
    <w:tmpl w:val="B7B077E0"/>
    <w:lvl w:ilvl="0" w:tplc="B39284A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E8F2198"/>
    <w:multiLevelType w:val="hybridMultilevel"/>
    <w:tmpl w:val="FAD8F3E0"/>
    <w:lvl w:ilvl="0" w:tplc="ADD2FD2A">
      <w:start w:val="1"/>
      <w:numFmt w:val="bullet"/>
      <w:lvlText w:val="-"/>
      <w:lvlJc w:val="left"/>
      <w:pPr>
        <w:ind w:left="78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F1B2736"/>
    <w:multiLevelType w:val="hybridMultilevel"/>
    <w:tmpl w:val="AB2E9FD8"/>
    <w:lvl w:ilvl="0" w:tplc="A74E0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0D20EA"/>
    <w:multiLevelType w:val="hybridMultilevel"/>
    <w:tmpl w:val="03F40A46"/>
    <w:lvl w:ilvl="0" w:tplc="CF2081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19C5"/>
    <w:rsid w:val="00086F2C"/>
    <w:rsid w:val="000B25AC"/>
    <w:rsid w:val="000B5983"/>
    <w:rsid w:val="000F64D5"/>
    <w:rsid w:val="00101512"/>
    <w:rsid w:val="001A1F17"/>
    <w:rsid w:val="001C3B63"/>
    <w:rsid w:val="001E0789"/>
    <w:rsid w:val="00220DE5"/>
    <w:rsid w:val="0022559C"/>
    <w:rsid w:val="00283D24"/>
    <w:rsid w:val="003346ED"/>
    <w:rsid w:val="004A574B"/>
    <w:rsid w:val="004D7CC0"/>
    <w:rsid w:val="00516237"/>
    <w:rsid w:val="00530AB7"/>
    <w:rsid w:val="005755E6"/>
    <w:rsid w:val="005E2B84"/>
    <w:rsid w:val="006608AE"/>
    <w:rsid w:val="00677357"/>
    <w:rsid w:val="00683E04"/>
    <w:rsid w:val="00792EC3"/>
    <w:rsid w:val="00852461"/>
    <w:rsid w:val="00863F2D"/>
    <w:rsid w:val="008742F3"/>
    <w:rsid w:val="00895467"/>
    <w:rsid w:val="009453D8"/>
    <w:rsid w:val="009E27EC"/>
    <w:rsid w:val="00A91DB1"/>
    <w:rsid w:val="00AC461C"/>
    <w:rsid w:val="00AF2489"/>
    <w:rsid w:val="00B379FB"/>
    <w:rsid w:val="00B411F4"/>
    <w:rsid w:val="00C41E64"/>
    <w:rsid w:val="00C750CB"/>
    <w:rsid w:val="00C82B13"/>
    <w:rsid w:val="00D1517A"/>
    <w:rsid w:val="00DF2FFC"/>
    <w:rsid w:val="00EA1B34"/>
    <w:rsid w:val="00EC68D5"/>
    <w:rsid w:val="00EF7969"/>
    <w:rsid w:val="00F961A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EB769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 法龙</cp:lastModifiedBy>
  <cp:revision>12</cp:revision>
  <dcterms:created xsi:type="dcterms:W3CDTF">2019-10-30T14:53:00Z</dcterms:created>
  <dcterms:modified xsi:type="dcterms:W3CDTF">2019-10-31T19:26:00Z</dcterms:modified>
</cp:coreProperties>
</file>