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72" w:rsidRPr="007F0D67" w:rsidRDefault="00C17A72" w:rsidP="00C17A72">
      <w:pPr>
        <w:jc w:val="center"/>
        <w:rPr>
          <w:rFonts w:ascii="Times New Roman" w:hAnsi="Times New Roman" w:cs="Times New Roman"/>
          <w:b/>
          <w:sz w:val="24"/>
          <w:szCs w:val="24"/>
        </w:rPr>
      </w:pPr>
      <w:r w:rsidRPr="007F0D67">
        <w:rPr>
          <w:rFonts w:ascii="Times New Roman" w:hAnsi="Times New Roman" w:cs="Times New Roman"/>
          <w:b/>
          <w:sz w:val="24"/>
          <w:szCs w:val="24"/>
        </w:rPr>
        <w:t>Report of the Agenda Item Coordinator during WRC-19</w:t>
      </w:r>
    </w:p>
    <w:p w:rsidR="006E3574" w:rsidRPr="007F0D67" w:rsidRDefault="00C17A72" w:rsidP="00C17A72">
      <w:pPr>
        <w:jc w:val="center"/>
        <w:rPr>
          <w:rFonts w:ascii="Times New Roman" w:hAnsi="Times New Roman" w:cs="Times New Roman"/>
          <w:sz w:val="24"/>
          <w:szCs w:val="24"/>
        </w:rPr>
      </w:pPr>
      <w:r w:rsidRPr="007F0D67">
        <w:rPr>
          <w:rFonts w:ascii="Times New Roman" w:hAnsi="Times New Roman" w:cs="Times New Roman"/>
          <w:sz w:val="24"/>
          <w:szCs w:val="24"/>
        </w:rPr>
        <w:t>Name and email of the Coordinator:</w:t>
      </w:r>
      <w:r w:rsidR="00A161FB" w:rsidRPr="007F0D67">
        <w:rPr>
          <w:rFonts w:ascii="Times New Roman" w:hAnsi="Times New Roman" w:cs="Times New Roman"/>
          <w:sz w:val="24"/>
          <w:szCs w:val="24"/>
        </w:rPr>
        <w:t xml:space="preserve"> </w:t>
      </w:r>
      <w:proofErr w:type="spellStart"/>
      <w:r w:rsidR="00A161FB" w:rsidRPr="007F0D67">
        <w:rPr>
          <w:rFonts w:ascii="Times New Roman" w:hAnsi="Times New Roman" w:cs="Times New Roman"/>
          <w:sz w:val="24"/>
          <w:szCs w:val="24"/>
        </w:rPr>
        <w:t>Phung</w:t>
      </w:r>
      <w:proofErr w:type="spellEnd"/>
      <w:r w:rsidR="00A161FB" w:rsidRPr="007F0D67">
        <w:rPr>
          <w:rFonts w:ascii="Times New Roman" w:hAnsi="Times New Roman" w:cs="Times New Roman"/>
          <w:sz w:val="24"/>
          <w:szCs w:val="24"/>
        </w:rPr>
        <w:t xml:space="preserve"> Nguyen Phuong</w:t>
      </w:r>
      <w:r w:rsidR="006E3574" w:rsidRPr="007F0D67">
        <w:rPr>
          <w:rFonts w:ascii="Times New Roman" w:hAnsi="Times New Roman" w:cs="Times New Roman"/>
          <w:sz w:val="24"/>
          <w:szCs w:val="24"/>
        </w:rPr>
        <w:t>,</w:t>
      </w:r>
    </w:p>
    <w:p w:rsidR="006E3574" w:rsidRPr="007F0D67" w:rsidRDefault="00A161FB" w:rsidP="006E3574">
      <w:pPr>
        <w:jc w:val="center"/>
        <w:rPr>
          <w:rFonts w:ascii="Times New Roman" w:hAnsi="Times New Roman" w:cs="Times New Roman"/>
          <w:sz w:val="24"/>
          <w:szCs w:val="24"/>
        </w:rPr>
      </w:pPr>
      <w:r w:rsidRPr="007F0D67">
        <w:rPr>
          <w:rFonts w:ascii="Times New Roman" w:hAnsi="Times New Roman" w:cs="Times New Roman"/>
          <w:sz w:val="24"/>
          <w:szCs w:val="24"/>
        </w:rPr>
        <w:t>phuongpn@rfd.gov.vn</w:t>
      </w:r>
    </w:p>
    <w:p w:rsidR="00C17A72" w:rsidRPr="007F0D67" w:rsidRDefault="00C17A72" w:rsidP="00C17A72">
      <w:pPr>
        <w:jc w:val="center"/>
        <w:rPr>
          <w:rFonts w:ascii="Times New Roman" w:hAnsi="Times New Roman" w:cs="Times New Roman"/>
          <w:sz w:val="24"/>
          <w:szCs w:val="24"/>
        </w:rPr>
      </w:pPr>
      <w:r w:rsidRPr="007F0D67">
        <w:rPr>
          <w:rFonts w:ascii="Times New Roman" w:hAnsi="Times New Roman" w:cs="Times New Roman"/>
          <w:sz w:val="24"/>
          <w:szCs w:val="24"/>
        </w:rPr>
        <w:t xml:space="preserve">Report Date: </w:t>
      </w:r>
      <w:r w:rsidR="00A161FB" w:rsidRPr="007F0D67">
        <w:rPr>
          <w:rFonts w:ascii="Times New Roman" w:hAnsi="Times New Roman" w:cs="Times New Roman"/>
          <w:sz w:val="24"/>
          <w:szCs w:val="24"/>
        </w:rPr>
        <w:t>0</w:t>
      </w:r>
      <w:r w:rsidR="006E3574" w:rsidRPr="007F0D67">
        <w:rPr>
          <w:rFonts w:ascii="Times New Roman" w:hAnsi="Times New Roman" w:cs="Times New Roman"/>
          <w:sz w:val="24"/>
          <w:szCs w:val="24"/>
        </w:rPr>
        <w:t>1/</w:t>
      </w:r>
      <w:r w:rsidR="00A161FB" w:rsidRPr="007F0D67">
        <w:rPr>
          <w:rFonts w:ascii="Times New Roman" w:hAnsi="Times New Roman" w:cs="Times New Roman"/>
          <w:sz w:val="24"/>
          <w:szCs w:val="24"/>
        </w:rPr>
        <w:t>1</w:t>
      </w:r>
      <w:r w:rsidR="006E3574" w:rsidRPr="007F0D67">
        <w:rPr>
          <w:rFonts w:ascii="Times New Roman" w:hAnsi="Times New Roman" w:cs="Times New Roman"/>
          <w:sz w:val="24"/>
          <w:szCs w:val="24"/>
        </w:rPr>
        <w:t>1/2019</w:t>
      </w:r>
    </w:p>
    <w:p w:rsidR="00C17A72" w:rsidRPr="007F0D67" w:rsidRDefault="00C17A72" w:rsidP="00C17A72">
      <w:pPr>
        <w:rPr>
          <w:rFonts w:ascii="Times New Roman" w:hAnsi="Times New Roman" w:cs="Times New Roman"/>
          <w:sz w:val="24"/>
          <w:szCs w:val="24"/>
        </w:rPr>
      </w:pPr>
    </w:p>
    <w:p w:rsidR="00C17A72" w:rsidRPr="007F0D67" w:rsidRDefault="00C17A72" w:rsidP="003713F5">
      <w:pPr>
        <w:pStyle w:val="ListParagraph"/>
        <w:numPr>
          <w:ilvl w:val="0"/>
          <w:numId w:val="1"/>
        </w:numPr>
        <w:ind w:leftChars="0" w:left="360"/>
        <w:rPr>
          <w:rFonts w:ascii="Times New Roman" w:hAnsi="Times New Roman" w:cs="Times New Roman"/>
          <w:b/>
          <w:bCs/>
          <w:sz w:val="24"/>
          <w:szCs w:val="24"/>
        </w:rPr>
      </w:pPr>
      <w:r w:rsidRPr="007F0D67">
        <w:rPr>
          <w:rFonts w:ascii="Times New Roman" w:hAnsi="Times New Roman" w:cs="Times New Roman"/>
          <w:b/>
          <w:bCs/>
          <w:sz w:val="24"/>
          <w:szCs w:val="24"/>
        </w:rPr>
        <w:t xml:space="preserve">Agenda Item 7 issue </w:t>
      </w:r>
      <w:r w:rsidR="005A57A5" w:rsidRPr="007F0D67">
        <w:rPr>
          <w:rFonts w:ascii="Times New Roman" w:hAnsi="Times New Roman" w:cs="Times New Roman"/>
          <w:b/>
          <w:bCs/>
          <w:sz w:val="24"/>
          <w:szCs w:val="24"/>
        </w:rPr>
        <w:t>E</w:t>
      </w:r>
    </w:p>
    <w:p w:rsidR="00A161FB" w:rsidRPr="007F0D67" w:rsidRDefault="00A161FB" w:rsidP="00A161FB">
      <w:pPr>
        <w:rPr>
          <w:rFonts w:ascii="Times New Roman" w:hAnsi="Times New Roman" w:cs="Times New Roman"/>
          <w:sz w:val="24"/>
          <w:szCs w:val="24"/>
        </w:rPr>
      </w:pPr>
      <w:r w:rsidRPr="007F0D67">
        <w:rPr>
          <w:rFonts w:ascii="Times New Roman" w:hAnsi="Times New Roman" w:cs="Times New Roman"/>
          <w:sz w:val="24"/>
          <w:szCs w:val="24"/>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7F0D67">
        <w:rPr>
          <w:rFonts w:ascii="Times New Roman" w:hAnsi="Times New Roman" w:cs="Times New Roman"/>
          <w:b/>
          <w:sz w:val="24"/>
          <w:szCs w:val="24"/>
        </w:rPr>
        <w:t>86 (Rev.WRC</w:t>
      </w:r>
      <w:r w:rsidRPr="007F0D67">
        <w:rPr>
          <w:rFonts w:ascii="Times New Roman" w:hAnsi="Times New Roman" w:cs="Times New Roman"/>
          <w:b/>
          <w:sz w:val="24"/>
          <w:szCs w:val="24"/>
        </w:rPr>
        <w:noBreakHyphen/>
        <w:t>07)</w:t>
      </w:r>
      <w:r w:rsidRPr="007F0D67">
        <w:rPr>
          <w:rFonts w:ascii="Times New Roman" w:hAnsi="Times New Roman" w:cs="Times New Roman"/>
          <w:sz w:val="24"/>
          <w:szCs w:val="24"/>
        </w:rPr>
        <w:t xml:space="preserve">, in order to facilitate rational, efficient and economical use of radio frequencies and any associated orbits, including the </w:t>
      </w:r>
      <w:proofErr w:type="spellStart"/>
      <w:r w:rsidRPr="007F0D67">
        <w:rPr>
          <w:rFonts w:ascii="Times New Roman" w:hAnsi="Times New Roman" w:cs="Times New Roman"/>
          <w:sz w:val="24"/>
          <w:szCs w:val="24"/>
        </w:rPr>
        <w:t>geostationary</w:t>
      </w:r>
      <w:r w:rsidRPr="007F0D67">
        <w:rPr>
          <w:rFonts w:ascii="Times New Roman" w:hAnsi="Times New Roman" w:cs="Times New Roman"/>
          <w:sz w:val="24"/>
          <w:szCs w:val="24"/>
        </w:rPr>
        <w:noBreakHyphen/>
        <w:t>satellite</w:t>
      </w:r>
      <w:proofErr w:type="spellEnd"/>
      <w:r w:rsidRPr="007F0D67">
        <w:rPr>
          <w:rFonts w:ascii="Times New Roman" w:hAnsi="Times New Roman" w:cs="Times New Roman"/>
          <w:sz w:val="24"/>
          <w:szCs w:val="24"/>
        </w:rPr>
        <w:t xml:space="preserve"> orbit.</w:t>
      </w:r>
    </w:p>
    <w:p w:rsidR="00A161FB" w:rsidRPr="007F0D67" w:rsidRDefault="0042767D" w:rsidP="00A161FB">
      <w:pPr>
        <w:rPr>
          <w:rFonts w:ascii="Times New Roman" w:hAnsi="Times New Roman" w:cs="Times New Roman"/>
          <w:b/>
          <w:bCs/>
          <w:sz w:val="24"/>
          <w:szCs w:val="24"/>
        </w:rPr>
      </w:pPr>
      <w:bookmarkStart w:id="0" w:name="_GoBack"/>
      <w:r w:rsidRPr="007F0D67">
        <w:rPr>
          <w:rFonts w:ascii="Times New Roman" w:hAnsi="Times New Roman" w:cs="Times New Roman"/>
          <w:sz w:val="24"/>
          <w:szCs w:val="24"/>
        </w:rPr>
        <w:t xml:space="preserve">Issue E - Resolution related to RR Appendices </w:t>
      </w:r>
      <w:r w:rsidRPr="007F0D67">
        <w:rPr>
          <w:rFonts w:ascii="Times New Roman" w:hAnsi="Times New Roman" w:cs="Times New Roman"/>
          <w:b/>
          <w:bCs/>
          <w:sz w:val="24"/>
          <w:szCs w:val="24"/>
        </w:rPr>
        <w:t>30B</w:t>
      </w:r>
      <w:bookmarkEnd w:id="0"/>
    </w:p>
    <w:p w:rsidR="00C17A72" w:rsidRPr="007F0D67" w:rsidRDefault="00C17A72" w:rsidP="00C17A72">
      <w:pPr>
        <w:pStyle w:val="ListParagraph"/>
        <w:numPr>
          <w:ilvl w:val="0"/>
          <w:numId w:val="1"/>
        </w:numPr>
        <w:ind w:leftChars="0" w:left="360"/>
        <w:rPr>
          <w:rFonts w:ascii="Times New Roman" w:hAnsi="Times New Roman" w:cs="Times New Roman"/>
          <w:b/>
          <w:bCs/>
          <w:sz w:val="24"/>
          <w:szCs w:val="24"/>
        </w:rPr>
      </w:pPr>
      <w:r w:rsidRPr="007F0D67">
        <w:rPr>
          <w:rFonts w:ascii="Times New Roman" w:hAnsi="Times New Roman" w:cs="Times New Roman"/>
          <w:b/>
          <w:bCs/>
          <w:sz w:val="24"/>
          <w:szCs w:val="24"/>
        </w:rPr>
        <w:t>APT Common Proposals and APT Views for WRC-19 (which has been submitted to WRC-19)</w:t>
      </w:r>
    </w:p>
    <w:p w:rsidR="00302287" w:rsidRPr="007F0D67" w:rsidRDefault="00302287" w:rsidP="00302287">
      <w:pPr>
        <w:autoSpaceDE/>
        <w:autoSpaceDN/>
        <w:rPr>
          <w:rFonts w:ascii="Times New Roman" w:eastAsia="BatangChe" w:hAnsi="Times New Roman" w:cs="Times New Roman"/>
          <w:sz w:val="24"/>
          <w:szCs w:val="24"/>
        </w:rPr>
      </w:pPr>
      <w:r w:rsidRPr="007F0D67">
        <w:rPr>
          <w:rFonts w:ascii="Times New Roman" w:eastAsia="BatangChe" w:hAnsi="Times New Roman" w:cs="Times New Roman"/>
          <w:sz w:val="24"/>
          <w:szCs w:val="24"/>
        </w:rPr>
        <w:t xml:space="preserve">APT </w:t>
      </w:r>
      <w:r w:rsidRPr="007F0D67">
        <w:rPr>
          <w:rFonts w:ascii="Times New Roman" w:eastAsia="BatangChe" w:hAnsi="Times New Roman" w:cs="Times New Roman"/>
          <w:sz w:val="24"/>
          <w:szCs w:val="24"/>
          <w:lang w:val="en-NZ"/>
        </w:rPr>
        <w:t>members</w:t>
      </w:r>
      <w:r w:rsidRPr="007F0D67">
        <w:rPr>
          <w:rFonts w:ascii="Times New Roman" w:eastAsia="BatangChe" w:hAnsi="Times New Roman" w:cs="Times New Roman"/>
          <w:sz w:val="24"/>
          <w:szCs w:val="24"/>
        </w:rPr>
        <w:t xml:space="preserve"> support the single method in the CPM text to establish special measures to be applied once with respect to the submission received from an administration having no frequency assignments in the RR Appendix </w:t>
      </w:r>
      <w:r w:rsidRPr="007F0D67">
        <w:rPr>
          <w:rFonts w:ascii="Times New Roman" w:eastAsia="BatangChe" w:hAnsi="Times New Roman" w:cs="Times New Roman"/>
          <w:b/>
          <w:sz w:val="24"/>
          <w:szCs w:val="24"/>
        </w:rPr>
        <w:t>30B</w:t>
      </w:r>
      <w:r w:rsidRPr="007F0D67">
        <w:rPr>
          <w:rFonts w:ascii="Times New Roman" w:eastAsia="BatangChe" w:hAnsi="Times New Roman" w:cs="Times New Roman"/>
          <w:sz w:val="24"/>
          <w:szCs w:val="24"/>
        </w:rPr>
        <w:t xml:space="preserve"> List the details of which are to be contained in a WRC Resolution to facilitate the tasks of those administrations to provide an economically viable satellite service to its national territory as initially considered when the allotment Plan was established in 1988.</w:t>
      </w:r>
    </w:p>
    <w:p w:rsidR="00302287" w:rsidRPr="007F0D67" w:rsidRDefault="00302287" w:rsidP="00302287">
      <w:pPr>
        <w:autoSpaceDE/>
        <w:autoSpaceDN/>
        <w:spacing w:after="120"/>
        <w:rPr>
          <w:rFonts w:ascii="Times New Roman" w:hAnsi="Times New Roman" w:cs="Times New Roman"/>
          <w:snapToGrid w:val="0"/>
          <w:sz w:val="24"/>
          <w:szCs w:val="24"/>
          <w:lang w:val="en-AU" w:eastAsia="ja-JP"/>
        </w:rPr>
      </w:pPr>
      <w:r w:rsidRPr="007F0D67">
        <w:rPr>
          <w:rFonts w:ascii="Times New Roman" w:hAnsi="Times New Roman" w:cs="Times New Roman"/>
          <w:snapToGrid w:val="0"/>
          <w:sz w:val="24"/>
          <w:szCs w:val="24"/>
          <w:lang w:val="en-AU" w:eastAsia="ja-JP"/>
        </w:rPr>
        <w:t xml:space="preserve">APT members additionally propose to consider following matters in the </w:t>
      </w:r>
      <w:r w:rsidRPr="007F0D67">
        <w:rPr>
          <w:rFonts w:ascii="Times New Roman" w:eastAsia="BatangChe" w:hAnsi="Times New Roman" w:cs="Times New Roman"/>
          <w:sz w:val="24"/>
          <w:szCs w:val="24"/>
        </w:rPr>
        <w:t xml:space="preserve">WRC Resolution [A7E-AP30B] </w:t>
      </w:r>
      <w:r w:rsidRPr="007F0D67">
        <w:rPr>
          <w:rFonts w:ascii="Times New Roman" w:hAnsi="Times New Roman" w:cs="Times New Roman"/>
          <w:sz w:val="24"/>
          <w:szCs w:val="24"/>
          <w:lang w:eastAsia="ja-JP"/>
        </w:rPr>
        <w:t>(WRC-19)</w:t>
      </w:r>
      <w:r w:rsidRPr="007F0D67">
        <w:rPr>
          <w:rFonts w:ascii="Times New Roman" w:hAnsi="Times New Roman" w:cs="Times New Roman"/>
          <w:snapToGrid w:val="0"/>
          <w:sz w:val="24"/>
          <w:szCs w:val="24"/>
          <w:lang w:val="en-AU" w:eastAsia="ja-JP"/>
        </w:rPr>
        <w:t>:</w:t>
      </w:r>
    </w:p>
    <w:p w:rsidR="00302287" w:rsidRPr="007F0D67" w:rsidRDefault="00302287" w:rsidP="00302287">
      <w:pPr>
        <w:tabs>
          <w:tab w:val="left" w:pos="360"/>
          <w:tab w:val="left" w:pos="720"/>
        </w:tabs>
        <w:spacing w:after="120"/>
        <w:ind w:left="360"/>
        <w:rPr>
          <w:rFonts w:ascii="Times New Roman" w:eastAsia="Batang" w:hAnsi="Times New Roman" w:cs="Times New Roman"/>
          <w:sz w:val="24"/>
          <w:szCs w:val="24"/>
        </w:rPr>
      </w:pPr>
      <w:r w:rsidRPr="007F0D67">
        <w:rPr>
          <w:rFonts w:ascii="Times New Roman" w:eastAsia="Batang" w:hAnsi="Times New Roman" w:cs="Times New Roman"/>
          <w:sz w:val="24"/>
          <w:szCs w:val="24"/>
        </w:rPr>
        <w:t>a)</w:t>
      </w:r>
      <w:r w:rsidRPr="007F0D67">
        <w:rPr>
          <w:rFonts w:ascii="Times New Roman" w:eastAsia="Batang" w:hAnsi="Times New Roman" w:cs="Times New Roman"/>
          <w:sz w:val="24"/>
          <w:szCs w:val="24"/>
        </w:rPr>
        <w:tab/>
        <w:t xml:space="preserve">To take into account the relative space station uplink receive antenna gain of the potentially affected assignment at the location of the interfering earth station for uplink PFD criteria; </w:t>
      </w:r>
    </w:p>
    <w:p w:rsidR="00302287" w:rsidRPr="007F0D67" w:rsidRDefault="00302287" w:rsidP="00302287">
      <w:pPr>
        <w:tabs>
          <w:tab w:val="left" w:pos="360"/>
          <w:tab w:val="left" w:pos="720"/>
        </w:tabs>
        <w:spacing w:after="120"/>
        <w:ind w:left="360"/>
        <w:rPr>
          <w:rFonts w:ascii="Times New Roman" w:hAnsi="Times New Roman" w:cs="Times New Roman"/>
          <w:sz w:val="24"/>
          <w:szCs w:val="24"/>
        </w:rPr>
      </w:pPr>
      <w:r w:rsidRPr="007F0D67">
        <w:rPr>
          <w:rFonts w:ascii="Times New Roman" w:eastAsia="Batang" w:hAnsi="Times New Roman" w:cs="Times New Roman"/>
          <w:sz w:val="24"/>
          <w:szCs w:val="24"/>
        </w:rPr>
        <w:t>b)</w:t>
      </w:r>
      <w:r w:rsidRPr="007F0D67">
        <w:rPr>
          <w:rFonts w:ascii="Times New Roman" w:eastAsia="Batang" w:hAnsi="Times New Roman" w:cs="Times New Roman"/>
          <w:sz w:val="24"/>
          <w:szCs w:val="24"/>
        </w:rPr>
        <w:tab/>
      </w:r>
      <w:r w:rsidRPr="007F0D67">
        <w:rPr>
          <w:rFonts w:ascii="Times New Roman" w:hAnsi="Times New Roman" w:cs="Times New Roman"/>
          <w:sz w:val="24"/>
          <w:szCs w:val="24"/>
        </w:rPr>
        <w:t xml:space="preserve">To assist administrations intending to use above mentioned special procedures to be able to implement/ accommodate these satellite networks  if all measures mentioned in draft resolution did not help to resolve incompatibility with respect to satellite network in Appendix 30B having Global/Regional coverage. </w:t>
      </w:r>
      <w:proofErr w:type="gramStart"/>
      <w:r w:rsidRPr="007F0D67">
        <w:rPr>
          <w:rFonts w:ascii="Times New Roman" w:hAnsi="Times New Roman" w:cs="Times New Roman"/>
          <w:sz w:val="24"/>
          <w:szCs w:val="24"/>
        </w:rPr>
        <w:t>but</w:t>
      </w:r>
      <w:proofErr w:type="gramEnd"/>
      <w:r w:rsidRPr="007F0D67">
        <w:rPr>
          <w:rFonts w:ascii="Times New Roman" w:hAnsi="Times New Roman" w:cs="Times New Roman"/>
          <w:sz w:val="24"/>
          <w:szCs w:val="24"/>
        </w:rPr>
        <w:t xml:space="preserve"> with final service area limited to few numbers of contiguous or non</w:t>
      </w:r>
      <w:r w:rsidRPr="007F0D67">
        <w:rPr>
          <w:rFonts w:ascii="Times New Roman" w:hAnsi="Times New Roman" w:cs="Times New Roman"/>
          <w:sz w:val="24"/>
          <w:szCs w:val="24"/>
        </w:rPr>
        <w:noBreakHyphen/>
        <w:t>contiguous countries; and</w:t>
      </w:r>
    </w:p>
    <w:p w:rsidR="00C17A72" w:rsidRPr="007F0D67" w:rsidRDefault="00302287" w:rsidP="00302287">
      <w:pPr>
        <w:tabs>
          <w:tab w:val="left" w:pos="360"/>
          <w:tab w:val="left" w:pos="720"/>
        </w:tabs>
        <w:ind w:left="360"/>
        <w:rPr>
          <w:rFonts w:ascii="Times New Roman" w:hAnsi="Times New Roman" w:cs="Times New Roman"/>
          <w:sz w:val="24"/>
          <w:szCs w:val="24"/>
        </w:rPr>
      </w:pPr>
      <w:r w:rsidRPr="007F0D67">
        <w:rPr>
          <w:rFonts w:ascii="Times New Roman" w:eastAsia="BatangChe" w:hAnsi="Times New Roman" w:cs="Times New Roman"/>
          <w:sz w:val="24"/>
          <w:szCs w:val="24"/>
        </w:rPr>
        <w:t xml:space="preserve">c) </w:t>
      </w:r>
      <w:r w:rsidRPr="007F0D67">
        <w:rPr>
          <w:rFonts w:ascii="Times New Roman" w:eastAsia="BatangChe" w:hAnsi="Times New Roman" w:cs="Times New Roman"/>
          <w:sz w:val="24"/>
          <w:szCs w:val="24"/>
        </w:rPr>
        <w:tab/>
        <w:t>Take necessary actions for inclusion of above a) and b) in draft Resolution, as appropriate.</w:t>
      </w:r>
    </w:p>
    <w:p w:rsidR="00C17A72" w:rsidRPr="007F0D67" w:rsidRDefault="00C17A72" w:rsidP="00C17A72">
      <w:pPr>
        <w:pStyle w:val="ListParagraph"/>
        <w:numPr>
          <w:ilvl w:val="0"/>
          <w:numId w:val="1"/>
        </w:numPr>
        <w:ind w:leftChars="0" w:left="360"/>
        <w:rPr>
          <w:rFonts w:ascii="Times New Roman" w:hAnsi="Times New Roman" w:cs="Times New Roman"/>
          <w:b/>
          <w:bCs/>
          <w:sz w:val="24"/>
          <w:szCs w:val="24"/>
        </w:rPr>
      </w:pPr>
      <w:r w:rsidRPr="007F0D67">
        <w:rPr>
          <w:rFonts w:ascii="Times New Roman" w:hAnsi="Times New Roman" w:cs="Times New Roman"/>
          <w:b/>
          <w:bCs/>
          <w:sz w:val="24"/>
          <w:szCs w:val="24"/>
        </w:rPr>
        <w:t>Topics proposed by other regional Groups or ITU Members which are not included in no. 2 above</w:t>
      </w:r>
    </w:p>
    <w:tbl>
      <w:tblPr>
        <w:tblStyle w:val="TableGrid"/>
        <w:bidiVisual/>
        <w:tblW w:w="0" w:type="auto"/>
        <w:tblLook w:val="04A0"/>
      </w:tblPr>
      <w:tblGrid>
        <w:gridCol w:w="1565"/>
        <w:gridCol w:w="1565"/>
        <w:gridCol w:w="1564"/>
        <w:gridCol w:w="1564"/>
        <w:gridCol w:w="1564"/>
        <w:gridCol w:w="1564"/>
      </w:tblGrid>
      <w:tr w:rsidR="00935C7B" w:rsidRPr="007F0D67" w:rsidTr="00A85A65">
        <w:tc>
          <w:tcPr>
            <w:tcW w:w="1596" w:type="dxa"/>
            <w:shd w:val="clear" w:color="auto" w:fill="FFFFFF" w:themeFill="background1"/>
          </w:tcPr>
          <w:p w:rsidR="00935C7B" w:rsidRPr="007F0D67" w:rsidRDefault="00935C7B" w:rsidP="003C294F">
            <w:pPr>
              <w:jc w:val="center"/>
              <w:rPr>
                <w:rFonts w:ascii="Times New Roman" w:hAnsi="Times New Roman" w:cs="Times New Roman"/>
                <w:b/>
                <w:bCs/>
                <w:sz w:val="24"/>
                <w:szCs w:val="24"/>
                <w:rtl/>
                <w:lang w:bidi="fa-IR"/>
              </w:rPr>
            </w:pPr>
            <w:r w:rsidRPr="007F0D67">
              <w:rPr>
                <w:rFonts w:ascii="Times New Roman" w:hAnsi="Times New Roman" w:cs="Times New Roman"/>
                <w:b/>
                <w:bCs/>
                <w:sz w:val="24"/>
                <w:szCs w:val="24"/>
                <w:lang w:bidi="fa-IR"/>
              </w:rPr>
              <w:t>RCC</w:t>
            </w:r>
          </w:p>
        </w:tc>
        <w:tc>
          <w:tcPr>
            <w:tcW w:w="1596" w:type="dxa"/>
            <w:shd w:val="clear" w:color="auto" w:fill="FFFFFF" w:themeFill="background1"/>
          </w:tcPr>
          <w:p w:rsidR="00935C7B" w:rsidRPr="007F0D67" w:rsidRDefault="00935C7B" w:rsidP="003C294F">
            <w:pPr>
              <w:jc w:val="center"/>
              <w:rPr>
                <w:rFonts w:ascii="Times New Roman" w:hAnsi="Times New Roman" w:cs="Times New Roman"/>
                <w:b/>
                <w:bCs/>
                <w:sz w:val="24"/>
                <w:szCs w:val="24"/>
                <w:rtl/>
                <w:lang w:bidi="fa-IR"/>
              </w:rPr>
            </w:pPr>
            <w:r w:rsidRPr="007F0D67">
              <w:rPr>
                <w:rFonts w:ascii="Times New Roman" w:hAnsi="Times New Roman" w:cs="Times New Roman"/>
                <w:b/>
                <w:bCs/>
                <w:sz w:val="24"/>
                <w:szCs w:val="24"/>
                <w:lang w:bidi="fa-IR"/>
              </w:rPr>
              <w:t>CITEL</w:t>
            </w:r>
          </w:p>
        </w:tc>
        <w:tc>
          <w:tcPr>
            <w:tcW w:w="1596" w:type="dxa"/>
            <w:shd w:val="clear" w:color="auto" w:fill="FFFFFF" w:themeFill="background1"/>
          </w:tcPr>
          <w:p w:rsidR="00935C7B" w:rsidRPr="007F0D67" w:rsidRDefault="00935C7B" w:rsidP="003C294F">
            <w:pPr>
              <w:jc w:val="center"/>
              <w:rPr>
                <w:rFonts w:ascii="Times New Roman" w:hAnsi="Times New Roman" w:cs="Times New Roman"/>
                <w:b/>
                <w:bCs/>
                <w:sz w:val="24"/>
                <w:szCs w:val="24"/>
                <w:rtl/>
                <w:lang w:bidi="fa-IR"/>
              </w:rPr>
            </w:pPr>
            <w:r w:rsidRPr="007F0D67">
              <w:rPr>
                <w:rFonts w:ascii="Times New Roman" w:hAnsi="Times New Roman" w:cs="Times New Roman"/>
                <w:b/>
                <w:bCs/>
                <w:sz w:val="24"/>
                <w:szCs w:val="24"/>
                <w:lang w:bidi="fa-IR"/>
              </w:rPr>
              <w:t>CEPT</w:t>
            </w:r>
          </w:p>
        </w:tc>
        <w:tc>
          <w:tcPr>
            <w:tcW w:w="1596" w:type="dxa"/>
            <w:shd w:val="clear" w:color="auto" w:fill="FFFFFF" w:themeFill="background1"/>
          </w:tcPr>
          <w:p w:rsidR="00935C7B" w:rsidRPr="007F0D67" w:rsidRDefault="00935C7B" w:rsidP="003C294F">
            <w:pPr>
              <w:jc w:val="center"/>
              <w:rPr>
                <w:rFonts w:ascii="Times New Roman" w:hAnsi="Times New Roman" w:cs="Times New Roman"/>
                <w:b/>
                <w:bCs/>
                <w:sz w:val="24"/>
                <w:szCs w:val="24"/>
                <w:rtl/>
                <w:lang w:bidi="fa-IR"/>
              </w:rPr>
            </w:pPr>
            <w:r w:rsidRPr="007F0D67">
              <w:rPr>
                <w:rFonts w:ascii="Times New Roman" w:hAnsi="Times New Roman" w:cs="Times New Roman"/>
                <w:b/>
                <w:bCs/>
                <w:sz w:val="24"/>
                <w:szCs w:val="24"/>
                <w:lang w:bidi="fa-IR"/>
              </w:rPr>
              <w:t>ATU</w:t>
            </w:r>
          </w:p>
        </w:tc>
        <w:tc>
          <w:tcPr>
            <w:tcW w:w="1596" w:type="dxa"/>
            <w:shd w:val="clear" w:color="auto" w:fill="FFFFFF" w:themeFill="background1"/>
          </w:tcPr>
          <w:p w:rsidR="00935C7B" w:rsidRPr="007F0D67" w:rsidRDefault="00935C7B" w:rsidP="003C294F">
            <w:pPr>
              <w:jc w:val="center"/>
              <w:rPr>
                <w:rFonts w:ascii="Times New Roman" w:hAnsi="Times New Roman" w:cs="Times New Roman"/>
                <w:b/>
                <w:bCs/>
                <w:sz w:val="24"/>
                <w:szCs w:val="24"/>
                <w:rtl/>
                <w:lang w:bidi="fa-IR"/>
              </w:rPr>
            </w:pPr>
            <w:r w:rsidRPr="007F0D67">
              <w:rPr>
                <w:rFonts w:ascii="Times New Roman" w:hAnsi="Times New Roman" w:cs="Times New Roman"/>
                <w:b/>
                <w:bCs/>
                <w:sz w:val="24"/>
                <w:szCs w:val="24"/>
                <w:lang w:bidi="fa-IR"/>
              </w:rPr>
              <w:t>ASMG</w:t>
            </w:r>
          </w:p>
        </w:tc>
        <w:tc>
          <w:tcPr>
            <w:tcW w:w="1596" w:type="dxa"/>
            <w:shd w:val="clear" w:color="auto" w:fill="FFFFFF" w:themeFill="background1"/>
          </w:tcPr>
          <w:p w:rsidR="00935C7B" w:rsidRPr="007F0D67" w:rsidRDefault="00935C7B" w:rsidP="003C294F">
            <w:pPr>
              <w:jc w:val="center"/>
              <w:rPr>
                <w:rFonts w:ascii="Times New Roman" w:hAnsi="Times New Roman" w:cs="Times New Roman"/>
                <w:b/>
                <w:bCs/>
                <w:sz w:val="24"/>
                <w:szCs w:val="24"/>
                <w:rtl/>
                <w:lang w:bidi="fa-IR"/>
              </w:rPr>
            </w:pPr>
            <w:r w:rsidRPr="007F0D67">
              <w:rPr>
                <w:rFonts w:ascii="Times New Roman" w:hAnsi="Times New Roman" w:cs="Times New Roman"/>
                <w:b/>
                <w:bCs/>
                <w:sz w:val="24"/>
                <w:szCs w:val="24"/>
                <w:lang w:bidi="fa-IR"/>
              </w:rPr>
              <w:t>APT</w:t>
            </w:r>
          </w:p>
        </w:tc>
      </w:tr>
      <w:tr w:rsidR="00935C7B" w:rsidRPr="007F0D67" w:rsidTr="003C294F">
        <w:tc>
          <w:tcPr>
            <w:tcW w:w="1596" w:type="dxa"/>
          </w:tcPr>
          <w:p w:rsidR="00935C7B" w:rsidRPr="007F0D67" w:rsidRDefault="00935C7B" w:rsidP="003C294F">
            <w:pPr>
              <w:rPr>
                <w:rFonts w:ascii="Times New Roman" w:hAnsi="Times New Roman" w:cs="Times New Roman"/>
                <w:sz w:val="24"/>
                <w:szCs w:val="24"/>
              </w:rPr>
            </w:pPr>
            <w:r w:rsidRPr="007F0D67">
              <w:rPr>
                <w:rFonts w:ascii="Times New Roman" w:hAnsi="Times New Roman" w:cs="Times New Roman"/>
                <w:sz w:val="24"/>
                <w:szCs w:val="24"/>
                <w:lang w:bidi="fa-IR"/>
              </w:rPr>
              <w:t>Support single method</w:t>
            </w:r>
          </w:p>
        </w:tc>
        <w:tc>
          <w:tcPr>
            <w:tcW w:w="1596" w:type="dxa"/>
          </w:tcPr>
          <w:p w:rsidR="00935C7B" w:rsidRPr="007F0D67" w:rsidRDefault="00957B72" w:rsidP="003C294F">
            <w:pPr>
              <w:rPr>
                <w:rFonts w:ascii="Times New Roman" w:hAnsi="Times New Roman" w:cs="Times New Roman"/>
                <w:sz w:val="24"/>
                <w:szCs w:val="24"/>
              </w:rPr>
            </w:pPr>
            <w:r w:rsidRPr="007F0D67">
              <w:rPr>
                <w:rFonts w:ascii="Times New Roman" w:hAnsi="Times New Roman" w:cs="Times New Roman"/>
                <w:sz w:val="24"/>
                <w:szCs w:val="24"/>
                <w:lang w:bidi="fa-IR"/>
              </w:rPr>
              <w:t>No PACP</w:t>
            </w:r>
          </w:p>
        </w:tc>
        <w:tc>
          <w:tcPr>
            <w:tcW w:w="1596" w:type="dxa"/>
          </w:tcPr>
          <w:p w:rsidR="00935C7B" w:rsidRPr="007F0D67" w:rsidRDefault="00935C7B" w:rsidP="003C294F">
            <w:pPr>
              <w:rPr>
                <w:rFonts w:ascii="Times New Roman" w:hAnsi="Times New Roman" w:cs="Times New Roman"/>
                <w:sz w:val="24"/>
                <w:szCs w:val="24"/>
              </w:rPr>
            </w:pPr>
            <w:r w:rsidRPr="007F0D67">
              <w:rPr>
                <w:rFonts w:ascii="Times New Roman" w:hAnsi="Times New Roman" w:cs="Times New Roman"/>
                <w:sz w:val="24"/>
                <w:szCs w:val="24"/>
                <w:lang w:bidi="fa-IR"/>
              </w:rPr>
              <w:t>Support single method</w:t>
            </w:r>
          </w:p>
        </w:tc>
        <w:tc>
          <w:tcPr>
            <w:tcW w:w="1596" w:type="dxa"/>
          </w:tcPr>
          <w:p w:rsidR="00935C7B" w:rsidRPr="007F0D67" w:rsidRDefault="00935C7B" w:rsidP="003C294F">
            <w:pPr>
              <w:rPr>
                <w:rFonts w:ascii="Times New Roman" w:hAnsi="Times New Roman" w:cs="Times New Roman"/>
                <w:sz w:val="24"/>
                <w:szCs w:val="24"/>
              </w:rPr>
            </w:pPr>
            <w:r w:rsidRPr="007F0D67">
              <w:rPr>
                <w:rFonts w:ascii="Times New Roman" w:hAnsi="Times New Roman" w:cs="Times New Roman"/>
                <w:sz w:val="24"/>
                <w:szCs w:val="24"/>
                <w:lang w:bidi="fa-IR"/>
              </w:rPr>
              <w:t>Support single method</w:t>
            </w:r>
          </w:p>
        </w:tc>
        <w:tc>
          <w:tcPr>
            <w:tcW w:w="1596" w:type="dxa"/>
          </w:tcPr>
          <w:p w:rsidR="00935C7B" w:rsidRPr="007F0D67" w:rsidRDefault="00935C7B" w:rsidP="003C294F">
            <w:pPr>
              <w:rPr>
                <w:rFonts w:ascii="Times New Roman" w:hAnsi="Times New Roman" w:cs="Times New Roman"/>
                <w:sz w:val="24"/>
                <w:szCs w:val="24"/>
              </w:rPr>
            </w:pPr>
            <w:r w:rsidRPr="007F0D67">
              <w:rPr>
                <w:rFonts w:ascii="Times New Roman" w:hAnsi="Times New Roman" w:cs="Times New Roman"/>
                <w:sz w:val="24"/>
                <w:szCs w:val="24"/>
                <w:lang w:bidi="fa-IR"/>
              </w:rPr>
              <w:t>Support single method</w:t>
            </w:r>
          </w:p>
        </w:tc>
        <w:tc>
          <w:tcPr>
            <w:tcW w:w="1596" w:type="dxa"/>
          </w:tcPr>
          <w:p w:rsidR="00935C7B" w:rsidRPr="007F0D67" w:rsidRDefault="00935C7B" w:rsidP="00A85A65">
            <w:pPr>
              <w:rPr>
                <w:rFonts w:ascii="Times New Roman" w:hAnsi="Times New Roman" w:cs="Times New Roman"/>
                <w:sz w:val="24"/>
                <w:szCs w:val="24"/>
              </w:rPr>
            </w:pPr>
            <w:r w:rsidRPr="007F0D67">
              <w:rPr>
                <w:rFonts w:ascii="Times New Roman" w:hAnsi="Times New Roman" w:cs="Times New Roman"/>
                <w:sz w:val="24"/>
                <w:szCs w:val="24"/>
                <w:lang w:bidi="fa-IR"/>
              </w:rPr>
              <w:t>Support single</w:t>
            </w:r>
            <w:r w:rsidR="00A85A65" w:rsidRPr="007F0D67">
              <w:rPr>
                <w:rFonts w:ascii="Times New Roman" w:hAnsi="Times New Roman" w:cs="Times New Roman"/>
                <w:sz w:val="24"/>
                <w:szCs w:val="24"/>
                <w:lang w:bidi="fa-IR"/>
              </w:rPr>
              <w:t xml:space="preserve"> </w:t>
            </w:r>
            <w:r w:rsidRPr="007F0D67">
              <w:rPr>
                <w:rFonts w:ascii="Times New Roman" w:hAnsi="Times New Roman" w:cs="Times New Roman"/>
                <w:sz w:val="24"/>
                <w:szCs w:val="24"/>
                <w:lang w:bidi="fa-IR"/>
              </w:rPr>
              <w:t>method</w:t>
            </w:r>
          </w:p>
        </w:tc>
      </w:tr>
    </w:tbl>
    <w:p w:rsidR="00935C7B" w:rsidRPr="007F0D67" w:rsidRDefault="00935C7B" w:rsidP="00935C7B">
      <w:pPr>
        <w:rPr>
          <w:rFonts w:ascii="Times New Roman" w:hAnsi="Times New Roman" w:cs="Times New Roman"/>
          <w:b/>
          <w:bCs/>
          <w:sz w:val="24"/>
          <w:szCs w:val="24"/>
        </w:rPr>
      </w:pPr>
    </w:p>
    <w:p w:rsidR="00957B72" w:rsidRPr="007F0D67" w:rsidRDefault="00957B72" w:rsidP="00935C7B">
      <w:pPr>
        <w:rPr>
          <w:rFonts w:ascii="Times New Roman" w:hAnsi="Times New Roman" w:cs="Times New Roman"/>
          <w:sz w:val="24"/>
          <w:szCs w:val="24"/>
        </w:rPr>
      </w:pPr>
      <w:r w:rsidRPr="007F0D67">
        <w:rPr>
          <w:rFonts w:ascii="Times New Roman" w:hAnsi="Times New Roman" w:cs="Times New Roman"/>
          <w:sz w:val="24"/>
          <w:szCs w:val="24"/>
        </w:rPr>
        <w:lastRenderedPageBreak/>
        <w:t>APT, CEPT and ATU supports to amend the single method in the CPM Report with the two explicit amendments discussed at the last ITU-R Working Party 4A meeting in June-July 2019.</w:t>
      </w:r>
    </w:p>
    <w:p w:rsidR="00957B72" w:rsidRPr="007F0D67" w:rsidRDefault="00957B72" w:rsidP="00935C7B">
      <w:pPr>
        <w:rPr>
          <w:rFonts w:ascii="Times New Roman" w:hAnsi="Times New Roman" w:cs="Times New Roman"/>
          <w:sz w:val="24"/>
          <w:szCs w:val="24"/>
        </w:rPr>
      </w:pPr>
      <w:r w:rsidRPr="007F0D67">
        <w:rPr>
          <w:rFonts w:ascii="Times New Roman" w:hAnsi="Times New Roman" w:cs="Times New Roman"/>
          <w:sz w:val="24"/>
          <w:szCs w:val="24"/>
        </w:rPr>
        <w:t>RCC and ASMG support the single method.</w:t>
      </w:r>
    </w:p>
    <w:p w:rsidR="00C17A72" w:rsidRPr="007F0D67" w:rsidRDefault="00C17A72" w:rsidP="00C17A72">
      <w:pPr>
        <w:pStyle w:val="ListParagraph"/>
        <w:numPr>
          <w:ilvl w:val="0"/>
          <w:numId w:val="1"/>
        </w:numPr>
        <w:ind w:leftChars="0" w:left="360"/>
        <w:rPr>
          <w:rFonts w:ascii="Times New Roman" w:hAnsi="Times New Roman" w:cs="Times New Roman"/>
          <w:b/>
          <w:bCs/>
          <w:sz w:val="24"/>
          <w:szCs w:val="24"/>
        </w:rPr>
      </w:pPr>
      <w:r w:rsidRPr="007F0D67">
        <w:rPr>
          <w:rFonts w:ascii="Times New Roman" w:hAnsi="Times New Roman" w:cs="Times New Roman"/>
          <w:b/>
          <w:bCs/>
          <w:sz w:val="24"/>
          <w:szCs w:val="24"/>
        </w:rPr>
        <w:t>Progress of discussion during WRC-19 on the Agenda Item</w:t>
      </w:r>
    </w:p>
    <w:p w:rsidR="00BB5153" w:rsidRPr="007F0D67" w:rsidRDefault="003C294F"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BatangChe" w:hAnsi="Times New Roman" w:cs="Times New Roman"/>
          <w:sz w:val="24"/>
          <w:szCs w:val="24"/>
        </w:rPr>
      </w:pPr>
      <w:r w:rsidRPr="007F0D67">
        <w:rPr>
          <w:rFonts w:ascii="Times New Roman" w:eastAsia="Times New Roman" w:hAnsi="Times New Roman" w:cs="Times New Roman"/>
          <w:kern w:val="0"/>
          <w:sz w:val="24"/>
          <w:szCs w:val="24"/>
          <w:lang w:eastAsia="en-US"/>
        </w:rPr>
        <w:t xml:space="preserve">The meeting </w:t>
      </w:r>
      <w:r w:rsidR="00BB5153" w:rsidRPr="007F0D67">
        <w:rPr>
          <w:rFonts w:ascii="Times New Roman" w:eastAsia="Times New Roman" w:hAnsi="Times New Roman" w:cs="Times New Roman"/>
          <w:kern w:val="0"/>
          <w:sz w:val="24"/>
          <w:szCs w:val="24"/>
          <w:lang w:eastAsia="en-US"/>
        </w:rPr>
        <w:t xml:space="preserve">focus </w:t>
      </w:r>
      <w:r w:rsidRPr="007F0D67">
        <w:rPr>
          <w:rFonts w:ascii="Times New Roman" w:eastAsia="Times New Roman" w:hAnsi="Times New Roman" w:cs="Times New Roman"/>
          <w:kern w:val="0"/>
          <w:sz w:val="24"/>
          <w:szCs w:val="24"/>
          <w:lang w:eastAsia="en-US"/>
        </w:rPr>
        <w:t xml:space="preserve">on the proposal from ATU </w:t>
      </w:r>
      <w:r w:rsidR="00BB5153" w:rsidRPr="007F0D67">
        <w:rPr>
          <w:rFonts w:ascii="Times New Roman" w:eastAsia="Times New Roman" w:hAnsi="Times New Roman" w:cs="Times New Roman"/>
          <w:kern w:val="0"/>
          <w:sz w:val="24"/>
          <w:szCs w:val="24"/>
          <w:lang w:eastAsia="en-US"/>
        </w:rPr>
        <w:t xml:space="preserve">that proposed on possible group submission could be benefit from </w:t>
      </w:r>
      <w:r w:rsidR="00BB5153" w:rsidRPr="007F0D67">
        <w:rPr>
          <w:rFonts w:ascii="Times New Roman" w:eastAsia="BatangChe" w:hAnsi="Times New Roman" w:cs="Times New Roman"/>
          <w:sz w:val="24"/>
          <w:szCs w:val="24"/>
        </w:rPr>
        <w:t xml:space="preserve">special measures to be applied once with respect to the submission received from an administration having no frequency assignments in the RR Appendix </w:t>
      </w:r>
      <w:r w:rsidR="00BB5153" w:rsidRPr="007F0D67">
        <w:rPr>
          <w:rFonts w:ascii="Times New Roman" w:eastAsia="BatangChe" w:hAnsi="Times New Roman" w:cs="Times New Roman"/>
          <w:b/>
          <w:sz w:val="24"/>
          <w:szCs w:val="24"/>
        </w:rPr>
        <w:t>30B</w:t>
      </w:r>
      <w:r w:rsidR="00BB5153" w:rsidRPr="007F0D67">
        <w:rPr>
          <w:rFonts w:ascii="Times New Roman" w:eastAsia="BatangChe" w:hAnsi="Times New Roman" w:cs="Times New Roman"/>
          <w:sz w:val="24"/>
          <w:szCs w:val="24"/>
        </w:rPr>
        <w:t xml:space="preserve"> List.</w:t>
      </w:r>
    </w:p>
    <w:p w:rsidR="00BB5153" w:rsidRPr="007F0D67" w:rsidRDefault="00BB5153" w:rsidP="00BB5153">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sidRPr="007F0D67">
        <w:rPr>
          <w:rFonts w:ascii="Times New Roman" w:eastAsia="Times New Roman" w:hAnsi="Times New Roman" w:cs="Times New Roman"/>
          <w:kern w:val="0"/>
          <w:sz w:val="24"/>
          <w:szCs w:val="24"/>
          <w:lang w:eastAsia="en-US"/>
        </w:rPr>
        <w:t>It seems that issue is technical issue, in fact, some African countries putting the resource together.</w:t>
      </w:r>
    </w:p>
    <w:p w:rsidR="00BB5153" w:rsidRPr="007F0D67" w:rsidRDefault="00BB5153" w:rsidP="00BB5153">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sidRPr="007F0D67">
        <w:rPr>
          <w:rFonts w:ascii="Times New Roman" w:eastAsia="Times New Roman" w:hAnsi="Times New Roman" w:cs="Times New Roman"/>
          <w:kern w:val="0"/>
          <w:sz w:val="24"/>
          <w:szCs w:val="24"/>
          <w:lang w:eastAsia="en-US"/>
        </w:rPr>
        <w:t>Some concerns have been raised</w:t>
      </w:r>
      <w:r w:rsidR="001C74D5" w:rsidRPr="007F0D67">
        <w:rPr>
          <w:rFonts w:ascii="Times New Roman" w:eastAsia="Times New Roman" w:hAnsi="Times New Roman" w:cs="Times New Roman"/>
          <w:kern w:val="0"/>
          <w:sz w:val="24"/>
          <w:szCs w:val="24"/>
          <w:lang w:eastAsia="en-US"/>
        </w:rPr>
        <w:t xml:space="preserve"> on the proposal from </w:t>
      </w:r>
      <w:proofErr w:type="spellStart"/>
      <w:r w:rsidR="001C74D5" w:rsidRPr="007F0D67">
        <w:rPr>
          <w:rFonts w:ascii="Times New Roman" w:eastAsia="Times New Roman" w:hAnsi="Times New Roman" w:cs="Times New Roman"/>
          <w:kern w:val="0"/>
          <w:sz w:val="24"/>
          <w:szCs w:val="24"/>
          <w:lang w:eastAsia="en-US"/>
        </w:rPr>
        <w:t>Qua</w:t>
      </w:r>
      <w:r w:rsidRPr="007F0D67">
        <w:rPr>
          <w:rFonts w:ascii="Times New Roman" w:eastAsia="Times New Roman" w:hAnsi="Times New Roman" w:cs="Times New Roman"/>
          <w:kern w:val="0"/>
          <w:sz w:val="24"/>
          <w:szCs w:val="24"/>
          <w:lang w:eastAsia="en-US"/>
        </w:rPr>
        <w:t>t</w:t>
      </w:r>
      <w:r w:rsidR="001C74D5" w:rsidRPr="007F0D67">
        <w:rPr>
          <w:rFonts w:ascii="Times New Roman" w:eastAsia="Times New Roman" w:hAnsi="Times New Roman" w:cs="Times New Roman"/>
          <w:kern w:val="0"/>
          <w:sz w:val="24"/>
          <w:szCs w:val="24"/>
          <w:lang w:eastAsia="en-US"/>
        </w:rPr>
        <w:t>ar</w:t>
      </w:r>
      <w:proofErr w:type="spellEnd"/>
      <w:r w:rsidRPr="007F0D67">
        <w:rPr>
          <w:rFonts w:ascii="Times New Roman" w:eastAsia="Times New Roman" w:hAnsi="Times New Roman" w:cs="Times New Roman"/>
          <w:kern w:val="0"/>
          <w:sz w:val="24"/>
          <w:szCs w:val="24"/>
          <w:lang w:eastAsia="en-US"/>
        </w:rPr>
        <w:t xml:space="preserve">, France, Australia, </w:t>
      </w:r>
      <w:r w:rsidR="001C74D5" w:rsidRPr="007F0D67">
        <w:rPr>
          <w:rFonts w:ascii="Times New Roman" w:eastAsia="Times New Roman" w:hAnsi="Times New Roman" w:cs="Times New Roman"/>
          <w:kern w:val="0"/>
          <w:sz w:val="24"/>
          <w:szCs w:val="24"/>
          <w:lang w:eastAsia="en-US"/>
        </w:rPr>
        <w:t>RCC</w:t>
      </w:r>
      <w:proofErr w:type="gramStart"/>
      <w:r w:rsidR="001C74D5" w:rsidRPr="007F0D67">
        <w:rPr>
          <w:rFonts w:ascii="Times New Roman" w:eastAsia="Times New Roman" w:hAnsi="Times New Roman" w:cs="Times New Roman"/>
          <w:kern w:val="0"/>
          <w:sz w:val="24"/>
          <w:szCs w:val="24"/>
          <w:lang w:eastAsia="en-US"/>
        </w:rPr>
        <w:t>..</w:t>
      </w:r>
      <w:proofErr w:type="gramEnd"/>
    </w:p>
    <w:p w:rsidR="00BB5153" w:rsidRPr="007F0D67" w:rsidRDefault="00BB5153" w:rsidP="00BB5153">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sidRPr="007F0D67">
        <w:rPr>
          <w:rFonts w:ascii="Times New Roman" w:eastAsia="Times New Roman" w:hAnsi="Times New Roman" w:cs="Times New Roman"/>
          <w:kern w:val="0"/>
          <w:sz w:val="24"/>
          <w:szCs w:val="24"/>
          <w:lang w:eastAsia="en-US"/>
        </w:rPr>
        <w:t xml:space="preserve">ATU also mentioned the proposal applied to Group of countries only. Not intent to apply for </w:t>
      </w:r>
    </w:p>
    <w:p w:rsidR="00BB5153" w:rsidRPr="007F0D67" w:rsidRDefault="00BB5153"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sidRPr="007F0D67">
        <w:rPr>
          <w:rFonts w:ascii="Times New Roman" w:eastAsia="Times New Roman" w:hAnsi="Times New Roman" w:cs="Times New Roman"/>
          <w:kern w:val="0"/>
          <w:sz w:val="24"/>
          <w:szCs w:val="24"/>
          <w:lang w:eastAsia="en-US"/>
        </w:rPr>
        <w:t>ATU, Regional Group.</w:t>
      </w:r>
    </w:p>
    <w:p w:rsidR="00BB5153" w:rsidRPr="007F0D67" w:rsidRDefault="00BB5153"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p>
    <w:p w:rsidR="00BB5153" w:rsidRPr="007F0D67" w:rsidRDefault="003C294F"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sidRPr="007F0D67">
        <w:rPr>
          <w:rFonts w:ascii="Times New Roman" w:eastAsia="Times New Roman" w:hAnsi="Times New Roman" w:cs="Times New Roman"/>
          <w:kern w:val="0"/>
          <w:sz w:val="24"/>
          <w:szCs w:val="24"/>
          <w:lang w:eastAsia="en-US"/>
        </w:rPr>
        <w:t>Some concern</w:t>
      </w:r>
      <w:r w:rsidR="00BB5153" w:rsidRPr="007F0D67">
        <w:rPr>
          <w:rFonts w:ascii="Times New Roman" w:eastAsia="Times New Roman" w:hAnsi="Times New Roman" w:cs="Times New Roman"/>
          <w:kern w:val="0"/>
          <w:sz w:val="24"/>
          <w:szCs w:val="24"/>
          <w:lang w:eastAsia="en-US"/>
        </w:rPr>
        <w:t>s</w:t>
      </w:r>
      <w:r w:rsidRPr="007F0D67">
        <w:rPr>
          <w:rFonts w:ascii="Times New Roman" w:eastAsia="Times New Roman" w:hAnsi="Times New Roman" w:cs="Times New Roman"/>
          <w:kern w:val="0"/>
          <w:sz w:val="24"/>
          <w:szCs w:val="24"/>
          <w:lang w:eastAsia="en-US"/>
        </w:rPr>
        <w:t xml:space="preserve"> have been raised</w:t>
      </w:r>
      <w:r w:rsidR="00BB5153" w:rsidRPr="007F0D67">
        <w:rPr>
          <w:rFonts w:ascii="Times New Roman" w:eastAsia="Times New Roman" w:hAnsi="Times New Roman" w:cs="Times New Roman"/>
          <w:kern w:val="0"/>
          <w:sz w:val="24"/>
          <w:szCs w:val="24"/>
          <w:lang w:eastAsia="en-US"/>
        </w:rPr>
        <w:t xml:space="preserve"> on the proposal with respect to:</w:t>
      </w:r>
    </w:p>
    <w:p w:rsidR="001C74D5" w:rsidRPr="007F0D67" w:rsidRDefault="001C74D5" w:rsidP="00BB5153">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eastAsia="Times New Roman" w:hAnsi="Times New Roman" w:cs="Times New Roman"/>
          <w:kern w:val="0"/>
          <w:sz w:val="24"/>
          <w:szCs w:val="24"/>
          <w:lang w:eastAsia="en-US"/>
        </w:rPr>
      </w:pPr>
      <w:r w:rsidRPr="007F0D67">
        <w:rPr>
          <w:rFonts w:ascii="Times New Roman" w:eastAsia="Times New Roman" w:hAnsi="Times New Roman" w:cs="Times New Roman"/>
          <w:kern w:val="0"/>
          <w:sz w:val="24"/>
          <w:szCs w:val="24"/>
          <w:lang w:eastAsia="en-US"/>
        </w:rPr>
        <w:t>How to applied for group of countries</w:t>
      </w:r>
    </w:p>
    <w:p w:rsidR="001C74D5" w:rsidRPr="007F0D67" w:rsidRDefault="001C74D5" w:rsidP="00BB5153">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eastAsia="Times New Roman" w:hAnsi="Times New Roman" w:cs="Times New Roman"/>
          <w:kern w:val="0"/>
          <w:sz w:val="24"/>
          <w:szCs w:val="24"/>
          <w:lang w:eastAsia="en-US"/>
        </w:rPr>
      </w:pPr>
      <w:r w:rsidRPr="007F0D67">
        <w:rPr>
          <w:rFonts w:ascii="Times New Roman" w:eastAsia="Times New Roman" w:hAnsi="Times New Roman" w:cs="Times New Roman"/>
          <w:kern w:val="0"/>
          <w:sz w:val="24"/>
          <w:szCs w:val="24"/>
          <w:lang w:eastAsia="en-US"/>
        </w:rPr>
        <w:t>The requirement for change of Rules of procedure to control the matter</w:t>
      </w:r>
    </w:p>
    <w:p w:rsidR="001C74D5" w:rsidRPr="007F0D67" w:rsidRDefault="001C74D5" w:rsidP="00BB5153">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eastAsia="Times New Roman" w:hAnsi="Times New Roman" w:cs="Times New Roman"/>
          <w:kern w:val="0"/>
          <w:sz w:val="24"/>
          <w:szCs w:val="24"/>
          <w:lang w:eastAsia="en-US"/>
        </w:rPr>
      </w:pPr>
      <w:r w:rsidRPr="007F0D67">
        <w:rPr>
          <w:rFonts w:ascii="Times New Roman" w:eastAsia="Times New Roman" w:hAnsi="Times New Roman" w:cs="Times New Roman"/>
          <w:kern w:val="0"/>
          <w:sz w:val="24"/>
          <w:szCs w:val="24"/>
          <w:lang w:eastAsia="en-US"/>
        </w:rPr>
        <w:t>How to interpreter the regulatory</w:t>
      </w:r>
    </w:p>
    <w:p w:rsidR="001C74D5" w:rsidRPr="007F0D67" w:rsidRDefault="001C74D5" w:rsidP="00BB5153">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eastAsia="Times New Roman" w:hAnsi="Times New Roman" w:cs="Times New Roman"/>
          <w:kern w:val="0"/>
          <w:sz w:val="24"/>
          <w:szCs w:val="24"/>
          <w:lang w:eastAsia="en-US"/>
        </w:rPr>
      </w:pPr>
      <w:r w:rsidRPr="007F0D67">
        <w:rPr>
          <w:rFonts w:ascii="Times New Roman" w:eastAsia="Times New Roman" w:hAnsi="Times New Roman" w:cs="Times New Roman"/>
          <w:kern w:val="0"/>
          <w:sz w:val="24"/>
          <w:szCs w:val="24"/>
          <w:lang w:eastAsia="en-US"/>
        </w:rPr>
        <w:t>Date of effective</w:t>
      </w:r>
    </w:p>
    <w:p w:rsidR="001C74D5" w:rsidRPr="007F0D67" w:rsidRDefault="001C74D5" w:rsidP="00BB5153">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eastAsia="Times New Roman" w:hAnsi="Times New Roman" w:cs="Times New Roman"/>
          <w:kern w:val="0"/>
          <w:sz w:val="24"/>
          <w:szCs w:val="24"/>
          <w:lang w:eastAsia="en-US"/>
        </w:rPr>
      </w:pPr>
      <w:r w:rsidRPr="007F0D67">
        <w:rPr>
          <w:rFonts w:ascii="Times New Roman" w:eastAsia="Times New Roman" w:hAnsi="Times New Roman" w:cs="Times New Roman"/>
          <w:kern w:val="0"/>
          <w:sz w:val="24"/>
          <w:szCs w:val="24"/>
          <w:lang w:eastAsia="en-US"/>
        </w:rPr>
        <w:t>How coverage should be designed</w:t>
      </w:r>
    </w:p>
    <w:p w:rsidR="001C74D5" w:rsidRPr="007F0D67" w:rsidRDefault="001C74D5" w:rsidP="001C74D5">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sidRPr="007F0D67">
        <w:rPr>
          <w:rFonts w:ascii="Times New Roman" w:eastAsia="Times New Roman" w:hAnsi="Times New Roman" w:cs="Times New Roman"/>
          <w:kern w:val="0"/>
          <w:sz w:val="24"/>
          <w:szCs w:val="24"/>
          <w:lang w:eastAsia="en-US"/>
        </w:rPr>
        <w:t>The meeting set up small group led by South Africa to draft the text.</w:t>
      </w:r>
    </w:p>
    <w:p w:rsidR="001C74D5" w:rsidRPr="007F0D67" w:rsidRDefault="001C74D5"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sidRPr="007F0D67">
        <w:rPr>
          <w:rFonts w:ascii="Times New Roman" w:eastAsia="Times New Roman" w:hAnsi="Times New Roman" w:cs="Times New Roman"/>
          <w:kern w:val="0"/>
          <w:sz w:val="24"/>
          <w:szCs w:val="24"/>
          <w:lang w:eastAsia="en-US"/>
        </w:rPr>
        <w:t xml:space="preserve">Besides that </w:t>
      </w:r>
      <w:r w:rsidR="003C294F" w:rsidRPr="007F0D67">
        <w:rPr>
          <w:rFonts w:ascii="Times New Roman" w:eastAsia="Times New Roman" w:hAnsi="Times New Roman" w:cs="Times New Roman"/>
          <w:kern w:val="0"/>
          <w:sz w:val="24"/>
          <w:szCs w:val="24"/>
          <w:lang w:eastAsia="en-US"/>
        </w:rPr>
        <w:t xml:space="preserve">ATU also faced with the problem with uplink </w:t>
      </w:r>
      <w:r w:rsidRPr="007F0D67">
        <w:rPr>
          <w:rFonts w:ascii="Times New Roman" w:eastAsia="Times New Roman" w:hAnsi="Times New Roman" w:cs="Times New Roman"/>
          <w:kern w:val="0"/>
          <w:sz w:val="24"/>
          <w:szCs w:val="24"/>
          <w:lang w:eastAsia="en-US"/>
        </w:rPr>
        <w:t>similar to APT</w:t>
      </w:r>
      <w:r w:rsidR="003C294F" w:rsidRPr="007F0D67">
        <w:rPr>
          <w:rFonts w:ascii="Times New Roman" w:eastAsia="Times New Roman" w:hAnsi="Times New Roman" w:cs="Times New Roman"/>
          <w:kern w:val="0"/>
          <w:sz w:val="24"/>
          <w:szCs w:val="24"/>
          <w:lang w:eastAsia="en-US"/>
        </w:rPr>
        <w:t>.</w:t>
      </w:r>
    </w:p>
    <w:p w:rsidR="007F0D67" w:rsidRDefault="007F0D67" w:rsidP="00BC5D47">
      <w:pPr>
        <w:rPr>
          <w:rFonts w:ascii="Times New Roman" w:hAnsi="Times New Roman" w:cs="Times New Roman"/>
          <w:sz w:val="24"/>
          <w:szCs w:val="24"/>
        </w:rPr>
      </w:pPr>
    </w:p>
    <w:p w:rsidR="00BC5D47" w:rsidRPr="007F0D67" w:rsidRDefault="00BC5D47" w:rsidP="00BC5D47">
      <w:pPr>
        <w:rPr>
          <w:rFonts w:ascii="Times New Roman" w:hAnsi="Times New Roman" w:cs="Times New Roman"/>
          <w:sz w:val="24"/>
          <w:szCs w:val="24"/>
        </w:rPr>
      </w:pPr>
      <w:r w:rsidRPr="007F0D67">
        <w:rPr>
          <w:rFonts w:ascii="Times New Roman" w:hAnsi="Times New Roman" w:cs="Times New Roman"/>
          <w:sz w:val="24"/>
          <w:szCs w:val="24"/>
        </w:rPr>
        <w:t>APT view:</w:t>
      </w:r>
    </w:p>
    <w:p w:rsidR="00BC5D47" w:rsidRPr="007F0D67" w:rsidRDefault="00BC5D47" w:rsidP="00BC5D47">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eastAsia="Times New Roman" w:hAnsi="Times New Roman" w:cs="Times New Roman"/>
          <w:kern w:val="0"/>
          <w:sz w:val="24"/>
          <w:szCs w:val="24"/>
          <w:lang w:eastAsia="en-US"/>
        </w:rPr>
      </w:pPr>
      <w:r w:rsidRPr="007F0D67">
        <w:rPr>
          <w:rFonts w:ascii="Times New Roman" w:eastAsia="Times New Roman" w:hAnsi="Times New Roman" w:cs="Times New Roman"/>
          <w:kern w:val="0"/>
          <w:sz w:val="24"/>
          <w:szCs w:val="24"/>
          <w:lang w:eastAsia="en-US"/>
        </w:rPr>
        <w:t>Support proposal of ATU in general;</w:t>
      </w:r>
    </w:p>
    <w:p w:rsidR="00BC5D47" w:rsidRPr="007F0D67" w:rsidRDefault="00BC5D47" w:rsidP="00BC5D47">
      <w:pPr>
        <w:widowControl/>
        <w:tabs>
          <w:tab w:val="left" w:pos="1134"/>
          <w:tab w:val="left" w:pos="1871"/>
          <w:tab w:val="left" w:pos="2268"/>
        </w:tabs>
        <w:wordWrap/>
        <w:overflowPunct w:val="0"/>
        <w:adjustRightInd w:val="0"/>
        <w:spacing w:before="120" w:after="0" w:line="240" w:lineRule="auto"/>
        <w:ind w:left="360"/>
        <w:textAlignment w:val="baseline"/>
        <w:rPr>
          <w:rFonts w:ascii="Times New Roman" w:eastAsia="Times New Roman" w:hAnsi="Times New Roman" w:cs="Times New Roman"/>
          <w:kern w:val="0"/>
          <w:sz w:val="24"/>
          <w:szCs w:val="24"/>
          <w:lang w:eastAsia="en-US"/>
        </w:rPr>
      </w:pPr>
      <w:r w:rsidRPr="007F0D67">
        <w:rPr>
          <w:rFonts w:ascii="Times New Roman" w:eastAsia="Times New Roman" w:hAnsi="Times New Roman" w:cs="Times New Roman"/>
          <w:kern w:val="0"/>
          <w:sz w:val="24"/>
          <w:szCs w:val="24"/>
          <w:lang w:eastAsia="en-US"/>
        </w:rPr>
        <w:t>With respect to group submission:</w:t>
      </w:r>
    </w:p>
    <w:p w:rsidR="00BC5D47" w:rsidRPr="007F0D67" w:rsidRDefault="00BC5D47" w:rsidP="00BC5D47">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eastAsia="Times New Roman" w:hAnsi="Times New Roman" w:cs="Times New Roman"/>
          <w:kern w:val="0"/>
          <w:sz w:val="24"/>
          <w:szCs w:val="24"/>
          <w:lang w:eastAsia="en-US"/>
        </w:rPr>
      </w:pPr>
      <w:r w:rsidRPr="007F0D67">
        <w:rPr>
          <w:rFonts w:ascii="Times New Roman" w:eastAsia="Times New Roman" w:hAnsi="Times New Roman" w:cs="Times New Roman"/>
          <w:kern w:val="0"/>
          <w:sz w:val="24"/>
          <w:szCs w:val="24"/>
          <w:lang w:eastAsia="en-US"/>
        </w:rPr>
        <w:t>Apply to case of all the countries in the groups have no assignments in the List or recorded.</w:t>
      </w:r>
    </w:p>
    <w:p w:rsidR="00BC5D47" w:rsidRPr="007F0D67" w:rsidRDefault="00BC5D47" w:rsidP="00BC5D47">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eastAsia="Times New Roman" w:hAnsi="Times New Roman" w:cs="Times New Roman"/>
          <w:kern w:val="0"/>
          <w:sz w:val="24"/>
          <w:szCs w:val="24"/>
          <w:lang w:eastAsia="en-US"/>
        </w:rPr>
      </w:pPr>
      <w:r w:rsidRPr="007F0D67">
        <w:rPr>
          <w:rFonts w:ascii="Times New Roman" w:eastAsia="Times New Roman" w:hAnsi="Times New Roman" w:cs="Times New Roman"/>
          <w:kern w:val="0"/>
          <w:sz w:val="24"/>
          <w:szCs w:val="24"/>
          <w:lang w:eastAsia="en-US"/>
        </w:rPr>
        <w:t>All the countries of the group are closed (</w:t>
      </w:r>
      <w:proofErr w:type="spellStart"/>
      <w:r w:rsidRPr="007F0D67">
        <w:rPr>
          <w:rFonts w:ascii="Times New Roman" w:eastAsia="Times New Roman" w:hAnsi="Times New Roman" w:cs="Times New Roman"/>
          <w:kern w:val="0"/>
          <w:sz w:val="24"/>
          <w:szCs w:val="24"/>
          <w:lang w:eastAsia="en-US"/>
        </w:rPr>
        <w:t>neibouring</w:t>
      </w:r>
      <w:proofErr w:type="spellEnd"/>
      <w:r w:rsidRPr="007F0D67">
        <w:rPr>
          <w:rFonts w:ascii="Times New Roman" w:eastAsia="Times New Roman" w:hAnsi="Times New Roman" w:cs="Times New Roman"/>
          <w:kern w:val="0"/>
          <w:sz w:val="24"/>
          <w:szCs w:val="24"/>
          <w:lang w:eastAsia="en-US"/>
        </w:rPr>
        <w:t xml:space="preserve"> countries for example).</w:t>
      </w:r>
    </w:p>
    <w:p w:rsidR="00BC5D47" w:rsidRPr="007F0D67" w:rsidRDefault="00BC5D47" w:rsidP="00BC5D47">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eastAsia="Times New Roman" w:hAnsi="Times New Roman" w:cs="Times New Roman"/>
          <w:kern w:val="0"/>
          <w:sz w:val="24"/>
          <w:szCs w:val="24"/>
          <w:lang w:eastAsia="en-US"/>
        </w:rPr>
      </w:pPr>
      <w:r w:rsidRPr="007F0D67">
        <w:rPr>
          <w:rFonts w:ascii="Times New Roman" w:eastAsia="Times New Roman" w:hAnsi="Times New Roman" w:cs="Times New Roman"/>
          <w:kern w:val="0"/>
          <w:sz w:val="24"/>
          <w:szCs w:val="24"/>
          <w:lang w:eastAsia="en-US"/>
        </w:rPr>
        <w:t xml:space="preserve">Do not touch the test points during technical discussion if required we think that </w:t>
      </w:r>
    </w:p>
    <w:p w:rsidR="00BC5D47" w:rsidRPr="007F0D67" w:rsidRDefault="00BC5D47" w:rsidP="00BC5D47">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hAnsi="Times New Roman" w:cs="Times New Roman"/>
          <w:sz w:val="24"/>
          <w:szCs w:val="24"/>
        </w:rPr>
      </w:pPr>
      <w:r w:rsidRPr="007F0D67">
        <w:rPr>
          <w:rFonts w:ascii="Times New Roman" w:eastAsia="Times New Roman" w:hAnsi="Times New Roman" w:cs="Times New Roman"/>
          <w:kern w:val="0"/>
          <w:sz w:val="24"/>
          <w:szCs w:val="24"/>
          <w:lang w:eastAsia="en-US"/>
        </w:rPr>
        <w:t xml:space="preserve">Keep the </w:t>
      </w:r>
      <w:r w:rsidRPr="007F0D67">
        <w:rPr>
          <w:rFonts w:ascii="Times New Roman" w:hAnsi="Times New Roman" w:cs="Times New Roman"/>
          <w:sz w:val="24"/>
          <w:szCs w:val="24"/>
          <w:lang w:eastAsia="zh-CN"/>
        </w:rPr>
        <w:t xml:space="preserve">specific date to apply the special procedure as 23 November 2019. </w:t>
      </w:r>
    </w:p>
    <w:p w:rsidR="00BC5D47" w:rsidRPr="007F0D67" w:rsidRDefault="00BC5D47" w:rsidP="00BC5D47">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hAnsi="Times New Roman" w:cs="Times New Roman"/>
          <w:sz w:val="24"/>
          <w:szCs w:val="24"/>
        </w:rPr>
      </w:pPr>
      <w:r w:rsidRPr="007F0D67">
        <w:rPr>
          <w:rFonts w:ascii="Times New Roman" w:eastAsia="Batang" w:hAnsi="Times New Roman" w:cs="Times New Roman"/>
          <w:sz w:val="24"/>
          <w:szCs w:val="24"/>
        </w:rPr>
        <w:t>Take into account the relative space station uplink receive antenna gain of the potentially affected assignment at the location of the interfering earth station for uplink PFD criteria.</w:t>
      </w:r>
    </w:p>
    <w:p w:rsidR="002C6ED7" w:rsidRPr="007F0D67" w:rsidRDefault="00BC5D47" w:rsidP="00BC5D47">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hAnsi="Times New Roman" w:cs="Times New Roman"/>
          <w:sz w:val="24"/>
          <w:szCs w:val="24"/>
        </w:rPr>
      </w:pPr>
      <w:r w:rsidRPr="007F0D67">
        <w:rPr>
          <w:rFonts w:ascii="Times New Roman" w:eastAsia="Batang" w:hAnsi="Times New Roman" w:cs="Times New Roman"/>
          <w:i/>
          <w:iCs/>
          <w:sz w:val="24"/>
          <w:szCs w:val="24"/>
        </w:rPr>
        <w:t>Add further resolves</w:t>
      </w:r>
      <w:r w:rsidRPr="007F0D67">
        <w:rPr>
          <w:rFonts w:ascii="Times New Roman" w:eastAsia="Batang" w:hAnsi="Times New Roman" w:cs="Times New Roman"/>
          <w:sz w:val="24"/>
          <w:szCs w:val="24"/>
        </w:rPr>
        <w:t xml:space="preserve"> has been proposed to address essential regulatory measures or actions that when an administration having no assignment in the List of Appendix </w:t>
      </w:r>
      <w:r w:rsidRPr="007F0D67">
        <w:rPr>
          <w:rFonts w:ascii="Times New Roman" w:eastAsia="Batang" w:hAnsi="Times New Roman" w:cs="Times New Roman"/>
          <w:b/>
          <w:bCs/>
          <w:sz w:val="24"/>
          <w:szCs w:val="24"/>
        </w:rPr>
        <w:t>30B</w:t>
      </w:r>
      <w:r w:rsidRPr="007F0D67">
        <w:rPr>
          <w:rFonts w:ascii="Times New Roman" w:eastAsia="Batang" w:hAnsi="Times New Roman" w:cs="Times New Roman"/>
          <w:sz w:val="24"/>
          <w:szCs w:val="24"/>
        </w:rPr>
        <w:t xml:space="preserve"> or assignment submitted under § 6.1 of Appendix </w:t>
      </w:r>
      <w:r w:rsidRPr="007F0D67">
        <w:rPr>
          <w:rFonts w:ascii="Times New Roman" w:eastAsia="Batang" w:hAnsi="Times New Roman" w:cs="Times New Roman"/>
          <w:b/>
          <w:bCs/>
          <w:sz w:val="24"/>
          <w:szCs w:val="24"/>
        </w:rPr>
        <w:t>30B</w:t>
      </w:r>
      <w:r w:rsidRPr="007F0D67">
        <w:rPr>
          <w:rFonts w:ascii="Times New Roman" w:eastAsia="Batang" w:hAnsi="Times New Roman" w:cs="Times New Roman"/>
          <w:sz w:val="24"/>
          <w:szCs w:val="24"/>
        </w:rPr>
        <w:t xml:space="preserve"> applies the additional procedures of the draft new WRC Resolution [A7E-AP30B], coordination difficulties can still be encountered.</w:t>
      </w:r>
    </w:p>
    <w:p w:rsidR="00220814" w:rsidRPr="00220814" w:rsidRDefault="00220814" w:rsidP="00220814">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u w:val="single"/>
          <w:lang w:eastAsia="en-US"/>
        </w:rPr>
      </w:pPr>
      <w:r w:rsidRPr="00220814">
        <w:rPr>
          <w:rFonts w:ascii="Times New Roman" w:eastAsia="Times New Roman" w:hAnsi="Times New Roman" w:cs="Times New Roman"/>
          <w:kern w:val="0"/>
          <w:sz w:val="24"/>
          <w:szCs w:val="24"/>
          <w:u w:val="single"/>
          <w:lang w:eastAsia="en-US"/>
        </w:rPr>
        <w:lastRenderedPageBreak/>
        <w:t xml:space="preserve">Small group Meeting yesterday: </w:t>
      </w:r>
    </w:p>
    <w:p w:rsidR="007F0D67" w:rsidRPr="00220814" w:rsidRDefault="00BC5D47" w:rsidP="00220814">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sidRPr="00220814">
        <w:rPr>
          <w:rFonts w:ascii="Times New Roman" w:eastAsia="Times New Roman" w:hAnsi="Times New Roman" w:cs="Times New Roman"/>
          <w:kern w:val="0"/>
          <w:sz w:val="24"/>
          <w:szCs w:val="24"/>
          <w:lang w:eastAsia="en-US"/>
        </w:rPr>
        <w:t xml:space="preserve">The meeting received the proposal from </w:t>
      </w:r>
      <w:proofErr w:type="spellStart"/>
      <w:r w:rsidRPr="00220814">
        <w:rPr>
          <w:rFonts w:ascii="Times New Roman" w:eastAsia="Times New Roman" w:hAnsi="Times New Roman" w:cs="Times New Roman"/>
          <w:kern w:val="0"/>
          <w:sz w:val="24"/>
          <w:szCs w:val="24"/>
          <w:lang w:eastAsia="en-US"/>
        </w:rPr>
        <w:t>Quatar</w:t>
      </w:r>
      <w:proofErr w:type="spellEnd"/>
      <w:r w:rsidRPr="00220814">
        <w:rPr>
          <w:rFonts w:ascii="Times New Roman" w:eastAsia="Times New Roman" w:hAnsi="Times New Roman" w:cs="Times New Roman"/>
          <w:kern w:val="0"/>
          <w:sz w:val="24"/>
          <w:szCs w:val="24"/>
          <w:lang w:eastAsia="en-US"/>
        </w:rPr>
        <w:t xml:space="preserve"> on the modification of provision 3, bullet c) on the service area</w:t>
      </w:r>
      <w:r w:rsidR="007F0D67" w:rsidRPr="00220814">
        <w:rPr>
          <w:rFonts w:ascii="Times New Roman" w:eastAsia="Times New Roman" w:hAnsi="Times New Roman" w:cs="Times New Roman"/>
          <w:kern w:val="0"/>
          <w:sz w:val="24"/>
          <w:szCs w:val="24"/>
          <w:lang w:eastAsia="en-US"/>
        </w:rPr>
        <w:t xml:space="preserve"> to respect the proposal of the submission of group countries.</w:t>
      </w:r>
    </w:p>
    <w:p w:rsidR="007F0D67" w:rsidRDefault="00BC5D47" w:rsidP="00220814">
      <w:pPr>
        <w:widowControl/>
        <w:tabs>
          <w:tab w:val="left" w:pos="1134"/>
          <w:tab w:val="left" w:pos="1871"/>
          <w:tab w:val="left" w:pos="2268"/>
        </w:tabs>
        <w:wordWrap/>
        <w:overflowPunct w:val="0"/>
        <w:adjustRightInd w:val="0"/>
        <w:spacing w:before="120" w:after="0" w:line="240" w:lineRule="auto"/>
        <w:textAlignment w:val="baseline"/>
        <w:rPr>
          <w:rFonts w:ascii="Times New Roman" w:hAnsi="Times New Roman" w:cs="Times New Roman"/>
          <w:iCs/>
          <w:sz w:val="24"/>
          <w:szCs w:val="24"/>
          <w:lang w:eastAsia="zh-CN"/>
        </w:rPr>
      </w:pPr>
      <w:r w:rsidRPr="00220814">
        <w:rPr>
          <w:rFonts w:ascii="Times New Roman" w:eastAsia="Times New Roman" w:hAnsi="Times New Roman" w:cs="Times New Roman"/>
          <w:kern w:val="0"/>
          <w:sz w:val="24"/>
          <w:szCs w:val="24"/>
          <w:lang w:eastAsia="en-US"/>
        </w:rPr>
        <w:t xml:space="preserve">Some concerns have been raised on </w:t>
      </w:r>
      <w:r w:rsidR="007F0D67" w:rsidRPr="00220814">
        <w:rPr>
          <w:rFonts w:ascii="Times New Roman" w:eastAsia="Times New Roman" w:hAnsi="Times New Roman" w:cs="Times New Roman"/>
          <w:kern w:val="0"/>
          <w:sz w:val="24"/>
          <w:szCs w:val="24"/>
          <w:lang w:eastAsia="en-US"/>
        </w:rPr>
        <w:t>how coverage area and service area should be designed (</w:t>
      </w:r>
      <w:r w:rsidR="007F0D67" w:rsidRPr="00220814">
        <w:rPr>
          <w:rFonts w:ascii="Times New Roman" w:eastAsia="Times New Roman" w:hAnsi="Times New Roman" w:cs="Times New Roman"/>
          <w:kern w:val="0"/>
          <w:sz w:val="24"/>
          <w:szCs w:val="24"/>
          <w:lang w:val="en-GB" w:eastAsia="zh-CN"/>
        </w:rPr>
        <w:t xml:space="preserve">Composite beam covering non-continuous service area, </w:t>
      </w:r>
      <w:proofErr w:type="gramStart"/>
      <w:r w:rsidR="007F0D67" w:rsidRPr="00220814">
        <w:rPr>
          <w:rFonts w:ascii="Times New Roman" w:eastAsia="Times New Roman" w:hAnsi="Times New Roman" w:cs="Times New Roman"/>
          <w:kern w:val="0"/>
          <w:sz w:val="24"/>
          <w:szCs w:val="24"/>
          <w:lang w:val="en-GB" w:eastAsia="zh-CN"/>
        </w:rPr>
        <w:t>a</w:t>
      </w:r>
      <w:proofErr w:type="gramEnd"/>
      <w:r w:rsidR="007F0D67" w:rsidRPr="00220814">
        <w:rPr>
          <w:rFonts w:ascii="Times New Roman" w:eastAsia="Times New Roman" w:hAnsi="Times New Roman" w:cs="Times New Roman"/>
          <w:kern w:val="0"/>
          <w:sz w:val="24"/>
          <w:szCs w:val="24"/>
          <w:lang w:val="en-GB" w:eastAsia="zh-CN"/>
        </w:rPr>
        <w:t xml:space="preserve"> </w:t>
      </w:r>
      <w:r w:rsidR="007F0D67" w:rsidRPr="00220814">
        <w:rPr>
          <w:rFonts w:ascii="Times New Roman" w:hAnsi="Times New Roman" w:cs="Times New Roman"/>
          <w:iCs/>
          <w:sz w:val="24"/>
          <w:szCs w:val="24"/>
          <w:lang w:eastAsia="zh-CN"/>
        </w:rPr>
        <w:t>a minimum ellipse or shaped beam).</w:t>
      </w:r>
    </w:p>
    <w:p w:rsidR="007F0D67" w:rsidRPr="007F0D67" w:rsidRDefault="007F0D67" w:rsidP="00220814">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p>
    <w:p w:rsidR="00C17A72" w:rsidRPr="007F0D67" w:rsidRDefault="00C17A72" w:rsidP="004207F7">
      <w:pPr>
        <w:pStyle w:val="ListParagraph"/>
        <w:widowControl/>
        <w:numPr>
          <w:ilvl w:val="0"/>
          <w:numId w:val="1"/>
        </w:numPr>
        <w:tabs>
          <w:tab w:val="left" w:pos="1134"/>
          <w:tab w:val="left" w:pos="1871"/>
          <w:tab w:val="left" w:pos="2268"/>
        </w:tabs>
        <w:wordWrap/>
        <w:overflowPunct w:val="0"/>
        <w:adjustRightInd w:val="0"/>
        <w:spacing w:before="120" w:after="0" w:line="240" w:lineRule="auto"/>
        <w:ind w:leftChars="0"/>
        <w:textAlignment w:val="baseline"/>
        <w:rPr>
          <w:rFonts w:ascii="Times New Roman" w:hAnsi="Times New Roman" w:cs="Times New Roman"/>
          <w:b/>
          <w:bCs/>
          <w:sz w:val="24"/>
          <w:szCs w:val="24"/>
        </w:rPr>
      </w:pPr>
      <w:r w:rsidRPr="007F0D67">
        <w:rPr>
          <w:rFonts w:ascii="Times New Roman" w:hAnsi="Times New Roman" w:cs="Times New Roman"/>
          <w:b/>
          <w:bCs/>
          <w:sz w:val="24"/>
          <w:szCs w:val="24"/>
        </w:rPr>
        <w:t>Issues which require discussion at APT Coordination Meetings and seek guidance thereafter</w:t>
      </w:r>
    </w:p>
    <w:p w:rsidR="007F0D67" w:rsidRDefault="00B94CF1" w:rsidP="007F0D67">
      <w:pPr>
        <w:widowControl/>
        <w:wordWrap/>
        <w:autoSpaceDE/>
        <w:autoSpaceDN/>
        <w:jc w:val="left"/>
        <w:rPr>
          <w:rFonts w:ascii="Times New Roman" w:eastAsia="Times New Roman" w:hAnsi="Times New Roman" w:cs="Times New Roman"/>
          <w:kern w:val="0"/>
          <w:sz w:val="24"/>
          <w:szCs w:val="24"/>
          <w:lang w:val="en-GB" w:eastAsia="zh-CN"/>
        </w:rPr>
      </w:pPr>
      <w:r>
        <w:rPr>
          <w:rFonts w:ascii="Times New Roman" w:eastAsia="Times New Roman" w:hAnsi="Times New Roman" w:cs="Times New Roman"/>
          <w:kern w:val="0"/>
          <w:sz w:val="24"/>
          <w:szCs w:val="24"/>
          <w:lang w:val="en-GB" w:eastAsia="zh-CN"/>
        </w:rPr>
        <w:t>Proposes:</w:t>
      </w:r>
    </w:p>
    <w:p w:rsidR="007F0D67" w:rsidRPr="007F0D67" w:rsidRDefault="007F0D67" w:rsidP="007F0D67">
      <w:pPr>
        <w:widowControl/>
        <w:wordWrap/>
        <w:autoSpaceDE/>
        <w:autoSpaceDN/>
        <w:jc w:val="left"/>
        <w:rPr>
          <w:rFonts w:ascii="Times New Roman" w:eastAsia="Times New Roman" w:hAnsi="Times New Roman" w:cs="Times New Roman"/>
          <w:kern w:val="0"/>
          <w:sz w:val="24"/>
          <w:szCs w:val="24"/>
          <w:lang w:val="en-GB" w:eastAsia="zh-CN"/>
        </w:rPr>
      </w:pPr>
      <w:r w:rsidRPr="007F0D67">
        <w:rPr>
          <w:rFonts w:ascii="Times New Roman" w:eastAsia="Times New Roman" w:hAnsi="Times New Roman" w:cs="Times New Roman"/>
          <w:kern w:val="0"/>
          <w:sz w:val="24"/>
          <w:szCs w:val="24"/>
          <w:lang w:val="en-GB" w:eastAsia="zh-CN"/>
        </w:rPr>
        <w:t xml:space="preserve">For Part </w:t>
      </w:r>
      <w:proofErr w:type="gramStart"/>
      <w:r w:rsidRPr="007F0D67">
        <w:rPr>
          <w:rFonts w:ascii="Times New Roman" w:eastAsia="Times New Roman" w:hAnsi="Times New Roman" w:cs="Times New Roman"/>
          <w:kern w:val="0"/>
          <w:sz w:val="24"/>
          <w:szCs w:val="24"/>
          <w:lang w:val="en-GB" w:eastAsia="zh-CN"/>
        </w:rPr>
        <w:t>A</w:t>
      </w:r>
      <w:proofErr w:type="gramEnd"/>
      <w:r w:rsidRPr="007F0D67">
        <w:rPr>
          <w:rFonts w:ascii="Times New Roman" w:eastAsia="Times New Roman" w:hAnsi="Times New Roman" w:cs="Times New Roman"/>
          <w:kern w:val="0"/>
          <w:sz w:val="24"/>
          <w:szCs w:val="24"/>
          <w:lang w:val="en-GB" w:eastAsia="zh-CN"/>
        </w:rPr>
        <w:t xml:space="preserve"> submission: Administration acting on behalf of group of administrations will submit the Composite beam covering non-continuous service area which includes all the service area of all administration in group.</w:t>
      </w:r>
    </w:p>
    <w:p w:rsidR="002C6ED7" w:rsidRPr="007F0D67" w:rsidRDefault="007F0D67" w:rsidP="007F0D67">
      <w:pPr>
        <w:widowControl/>
        <w:wordWrap/>
        <w:autoSpaceDE/>
        <w:autoSpaceDN/>
        <w:jc w:val="left"/>
        <w:rPr>
          <w:rFonts w:ascii="Times New Roman" w:hAnsi="Times New Roman" w:cs="Times New Roman"/>
          <w:sz w:val="24"/>
          <w:szCs w:val="24"/>
        </w:rPr>
      </w:pPr>
      <w:r w:rsidRPr="007F0D67">
        <w:rPr>
          <w:rFonts w:ascii="Times New Roman" w:eastAsia="Times New Roman" w:hAnsi="Times New Roman" w:cs="Times New Roman"/>
          <w:kern w:val="0"/>
          <w:sz w:val="24"/>
          <w:szCs w:val="24"/>
          <w:lang w:val="en-GB" w:eastAsia="zh-CN"/>
        </w:rPr>
        <w:t>For Part B submission</w:t>
      </w:r>
      <w:r>
        <w:rPr>
          <w:rFonts w:ascii="Times New Roman" w:eastAsia="Times New Roman" w:hAnsi="Times New Roman" w:cs="Times New Roman"/>
          <w:kern w:val="0"/>
          <w:sz w:val="24"/>
          <w:szCs w:val="24"/>
          <w:lang w:val="en-GB" w:eastAsia="zh-CN"/>
        </w:rPr>
        <w:t xml:space="preserve">: </w:t>
      </w:r>
      <w:r w:rsidRPr="007F0D67">
        <w:rPr>
          <w:rFonts w:ascii="Times New Roman" w:eastAsia="Times New Roman" w:hAnsi="Times New Roman" w:cs="Times New Roman"/>
          <w:kern w:val="0"/>
          <w:sz w:val="24"/>
          <w:szCs w:val="24"/>
          <w:lang w:val="en-GB" w:eastAsia="zh-CN"/>
        </w:rPr>
        <w:t xml:space="preserve">Administration acting on behalf of group of administrations will submit the shaped beam generated from the composite beam. At Part B they may submit a shaped beam but that has to be within </w:t>
      </w:r>
      <w:proofErr w:type="gramStart"/>
      <w:r w:rsidRPr="007F0D67">
        <w:rPr>
          <w:rFonts w:ascii="Times New Roman" w:eastAsia="Times New Roman" w:hAnsi="Times New Roman" w:cs="Times New Roman"/>
          <w:kern w:val="0"/>
          <w:sz w:val="24"/>
          <w:szCs w:val="24"/>
          <w:lang w:val="en-GB" w:eastAsia="zh-CN"/>
        </w:rPr>
        <w:t>the envelop</w:t>
      </w:r>
      <w:proofErr w:type="gramEnd"/>
      <w:r w:rsidRPr="007F0D67">
        <w:rPr>
          <w:rFonts w:ascii="Times New Roman" w:eastAsia="Times New Roman" w:hAnsi="Times New Roman" w:cs="Times New Roman"/>
          <w:kern w:val="0"/>
          <w:sz w:val="24"/>
          <w:szCs w:val="24"/>
          <w:lang w:val="en-GB" w:eastAsia="zh-CN"/>
        </w:rPr>
        <w:t xml:space="preserve"> of the composite beam.</w:t>
      </w:r>
    </w:p>
    <w:tbl>
      <w:tblPr>
        <w:tblStyle w:val="TableGrid2"/>
        <w:tblW w:w="0" w:type="auto"/>
        <w:tblLook w:val="04A0"/>
      </w:tblPr>
      <w:tblGrid>
        <w:gridCol w:w="4842"/>
        <w:gridCol w:w="4544"/>
      </w:tblGrid>
      <w:tr w:rsidR="00220814" w:rsidRPr="00220814" w:rsidTr="005805C0">
        <w:tc>
          <w:tcPr>
            <w:tcW w:w="4508" w:type="dxa"/>
          </w:tcPr>
          <w:p w:rsidR="00220814" w:rsidRPr="00220814" w:rsidRDefault="00220814" w:rsidP="00220814">
            <w:pPr>
              <w:widowControl/>
              <w:wordWrap/>
              <w:autoSpaceDE/>
              <w:autoSpaceDN/>
              <w:spacing w:after="0" w:line="240" w:lineRule="auto"/>
              <w:jc w:val="left"/>
              <w:rPr>
                <w:rFonts w:ascii="Calibri" w:eastAsia="Times New Roman" w:hAnsi="Calibri" w:cs="Times New Roman"/>
                <w:kern w:val="0"/>
                <w:sz w:val="22"/>
                <w:lang w:eastAsia="zh-CN"/>
              </w:rPr>
            </w:pPr>
            <w:r w:rsidRPr="00220814">
              <w:rPr>
                <w:rFonts w:ascii="Calibri" w:eastAsia="Times New Roman" w:hAnsi="Calibri" w:cs="Times New Roman"/>
                <w:kern w:val="0"/>
                <w:sz w:val="22"/>
                <w:lang w:eastAsia="zh-CN"/>
              </w:rPr>
              <w:t>Composite beam covering continuous service area</w:t>
            </w:r>
          </w:p>
        </w:tc>
        <w:tc>
          <w:tcPr>
            <w:tcW w:w="4508" w:type="dxa"/>
          </w:tcPr>
          <w:p w:rsidR="00220814" w:rsidRPr="00220814" w:rsidRDefault="00220814" w:rsidP="00220814">
            <w:pPr>
              <w:widowControl/>
              <w:wordWrap/>
              <w:autoSpaceDE/>
              <w:autoSpaceDN/>
              <w:spacing w:after="0" w:line="240" w:lineRule="auto"/>
              <w:jc w:val="left"/>
              <w:rPr>
                <w:rFonts w:ascii="Calibri" w:eastAsia="Times New Roman" w:hAnsi="Calibri" w:cs="Times New Roman"/>
                <w:kern w:val="0"/>
                <w:sz w:val="22"/>
                <w:lang w:eastAsia="zh-CN"/>
              </w:rPr>
            </w:pPr>
            <w:r w:rsidRPr="00220814">
              <w:rPr>
                <w:rFonts w:ascii="Calibri" w:eastAsia="Times New Roman" w:hAnsi="Calibri" w:cs="Times New Roman"/>
                <w:kern w:val="0"/>
                <w:sz w:val="22"/>
                <w:lang w:eastAsia="zh-CN"/>
              </w:rPr>
              <w:t>Shaped beam generated from the composite beam. At Part B they may submit a shaped beam but that has to be within the envelop of the composite beam</w:t>
            </w:r>
          </w:p>
        </w:tc>
      </w:tr>
      <w:tr w:rsidR="00220814" w:rsidRPr="00220814" w:rsidTr="005805C0">
        <w:tc>
          <w:tcPr>
            <w:tcW w:w="4508" w:type="dxa"/>
          </w:tcPr>
          <w:p w:rsidR="00220814" w:rsidRPr="00220814" w:rsidRDefault="00220814" w:rsidP="00220814">
            <w:pPr>
              <w:widowControl/>
              <w:wordWrap/>
              <w:autoSpaceDE/>
              <w:autoSpaceDN/>
              <w:spacing w:after="0" w:line="240" w:lineRule="auto"/>
              <w:jc w:val="left"/>
              <w:rPr>
                <w:rFonts w:ascii="Calibri" w:eastAsia="Times New Roman" w:hAnsi="Calibri" w:cs="Times New Roman"/>
                <w:kern w:val="0"/>
                <w:sz w:val="22"/>
                <w:lang w:eastAsia="zh-CN"/>
              </w:rPr>
            </w:pPr>
          </w:p>
          <w:p w:rsidR="00220814" w:rsidRPr="00220814" w:rsidRDefault="00220814" w:rsidP="00220814">
            <w:pPr>
              <w:widowControl/>
              <w:wordWrap/>
              <w:autoSpaceDE/>
              <w:autoSpaceDN/>
              <w:spacing w:after="0" w:line="240" w:lineRule="auto"/>
              <w:jc w:val="left"/>
              <w:rPr>
                <w:rFonts w:ascii="Calibri" w:eastAsia="Times New Roman" w:hAnsi="Calibri" w:cs="Times New Roman"/>
                <w:kern w:val="0"/>
                <w:sz w:val="22"/>
                <w:lang w:eastAsia="zh-CN"/>
              </w:rPr>
            </w:pPr>
            <w:r w:rsidRPr="00220814">
              <w:rPr>
                <w:rFonts w:ascii="Calibri" w:eastAsia="Times New Roman" w:hAnsi="Calibri" w:cs="Times New Roman"/>
                <w:kern w:val="0"/>
                <w:sz w:val="22"/>
                <w:lang w:eastAsia="zh-CN"/>
              </w:rPr>
              <w:object w:dxaOrig="7040" w:dyaOrig="6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33pt;height:228.9pt" o:ole="">
                  <v:imagedata r:id="rId6" o:title=""/>
                </v:shape>
                <o:OLEObject Type="Embed" ProgID="PBrush" ShapeID="_x0000_i1049" DrawAspect="Content" ObjectID="_1634740837" r:id="rId7"/>
              </w:object>
            </w:r>
          </w:p>
        </w:tc>
        <w:tc>
          <w:tcPr>
            <w:tcW w:w="4508" w:type="dxa"/>
          </w:tcPr>
          <w:p w:rsidR="00220814" w:rsidRPr="00220814" w:rsidRDefault="00220814" w:rsidP="00220814">
            <w:pPr>
              <w:widowControl/>
              <w:wordWrap/>
              <w:autoSpaceDE/>
              <w:autoSpaceDN/>
              <w:spacing w:after="0" w:line="240" w:lineRule="auto"/>
              <w:jc w:val="left"/>
              <w:rPr>
                <w:rFonts w:ascii="Calibri" w:eastAsia="Times New Roman" w:hAnsi="Calibri" w:cs="Times New Roman"/>
                <w:kern w:val="0"/>
                <w:sz w:val="22"/>
                <w:lang w:eastAsia="zh-CN"/>
              </w:rPr>
            </w:pPr>
            <w:r w:rsidRPr="00220814">
              <w:rPr>
                <w:rFonts w:ascii="Calibri" w:eastAsia="Times New Roman" w:hAnsi="Calibri" w:cs="Times New Roman"/>
                <w:kern w:val="0"/>
                <w:sz w:val="22"/>
                <w:lang w:eastAsia="zh-CN"/>
              </w:rPr>
              <w:object w:dxaOrig="6990" w:dyaOrig="6970">
                <v:shape id="_x0000_i1050" type="#_x0000_t75" style="width:218.05pt;height:216.7pt" o:ole="">
                  <v:imagedata r:id="rId8" o:title=""/>
                </v:shape>
                <o:OLEObject Type="Embed" ProgID="Paint.Picture" ShapeID="_x0000_i1050" DrawAspect="Content" ObjectID="_1634740838" r:id="rId9"/>
              </w:object>
            </w:r>
          </w:p>
          <w:p w:rsidR="00220814" w:rsidRPr="00220814" w:rsidRDefault="00220814" w:rsidP="00220814">
            <w:pPr>
              <w:widowControl/>
              <w:wordWrap/>
              <w:autoSpaceDE/>
              <w:autoSpaceDN/>
              <w:spacing w:after="0" w:line="240" w:lineRule="auto"/>
              <w:jc w:val="left"/>
              <w:rPr>
                <w:rFonts w:ascii="Calibri" w:eastAsia="Times New Roman" w:hAnsi="Calibri" w:cs="Times New Roman"/>
                <w:kern w:val="0"/>
                <w:sz w:val="22"/>
                <w:lang w:eastAsia="zh-CN"/>
              </w:rPr>
            </w:pPr>
          </w:p>
          <w:p w:rsidR="00220814" w:rsidRPr="00220814" w:rsidRDefault="00220814" w:rsidP="00220814">
            <w:pPr>
              <w:widowControl/>
              <w:wordWrap/>
              <w:autoSpaceDE/>
              <w:autoSpaceDN/>
              <w:spacing w:after="0" w:line="240" w:lineRule="auto"/>
              <w:jc w:val="left"/>
              <w:rPr>
                <w:rFonts w:ascii="Calibri" w:eastAsia="Times New Roman" w:hAnsi="Calibri" w:cs="Times New Roman"/>
                <w:kern w:val="0"/>
                <w:sz w:val="22"/>
                <w:lang w:eastAsia="zh-CN"/>
              </w:rPr>
            </w:pPr>
          </w:p>
          <w:p w:rsidR="00220814" w:rsidRPr="00220814" w:rsidRDefault="00220814" w:rsidP="00220814">
            <w:pPr>
              <w:widowControl/>
              <w:wordWrap/>
              <w:autoSpaceDE/>
              <w:autoSpaceDN/>
              <w:spacing w:after="0" w:line="240" w:lineRule="auto"/>
              <w:jc w:val="left"/>
              <w:rPr>
                <w:rFonts w:ascii="Calibri" w:eastAsia="Times New Roman" w:hAnsi="Calibri" w:cs="Times New Roman"/>
                <w:kern w:val="0"/>
                <w:sz w:val="22"/>
                <w:lang w:eastAsia="zh-CN"/>
              </w:rPr>
            </w:pPr>
          </w:p>
          <w:p w:rsidR="00220814" w:rsidRPr="00220814" w:rsidRDefault="00220814" w:rsidP="00220814">
            <w:pPr>
              <w:widowControl/>
              <w:wordWrap/>
              <w:autoSpaceDE/>
              <w:autoSpaceDN/>
              <w:spacing w:after="0" w:line="240" w:lineRule="auto"/>
              <w:jc w:val="left"/>
              <w:rPr>
                <w:rFonts w:ascii="Calibri" w:eastAsia="Times New Roman" w:hAnsi="Calibri" w:cs="Times New Roman"/>
                <w:kern w:val="0"/>
                <w:sz w:val="22"/>
                <w:lang w:eastAsia="zh-CN"/>
              </w:rPr>
            </w:pPr>
          </w:p>
        </w:tc>
      </w:tr>
      <w:tr w:rsidR="00220814" w:rsidRPr="00220814" w:rsidTr="005805C0">
        <w:tc>
          <w:tcPr>
            <w:tcW w:w="4508" w:type="dxa"/>
          </w:tcPr>
          <w:p w:rsidR="00220814" w:rsidRPr="00220814" w:rsidRDefault="00220814" w:rsidP="00220814">
            <w:pPr>
              <w:widowControl/>
              <w:wordWrap/>
              <w:autoSpaceDE/>
              <w:autoSpaceDN/>
              <w:spacing w:after="0" w:line="240" w:lineRule="auto"/>
              <w:jc w:val="left"/>
              <w:rPr>
                <w:rFonts w:ascii="Calibri" w:eastAsia="Times New Roman" w:hAnsi="Calibri" w:cs="Times New Roman"/>
                <w:kern w:val="0"/>
                <w:sz w:val="22"/>
                <w:lang w:eastAsia="zh-CN"/>
              </w:rPr>
            </w:pPr>
            <w:r w:rsidRPr="00220814">
              <w:rPr>
                <w:rFonts w:ascii="Calibri" w:eastAsia="Times New Roman" w:hAnsi="Calibri" w:cs="Times New Roman"/>
                <w:kern w:val="0"/>
                <w:sz w:val="22"/>
                <w:lang w:eastAsia="zh-CN"/>
              </w:rPr>
              <w:t>Composite beam covering non-continuous service area</w:t>
            </w:r>
          </w:p>
        </w:tc>
        <w:tc>
          <w:tcPr>
            <w:tcW w:w="4508" w:type="dxa"/>
          </w:tcPr>
          <w:p w:rsidR="00220814" w:rsidRPr="00220814" w:rsidRDefault="00220814" w:rsidP="00220814">
            <w:pPr>
              <w:widowControl/>
              <w:wordWrap/>
              <w:autoSpaceDE/>
              <w:autoSpaceDN/>
              <w:spacing w:after="0" w:line="240" w:lineRule="auto"/>
              <w:jc w:val="left"/>
              <w:rPr>
                <w:rFonts w:ascii="Calibri" w:eastAsia="Times New Roman" w:hAnsi="Calibri" w:cs="Times New Roman"/>
                <w:kern w:val="0"/>
                <w:sz w:val="22"/>
                <w:lang w:eastAsia="zh-CN"/>
              </w:rPr>
            </w:pPr>
            <w:r w:rsidRPr="00220814">
              <w:rPr>
                <w:rFonts w:ascii="Calibri" w:eastAsia="Times New Roman" w:hAnsi="Calibri" w:cs="Times New Roman"/>
                <w:kern w:val="0"/>
                <w:sz w:val="22"/>
                <w:lang w:eastAsia="zh-CN"/>
              </w:rPr>
              <w:t>Shaped beam generated from the composite beam. At Part B they may submit a shaped beam but that has to be within the envelop of the composite beam</w:t>
            </w:r>
          </w:p>
        </w:tc>
      </w:tr>
      <w:tr w:rsidR="00220814" w:rsidRPr="00220814" w:rsidTr="005805C0">
        <w:tc>
          <w:tcPr>
            <w:tcW w:w="4508" w:type="dxa"/>
          </w:tcPr>
          <w:p w:rsidR="00220814" w:rsidRPr="00220814" w:rsidRDefault="00220814" w:rsidP="00220814">
            <w:pPr>
              <w:widowControl/>
              <w:wordWrap/>
              <w:autoSpaceDE/>
              <w:autoSpaceDN/>
              <w:spacing w:after="0" w:line="240" w:lineRule="auto"/>
              <w:jc w:val="left"/>
              <w:rPr>
                <w:rFonts w:ascii="Calibri" w:eastAsia="Times New Roman" w:hAnsi="Calibri" w:cs="Times New Roman"/>
                <w:kern w:val="0"/>
                <w:sz w:val="22"/>
                <w:lang w:eastAsia="zh-CN"/>
              </w:rPr>
            </w:pPr>
            <w:r w:rsidRPr="00220814">
              <w:rPr>
                <w:rFonts w:ascii="Calibri" w:eastAsia="Times New Roman" w:hAnsi="Calibri" w:cs="Times New Roman"/>
                <w:kern w:val="0"/>
                <w:sz w:val="22"/>
                <w:lang w:eastAsia="zh-CN"/>
              </w:rPr>
              <w:object w:dxaOrig="7090" w:dyaOrig="6830">
                <v:shape id="_x0000_i1051" type="#_x0000_t75" style="width:224.15pt;height:3in" o:ole="">
                  <v:imagedata r:id="rId10" o:title=""/>
                </v:shape>
                <o:OLEObject Type="Embed" ProgID="Paint.Picture" ShapeID="_x0000_i1051" DrawAspect="Content" ObjectID="_1634740839" r:id="rId11"/>
              </w:object>
            </w:r>
          </w:p>
        </w:tc>
        <w:tc>
          <w:tcPr>
            <w:tcW w:w="4508" w:type="dxa"/>
          </w:tcPr>
          <w:p w:rsidR="00220814" w:rsidRPr="00220814" w:rsidRDefault="00220814" w:rsidP="00220814">
            <w:pPr>
              <w:widowControl/>
              <w:wordWrap/>
              <w:autoSpaceDE/>
              <w:autoSpaceDN/>
              <w:spacing w:after="0" w:line="240" w:lineRule="auto"/>
              <w:jc w:val="left"/>
              <w:rPr>
                <w:rFonts w:ascii="Calibri" w:eastAsia="Times New Roman" w:hAnsi="Calibri" w:cs="Times New Roman"/>
                <w:kern w:val="0"/>
                <w:sz w:val="22"/>
                <w:lang w:eastAsia="zh-CN"/>
              </w:rPr>
            </w:pPr>
            <w:r w:rsidRPr="00220814">
              <w:rPr>
                <w:rFonts w:ascii="Calibri" w:eastAsia="Times New Roman" w:hAnsi="Calibri" w:cs="Times New Roman"/>
                <w:kern w:val="0"/>
                <w:sz w:val="22"/>
                <w:lang w:eastAsia="zh-CN"/>
              </w:rPr>
              <w:object w:dxaOrig="7240" w:dyaOrig="6920">
                <v:shape id="_x0000_i1052" type="#_x0000_t75" style="width:216.7pt;height:207.85pt" o:ole="">
                  <v:imagedata r:id="rId12" o:title=""/>
                </v:shape>
                <o:OLEObject Type="Embed" ProgID="Paint.Picture" ShapeID="_x0000_i1052" DrawAspect="Content" ObjectID="_1634740840" r:id="rId13"/>
              </w:object>
            </w:r>
          </w:p>
        </w:tc>
      </w:tr>
    </w:tbl>
    <w:p w:rsidR="00220814" w:rsidRPr="00220814" w:rsidRDefault="00220814" w:rsidP="00220814">
      <w:pPr>
        <w:widowControl/>
        <w:wordWrap/>
        <w:autoSpaceDE/>
        <w:autoSpaceDN/>
        <w:jc w:val="left"/>
        <w:rPr>
          <w:rFonts w:ascii="Calibri" w:eastAsia="Times New Roman" w:hAnsi="Calibri" w:cs="Times New Roman"/>
          <w:kern w:val="0"/>
          <w:sz w:val="22"/>
          <w:lang w:val="en-GB" w:eastAsia="zh-CN"/>
        </w:rPr>
      </w:pPr>
    </w:p>
    <w:p w:rsidR="00297C6F" w:rsidRPr="007F0D67" w:rsidRDefault="00297C6F" w:rsidP="00297C6F">
      <w:pPr>
        <w:rPr>
          <w:rFonts w:ascii="Times New Roman" w:hAnsi="Times New Roman" w:cs="Times New Roman"/>
          <w:sz w:val="24"/>
          <w:szCs w:val="24"/>
        </w:rPr>
      </w:pPr>
      <w:r w:rsidRPr="007F0D67">
        <w:rPr>
          <w:rFonts w:ascii="Times New Roman" w:hAnsi="Times New Roman" w:cs="Times New Roman"/>
          <w:sz w:val="24"/>
          <w:szCs w:val="24"/>
        </w:rPr>
        <w:t xml:space="preserve"> </w:t>
      </w:r>
    </w:p>
    <w:p w:rsidR="00810899" w:rsidRPr="007F0D67" w:rsidRDefault="00810899" w:rsidP="00297C6F">
      <w:pPr>
        <w:rPr>
          <w:rFonts w:ascii="Times New Roman" w:hAnsi="Times New Roman" w:cs="Times New Roman"/>
          <w:i/>
          <w:iCs/>
          <w:sz w:val="24"/>
          <w:szCs w:val="24"/>
        </w:rPr>
      </w:pPr>
      <w:r w:rsidRPr="007F0D67">
        <w:rPr>
          <w:rFonts w:ascii="Times New Roman" w:hAnsi="Times New Roman" w:cs="Times New Roman"/>
          <w:i/>
          <w:sz w:val="24"/>
          <w:szCs w:val="24"/>
        </w:rPr>
        <w:t>Note: Coordinators are encouraged to conduct informal consultation with interested APT Members on the issues/topics under no. 3 and inform the outcomes of consultation to the Coordination Meeting</w:t>
      </w:r>
      <w:r w:rsidRPr="007F0D67">
        <w:rPr>
          <w:rFonts w:ascii="Times New Roman" w:hAnsi="Times New Roman" w:cs="Times New Roman"/>
          <w:sz w:val="24"/>
          <w:szCs w:val="24"/>
        </w:rPr>
        <w:t>.</w:t>
      </w:r>
      <w:r w:rsidRPr="007F0D67">
        <w:rPr>
          <w:rFonts w:ascii="Times New Roman" w:hAnsi="Times New Roman" w:cs="Times New Roman"/>
          <w:i/>
          <w:iCs/>
          <w:sz w:val="24"/>
          <w:szCs w:val="24"/>
        </w:rPr>
        <w:t xml:space="preserve"> Coordinators can also organize coordination meetings on the respective agenda items whenever necessary.   </w:t>
      </w:r>
    </w:p>
    <w:p w:rsidR="002E407B" w:rsidRPr="007F0D67" w:rsidRDefault="002E407B" w:rsidP="00810899">
      <w:pPr>
        <w:rPr>
          <w:rFonts w:ascii="Times New Roman" w:hAnsi="Times New Roman" w:cs="Times New Roman"/>
          <w:sz w:val="24"/>
          <w:szCs w:val="24"/>
        </w:rPr>
      </w:pPr>
    </w:p>
    <w:sectPr w:rsidR="002E407B" w:rsidRPr="007F0D67" w:rsidSect="00A85A65">
      <w:pgSz w:w="11906" w:h="16838"/>
      <w:pgMar w:top="1296" w:right="1296" w:bottom="1152" w:left="1440" w:header="850" w:footer="994"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Che">
    <w:altName w:val="Arial Unicode MS"/>
    <w:charset w:val="81"/>
    <w:family w:val="modern"/>
    <w:pitch w:val="fixed"/>
    <w:sig w:usb0="00000000"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C3D86"/>
    <w:multiLevelType w:val="hybridMultilevel"/>
    <w:tmpl w:val="55F03170"/>
    <w:lvl w:ilvl="0" w:tplc="9DF440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457B49"/>
    <w:multiLevelType w:val="hybridMultilevel"/>
    <w:tmpl w:val="7B12005E"/>
    <w:lvl w:ilvl="0" w:tplc="72021734">
      <w:start w:val="1"/>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7D020D74"/>
    <w:multiLevelType w:val="hybridMultilevel"/>
    <w:tmpl w:val="654CB31E"/>
    <w:lvl w:ilvl="0" w:tplc="639CEDA4">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17A72"/>
    <w:rsid w:val="000513D4"/>
    <w:rsid w:val="00081C5D"/>
    <w:rsid w:val="000A0125"/>
    <w:rsid w:val="001C74D5"/>
    <w:rsid w:val="00213FBF"/>
    <w:rsid w:val="00220814"/>
    <w:rsid w:val="00235A7F"/>
    <w:rsid w:val="00297C6F"/>
    <w:rsid w:val="002A1BA2"/>
    <w:rsid w:val="002C6ED7"/>
    <w:rsid w:val="002D2E60"/>
    <w:rsid w:val="002E407B"/>
    <w:rsid w:val="00302287"/>
    <w:rsid w:val="003628DF"/>
    <w:rsid w:val="003713F5"/>
    <w:rsid w:val="003A7C93"/>
    <w:rsid w:val="003C294F"/>
    <w:rsid w:val="004112F1"/>
    <w:rsid w:val="004207F7"/>
    <w:rsid w:val="0042767D"/>
    <w:rsid w:val="00451FD2"/>
    <w:rsid w:val="004B2814"/>
    <w:rsid w:val="00500516"/>
    <w:rsid w:val="005A57A5"/>
    <w:rsid w:val="005E307A"/>
    <w:rsid w:val="006231C8"/>
    <w:rsid w:val="006424A1"/>
    <w:rsid w:val="0065088C"/>
    <w:rsid w:val="006E3574"/>
    <w:rsid w:val="0070387C"/>
    <w:rsid w:val="00741A29"/>
    <w:rsid w:val="007F0D67"/>
    <w:rsid w:val="00810899"/>
    <w:rsid w:val="008B5ABB"/>
    <w:rsid w:val="00922AD7"/>
    <w:rsid w:val="0093083E"/>
    <w:rsid w:val="00935C7B"/>
    <w:rsid w:val="00957B72"/>
    <w:rsid w:val="00962573"/>
    <w:rsid w:val="00A161FB"/>
    <w:rsid w:val="00A85A65"/>
    <w:rsid w:val="00B94CF1"/>
    <w:rsid w:val="00BA5F0C"/>
    <w:rsid w:val="00BB5153"/>
    <w:rsid w:val="00BC5D47"/>
    <w:rsid w:val="00BC660F"/>
    <w:rsid w:val="00BF28DC"/>
    <w:rsid w:val="00C17A72"/>
    <w:rsid w:val="00C215A0"/>
    <w:rsid w:val="00C7004D"/>
    <w:rsid w:val="00C76150"/>
    <w:rsid w:val="00CC12BD"/>
    <w:rsid w:val="00D92C66"/>
    <w:rsid w:val="00DD0515"/>
    <w:rsid w:val="00DE68EB"/>
    <w:rsid w:val="00E23B00"/>
    <w:rsid w:val="00E6174C"/>
    <w:rsid w:val="00EB66D5"/>
    <w:rsid w:val="00EC4BF8"/>
    <w:rsid w:val="00EE69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A72"/>
    <w:pPr>
      <w:widowControl w:val="0"/>
      <w:wordWrap w:val="0"/>
      <w:autoSpaceDE w:val="0"/>
      <w:autoSpaceDN w:val="0"/>
      <w:spacing w:after="160" w:line="259" w:lineRule="auto"/>
      <w:jc w:val="both"/>
    </w:pPr>
    <w:rPr>
      <w:rFonts w:eastAsiaTheme="minorEastAsia"/>
      <w:kern w:val="2"/>
      <w:sz w:val="20"/>
      <w:lang w:eastAsia="ko-K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A72"/>
    <w:pPr>
      <w:ind w:leftChars="400" w:left="800"/>
    </w:pPr>
  </w:style>
  <w:style w:type="paragraph" w:customStyle="1" w:styleId="ECCTabletext">
    <w:name w:val="ECC Table text"/>
    <w:basedOn w:val="Normal"/>
    <w:qFormat/>
    <w:rsid w:val="00C17A72"/>
    <w:pPr>
      <w:widowControl/>
      <w:wordWrap/>
      <w:autoSpaceDE/>
      <w:autoSpaceDN/>
      <w:spacing w:after="60" w:line="240" w:lineRule="auto"/>
    </w:pPr>
    <w:rPr>
      <w:rFonts w:ascii="Arial" w:eastAsia="Calibri" w:hAnsi="Arial" w:cs="Times New Roman"/>
      <w:kern w:val="0"/>
      <w:lang w:val="en-GB" w:eastAsia="en-US"/>
    </w:rPr>
  </w:style>
  <w:style w:type="paragraph" w:customStyle="1" w:styleId="ECCTableHeaderwhitefont">
    <w:name w:val="ECC Table Header white font"/>
    <w:qFormat/>
    <w:rsid w:val="00C17A72"/>
    <w:pPr>
      <w:spacing w:before="240" w:after="60" w:line="240" w:lineRule="auto"/>
      <w:jc w:val="center"/>
    </w:pPr>
    <w:rPr>
      <w:rFonts w:ascii="Arial" w:eastAsia="Calibri" w:hAnsi="Arial" w:cs="Times New Roman"/>
      <w:bCs/>
      <w:color w:val="FFFFFF" w:themeColor="background1"/>
      <w:sz w:val="20"/>
      <w:szCs w:val="20"/>
      <w:lang w:val="en-GB" w:eastAsia="de-DE" w:bidi="ar-SA"/>
    </w:rPr>
  </w:style>
  <w:style w:type="table" w:customStyle="1" w:styleId="ECCTable-redheader">
    <w:name w:val="ECC Table - red header"/>
    <w:basedOn w:val="TableNormal"/>
    <w:uiPriority w:val="99"/>
    <w:rsid w:val="00C17A72"/>
    <w:pPr>
      <w:spacing w:before="60" w:after="60" w:line="240" w:lineRule="auto"/>
      <w:jc w:val="both"/>
    </w:pPr>
    <w:rPr>
      <w:rFonts w:ascii="Arial" w:eastAsia="Calibri" w:hAnsi="Arial" w:cs="Times New Roman"/>
      <w:sz w:val="20"/>
      <w:szCs w:val="20"/>
      <w:lang w:val="de-DE" w:eastAsia="de-DE" w:bidi="ar-SA"/>
    </w:rPr>
    <w:tblPr>
      <w:tblStyleRowBandSize w:val="1"/>
      <w:tblInd w:w="0" w:type="dxa"/>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left w:w="108" w:type="dxa"/>
        <w:bottom w:w="0" w:type="dxa"/>
        <w:right w:w="108" w:type="dxa"/>
      </w:tblCellMar>
    </w:tblPr>
    <w:tcPr>
      <w:vAlign w:val="center"/>
    </w:tcPr>
    <w:tblStylePr w:type="firstRow">
      <w:pPr>
        <w:wordWrap/>
        <w:spacing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character" w:styleId="Strong">
    <w:name w:val="Strong"/>
    <w:basedOn w:val="DefaultParagraphFont"/>
    <w:uiPriority w:val="22"/>
    <w:qFormat/>
    <w:rsid w:val="00C17A72"/>
    <w:rPr>
      <w:b/>
      <w:bCs/>
    </w:rPr>
  </w:style>
  <w:style w:type="table" w:customStyle="1" w:styleId="TableGrid1">
    <w:name w:val="Table Grid1"/>
    <w:basedOn w:val="TableNormal"/>
    <w:uiPriority w:val="59"/>
    <w:rsid w:val="00C17A72"/>
    <w:pPr>
      <w:spacing w:after="0" w:line="240" w:lineRule="auto"/>
    </w:pPr>
    <w:rPr>
      <w:rFonts w:eastAsia="Calibri"/>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935C7B"/>
    <w:pPr>
      <w:spacing w:after="0" w:line="240" w:lineRule="auto"/>
      <w:jc w:val="both"/>
    </w:pPr>
    <w:rPr>
      <w:rFonts w:eastAsiaTheme="minorEastAsia"/>
      <w:kern w:val="2"/>
      <w:sz w:val="20"/>
      <w:lang w:eastAsia="ko-KR"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nnexNo">
    <w:name w:val="Annex_No"/>
    <w:basedOn w:val="Normal"/>
    <w:next w:val="Normal"/>
    <w:link w:val="AnnexNoCar"/>
    <w:rsid w:val="00BC5D47"/>
    <w:pPr>
      <w:keepNext/>
      <w:keepLines/>
      <w:widowControl/>
      <w:tabs>
        <w:tab w:val="left" w:pos="1134"/>
        <w:tab w:val="left" w:pos="1871"/>
        <w:tab w:val="left" w:pos="2268"/>
      </w:tabs>
      <w:wordWrap/>
      <w:overflowPunct w:val="0"/>
      <w:adjustRightInd w:val="0"/>
      <w:spacing w:before="480" w:after="80" w:line="240" w:lineRule="auto"/>
      <w:jc w:val="center"/>
      <w:textAlignment w:val="baseline"/>
    </w:pPr>
    <w:rPr>
      <w:rFonts w:ascii="Times New Roman" w:eastAsia="Times New Roman" w:hAnsi="Times New Roman" w:cs="Times New Roman"/>
      <w:caps/>
      <w:kern w:val="0"/>
      <w:sz w:val="28"/>
      <w:szCs w:val="20"/>
      <w:lang w:val="en-GB" w:eastAsia="en-US"/>
    </w:rPr>
  </w:style>
  <w:style w:type="character" w:customStyle="1" w:styleId="AnnexNoCar">
    <w:name w:val="Annex_No Car"/>
    <w:basedOn w:val="DefaultParagraphFont"/>
    <w:link w:val="AnnexNo"/>
    <w:rsid w:val="00BC5D47"/>
    <w:rPr>
      <w:rFonts w:ascii="Times New Roman" w:eastAsia="Times New Roman" w:hAnsi="Times New Roman" w:cs="Times New Roman"/>
      <w:caps/>
      <w:sz w:val="28"/>
      <w:szCs w:val="20"/>
      <w:lang w:val="en-GB" w:bidi="ar-SA"/>
    </w:rPr>
  </w:style>
  <w:style w:type="paragraph" w:customStyle="1" w:styleId="enumlev1">
    <w:name w:val="enumlev1"/>
    <w:basedOn w:val="Normal"/>
    <w:link w:val="enumlev1Char"/>
    <w:qFormat/>
    <w:rsid w:val="00BC5D47"/>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Times New Roman" w:hAnsi="Times New Roman" w:cs="Times New Roman"/>
      <w:kern w:val="0"/>
      <w:sz w:val="24"/>
      <w:szCs w:val="20"/>
      <w:lang w:val="en-GB" w:eastAsia="en-US"/>
    </w:rPr>
  </w:style>
  <w:style w:type="character" w:customStyle="1" w:styleId="enumlev1Char">
    <w:name w:val="enumlev1 Char"/>
    <w:basedOn w:val="DefaultParagraphFont"/>
    <w:link w:val="enumlev1"/>
    <w:qFormat/>
    <w:rsid w:val="00BC5D47"/>
    <w:rPr>
      <w:rFonts w:ascii="Times New Roman" w:eastAsia="Times New Roman" w:hAnsi="Times New Roman" w:cs="Times New Roman"/>
      <w:sz w:val="24"/>
      <w:szCs w:val="20"/>
      <w:lang w:val="en-GB" w:bidi="ar-SA"/>
    </w:rPr>
  </w:style>
  <w:style w:type="table" w:customStyle="1" w:styleId="TableGrid2">
    <w:name w:val="Table Grid2"/>
    <w:basedOn w:val="TableNormal"/>
    <w:next w:val="TableGrid"/>
    <w:uiPriority w:val="39"/>
    <w:rsid w:val="00220814"/>
    <w:pPr>
      <w:spacing w:after="0" w:line="240" w:lineRule="auto"/>
    </w:pPr>
    <w:rPr>
      <w:rFonts w:eastAsia="Times New Roman"/>
      <w:lang w:val="en-GB" w:eastAsia="zh-C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0BE0-01B7-4ED1-A79C-E6D86307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f_rezaee</dc:creator>
  <cp:lastModifiedBy>HTQT</cp:lastModifiedBy>
  <cp:revision>7</cp:revision>
  <dcterms:created xsi:type="dcterms:W3CDTF">2019-11-05T09:25:00Z</dcterms:created>
  <dcterms:modified xsi:type="dcterms:W3CDTF">2019-11-08T10:54:00Z</dcterms:modified>
</cp:coreProperties>
</file>