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5755E6" w:rsidRDefault="00C17A72" w:rsidP="00C17A72">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6E3574" w:rsidRDefault="00C17A72" w:rsidP="00C17A7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Pr>
          <w:rFonts w:ascii="Times New Roman" w:hAnsi="Times New Roman" w:cs="Times New Roman"/>
          <w:sz w:val="24"/>
          <w:szCs w:val="24"/>
        </w:rPr>
        <w:t>:</w:t>
      </w:r>
      <w:r w:rsidR="00A161FB">
        <w:rPr>
          <w:rFonts w:ascii="Times New Roman" w:hAnsi="Times New Roman" w:cs="Times New Roman"/>
          <w:sz w:val="24"/>
          <w:szCs w:val="24"/>
        </w:rPr>
        <w:t xml:space="preserve"> </w:t>
      </w:r>
      <w:r w:rsidR="00795AB4">
        <w:rPr>
          <w:rFonts w:ascii="Times New Roman" w:hAnsi="Times New Roman" w:cs="Times New Roman"/>
          <w:sz w:val="24"/>
          <w:szCs w:val="24"/>
        </w:rPr>
        <w:t xml:space="preserve"> </w:t>
      </w:r>
      <w:proofErr w:type="spellStart"/>
      <w:r w:rsidR="00A161FB">
        <w:rPr>
          <w:rFonts w:ascii="Times New Roman" w:hAnsi="Times New Roman" w:cs="Times New Roman"/>
          <w:sz w:val="24"/>
          <w:szCs w:val="24"/>
        </w:rPr>
        <w:t>Phung</w:t>
      </w:r>
      <w:proofErr w:type="spellEnd"/>
      <w:r w:rsidR="00A161FB">
        <w:rPr>
          <w:rFonts w:ascii="Times New Roman" w:hAnsi="Times New Roman" w:cs="Times New Roman"/>
          <w:sz w:val="24"/>
          <w:szCs w:val="24"/>
        </w:rPr>
        <w:t xml:space="preserve"> Nguyen Phuong</w:t>
      </w:r>
      <w:r w:rsidR="006E3574">
        <w:rPr>
          <w:rFonts w:ascii="Times New Roman" w:hAnsi="Times New Roman" w:cs="Times New Roman"/>
          <w:sz w:val="24"/>
          <w:szCs w:val="24"/>
        </w:rPr>
        <w:t>,</w:t>
      </w:r>
    </w:p>
    <w:p w:rsidR="006E3574" w:rsidRDefault="00A161FB" w:rsidP="006E3574">
      <w:pPr>
        <w:jc w:val="center"/>
        <w:rPr>
          <w:rFonts w:ascii="Times New Roman" w:hAnsi="Times New Roman" w:cs="Times New Roman"/>
          <w:sz w:val="24"/>
          <w:szCs w:val="24"/>
        </w:rPr>
      </w:pPr>
      <w:r>
        <w:rPr>
          <w:rFonts w:ascii="Times New Roman" w:hAnsi="Times New Roman" w:cs="Times New Roman"/>
          <w:sz w:val="24"/>
          <w:szCs w:val="24"/>
        </w:rPr>
        <w:t>phuongpn@rfd.gov.vn</w:t>
      </w:r>
    </w:p>
    <w:p w:rsidR="00C17A72" w:rsidRPr="004D7CC0" w:rsidRDefault="00C17A72" w:rsidP="00C17A7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161FB">
        <w:rPr>
          <w:rFonts w:ascii="Times New Roman" w:hAnsi="Times New Roman" w:cs="Times New Roman"/>
          <w:sz w:val="24"/>
          <w:szCs w:val="24"/>
        </w:rPr>
        <w:t>0</w:t>
      </w:r>
      <w:r w:rsidR="006E3574">
        <w:rPr>
          <w:rFonts w:ascii="Times New Roman" w:hAnsi="Times New Roman" w:cs="Times New Roman"/>
          <w:sz w:val="24"/>
          <w:szCs w:val="24"/>
        </w:rPr>
        <w:t>1/</w:t>
      </w:r>
      <w:r w:rsidR="00A161FB">
        <w:rPr>
          <w:rFonts w:ascii="Times New Roman" w:hAnsi="Times New Roman" w:cs="Times New Roman"/>
          <w:sz w:val="24"/>
          <w:szCs w:val="24"/>
        </w:rPr>
        <w:t>1</w:t>
      </w:r>
      <w:r w:rsidR="006E3574">
        <w:rPr>
          <w:rFonts w:ascii="Times New Roman" w:hAnsi="Times New Roman" w:cs="Times New Roman"/>
          <w:sz w:val="24"/>
          <w:szCs w:val="24"/>
        </w:rPr>
        <w:t>1/2019</w:t>
      </w:r>
    </w:p>
    <w:p w:rsidR="00C17A72" w:rsidRPr="00AC461C" w:rsidRDefault="00C17A72" w:rsidP="00C17A72">
      <w:pPr>
        <w:rPr>
          <w:rFonts w:ascii="Times New Roman" w:hAnsi="Times New Roman" w:cs="Times New Roman"/>
          <w:sz w:val="24"/>
          <w:szCs w:val="24"/>
        </w:rPr>
      </w:pPr>
    </w:p>
    <w:p w:rsidR="00C17A72" w:rsidRDefault="00C17A72" w:rsidP="003713F5">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Agenda Item 7 issue </w:t>
      </w:r>
      <w:r w:rsidR="006231C8">
        <w:rPr>
          <w:rFonts w:ascii="Times New Roman" w:hAnsi="Times New Roman" w:cs="Times New Roman"/>
          <w:b/>
          <w:bCs/>
          <w:sz w:val="24"/>
          <w:szCs w:val="24"/>
        </w:rPr>
        <w:t>K</w:t>
      </w:r>
    </w:p>
    <w:p w:rsidR="00A161FB" w:rsidRPr="00A161FB" w:rsidRDefault="00A161FB" w:rsidP="00A161FB">
      <w:pPr>
        <w:rPr>
          <w:rFonts w:ascii="Times New Roman" w:hAnsi="Times New Roman" w:cs="Times New Roman"/>
          <w:sz w:val="24"/>
          <w:szCs w:val="24"/>
        </w:rPr>
      </w:pPr>
      <w:r w:rsidRPr="00A161FB">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161FB">
        <w:rPr>
          <w:rFonts w:ascii="Times New Roman" w:hAnsi="Times New Roman" w:cs="Times New Roman"/>
          <w:b/>
          <w:sz w:val="24"/>
          <w:szCs w:val="24"/>
        </w:rPr>
        <w:t>86 (Rev.WRC</w:t>
      </w:r>
      <w:r w:rsidRPr="00A161FB">
        <w:rPr>
          <w:rFonts w:ascii="Times New Roman" w:hAnsi="Times New Roman" w:cs="Times New Roman"/>
          <w:b/>
          <w:sz w:val="24"/>
          <w:szCs w:val="24"/>
        </w:rPr>
        <w:noBreakHyphen/>
        <w:t>07)</w:t>
      </w:r>
      <w:r w:rsidRPr="00A161FB">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A161FB">
        <w:rPr>
          <w:rFonts w:ascii="Times New Roman" w:hAnsi="Times New Roman" w:cs="Times New Roman"/>
          <w:sz w:val="24"/>
          <w:szCs w:val="24"/>
        </w:rPr>
        <w:t>geostationary</w:t>
      </w:r>
      <w:r w:rsidRPr="00A161FB">
        <w:rPr>
          <w:rFonts w:ascii="Times New Roman" w:hAnsi="Times New Roman" w:cs="Times New Roman"/>
          <w:sz w:val="24"/>
          <w:szCs w:val="24"/>
        </w:rPr>
        <w:noBreakHyphen/>
        <w:t>satellite</w:t>
      </w:r>
      <w:proofErr w:type="spellEnd"/>
      <w:r w:rsidRPr="00A161FB">
        <w:rPr>
          <w:rFonts w:ascii="Times New Roman" w:hAnsi="Times New Roman" w:cs="Times New Roman"/>
          <w:sz w:val="24"/>
          <w:szCs w:val="24"/>
        </w:rPr>
        <w:t xml:space="preserve"> orbit.</w:t>
      </w:r>
    </w:p>
    <w:p w:rsidR="00A161FB" w:rsidRPr="006231C8" w:rsidRDefault="006231C8" w:rsidP="00A161FB">
      <w:pPr>
        <w:rPr>
          <w:rFonts w:ascii="Times New Roman" w:hAnsi="Times New Roman" w:cs="Times New Roman"/>
          <w:b/>
          <w:bCs/>
          <w:sz w:val="24"/>
          <w:szCs w:val="24"/>
        </w:rPr>
      </w:pPr>
      <w:r w:rsidRPr="006231C8">
        <w:rPr>
          <w:rFonts w:ascii="Times New Roman" w:hAnsi="Times New Roman" w:cs="Times New Roman"/>
          <w:sz w:val="24"/>
          <w:szCs w:val="24"/>
        </w:rPr>
        <w:t xml:space="preserve">Issue K - Difficulties for Part B examinations under § 4.1.12 or 4.2.16 of RR Appendices </w:t>
      </w:r>
      <w:r w:rsidRPr="006231C8">
        <w:rPr>
          <w:rFonts w:ascii="Times New Roman" w:hAnsi="Times New Roman" w:cs="Times New Roman"/>
          <w:b/>
          <w:bCs/>
          <w:sz w:val="24"/>
          <w:szCs w:val="24"/>
        </w:rPr>
        <w:t>30</w:t>
      </w:r>
      <w:r w:rsidRPr="006231C8">
        <w:rPr>
          <w:rFonts w:ascii="Times New Roman" w:hAnsi="Times New Roman" w:cs="Times New Roman"/>
          <w:sz w:val="24"/>
          <w:szCs w:val="24"/>
        </w:rPr>
        <w:t xml:space="preserve"> and </w:t>
      </w:r>
      <w:r w:rsidRPr="006231C8">
        <w:rPr>
          <w:rFonts w:ascii="Times New Roman" w:hAnsi="Times New Roman" w:cs="Times New Roman"/>
          <w:b/>
          <w:bCs/>
          <w:sz w:val="24"/>
          <w:szCs w:val="24"/>
        </w:rPr>
        <w:t>30A</w:t>
      </w:r>
      <w:r w:rsidRPr="006231C8">
        <w:rPr>
          <w:rFonts w:ascii="Times New Roman" w:hAnsi="Times New Roman" w:cs="Times New Roman"/>
          <w:sz w:val="24"/>
          <w:szCs w:val="24"/>
        </w:rPr>
        <w:t xml:space="preserve"> and § 6.21 c) of RR Appendix </w:t>
      </w:r>
      <w:r w:rsidRPr="006231C8">
        <w:rPr>
          <w:rFonts w:ascii="Times New Roman" w:hAnsi="Times New Roman" w:cs="Times New Roman"/>
          <w:b/>
          <w:bCs/>
          <w:sz w:val="24"/>
          <w:szCs w:val="24"/>
        </w:rPr>
        <w:t>30B</w:t>
      </w:r>
    </w:p>
    <w:p w:rsidR="00C17A72" w:rsidRPr="006231C8" w:rsidRDefault="00C17A72" w:rsidP="00C17A72">
      <w:pPr>
        <w:pStyle w:val="ListParagraph"/>
        <w:numPr>
          <w:ilvl w:val="0"/>
          <w:numId w:val="1"/>
        </w:numPr>
        <w:ind w:leftChars="0" w:left="360"/>
        <w:rPr>
          <w:rFonts w:ascii="Times New Roman" w:hAnsi="Times New Roman" w:cs="Times New Roman"/>
          <w:b/>
          <w:bCs/>
          <w:sz w:val="24"/>
          <w:szCs w:val="24"/>
        </w:rPr>
      </w:pPr>
      <w:r w:rsidRPr="006231C8">
        <w:rPr>
          <w:rFonts w:ascii="Times New Roman" w:hAnsi="Times New Roman" w:cs="Times New Roman"/>
          <w:b/>
          <w:bCs/>
          <w:sz w:val="24"/>
          <w:szCs w:val="24"/>
        </w:rPr>
        <w:t>APT Common Proposals and APT Views for WRC-19 (which has been submitted to WRC-19)</w:t>
      </w:r>
    </w:p>
    <w:p w:rsidR="006231C8" w:rsidRPr="006231C8" w:rsidRDefault="006231C8" w:rsidP="006231C8">
      <w:pPr>
        <w:autoSpaceDE/>
        <w:autoSpaceDN/>
        <w:rPr>
          <w:rFonts w:ascii="Times New Roman" w:eastAsia="BatangChe" w:hAnsi="Times New Roman" w:cs="Times New Roman"/>
          <w:sz w:val="24"/>
          <w:szCs w:val="24"/>
          <w:lang w:val="en-NZ"/>
        </w:rPr>
      </w:pPr>
      <w:r w:rsidRPr="006231C8">
        <w:rPr>
          <w:rFonts w:ascii="Times New Roman" w:eastAsia="BatangChe" w:hAnsi="Times New Roman" w:cs="Times New Roman"/>
          <w:sz w:val="24"/>
          <w:szCs w:val="24"/>
        </w:rPr>
        <w:t xml:space="preserve">APT Members support the Method in the CPM text to add one more examination under § 4.1.12 and § 4.2.16 of RR Appendices </w:t>
      </w:r>
      <w:r w:rsidRPr="006231C8">
        <w:rPr>
          <w:rFonts w:ascii="Times New Roman" w:eastAsia="BatangChe" w:hAnsi="Times New Roman" w:cs="Times New Roman"/>
          <w:b/>
          <w:sz w:val="24"/>
          <w:szCs w:val="24"/>
        </w:rPr>
        <w:t xml:space="preserve">30 </w:t>
      </w:r>
      <w:r w:rsidRPr="006231C8">
        <w:rPr>
          <w:rFonts w:ascii="Times New Roman" w:eastAsia="BatangChe" w:hAnsi="Times New Roman" w:cs="Times New Roman"/>
          <w:sz w:val="24"/>
          <w:szCs w:val="24"/>
        </w:rPr>
        <w:t xml:space="preserve">and </w:t>
      </w:r>
      <w:r w:rsidRPr="006231C8">
        <w:rPr>
          <w:rFonts w:ascii="Times New Roman" w:eastAsia="BatangChe" w:hAnsi="Times New Roman" w:cs="Times New Roman"/>
          <w:b/>
          <w:sz w:val="24"/>
          <w:szCs w:val="24"/>
        </w:rPr>
        <w:t>30A</w:t>
      </w:r>
      <w:r w:rsidRPr="006231C8">
        <w:rPr>
          <w:rFonts w:ascii="Times New Roman" w:eastAsia="BatangChe" w:hAnsi="Times New Roman" w:cs="Times New Roman"/>
          <w:sz w:val="24"/>
          <w:szCs w:val="24"/>
        </w:rPr>
        <w:t xml:space="preserve"> and § 6.21 c) of RR Appendix </w:t>
      </w:r>
      <w:r w:rsidRPr="006231C8">
        <w:rPr>
          <w:rFonts w:ascii="Times New Roman" w:eastAsia="BatangChe" w:hAnsi="Times New Roman" w:cs="Times New Roman"/>
          <w:b/>
          <w:sz w:val="24"/>
          <w:szCs w:val="24"/>
        </w:rPr>
        <w:t xml:space="preserve">30B </w:t>
      </w:r>
      <w:r w:rsidRPr="006231C8">
        <w:rPr>
          <w:rFonts w:ascii="Times New Roman" w:eastAsia="BatangChe" w:hAnsi="Times New Roman" w:cs="Times New Roman"/>
          <w:sz w:val="24"/>
          <w:szCs w:val="24"/>
        </w:rPr>
        <w:t xml:space="preserve">such that should any remaining affected networks whose assignments have been entered in the List before the submission under § 4.1.12 and § 4.2.16 of RR Appendices </w:t>
      </w:r>
      <w:r w:rsidRPr="006231C8">
        <w:rPr>
          <w:rFonts w:ascii="Times New Roman" w:eastAsia="BatangChe" w:hAnsi="Times New Roman" w:cs="Times New Roman"/>
          <w:b/>
          <w:sz w:val="24"/>
          <w:szCs w:val="24"/>
        </w:rPr>
        <w:t>30</w:t>
      </w:r>
      <w:r w:rsidRPr="006231C8">
        <w:rPr>
          <w:rFonts w:ascii="Times New Roman" w:eastAsia="BatangChe" w:hAnsi="Times New Roman" w:cs="Times New Roman"/>
          <w:sz w:val="24"/>
          <w:szCs w:val="24"/>
        </w:rPr>
        <w:t xml:space="preserve"> and </w:t>
      </w:r>
      <w:r w:rsidRPr="006231C8">
        <w:rPr>
          <w:rFonts w:ascii="Times New Roman" w:eastAsia="BatangChe" w:hAnsi="Times New Roman" w:cs="Times New Roman"/>
          <w:b/>
          <w:sz w:val="24"/>
          <w:szCs w:val="24"/>
        </w:rPr>
        <w:t>30A</w:t>
      </w:r>
      <w:r w:rsidRPr="006231C8">
        <w:rPr>
          <w:rFonts w:ascii="Times New Roman" w:eastAsia="BatangChe" w:hAnsi="Times New Roman" w:cs="Times New Roman"/>
          <w:sz w:val="24"/>
          <w:szCs w:val="24"/>
        </w:rPr>
        <w:t xml:space="preserve"> or § 6.17 of RR Appendix </w:t>
      </w:r>
      <w:r w:rsidRPr="006231C8">
        <w:rPr>
          <w:rFonts w:ascii="Times New Roman" w:eastAsia="BatangChe" w:hAnsi="Times New Roman" w:cs="Times New Roman"/>
          <w:b/>
          <w:sz w:val="24"/>
          <w:szCs w:val="24"/>
        </w:rPr>
        <w:t>30B</w:t>
      </w:r>
      <w:r w:rsidRPr="006231C8">
        <w:rPr>
          <w:rFonts w:ascii="Times New Roman" w:eastAsia="BatangChe" w:hAnsi="Times New Roman" w:cs="Times New Roman"/>
          <w:sz w:val="24"/>
          <w:szCs w:val="24"/>
        </w:rPr>
        <w:t>, the Bureau shall further examine if the remaining corresponding assignments in the List are still considered as being affected.</w:t>
      </w:r>
    </w:p>
    <w:p w:rsidR="00C17A72" w:rsidRPr="004D7CC0" w:rsidRDefault="00C17A72" w:rsidP="00A161FB">
      <w:pPr>
        <w:rPr>
          <w:rFonts w:ascii="Times New Roman" w:hAnsi="Times New Roman" w:cs="Times New Roman"/>
          <w:sz w:val="24"/>
          <w:szCs w:val="24"/>
        </w:rPr>
      </w:pP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3"/>
        <w:gridCol w:w="1566"/>
        <w:gridCol w:w="1564"/>
        <w:gridCol w:w="1564"/>
        <w:gridCol w:w="1565"/>
        <w:gridCol w:w="1564"/>
      </w:tblGrid>
      <w:tr w:rsidR="00935C7B" w:rsidTr="00A85A65">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RCC</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CITEL</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CEPT</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ATU</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ASMG</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APT</w:t>
            </w:r>
          </w:p>
        </w:tc>
      </w:tr>
      <w:tr w:rsidR="00935C7B" w:rsidRPr="00A85A65" w:rsidTr="006D2A73">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A85A65">
            <w:pPr>
              <w:rPr>
                <w:rFonts w:ascii="Times New Roman" w:hAnsi="Times New Roman" w:cs="Times New Roman"/>
                <w:sz w:val="22"/>
              </w:rPr>
            </w:pPr>
            <w:r w:rsidRPr="00A85A65">
              <w:rPr>
                <w:rFonts w:ascii="Times New Roman" w:hAnsi="Times New Roman" w:cs="Times New Roman"/>
                <w:sz w:val="22"/>
                <w:lang w:bidi="fa-IR"/>
              </w:rPr>
              <w:t>Support single</w:t>
            </w:r>
            <w:r w:rsidR="00A85A65" w:rsidRPr="00A85A65">
              <w:rPr>
                <w:rFonts w:ascii="Times New Roman" w:hAnsi="Times New Roman" w:cs="Times New Roman"/>
                <w:sz w:val="22"/>
                <w:lang w:bidi="fa-IR"/>
              </w:rPr>
              <w:t xml:space="preserve"> </w:t>
            </w:r>
            <w:r w:rsidRPr="00A85A65">
              <w:rPr>
                <w:rFonts w:ascii="Times New Roman" w:hAnsi="Times New Roman" w:cs="Times New Roman"/>
                <w:sz w:val="22"/>
                <w:lang w:bidi="fa-IR"/>
              </w:rPr>
              <w:t>method</w:t>
            </w:r>
          </w:p>
        </w:tc>
      </w:tr>
    </w:tbl>
    <w:p w:rsidR="00935C7B" w:rsidRPr="00935C7B" w:rsidRDefault="00935C7B" w:rsidP="00935C7B">
      <w:pPr>
        <w:rPr>
          <w:rFonts w:ascii="Times New Roman" w:hAnsi="Times New Roman" w:cs="Times New Roman"/>
          <w:b/>
          <w:bCs/>
          <w:sz w:val="24"/>
          <w:szCs w:val="24"/>
        </w:rPr>
      </w:pP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Progress of discussion during WRC-19 on the Agenda Item</w:t>
      </w:r>
    </w:p>
    <w:p w:rsidR="00795AB4" w:rsidRDefault="003A7C93"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hAnsi="Times New Roman" w:cs="Times New Roman"/>
          <w:sz w:val="24"/>
          <w:szCs w:val="24"/>
        </w:rPr>
      </w:pPr>
      <w:r w:rsidRPr="00235A7F">
        <w:rPr>
          <w:rFonts w:ascii="Times New Roman" w:hAnsi="Times New Roman" w:cs="Times New Roman"/>
          <w:sz w:val="24"/>
          <w:szCs w:val="24"/>
        </w:rPr>
        <w:t>B</w:t>
      </w:r>
      <w:r w:rsidR="00A85A65" w:rsidRPr="00235A7F">
        <w:rPr>
          <w:rFonts w:ascii="Times New Roman" w:hAnsi="Times New Roman" w:cs="Times New Roman"/>
          <w:sz w:val="24"/>
          <w:szCs w:val="24"/>
        </w:rPr>
        <w:t>ased on the common suppo</w:t>
      </w:r>
      <w:r w:rsidR="00EB66D5" w:rsidRPr="00235A7F">
        <w:rPr>
          <w:rFonts w:ascii="Times New Roman" w:hAnsi="Times New Roman" w:cs="Times New Roman"/>
          <w:sz w:val="24"/>
          <w:szCs w:val="24"/>
        </w:rPr>
        <w:t>rt of the method to satisfy these</w:t>
      </w:r>
      <w:r w:rsidR="00A85A65" w:rsidRPr="00235A7F">
        <w:rPr>
          <w:rFonts w:ascii="Times New Roman" w:hAnsi="Times New Roman" w:cs="Times New Roman"/>
          <w:sz w:val="24"/>
          <w:szCs w:val="24"/>
        </w:rPr>
        <w:t xml:space="preserve"> issue</w:t>
      </w:r>
      <w:r w:rsidRPr="00235A7F">
        <w:rPr>
          <w:rFonts w:ascii="Times New Roman" w:hAnsi="Times New Roman" w:cs="Times New Roman"/>
          <w:sz w:val="24"/>
          <w:szCs w:val="24"/>
        </w:rPr>
        <w:t>s</w:t>
      </w:r>
      <w:r w:rsidR="00A85A65" w:rsidRPr="00235A7F">
        <w:rPr>
          <w:rFonts w:ascii="Times New Roman" w:hAnsi="Times New Roman" w:cs="Times New Roman"/>
          <w:sz w:val="24"/>
          <w:szCs w:val="24"/>
        </w:rPr>
        <w:t xml:space="preserve">, the meeting agreed </w:t>
      </w:r>
      <w:r w:rsidRPr="00235A7F">
        <w:rPr>
          <w:rFonts w:ascii="Times New Roman" w:hAnsi="Times New Roman" w:cs="Times New Roman"/>
          <w:sz w:val="24"/>
          <w:szCs w:val="24"/>
        </w:rPr>
        <w:t xml:space="preserve">to create the </w:t>
      </w:r>
      <w:r w:rsidR="00EB66D5" w:rsidRPr="00235A7F">
        <w:rPr>
          <w:rFonts w:ascii="Times New Roman" w:hAnsi="Times New Roman" w:cs="Times New Roman"/>
          <w:sz w:val="24"/>
          <w:szCs w:val="24"/>
        </w:rPr>
        <w:t xml:space="preserve">Note by the Chairman of Committee 5 to Plenary on </w:t>
      </w:r>
      <w:r w:rsidR="006231C8">
        <w:rPr>
          <w:rFonts w:ascii="Times New Roman" w:hAnsi="Times New Roman" w:cs="Times New Roman"/>
          <w:sz w:val="24"/>
          <w:szCs w:val="24"/>
        </w:rPr>
        <w:t xml:space="preserve">this </w:t>
      </w:r>
      <w:r w:rsidR="00EB66D5" w:rsidRPr="00235A7F">
        <w:rPr>
          <w:rFonts w:ascii="Times New Roman" w:hAnsi="Times New Roman" w:cs="Times New Roman"/>
          <w:sz w:val="24"/>
          <w:szCs w:val="24"/>
        </w:rPr>
        <w:t>issue</w:t>
      </w:r>
      <w:r w:rsidRPr="00235A7F">
        <w:rPr>
          <w:rFonts w:ascii="Times New Roman" w:hAnsi="Times New Roman" w:cs="Times New Roman"/>
          <w:sz w:val="24"/>
          <w:szCs w:val="24"/>
        </w:rPr>
        <w:t>. This document</w:t>
      </w:r>
      <w:r w:rsidR="00EB66D5" w:rsidRPr="00235A7F">
        <w:rPr>
          <w:rFonts w:ascii="Times New Roman" w:hAnsi="Times New Roman" w:cs="Times New Roman"/>
          <w:sz w:val="24"/>
          <w:szCs w:val="24"/>
        </w:rPr>
        <w:t xml:space="preserve"> </w:t>
      </w:r>
      <w:r w:rsidR="00235A7F" w:rsidRPr="00235A7F">
        <w:rPr>
          <w:rFonts w:ascii="Times New Roman" w:hAnsi="Times New Roman" w:cs="Times New Roman"/>
          <w:sz w:val="24"/>
          <w:szCs w:val="24"/>
        </w:rPr>
        <w:t>agreed and sent</w:t>
      </w:r>
      <w:r w:rsidRPr="00235A7F">
        <w:rPr>
          <w:rFonts w:ascii="Times New Roman" w:hAnsi="Times New Roman" w:cs="Times New Roman"/>
          <w:sz w:val="24"/>
          <w:szCs w:val="24"/>
        </w:rPr>
        <w:t xml:space="preserve"> to Committee 7. </w:t>
      </w:r>
    </w:p>
    <w:p w:rsidR="003A7C93" w:rsidRDefault="003A7C93"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EB66D5">
        <w:rPr>
          <w:rFonts w:ascii="Times New Roman" w:eastAsia="Times New Roman" w:hAnsi="Times New Roman" w:cs="Times New Roman"/>
          <w:kern w:val="0"/>
          <w:sz w:val="24"/>
          <w:szCs w:val="24"/>
          <w:lang w:eastAsia="en-US"/>
        </w:rPr>
        <w:t xml:space="preserve">The Plenary </w:t>
      </w:r>
      <w:r w:rsidR="00795AB4">
        <w:rPr>
          <w:rFonts w:ascii="Times New Roman" w:eastAsia="Times New Roman" w:hAnsi="Times New Roman" w:cs="Times New Roman"/>
          <w:kern w:val="0"/>
          <w:sz w:val="24"/>
          <w:szCs w:val="24"/>
          <w:lang w:eastAsia="en-US"/>
        </w:rPr>
        <w:t>adopted the Issue K for first and second reading.</w:t>
      </w:r>
    </w:p>
    <w:p w:rsidR="00235A7F" w:rsidRPr="00EB66D5" w:rsidRDefault="00235A7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C17A72" w:rsidRPr="00123A92" w:rsidRDefault="00C17A72" w:rsidP="00C17A72">
      <w:pPr>
        <w:pStyle w:val="ListParagraph"/>
        <w:numPr>
          <w:ilvl w:val="0"/>
          <w:numId w:val="1"/>
        </w:numPr>
        <w:ind w:leftChars="0" w:left="360"/>
        <w:rPr>
          <w:b/>
          <w:bCs/>
        </w:rPr>
      </w:pPr>
      <w:r w:rsidRPr="00123A92">
        <w:rPr>
          <w:rFonts w:ascii="Times New Roman" w:hAnsi="Times New Roman" w:cs="Times New Roman"/>
          <w:b/>
          <w:bCs/>
          <w:sz w:val="24"/>
          <w:szCs w:val="24"/>
        </w:rPr>
        <w:t>Issues which require discussion at APT Coordination Meetings and seek guidance thereafter</w:t>
      </w:r>
    </w:p>
    <w:p w:rsidR="00297C6F" w:rsidRDefault="00297C6F" w:rsidP="00297C6F">
      <w:pPr>
        <w:rPr>
          <w:rFonts w:ascii="Times New Roman" w:hAnsi="Times New Roman" w:cs="Times New Roman"/>
          <w:sz w:val="24"/>
          <w:szCs w:val="24"/>
        </w:rPr>
      </w:pPr>
      <w:proofErr w:type="gramStart"/>
      <w:r w:rsidRPr="00297C6F">
        <w:rPr>
          <w:rFonts w:ascii="Times New Roman" w:hAnsi="Times New Roman" w:cs="Times New Roman"/>
          <w:sz w:val="24"/>
          <w:szCs w:val="24"/>
        </w:rPr>
        <w:t>None.</w:t>
      </w:r>
      <w:proofErr w:type="gramEnd"/>
      <w:r w:rsidRPr="00297C6F">
        <w:rPr>
          <w:rFonts w:ascii="Times New Roman" w:hAnsi="Times New Roman" w:cs="Times New Roman"/>
          <w:sz w:val="24"/>
          <w:szCs w:val="24"/>
        </w:rPr>
        <w:t xml:space="preserve"> </w:t>
      </w:r>
    </w:p>
    <w:sectPr w:rsidR="00297C6F"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235A7F"/>
    <w:rsid w:val="00297C6F"/>
    <w:rsid w:val="002A1BA2"/>
    <w:rsid w:val="002E407B"/>
    <w:rsid w:val="003628DF"/>
    <w:rsid w:val="003713F5"/>
    <w:rsid w:val="003A7C93"/>
    <w:rsid w:val="004112F1"/>
    <w:rsid w:val="006231C8"/>
    <w:rsid w:val="0065088C"/>
    <w:rsid w:val="006E3574"/>
    <w:rsid w:val="00741A29"/>
    <w:rsid w:val="00795AB4"/>
    <w:rsid w:val="007D7EBF"/>
    <w:rsid w:val="00810899"/>
    <w:rsid w:val="00832CA7"/>
    <w:rsid w:val="008B5ABB"/>
    <w:rsid w:val="00922AD7"/>
    <w:rsid w:val="0093083E"/>
    <w:rsid w:val="00935C7B"/>
    <w:rsid w:val="00A161FB"/>
    <w:rsid w:val="00A85A65"/>
    <w:rsid w:val="00BA5F0C"/>
    <w:rsid w:val="00C17A72"/>
    <w:rsid w:val="00C76150"/>
    <w:rsid w:val="00CC12BD"/>
    <w:rsid w:val="00D92C66"/>
    <w:rsid w:val="00EB66D5"/>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2</cp:revision>
  <dcterms:created xsi:type="dcterms:W3CDTF">2019-11-07T06:36:00Z</dcterms:created>
  <dcterms:modified xsi:type="dcterms:W3CDTF">2019-11-07T06:36:00Z</dcterms:modified>
</cp:coreProperties>
</file>