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F961AA">
      <w:pPr>
        <w:wordWrap/>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C41E64" w:rsidP="00F961AA">
      <w:pPr>
        <w:wordWrap/>
        <w:jc w:val="center"/>
        <w:rPr>
          <w:rFonts w:ascii="Times New Roman" w:hAnsi="Times New Roman" w:cs="Times New Roman"/>
          <w:sz w:val="24"/>
          <w:szCs w:val="24"/>
        </w:rPr>
      </w:pPr>
      <w:r>
        <w:rPr>
          <w:rFonts w:ascii="Times New Roman" w:hAnsi="Times New Roman" w:cs="Times New Roman"/>
          <w:sz w:val="24"/>
          <w:szCs w:val="24"/>
        </w:rPr>
        <w:t>Cheng Fenhong, chengfenhong@chinasatcom.com</w:t>
      </w:r>
    </w:p>
    <w:p w:rsidR="004D7CC0" w:rsidRPr="004D7CC0" w:rsidRDefault="001C3B63" w:rsidP="00F961AA">
      <w:pPr>
        <w:wordWrap/>
        <w:jc w:val="center"/>
        <w:rPr>
          <w:rFonts w:ascii="Times New Roman" w:hAnsi="Times New Roman" w:cs="Times New Roman"/>
          <w:sz w:val="24"/>
          <w:szCs w:val="24"/>
        </w:rPr>
      </w:pPr>
      <w:r>
        <w:rPr>
          <w:rFonts w:ascii="Times New Roman" w:hAnsi="Times New Roman" w:cs="Times New Roman"/>
          <w:sz w:val="24"/>
          <w:szCs w:val="24"/>
        </w:rPr>
        <w:t>31</w:t>
      </w:r>
      <w:r w:rsidR="00C41E64">
        <w:rPr>
          <w:rFonts w:ascii="Times New Roman" w:hAnsi="Times New Roman" w:cs="Times New Roman"/>
          <w:sz w:val="24"/>
          <w:szCs w:val="24"/>
        </w:rPr>
        <w:t xml:space="preserve"> Oct, 2019</w:t>
      </w:r>
    </w:p>
    <w:p w:rsidR="000B5983" w:rsidRPr="00AC461C" w:rsidRDefault="000B5983" w:rsidP="00F961AA">
      <w:pPr>
        <w:wordWrap/>
        <w:rPr>
          <w:rFonts w:ascii="Times New Roman" w:hAnsi="Times New Roman" w:cs="Times New Roman"/>
          <w:sz w:val="24"/>
          <w:szCs w:val="24"/>
        </w:rPr>
      </w:pPr>
      <w:bookmarkStart w:id="0" w:name="_GoBack"/>
      <w:bookmarkEnd w:id="0"/>
    </w:p>
    <w:p w:rsidR="00EA1B34"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A91DB1" w:rsidRPr="00A91DB1" w:rsidRDefault="00A91DB1" w:rsidP="00F961AA">
      <w:pPr>
        <w:pStyle w:val="a3"/>
        <w:numPr>
          <w:ilvl w:val="0"/>
          <w:numId w:val="2"/>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Issue 9.1.3: </w:t>
      </w:r>
      <w:r w:rsidRPr="00A91DB1">
        <w:rPr>
          <w:rFonts w:ascii="Times New Roman" w:eastAsia="宋体" w:hAnsi="Times New Roman" w:cs="Times New Roman"/>
          <w:sz w:val="24"/>
          <w:szCs w:val="24"/>
          <w:lang w:eastAsia="zh-CN"/>
        </w:rPr>
        <w:t>Resolution 157 (Rev.WRC-15) - Study of technical and operational issues and regulatory provisions for new non-geostationary-satellite orbit systems in the 3 700-4 200 MHz, 4 500-4 800 MHz, 5 925-6 425 MHz and 6 725-7 025 MHz frequency bands allocated to the fixed-satellite service.</w:t>
      </w:r>
    </w:p>
    <w:p w:rsidR="004D7CC0" w:rsidRPr="00A91DB1" w:rsidRDefault="00A91DB1" w:rsidP="00F961AA">
      <w:pPr>
        <w:pStyle w:val="a3"/>
        <w:numPr>
          <w:ilvl w:val="0"/>
          <w:numId w:val="2"/>
        </w:numPr>
        <w:wordWrap/>
        <w:ind w:leftChars="0"/>
        <w:rPr>
          <w:rFonts w:ascii="Times New Roman" w:hAnsi="Times New Roman" w:cs="Times New Roman"/>
          <w:sz w:val="24"/>
          <w:szCs w:val="24"/>
        </w:rPr>
      </w:pPr>
      <w:r>
        <w:rPr>
          <w:rFonts w:ascii="Times New Roman" w:eastAsia="宋体" w:hAnsi="Times New Roman" w:cs="Times New Roman"/>
          <w:sz w:val="24"/>
          <w:szCs w:val="24"/>
          <w:lang w:eastAsia="zh-CN"/>
        </w:rPr>
        <w:t xml:space="preserve">Issue 9.1.9: </w:t>
      </w:r>
      <w:r w:rsidRPr="00A91DB1">
        <w:rPr>
          <w:rFonts w:ascii="Times New Roman" w:eastAsia="宋体" w:hAnsi="Times New Roman" w:cs="Times New Roman"/>
          <w:sz w:val="24"/>
          <w:szCs w:val="24"/>
          <w:lang w:eastAsia="zh-CN"/>
        </w:rPr>
        <w:t>Resolution 162 (WRC-15) - Studies relating to spectrum needs and possible allocation of the frequency band 51.4-52.4 GHz to the fixed-satellite service (Earth-to-space)</w:t>
      </w:r>
      <w:r>
        <w:rPr>
          <w:rFonts w:ascii="Times New Roman" w:eastAsia="宋体" w:hAnsi="Times New Roman" w:cs="Times New Roman"/>
          <w:sz w:val="24"/>
          <w:szCs w:val="24"/>
          <w:lang w:eastAsia="zh-CN"/>
        </w:rPr>
        <w:t>.</w:t>
      </w:r>
    </w:p>
    <w:p w:rsidR="00EA1B34"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A91DB1" w:rsidP="00F961AA">
      <w:pPr>
        <w:pStyle w:val="a3"/>
        <w:numPr>
          <w:ilvl w:val="0"/>
          <w:numId w:val="3"/>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 xml:space="preserve">ssue 9.1.3: </w:t>
      </w:r>
      <w:r w:rsidRPr="00A91DB1">
        <w:rPr>
          <w:rFonts w:ascii="Times New Roman" w:eastAsia="宋体" w:hAnsi="Times New Roman" w:cs="Times New Roman"/>
          <w:sz w:val="24"/>
          <w:szCs w:val="24"/>
          <w:lang w:eastAsia="zh-CN"/>
        </w:rPr>
        <w:t>APT Members support no change (NOC) to the Radio Regulations to satisfy agenda item 9.1, issue 9.1.3 based on study results of ITU-R for new non-GSO systems in the 3 700-4 200 MHz, 4 500-4 800 MHz, 5 925-6 425 MHz and 6 725-7 025 MHz frequency bands under the terms of Resolution 157 (WRC-15).</w:t>
      </w:r>
    </w:p>
    <w:p w:rsidR="00A91DB1" w:rsidRPr="00A91DB1" w:rsidRDefault="00A91DB1" w:rsidP="00F961AA">
      <w:pPr>
        <w:pStyle w:val="a3"/>
        <w:numPr>
          <w:ilvl w:val="0"/>
          <w:numId w:val="3"/>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Issue 9.1.9: </w:t>
      </w:r>
      <w:r w:rsidRPr="00A91DB1">
        <w:rPr>
          <w:rFonts w:ascii="Times New Roman" w:eastAsia="宋体" w:hAnsi="Times New Roman" w:cs="Times New Roman"/>
          <w:sz w:val="24"/>
          <w:szCs w:val="24"/>
          <w:lang w:eastAsia="zh-CN"/>
        </w:rPr>
        <w:t>APT Members support a new primary allocation to the fixed-satellite service (Earth-to-space) in the frequency band 51.4-52.4 GHz limited to FSS gateway links for geostationary orbit use subject to regulatory provisions to ensure protection of currently allocated services in the same frequency band and in adjacent frequency bands.</w:t>
      </w:r>
    </w:p>
    <w:p w:rsidR="008742F3"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A91DB1" w:rsidRDefault="00A91DB1" w:rsidP="00F961AA">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ssue 9.1.3: RCC proposed to</w:t>
      </w:r>
      <w:r w:rsidR="00F961AA" w:rsidRPr="00F961AA">
        <w:rPr>
          <w:rFonts w:ascii="Times New Roman" w:eastAsia="宋体" w:hAnsi="Times New Roman" w:cs="Times New Roman"/>
          <w:sz w:val="24"/>
          <w:szCs w:val="24"/>
          <w:lang w:eastAsia="zh-CN"/>
        </w:rPr>
        <w:t xml:space="preserve"> establish a coordination procedure in the frequency bands 3 700-4 200 MHz and 5 925 6 425 MHz between non-GSO FSS systems under RR No. 9.12.</w:t>
      </w:r>
    </w:p>
    <w:p w:rsidR="004D7CC0" w:rsidRDefault="00A91DB1" w:rsidP="00F961AA">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ssue 9.1.9</w:t>
      </w:r>
    </w:p>
    <w:p w:rsidR="00A91DB1" w:rsidRPr="00F961AA" w:rsidRDefault="00101512" w:rsidP="00852461">
      <w:pPr>
        <w:pStyle w:val="a3"/>
        <w:numPr>
          <w:ilvl w:val="0"/>
          <w:numId w:val="5"/>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w:t>
      </w:r>
      <w:r w:rsidR="000B25AC">
        <w:rPr>
          <w:rFonts w:ascii="Times New Roman" w:eastAsia="宋体" w:hAnsi="Times New Roman" w:cs="Times New Roman"/>
          <w:sz w:val="24"/>
          <w:szCs w:val="24"/>
          <w:lang w:eastAsia="zh-CN"/>
        </w:rPr>
        <w:t>arth Station</w:t>
      </w:r>
      <w:r w:rsidR="00A91DB1">
        <w:rPr>
          <w:rFonts w:ascii="Times New Roman" w:eastAsia="宋体" w:hAnsi="Times New Roman" w:cs="Times New Roman"/>
          <w:sz w:val="24"/>
          <w:szCs w:val="24"/>
          <w:lang w:eastAsia="zh-CN"/>
        </w:rPr>
        <w:t xml:space="preserve">: some regional groups </w:t>
      </w:r>
      <w:r w:rsidR="00F961AA">
        <w:rPr>
          <w:rFonts w:ascii="Times New Roman" w:eastAsia="宋体" w:hAnsi="Times New Roman" w:cs="Times New Roman"/>
          <w:sz w:val="24"/>
          <w:szCs w:val="24"/>
          <w:lang w:eastAsia="zh-CN"/>
        </w:rPr>
        <w:t>and</w:t>
      </w:r>
      <w:r w:rsidR="00A91DB1">
        <w:rPr>
          <w:rFonts w:ascii="Times New Roman" w:eastAsia="宋体" w:hAnsi="Times New Roman" w:cs="Times New Roman"/>
          <w:sz w:val="24"/>
          <w:szCs w:val="24"/>
          <w:lang w:eastAsia="zh-CN"/>
        </w:rPr>
        <w:t xml:space="preserve"> administration</w:t>
      </w:r>
      <w:r w:rsidR="00F961AA">
        <w:rPr>
          <w:rFonts w:ascii="Times New Roman" w:eastAsia="宋体" w:hAnsi="Times New Roman" w:cs="Times New Roman"/>
          <w:sz w:val="24"/>
          <w:szCs w:val="24"/>
          <w:lang w:eastAsia="zh-CN"/>
        </w:rPr>
        <w:t>s</w:t>
      </w:r>
      <w:r w:rsidR="00A91DB1">
        <w:rPr>
          <w:rFonts w:ascii="Times New Roman" w:eastAsia="宋体" w:hAnsi="Times New Roman" w:cs="Times New Roman"/>
          <w:sz w:val="24"/>
          <w:szCs w:val="24"/>
          <w:lang w:eastAsia="zh-CN"/>
        </w:rPr>
        <w:t xml:space="preserve"> proposed </w:t>
      </w:r>
      <w:r w:rsidR="00F961AA">
        <w:rPr>
          <w:rFonts w:ascii="Times New Roman" w:eastAsia="宋体" w:hAnsi="Times New Roman" w:cs="Times New Roman"/>
          <w:sz w:val="24"/>
          <w:szCs w:val="24"/>
          <w:lang w:eastAsia="zh-CN"/>
        </w:rPr>
        <w:t>that ES shall</w:t>
      </w:r>
      <w:r w:rsidR="00F961AA" w:rsidRPr="00F961AA">
        <w:rPr>
          <w:rFonts w:ascii="Times New Roman" w:eastAsia="宋体" w:hAnsi="Times New Roman" w:cs="Times New Roman"/>
          <w:sz w:val="24"/>
          <w:szCs w:val="24"/>
          <w:lang w:eastAsia="zh-CN"/>
        </w:rPr>
        <w:t xml:space="preserve"> have a </w:t>
      </w:r>
      <w:r w:rsidR="00F961AA">
        <w:rPr>
          <w:rFonts w:ascii="Times New Roman" w:eastAsia="宋体" w:hAnsi="Times New Roman" w:cs="Times New Roman"/>
          <w:sz w:val="24"/>
          <w:szCs w:val="24"/>
          <w:lang w:eastAsia="zh-CN"/>
        </w:rPr>
        <w:t xml:space="preserve">minimum antenna diameter of 2.4m </w:t>
      </w:r>
      <w:r w:rsidR="00F961AA" w:rsidRPr="00F961AA">
        <w:rPr>
          <w:rFonts w:ascii="Times New Roman" w:eastAsia="宋体" w:hAnsi="Times New Roman" w:cs="Times New Roman"/>
          <w:sz w:val="24"/>
          <w:szCs w:val="24"/>
          <w:lang w:eastAsia="zh-CN"/>
        </w:rPr>
        <w:t>and shall be notified at known locations on land</w:t>
      </w:r>
      <w:r w:rsidR="00852461">
        <w:rPr>
          <w:rFonts w:ascii="Times New Roman" w:eastAsia="宋体" w:hAnsi="Times New Roman" w:cs="Times New Roman"/>
          <w:sz w:val="24"/>
          <w:szCs w:val="24"/>
          <w:lang w:eastAsia="zh-CN"/>
        </w:rPr>
        <w:t xml:space="preserve"> with the aim to </w:t>
      </w:r>
      <w:r w:rsidR="00852461" w:rsidRPr="00852461">
        <w:rPr>
          <w:rFonts w:ascii="Times New Roman" w:eastAsia="宋体" w:hAnsi="Times New Roman" w:cs="Times New Roman"/>
          <w:sz w:val="24"/>
          <w:szCs w:val="24"/>
          <w:lang w:eastAsia="zh-CN"/>
        </w:rPr>
        <w:t>limit the new allocation to gateways operating in FSS GSO networks, and to monitor the total number of FSS earth stations notified in the frequency band 51.4-52.4 GHz and their deployment density in order to protect EESS (passive).</w:t>
      </w:r>
    </w:p>
    <w:p w:rsidR="004D7CC0" w:rsidRPr="00A91DB1" w:rsidRDefault="00A91DB1" w:rsidP="00F961AA">
      <w:pPr>
        <w:pStyle w:val="a3"/>
        <w:numPr>
          <w:ilvl w:val="0"/>
          <w:numId w:val="5"/>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Protection of EESS</w:t>
      </w:r>
      <w:r w:rsidR="000B25AC">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(p</w:t>
      </w:r>
      <w:r w:rsidR="000B25AC">
        <w:rPr>
          <w:rFonts w:ascii="Times New Roman" w:eastAsia="宋体" w:hAnsi="Times New Roman" w:cs="Times New Roman"/>
          <w:sz w:val="24"/>
          <w:szCs w:val="24"/>
          <w:lang w:eastAsia="zh-CN"/>
        </w:rPr>
        <w:t>assive</w:t>
      </w:r>
      <w:r>
        <w:rPr>
          <w:rFonts w:ascii="Times New Roman" w:eastAsia="宋体" w:hAnsi="Times New Roman" w:cs="Times New Roman"/>
          <w:sz w:val="24"/>
          <w:szCs w:val="24"/>
          <w:lang w:eastAsia="zh-CN"/>
        </w:rPr>
        <w:t xml:space="preserve">): </w:t>
      </w:r>
      <w:r w:rsidR="00852461">
        <w:rPr>
          <w:rFonts w:ascii="Times New Roman" w:eastAsia="宋体" w:hAnsi="Times New Roman" w:cs="Times New Roman"/>
          <w:sz w:val="24"/>
          <w:szCs w:val="24"/>
          <w:lang w:eastAsia="zh-CN"/>
        </w:rPr>
        <w:t xml:space="preserve">some regional groups and administrations support option 1 with some modification, </w:t>
      </w:r>
      <w:r w:rsidR="000F64D5">
        <w:rPr>
          <w:rFonts w:ascii="Times New Roman" w:eastAsia="宋体" w:hAnsi="Times New Roman" w:cs="Times New Roman"/>
          <w:sz w:val="24"/>
          <w:szCs w:val="24"/>
          <w:lang w:eastAsia="zh-CN"/>
        </w:rPr>
        <w:t xml:space="preserve">for example, CITEL, USA. Most regional groups and administrations </w:t>
      </w:r>
      <w:r w:rsidR="00852461">
        <w:rPr>
          <w:rFonts w:ascii="Times New Roman" w:eastAsia="宋体" w:hAnsi="Times New Roman" w:cs="Times New Roman"/>
          <w:sz w:val="24"/>
          <w:szCs w:val="24"/>
          <w:lang w:eastAsia="zh-CN"/>
        </w:rPr>
        <w:t>support option 2</w:t>
      </w:r>
      <w:r w:rsidR="00895467">
        <w:rPr>
          <w:rFonts w:ascii="Times New Roman" w:eastAsia="宋体" w:hAnsi="Times New Roman" w:cs="Times New Roman"/>
          <w:sz w:val="24"/>
          <w:szCs w:val="24"/>
          <w:lang w:eastAsia="zh-CN"/>
        </w:rPr>
        <w:t xml:space="preserve"> or with some modification</w:t>
      </w:r>
      <w:r w:rsidR="000F64D5">
        <w:rPr>
          <w:rFonts w:ascii="Times New Roman" w:eastAsia="宋体" w:hAnsi="Times New Roman" w:cs="Times New Roman"/>
          <w:sz w:val="24"/>
          <w:szCs w:val="24"/>
          <w:lang w:eastAsia="zh-CN"/>
        </w:rPr>
        <w:t>, for example, RCC, ASMG, ATU, CEPT, APT</w:t>
      </w:r>
      <w:r w:rsidR="00852461">
        <w:rPr>
          <w:rFonts w:ascii="Times New Roman" w:eastAsia="宋体" w:hAnsi="Times New Roman" w:cs="Times New Roman"/>
          <w:sz w:val="24"/>
          <w:szCs w:val="24"/>
          <w:lang w:eastAsia="zh-CN"/>
        </w:rPr>
        <w:t>.</w:t>
      </w:r>
    </w:p>
    <w:p w:rsidR="00EA1B34" w:rsidRDefault="008742F3"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Default="00A91DB1" w:rsidP="00F961AA">
      <w:pPr>
        <w:pStyle w:val="a3"/>
        <w:numPr>
          <w:ilvl w:val="0"/>
          <w:numId w:val="6"/>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 xml:space="preserve">ssue 9.1.3: </w:t>
      </w:r>
      <w:r w:rsidR="00895467">
        <w:rPr>
          <w:rFonts w:ascii="Times New Roman" w:eastAsia="宋体" w:hAnsi="Times New Roman" w:cs="Times New Roman"/>
          <w:sz w:val="24"/>
          <w:szCs w:val="24"/>
          <w:lang w:eastAsia="zh-CN"/>
        </w:rPr>
        <w:t>none</w:t>
      </w:r>
      <w:r w:rsidR="00AF2489">
        <w:rPr>
          <w:rFonts w:ascii="Times New Roman" w:eastAsia="宋体" w:hAnsi="Times New Roman" w:cs="Times New Roman"/>
          <w:sz w:val="24"/>
          <w:szCs w:val="24"/>
          <w:lang w:eastAsia="zh-CN"/>
        </w:rPr>
        <w:t>.</w:t>
      </w:r>
    </w:p>
    <w:p w:rsidR="00895467" w:rsidRDefault="00895467" w:rsidP="00F961AA">
      <w:pPr>
        <w:pStyle w:val="a3"/>
        <w:numPr>
          <w:ilvl w:val="0"/>
          <w:numId w:val="6"/>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Issue 9.1.9</w:t>
      </w:r>
    </w:p>
    <w:p w:rsidR="00A91DB1" w:rsidRDefault="00895467" w:rsidP="00895467">
      <w:pPr>
        <w:wordWrap/>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lastRenderedPageBreak/>
        <w:t>One Ad-hoc group meeting was held and one SWG 5A5 was held</w:t>
      </w:r>
      <w:r w:rsidR="00AF2489" w:rsidRPr="00895467">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 xml:space="preserve"> </w:t>
      </w:r>
      <w:r w:rsidR="001C3B63">
        <w:rPr>
          <w:rFonts w:ascii="Times New Roman" w:eastAsia="宋体" w:hAnsi="Times New Roman" w:cs="Times New Roman"/>
          <w:sz w:val="24"/>
          <w:szCs w:val="24"/>
          <w:lang w:eastAsia="zh-CN"/>
        </w:rPr>
        <w:t>Three</w:t>
      </w:r>
      <w:r>
        <w:rPr>
          <w:rFonts w:ascii="Times New Roman" w:eastAsia="宋体" w:hAnsi="Times New Roman" w:cs="Times New Roman"/>
          <w:sz w:val="24"/>
          <w:szCs w:val="24"/>
          <w:lang w:eastAsia="zh-CN"/>
        </w:rPr>
        <w:t xml:space="preserve"> issues were discussed:</w:t>
      </w:r>
    </w:p>
    <w:p w:rsidR="00B379FB" w:rsidRPr="001C3B63" w:rsidRDefault="00B379FB" w:rsidP="001C3B63">
      <w:pPr>
        <w:pStyle w:val="a3"/>
        <w:numPr>
          <w:ilvl w:val="0"/>
          <w:numId w:val="7"/>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Antenna </w:t>
      </w:r>
      <w:r w:rsidR="001C3B63">
        <w:rPr>
          <w:rFonts w:ascii="Times New Roman" w:eastAsia="宋体" w:hAnsi="Times New Roman" w:cs="Times New Roman"/>
          <w:sz w:val="24"/>
          <w:szCs w:val="24"/>
          <w:lang w:eastAsia="zh-CN"/>
        </w:rPr>
        <w:t>size of</w:t>
      </w:r>
      <w:r>
        <w:rPr>
          <w:rFonts w:ascii="Times New Roman" w:eastAsia="宋体" w:hAnsi="Times New Roman" w:cs="Times New Roman"/>
          <w:sz w:val="24"/>
          <w:szCs w:val="24"/>
          <w:lang w:eastAsia="zh-CN"/>
        </w:rPr>
        <w:t xml:space="preserve"> 4.5m/2.4m</w:t>
      </w:r>
      <w:r w:rsidR="001C3B63">
        <w:rPr>
          <w:rFonts w:ascii="Times New Roman" w:eastAsia="宋体" w:hAnsi="Times New Roman" w:cs="Times New Roman"/>
          <w:sz w:val="24"/>
          <w:szCs w:val="24"/>
          <w:lang w:eastAsia="zh-CN"/>
        </w:rPr>
        <w:t>, and g</w:t>
      </w:r>
      <w:r w:rsidRPr="001C3B63">
        <w:rPr>
          <w:rFonts w:ascii="Times New Roman" w:eastAsia="宋体" w:hAnsi="Times New Roman" w:cs="Times New Roman"/>
          <w:sz w:val="24"/>
          <w:szCs w:val="24"/>
          <w:lang w:eastAsia="zh-CN"/>
        </w:rPr>
        <w:t>ateway definition requirements linked to Antenna size</w:t>
      </w:r>
    </w:p>
    <w:p w:rsidR="00220DE5" w:rsidRDefault="00220DE5" w:rsidP="00220DE5">
      <w:pPr>
        <w:pStyle w:val="a3"/>
        <w:numPr>
          <w:ilvl w:val="0"/>
          <w:numId w:val="7"/>
        </w:numPr>
        <w:wordWrap/>
        <w:ind w:leftChars="0"/>
        <w:rPr>
          <w:rFonts w:ascii="Times New Roman" w:eastAsia="宋体" w:hAnsi="Times New Roman" w:cs="Times New Roman"/>
          <w:sz w:val="24"/>
          <w:szCs w:val="24"/>
          <w:lang w:eastAsia="zh-CN"/>
        </w:rPr>
      </w:pPr>
      <w:r w:rsidRPr="00220DE5">
        <w:rPr>
          <w:rFonts w:ascii="Times New Roman" w:eastAsia="宋体" w:hAnsi="Times New Roman" w:cs="Times New Roman"/>
          <w:sz w:val="24"/>
          <w:szCs w:val="24"/>
          <w:lang w:eastAsia="zh-CN"/>
        </w:rPr>
        <w:t>Selection of Option 1 or Option 2 from CPM Text</w:t>
      </w:r>
      <w:r>
        <w:rPr>
          <w:rFonts w:ascii="Times New Roman" w:eastAsia="宋体" w:hAnsi="Times New Roman" w:cs="Times New Roman"/>
          <w:sz w:val="24"/>
          <w:szCs w:val="24"/>
          <w:lang w:eastAsia="zh-CN"/>
        </w:rPr>
        <w:t xml:space="preserve"> to protect GSO EESS</w:t>
      </w:r>
    </w:p>
    <w:p w:rsidR="00220DE5" w:rsidRPr="00B379FB" w:rsidRDefault="00220DE5" w:rsidP="00220DE5">
      <w:pPr>
        <w:pStyle w:val="a3"/>
        <w:numPr>
          <w:ilvl w:val="0"/>
          <w:numId w:val="7"/>
        </w:numPr>
        <w:wordWrap/>
        <w:ind w:leftChars="0"/>
        <w:rPr>
          <w:rFonts w:ascii="Times New Roman" w:eastAsia="宋体" w:hAnsi="Times New Roman" w:cs="Times New Roman"/>
          <w:sz w:val="24"/>
          <w:szCs w:val="24"/>
          <w:lang w:eastAsia="zh-CN"/>
        </w:rPr>
      </w:pPr>
      <w:r w:rsidRPr="00220DE5">
        <w:rPr>
          <w:rFonts w:ascii="Times New Roman" w:eastAsia="宋体" w:hAnsi="Times New Roman" w:cs="Times New Roman"/>
          <w:sz w:val="24"/>
          <w:szCs w:val="24"/>
          <w:lang w:eastAsia="zh-CN"/>
        </w:rPr>
        <w:t>Refinement of ranges to specific values</w:t>
      </w:r>
      <w:r>
        <w:rPr>
          <w:rFonts w:ascii="Times New Roman" w:eastAsia="宋体" w:hAnsi="Times New Roman" w:cs="Times New Roman"/>
          <w:sz w:val="24"/>
          <w:szCs w:val="24"/>
          <w:lang w:eastAsia="zh-CN"/>
        </w:rPr>
        <w:t xml:space="preserve"> to protect non-GSO EESS</w:t>
      </w:r>
    </w:p>
    <w:p w:rsidR="008742F3" w:rsidRPr="00A91DB1" w:rsidRDefault="008742F3"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Default="00A91DB1" w:rsidP="001C3B63">
      <w:pPr>
        <w:pStyle w:val="a3"/>
        <w:numPr>
          <w:ilvl w:val="0"/>
          <w:numId w:val="7"/>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F</w:t>
      </w:r>
      <w:r w:rsidR="00220DE5">
        <w:rPr>
          <w:rFonts w:ascii="Times New Roman" w:eastAsia="宋体" w:hAnsi="Times New Roman" w:cs="Times New Roman"/>
          <w:sz w:val="24"/>
          <w:szCs w:val="24"/>
          <w:lang w:eastAsia="zh-CN"/>
        </w:rPr>
        <w:t>or issue 9.1.3</w:t>
      </w:r>
      <w:r>
        <w:rPr>
          <w:rFonts w:ascii="Times New Roman" w:eastAsia="宋体" w:hAnsi="Times New Roman" w:cs="Times New Roman"/>
          <w:sz w:val="24"/>
          <w:szCs w:val="24"/>
          <w:lang w:eastAsia="zh-CN"/>
        </w:rPr>
        <w:t xml:space="preserve">, </w:t>
      </w:r>
      <w:r w:rsidR="00220DE5">
        <w:rPr>
          <w:rFonts w:ascii="Times New Roman" w:eastAsia="宋体" w:hAnsi="Times New Roman" w:cs="Times New Roman"/>
          <w:sz w:val="24"/>
          <w:szCs w:val="24"/>
          <w:lang w:eastAsia="zh-CN"/>
        </w:rPr>
        <w:t xml:space="preserve">is there any update for RCC proposal of </w:t>
      </w:r>
      <w:r w:rsidR="00220DE5" w:rsidRPr="00220DE5">
        <w:rPr>
          <w:rFonts w:ascii="Times New Roman" w:eastAsia="宋体" w:hAnsi="Times New Roman" w:cs="Times New Roman"/>
          <w:sz w:val="24"/>
          <w:szCs w:val="24"/>
          <w:lang w:eastAsia="zh-CN"/>
        </w:rPr>
        <w:t>establish</w:t>
      </w:r>
      <w:r w:rsidR="00220DE5">
        <w:rPr>
          <w:rFonts w:ascii="Times New Roman" w:eastAsia="宋体" w:hAnsi="Times New Roman" w:cs="Times New Roman"/>
          <w:sz w:val="24"/>
          <w:szCs w:val="24"/>
          <w:lang w:eastAsia="zh-CN"/>
        </w:rPr>
        <w:t>ing</w:t>
      </w:r>
      <w:r w:rsidR="00220DE5" w:rsidRPr="00220DE5">
        <w:rPr>
          <w:rFonts w:ascii="Times New Roman" w:eastAsia="宋体" w:hAnsi="Times New Roman" w:cs="Times New Roman"/>
          <w:sz w:val="24"/>
          <w:szCs w:val="24"/>
          <w:lang w:eastAsia="zh-CN"/>
        </w:rPr>
        <w:t xml:space="preserve"> a coordination procedure in </w:t>
      </w:r>
      <w:r w:rsidR="00220DE5">
        <w:rPr>
          <w:rFonts w:ascii="Times New Roman" w:eastAsia="宋体" w:hAnsi="Times New Roman" w:cs="Times New Roman"/>
          <w:sz w:val="24"/>
          <w:szCs w:val="24"/>
          <w:lang w:eastAsia="zh-CN"/>
        </w:rPr>
        <w:t>the C band</w:t>
      </w:r>
      <w:r w:rsidR="00220DE5" w:rsidRPr="00220DE5">
        <w:rPr>
          <w:rFonts w:ascii="Times New Roman" w:eastAsia="宋体" w:hAnsi="Times New Roman" w:cs="Times New Roman"/>
          <w:sz w:val="24"/>
          <w:szCs w:val="24"/>
          <w:lang w:eastAsia="zh-CN"/>
        </w:rPr>
        <w:t xml:space="preserve"> between non-GSO FSS systems under RR No. 9.12</w:t>
      </w:r>
      <w:r w:rsidR="00220DE5">
        <w:rPr>
          <w:rFonts w:ascii="Times New Roman" w:eastAsia="宋体" w:hAnsi="Times New Roman" w:cs="Times New Roman"/>
          <w:sz w:val="24"/>
          <w:szCs w:val="24"/>
          <w:lang w:eastAsia="zh-CN"/>
        </w:rPr>
        <w:t>?</w:t>
      </w:r>
    </w:p>
    <w:p w:rsidR="00220DE5" w:rsidRPr="00A91DB1" w:rsidRDefault="00220DE5" w:rsidP="001C3B63">
      <w:pPr>
        <w:pStyle w:val="a3"/>
        <w:numPr>
          <w:ilvl w:val="0"/>
          <w:numId w:val="7"/>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For issue 9.1.9, it was proposed ES shall have tracking capabilities and the minimum antenna diameters of 2.4m </w:t>
      </w:r>
      <w:r w:rsidR="001C3B63">
        <w:rPr>
          <w:rFonts w:ascii="Times New Roman" w:eastAsia="宋体" w:hAnsi="Times New Roman" w:cs="Times New Roman"/>
          <w:sz w:val="24"/>
          <w:szCs w:val="24"/>
          <w:lang w:eastAsia="zh-CN"/>
        </w:rPr>
        <w:t>in order to address the first issue</w:t>
      </w:r>
      <w:r>
        <w:rPr>
          <w:rFonts w:ascii="Times New Roman" w:eastAsia="宋体" w:hAnsi="Times New Roman" w:cs="Times New Roman"/>
          <w:sz w:val="24"/>
          <w:szCs w:val="24"/>
          <w:lang w:eastAsia="zh-CN"/>
        </w:rPr>
        <w:t xml:space="preserve">. </w:t>
      </w:r>
      <w:r w:rsidR="001C3B63">
        <w:rPr>
          <w:rFonts w:ascii="Times New Roman" w:eastAsia="宋体" w:hAnsi="Times New Roman" w:cs="Times New Roman"/>
          <w:sz w:val="24"/>
          <w:szCs w:val="24"/>
          <w:lang w:eastAsia="zh-CN"/>
        </w:rPr>
        <w:t>Any comments on this proposal?</w:t>
      </w:r>
    </w:p>
    <w:p w:rsidR="004D7CC0" w:rsidRPr="00AF2489" w:rsidRDefault="004D7CC0" w:rsidP="00F961AA">
      <w:pPr>
        <w:wordWrap/>
        <w:rPr>
          <w:rFonts w:ascii="Times New Roman" w:hAnsi="Times New Roman" w:cs="Times New Roman"/>
          <w:i/>
          <w:sz w:val="24"/>
          <w:szCs w:val="24"/>
        </w:rPr>
      </w:pPr>
    </w:p>
    <w:p w:rsidR="00C82B13" w:rsidRPr="00C82B13" w:rsidRDefault="00C82B13" w:rsidP="00F961AA">
      <w:pPr>
        <w:wordWrap/>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F4" w:rsidRDefault="00B411F4" w:rsidP="00D1517A">
      <w:pPr>
        <w:spacing w:after="0" w:line="240" w:lineRule="auto"/>
      </w:pPr>
      <w:r>
        <w:separator/>
      </w:r>
    </w:p>
  </w:endnote>
  <w:endnote w:type="continuationSeparator" w:id="0">
    <w:p w:rsidR="00B411F4" w:rsidRDefault="00B411F4"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宋体">
    <w:altName w:val="SimSun"/>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F4" w:rsidRDefault="00B411F4" w:rsidP="00D1517A">
      <w:pPr>
        <w:spacing w:after="0" w:line="240" w:lineRule="auto"/>
      </w:pPr>
      <w:r>
        <w:separator/>
      </w:r>
    </w:p>
  </w:footnote>
  <w:footnote w:type="continuationSeparator" w:id="0">
    <w:p w:rsidR="00B411F4" w:rsidRDefault="00B411F4"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D70"/>
    <w:multiLevelType w:val="hybridMultilevel"/>
    <w:tmpl w:val="9FDC2986"/>
    <w:lvl w:ilvl="0" w:tplc="76FC1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D27810"/>
    <w:multiLevelType w:val="hybridMultilevel"/>
    <w:tmpl w:val="E6E22D48"/>
    <w:lvl w:ilvl="0" w:tplc="3AB0B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641CAA"/>
    <w:multiLevelType w:val="hybridMultilevel"/>
    <w:tmpl w:val="B7B077E0"/>
    <w:lvl w:ilvl="0" w:tplc="B39284A0">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E8F2198"/>
    <w:multiLevelType w:val="hybridMultilevel"/>
    <w:tmpl w:val="FAD8F3E0"/>
    <w:lvl w:ilvl="0" w:tplc="ADD2FD2A">
      <w:start w:val="1"/>
      <w:numFmt w:val="bullet"/>
      <w:lvlText w:val="-"/>
      <w:lvlJc w:val="left"/>
      <w:pPr>
        <w:ind w:left="780" w:hanging="420"/>
      </w:pPr>
      <w:rPr>
        <w:rFonts w:ascii="Verdana" w:hAnsi="Verdana"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6F1B2736"/>
    <w:multiLevelType w:val="hybridMultilevel"/>
    <w:tmpl w:val="AB2E9FD8"/>
    <w:lvl w:ilvl="0" w:tplc="A74E0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0D20EA"/>
    <w:multiLevelType w:val="hybridMultilevel"/>
    <w:tmpl w:val="03F40A46"/>
    <w:lvl w:ilvl="0" w:tplc="CF208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25AC"/>
    <w:rsid w:val="000B5983"/>
    <w:rsid w:val="000F64D5"/>
    <w:rsid w:val="00101512"/>
    <w:rsid w:val="001A1F17"/>
    <w:rsid w:val="001C3B63"/>
    <w:rsid w:val="001E0789"/>
    <w:rsid w:val="00220DE5"/>
    <w:rsid w:val="00283D24"/>
    <w:rsid w:val="003346ED"/>
    <w:rsid w:val="004A574B"/>
    <w:rsid w:val="004D7CC0"/>
    <w:rsid w:val="00516237"/>
    <w:rsid w:val="00530AB7"/>
    <w:rsid w:val="005755E6"/>
    <w:rsid w:val="00677357"/>
    <w:rsid w:val="00683E04"/>
    <w:rsid w:val="00852461"/>
    <w:rsid w:val="00863F2D"/>
    <w:rsid w:val="008742F3"/>
    <w:rsid w:val="00895467"/>
    <w:rsid w:val="009453D8"/>
    <w:rsid w:val="009E27EC"/>
    <w:rsid w:val="00A91DB1"/>
    <w:rsid w:val="00AC461C"/>
    <w:rsid w:val="00AF2489"/>
    <w:rsid w:val="00B379FB"/>
    <w:rsid w:val="00B411F4"/>
    <w:rsid w:val="00C41E64"/>
    <w:rsid w:val="00C750CB"/>
    <w:rsid w:val="00C82B13"/>
    <w:rsid w:val="00D1517A"/>
    <w:rsid w:val="00DF2FFC"/>
    <w:rsid w:val="00EA1B34"/>
    <w:rsid w:val="00EC68D5"/>
    <w:rsid w:val="00EF7969"/>
    <w:rsid w:val="00F961A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510</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程粉红</cp:lastModifiedBy>
  <cp:revision>9</cp:revision>
  <dcterms:created xsi:type="dcterms:W3CDTF">2019-10-30T14:53:00Z</dcterms:created>
  <dcterms:modified xsi:type="dcterms:W3CDTF">2019-10-31T15:14:00Z</dcterms:modified>
</cp:coreProperties>
</file>