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426E01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Hiroyuki Atarashi, </w:t>
      </w:r>
      <w:hyperlink r:id="rId7" w:history="1">
        <w:r w:rsidRPr="00BD431E">
          <w:rPr>
            <w:rStyle w:val="Hyperlink"/>
            <w:rFonts w:ascii="Times New Roman" w:hAnsi="Times New Roman" w:cs="Times New Roman"/>
            <w:sz w:val="24"/>
            <w:szCs w:val="24"/>
          </w:rPr>
          <w:t>hiroyuki.atarashi.yt@nttdocomo.com</w:t>
        </w:r>
      </w:hyperlink>
    </w:p>
    <w:p w:rsidR="00426E01" w:rsidRPr="004D7CC0" w:rsidRDefault="00426E01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EA1B34" w:rsidRDefault="00EA1B34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1.13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consider identification of frequency bands for the future development of International Mobile Telecommunications (IMT), including possible additional allocations to the mobile service on a primary basis, in accordance with Resolution </w:t>
      </w:r>
      <w:r w:rsidRPr="00AF3056">
        <w:rPr>
          <w:rFonts w:ascii="Times New Roman" w:hAnsi="Times New Roman" w:cs="Times New Roman"/>
          <w:b/>
          <w:i/>
          <w:sz w:val="24"/>
          <w:szCs w:val="24"/>
          <w:lang w:val="en-GB"/>
        </w:rPr>
        <w:t>238 (WRC 15)</w:t>
      </w:r>
      <w:r w:rsidRPr="00AF3056">
        <w:rPr>
          <w:rFonts w:ascii="Times New Roman" w:hAnsi="Times New Roman" w:cs="Times New Roman"/>
          <w:i/>
          <w:sz w:val="24"/>
          <w:szCs w:val="24"/>
          <w:lang w:val="en-GB"/>
        </w:rPr>
        <w:t>;</w:t>
      </w:r>
    </w:p>
    <w:p w:rsidR="00EA1B34" w:rsidRDefault="00EA1B34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3827"/>
        <w:gridCol w:w="2219"/>
      </w:tblGrid>
      <w:tr w:rsidR="00426E01" w:rsidRPr="00467A63" w:rsidTr="00426E01"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>Addendum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426E01" w:rsidRPr="00467A63" w:rsidRDefault="00426E01" w:rsidP="00B541A5">
            <w:pPr>
              <w:pStyle w:val="Tablehead"/>
            </w:pPr>
            <w:r w:rsidRPr="00467A63">
              <w:t xml:space="preserve">ACP No. </w:t>
            </w:r>
          </w:p>
        </w:tc>
      </w:tr>
      <w:tr w:rsidR="00426E01" w:rsidRPr="00467A63" w:rsidTr="00426E01">
        <w:tc>
          <w:tcPr>
            <w:tcW w:w="1557" w:type="dxa"/>
            <w:vMerge w:val="restart"/>
          </w:tcPr>
          <w:p w:rsidR="00426E01" w:rsidRPr="00467A63" w:rsidRDefault="00426E01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13 to Document </w:t>
            </w:r>
            <w:hyperlink r:id="rId8" w:history="1">
              <w:r w:rsidRPr="00426E01">
                <w:rPr>
                  <w:rStyle w:val="Hyperlink"/>
                  <w:lang w:eastAsia="ja-JP"/>
                </w:rPr>
                <w:t>24</w:t>
              </w:r>
            </w:hyperlink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A13-A1/1 to 6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A2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A13-A2/1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A3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A13-A3/1 to 5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A4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A13-A4/1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A5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A13-A5/1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A6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A13-A6/1</w:t>
            </w:r>
          </w:p>
        </w:tc>
      </w:tr>
      <w:tr w:rsidR="00426E01" w:rsidRPr="00467A63" w:rsidTr="00426E01">
        <w:tc>
          <w:tcPr>
            <w:tcW w:w="1557" w:type="dxa"/>
            <w:vMerge/>
          </w:tcPr>
          <w:p w:rsidR="00426E01" w:rsidRPr="00467A63" w:rsidRDefault="00426E01" w:rsidP="00B541A5">
            <w:pPr>
              <w:pStyle w:val="Tabletext"/>
            </w:pPr>
          </w:p>
        </w:tc>
        <w:tc>
          <w:tcPr>
            <w:tcW w:w="155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A7</w:t>
            </w:r>
          </w:p>
        </w:tc>
        <w:tc>
          <w:tcPr>
            <w:tcW w:w="3827" w:type="dxa"/>
          </w:tcPr>
          <w:p w:rsidR="00426E01" w:rsidRPr="00467A63" w:rsidRDefault="00426E01" w:rsidP="00B541A5">
            <w:pPr>
              <w:pStyle w:val="Tabletext"/>
            </w:pPr>
            <w:r w:rsidRPr="00467A63">
              <w:rPr>
                <w:lang w:eastAsia="ja-JP"/>
              </w:rPr>
              <w:t>TRP treatment</w:t>
            </w:r>
          </w:p>
        </w:tc>
        <w:tc>
          <w:tcPr>
            <w:tcW w:w="2219" w:type="dxa"/>
          </w:tcPr>
          <w:p w:rsidR="00426E01" w:rsidRPr="00467A63" w:rsidRDefault="00426E01" w:rsidP="00B541A5">
            <w:pPr>
              <w:pStyle w:val="Tabletext"/>
            </w:pPr>
            <w:r w:rsidRPr="00467A63">
              <w:t>A13-A7/1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ListParagraph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764220" w:rsidP="00B541A5">
      <w:pPr>
        <w:pStyle w:val="ListParagraph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="00655E2F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SWG </w:t>
      </w:r>
      <w:r w:rsidR="00655E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4A1 </w:t>
      </w:r>
      <w:r w:rsidR="00E02C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proofErr w:type="spellStart"/>
      <w:r w:rsidR="00742E21" w:rsidRPr="00742E21">
        <w:rPr>
          <w:rFonts w:ascii="Times New Roman" w:eastAsia="MS Mincho" w:hAnsi="Times New Roman" w:cs="Times New Roman"/>
          <w:sz w:val="24"/>
          <w:szCs w:val="24"/>
          <w:lang w:eastAsia="ja-JP"/>
        </w:rPr>
        <w:t>a.i.</w:t>
      </w:r>
      <w:proofErr w:type="spellEnd"/>
      <w:r w:rsidR="00742E21" w:rsidRPr="00742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1.13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”</w:t>
      </w:r>
      <w:r w:rsidR="00742E2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55E2F">
        <w:rPr>
          <w:rFonts w:ascii="Times New Roman" w:eastAsia="MS Mincho" w:hAnsi="Times New Roman" w:cs="Times New Roman"/>
          <w:sz w:val="24"/>
          <w:szCs w:val="24"/>
          <w:lang w:eastAsia="ja-JP"/>
        </w:rPr>
        <w:t>was established under WG 4A.</w:t>
      </w:r>
    </w:p>
    <w:p w:rsidR="008742F3" w:rsidRPr="00891369" w:rsidRDefault="008742F3" w:rsidP="00B541A5">
      <w:pPr>
        <w:pStyle w:val="ListParagraph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3F501F" w:rsidRDefault="00ED6478" w:rsidP="00B541A5">
      <w:pPr>
        <w:pStyle w:val="ListParagraph"/>
        <w:numPr>
          <w:ilvl w:val="0"/>
          <w:numId w:val="2"/>
        </w:numPr>
        <w:wordWrap/>
        <w:overflowPunct w:val="0"/>
        <w:spacing w:after="100" w:afterAutospacing="1"/>
        <w:ind w:leftChars="0"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</w:t>
      </w:r>
      <w:r w:rsidR="00426E01">
        <w:rPr>
          <w:rFonts w:ascii="Times New Roman" w:eastAsia="MS Mincho" w:hAnsi="Times New Roman" w:cs="Times New Roman"/>
          <w:sz w:val="24"/>
          <w:szCs w:val="24"/>
          <w:lang w:eastAsia="ja-JP"/>
        </w:rPr>
        <w:t>oordination</w:t>
      </w:r>
      <w:r w:rsid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</w:t>
      </w:r>
      <w:r w:rsidR="00426E01">
        <w:rPr>
          <w:rFonts w:ascii="Times New Roman" w:eastAsia="MS Mincho" w:hAnsi="Times New Roman" w:cs="Times New Roman"/>
          <w:sz w:val="24"/>
          <w:szCs w:val="24"/>
          <w:lang w:eastAsia="ja-JP"/>
        </w:rPr>
        <w:t>meetings dedicated to agenda item 1.13</w:t>
      </w:r>
      <w:r w:rsidR="003F501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3F501F" w:rsidRPr="003F501F" w:rsidRDefault="00655E2F" w:rsidP="00B541A5">
      <w:pPr>
        <w:pStyle w:val="ListParagraph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426E01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he issues that were not concluded at the APG19-5 meeting </w:t>
      </w:r>
      <w:r w:rsidR="006D6E7A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are</w:t>
      </w:r>
      <w:r w:rsidR="00426E01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discussed</w:t>
      </w:r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</w:p>
    <w:p w:rsidR="00C82B13" w:rsidRPr="00655E2F" w:rsidRDefault="00655E2F" w:rsidP="00B541A5">
      <w:pPr>
        <w:pStyle w:val="ListParagraph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426E01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referably</w:t>
      </w:r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426E01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APT views </w:t>
      </w:r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complement the ACPs in Document </w:t>
      </w:r>
      <w:hyperlink r:id="rId9" w:history="1">
        <w:r w:rsidR="003F501F" w:rsidRPr="00A34CF4">
          <w:rPr>
            <w:rStyle w:val="Hyperlink"/>
            <w:rFonts w:ascii="Times New Roman" w:eastAsia="MS Mincho" w:hAnsi="Times New Roman" w:cs="Times New Roman"/>
            <w:sz w:val="24"/>
            <w:szCs w:val="24"/>
            <w:lang w:eastAsia="ja-JP"/>
          </w:rPr>
          <w:t>24</w:t>
        </w:r>
      </w:hyperlink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34C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(Add.13) </w:t>
      </w:r>
      <w:r w:rsidR="006D6E7A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are developed</w:t>
      </w:r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55E2F" w:rsidRPr="003F501F" w:rsidRDefault="00655E2F" w:rsidP="00B541A5">
      <w:pPr>
        <w:pStyle w:val="ListParagraph"/>
        <w:numPr>
          <w:ilvl w:val="0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Spokesperson from APT i</w:t>
      </w:r>
      <w:r w:rsidR="008E3090">
        <w:rPr>
          <w:rFonts w:ascii="Times New Roman" w:eastAsia="MS Mincho" w:hAnsi="Times New Roman" w:cs="Times New Roman"/>
          <w:sz w:val="24"/>
          <w:szCs w:val="24"/>
          <w:lang w:eastAsia="ja-JP"/>
        </w:rPr>
        <w:t>n the drafting group for 37-43.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5GHz.</w:t>
      </w:r>
    </w:p>
    <w:p w:rsidR="00C82B13" w:rsidRDefault="00C82B13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1B8" w:rsidRDefault="006651B8" w:rsidP="00B541A5">
      <w:pPr>
        <w:widowControl/>
        <w:wordWrap/>
        <w:overflowPunct w:val="0"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1B8" w:rsidRDefault="006651B8" w:rsidP="00B541A5">
      <w:pPr>
        <w:wordWrap/>
        <w:overflowPunct w:val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lastRenderedPageBreak/>
        <w:t>Annex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1701"/>
        <w:gridCol w:w="5528"/>
      </w:tblGrid>
      <w:tr w:rsidR="006651B8" w:rsidRPr="00467A63" w:rsidTr="00722512">
        <w:tc>
          <w:tcPr>
            <w:tcW w:w="1980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</w:pPr>
            <w:r w:rsidRPr="00467A63">
              <w:t xml:space="preserve">ACP No.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6651B8" w:rsidRPr="00467A63" w:rsidRDefault="006651B8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Inputs </w:t>
            </w:r>
            <w:r w:rsidR="00E506DB">
              <w:rPr>
                <w:lang w:eastAsia="ja-JP"/>
              </w:rPr>
              <w:t xml:space="preserve">documents </w:t>
            </w:r>
            <w:r>
              <w:rPr>
                <w:rFonts w:hint="eastAsia"/>
                <w:lang w:eastAsia="ja-JP"/>
              </w:rPr>
              <w:t xml:space="preserve">by </w:t>
            </w:r>
            <w:r>
              <w:rPr>
                <w:lang w:eastAsia="ja-JP"/>
              </w:rPr>
              <w:t xml:space="preserve">individual </w:t>
            </w:r>
            <w:r>
              <w:rPr>
                <w:rFonts w:hint="eastAsia"/>
                <w:lang w:eastAsia="ja-JP"/>
              </w:rPr>
              <w:t>APT members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24.25-27.5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A13-A1/1 to 6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  <w:rPr>
                <w:lang w:eastAsia="ja-JP"/>
              </w:rPr>
            </w:pPr>
            <w:hyperlink r:id="rId10" w:history="1">
              <w:r w:rsidR="00B51C69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B51C69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B51C69">
              <w:rPr>
                <w:rFonts w:hint="eastAsia"/>
                <w:lang w:eastAsia="ja-JP"/>
              </w:rPr>
              <w:t xml:space="preserve">3) (CHN), </w:t>
            </w:r>
            <w:hyperlink r:id="rId11" w:history="1">
              <w:r w:rsidR="00722512" w:rsidRPr="00722512">
                <w:rPr>
                  <w:rStyle w:val="Hyperlink"/>
                  <w:lang w:eastAsia="ja-JP"/>
                </w:rPr>
                <w:t>45</w:t>
              </w:r>
            </w:hyperlink>
            <w:r w:rsidR="00722512">
              <w:rPr>
                <w:lang w:eastAsia="ja-JP"/>
              </w:rPr>
              <w:t xml:space="preserve"> (Add.13) (NZL), </w:t>
            </w:r>
            <w:hyperlink r:id="rId12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(AUS), </w:t>
            </w:r>
            <w:r w:rsidR="00722512">
              <w:rPr>
                <w:lang w:eastAsia="ja-JP"/>
              </w:rPr>
              <w:br/>
            </w:r>
            <w:hyperlink r:id="rId13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9</w:t>
              </w:r>
            </w:hyperlink>
            <w:r w:rsidR="00722512">
              <w:rPr>
                <w:lang w:eastAsia="ja-JP"/>
              </w:rPr>
              <w:t xml:space="preserve"> (Add.13-Add.2) (VTN)</w:t>
            </w:r>
            <w:r w:rsidR="00D62B94">
              <w:rPr>
                <w:lang w:eastAsia="ja-JP"/>
              </w:rPr>
              <w:t xml:space="preserve">, </w:t>
            </w:r>
            <w:hyperlink r:id="rId14" w:history="1">
              <w:r w:rsidR="00D62B94" w:rsidRPr="00D62B94">
                <w:rPr>
                  <w:rStyle w:val="Hyperlink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15" w:history="1">
              <w:r w:rsidR="00D62B94" w:rsidRPr="00D62B94">
                <w:rPr>
                  <w:rStyle w:val="Hyperlink"/>
                  <w:lang w:eastAsia="ja-JP"/>
                </w:rPr>
                <w:t>7</w:t>
              </w:r>
              <w:r w:rsidR="00D62B94">
                <w:rPr>
                  <w:rStyle w:val="Hyperlink"/>
                  <w:lang w:eastAsia="ja-JP"/>
                </w:rPr>
                <w:t>4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), </w:t>
            </w:r>
            <w:hyperlink r:id="rId16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17" w:history="1">
              <w:r w:rsidR="00957672">
                <w:rPr>
                  <w:rStyle w:val="Hyperlink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(Add.13-Add.1) (J),</w:t>
            </w:r>
            <w:r w:rsidR="000723A4">
              <w:rPr>
                <w:lang w:eastAsia="ja-JP"/>
              </w:rPr>
              <w:t xml:space="preserve"> </w:t>
            </w:r>
            <w:hyperlink r:id="rId18" w:history="1">
              <w:r w:rsidR="000723A4">
                <w:rPr>
                  <w:rStyle w:val="Hyperlink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31.8-33.4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A13-A2/1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19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0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37-40.5, 40.5-42.5 and 42.5-43.5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A13-A3/1 to 5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21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2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23" w:history="1">
              <w:r w:rsidR="00D62B94" w:rsidRPr="00D62B94">
                <w:rPr>
                  <w:rStyle w:val="Hyperlink"/>
                  <w:lang w:eastAsia="ja-JP"/>
                </w:rPr>
                <w:t>73</w:t>
              </w:r>
            </w:hyperlink>
            <w:r w:rsidR="00D62B94">
              <w:rPr>
                <w:lang w:eastAsia="ja-JP"/>
              </w:rPr>
              <w:t xml:space="preserve"> (</w:t>
            </w:r>
            <w:r w:rsidR="00D62B94" w:rsidRPr="00D62B94">
              <w:rPr>
                <w:lang w:eastAsia="ja-JP"/>
              </w:rPr>
              <w:t>BRU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CBG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KOR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LAO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SNG</w:t>
            </w:r>
            <w:r w:rsidR="00D62B94">
              <w:rPr>
                <w:lang w:eastAsia="ja-JP"/>
              </w:rPr>
              <w:t xml:space="preserve">, </w:t>
            </w:r>
            <w:r w:rsidR="00D62B94" w:rsidRPr="00D62B94">
              <w:rPr>
                <w:lang w:eastAsia="ja-JP"/>
              </w:rPr>
              <w:t>VTN</w:t>
            </w:r>
            <w:r w:rsidR="00D62B94">
              <w:rPr>
                <w:lang w:eastAsia="ja-JP"/>
              </w:rPr>
              <w:t xml:space="preserve">), </w:t>
            </w:r>
            <w:hyperlink r:id="rId24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hyperlink r:id="rId25" w:history="1">
              <w:r w:rsidR="00957672">
                <w:rPr>
                  <w:rStyle w:val="Hyperlink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(Add.13-Add.2) (J),</w:t>
            </w:r>
            <w:r w:rsidR="000723A4">
              <w:rPr>
                <w:lang w:eastAsia="ja-JP"/>
              </w:rPr>
              <w:t xml:space="preserve"> </w:t>
            </w:r>
            <w:hyperlink r:id="rId26" w:history="1">
              <w:r w:rsidR="000723A4">
                <w:rPr>
                  <w:rStyle w:val="Hyperlink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45.5-47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A13-A4/1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27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28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47-47.2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A13-A5/1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29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0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47.2-50.2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A32FE0" w:rsidP="00B541A5">
            <w:pPr>
              <w:pStyle w:val="Tabletext"/>
              <w:rPr>
                <w:lang w:eastAsia="ja-JP"/>
              </w:rPr>
            </w:pPr>
            <w:hyperlink r:id="rId31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2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33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50.4-52.6 GHz</w:t>
            </w:r>
          </w:p>
        </w:tc>
        <w:tc>
          <w:tcPr>
            <w:tcW w:w="1701" w:type="dxa"/>
          </w:tcPr>
          <w:p w:rsidR="006651B8" w:rsidRDefault="00132994" w:rsidP="00B541A5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Default="00A32FE0" w:rsidP="00B541A5">
            <w:pPr>
              <w:pStyle w:val="Tabletext"/>
              <w:rPr>
                <w:lang w:eastAsia="ja-JP"/>
              </w:rPr>
            </w:pPr>
            <w:hyperlink r:id="rId34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, </w:t>
            </w:r>
            <w:hyperlink r:id="rId35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36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0723A4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37" w:history="1">
              <w:r w:rsidR="000723A4">
                <w:rPr>
                  <w:rStyle w:val="Hyperlink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</w:pPr>
            <w:r w:rsidRPr="00467A63">
              <w:rPr>
                <w:lang w:eastAsia="ja-JP"/>
              </w:rPr>
              <w:t>66-71 GHz</w:t>
            </w:r>
          </w:p>
        </w:tc>
        <w:tc>
          <w:tcPr>
            <w:tcW w:w="1701" w:type="dxa"/>
          </w:tcPr>
          <w:p w:rsidR="006651B8" w:rsidRPr="00467A63" w:rsidRDefault="006651B8" w:rsidP="00B541A5">
            <w:pPr>
              <w:pStyle w:val="Tabletext"/>
            </w:pPr>
            <w:r w:rsidRPr="00467A63">
              <w:t>A13-A6/1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38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39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0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1" w:history="1">
              <w:r w:rsidR="00957672">
                <w:rPr>
                  <w:rStyle w:val="Hyperlink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(Add.13-Add.3) (J)</w:t>
            </w:r>
            <w:r w:rsidR="000723A4">
              <w:rPr>
                <w:lang w:eastAsia="ja-JP"/>
              </w:rPr>
              <w:t xml:space="preserve">, </w:t>
            </w:r>
            <w:hyperlink r:id="rId42" w:history="1">
              <w:r w:rsidR="000723A4">
                <w:rPr>
                  <w:rStyle w:val="Hyperlink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Pr="00467A63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71-76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43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4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45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46" w:history="1">
              <w:r w:rsidR="00957672">
                <w:rPr>
                  <w:rStyle w:val="Hyperlink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(Add.13-Add.4) (J)</w:t>
            </w:r>
            <w:r w:rsidR="000723A4">
              <w:rPr>
                <w:lang w:eastAsia="ja-JP"/>
              </w:rPr>
              <w:t xml:space="preserve">, </w:t>
            </w:r>
            <w:hyperlink r:id="rId47" w:history="1">
              <w:r w:rsidR="000723A4">
                <w:rPr>
                  <w:rStyle w:val="Hyperlink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  <w:tr w:rsidR="006651B8" w:rsidRPr="00467A63" w:rsidTr="00722512">
        <w:tc>
          <w:tcPr>
            <w:tcW w:w="1980" w:type="dxa"/>
          </w:tcPr>
          <w:p w:rsidR="006651B8" w:rsidRDefault="006651B8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81-86 GHz</w:t>
            </w:r>
          </w:p>
        </w:tc>
        <w:tc>
          <w:tcPr>
            <w:tcW w:w="1701" w:type="dxa"/>
          </w:tcPr>
          <w:p w:rsidR="006651B8" w:rsidRPr="00467A63" w:rsidRDefault="00132994" w:rsidP="00B541A5">
            <w:pPr>
              <w:pStyle w:val="Tabletext"/>
            </w:pPr>
            <w:r>
              <w:rPr>
                <w:lang w:eastAsia="ja-JP"/>
              </w:rPr>
              <w:t>–</w:t>
            </w:r>
          </w:p>
        </w:tc>
        <w:tc>
          <w:tcPr>
            <w:tcW w:w="5528" w:type="dxa"/>
          </w:tcPr>
          <w:p w:rsidR="006651B8" w:rsidRPr="00467A63" w:rsidRDefault="00A32FE0" w:rsidP="00B541A5">
            <w:pPr>
              <w:pStyle w:val="Tabletext"/>
            </w:pPr>
            <w:hyperlink r:id="rId48" w:history="1">
              <w:r w:rsidR="00722512" w:rsidRPr="00722512">
                <w:rPr>
                  <w:rStyle w:val="Hyperlink"/>
                  <w:rFonts w:hint="eastAsia"/>
                  <w:lang w:eastAsia="ja-JP"/>
                </w:rPr>
                <w:t>28</w:t>
              </w:r>
            </w:hyperlink>
            <w:r w:rsidR="00722512">
              <w:rPr>
                <w:lang w:eastAsia="ja-JP"/>
              </w:rPr>
              <w:t xml:space="preserve"> </w:t>
            </w:r>
            <w:r w:rsidR="00722512">
              <w:rPr>
                <w:rFonts w:hint="eastAsia"/>
                <w:lang w:eastAsia="ja-JP"/>
              </w:rPr>
              <w:t>(Add</w:t>
            </w:r>
            <w:r w:rsidR="00722512">
              <w:rPr>
                <w:lang w:eastAsia="ja-JP"/>
              </w:rPr>
              <w:t>.1</w:t>
            </w:r>
            <w:r w:rsidR="00722512">
              <w:rPr>
                <w:rFonts w:hint="eastAsia"/>
                <w:lang w:eastAsia="ja-JP"/>
              </w:rPr>
              <w:t>3) (CHN)</w:t>
            </w:r>
            <w:r w:rsidR="00722512">
              <w:rPr>
                <w:lang w:eastAsia="ja-JP"/>
              </w:rPr>
              <w:t xml:space="preserve"> , </w:t>
            </w:r>
            <w:hyperlink r:id="rId49" w:history="1">
              <w:r w:rsidR="00722512" w:rsidRPr="00722512">
                <w:rPr>
                  <w:rStyle w:val="Hyperlink"/>
                  <w:lang w:eastAsia="ja-JP"/>
                </w:rPr>
                <w:t>4</w:t>
              </w:r>
              <w:r w:rsidR="00722512">
                <w:rPr>
                  <w:rStyle w:val="Hyperlink"/>
                  <w:lang w:eastAsia="ja-JP"/>
                </w:rPr>
                <w:t>7</w:t>
              </w:r>
            </w:hyperlink>
            <w:r w:rsidR="00722512">
              <w:rPr>
                <w:lang w:eastAsia="ja-JP"/>
              </w:rPr>
              <w:t xml:space="preserve"> (Add.13) (AUS)</w:t>
            </w:r>
            <w:r w:rsidR="00D62B94">
              <w:rPr>
                <w:lang w:eastAsia="ja-JP"/>
              </w:rPr>
              <w:t xml:space="preserve">, </w:t>
            </w:r>
            <w:hyperlink r:id="rId50" w:history="1">
              <w:r w:rsidR="00D62B94">
                <w:rPr>
                  <w:rStyle w:val="Hyperlink"/>
                  <w:lang w:eastAsia="ja-JP"/>
                </w:rPr>
                <w:t>75</w:t>
              </w:r>
            </w:hyperlink>
            <w:r w:rsidR="00D62B94">
              <w:rPr>
                <w:lang w:eastAsia="ja-JP"/>
              </w:rPr>
              <w:t xml:space="preserve"> (Add.13) (SMO)</w:t>
            </w:r>
            <w:r w:rsidR="00957672">
              <w:rPr>
                <w:lang w:eastAsia="ja-JP"/>
              </w:rPr>
              <w:t xml:space="preserve">, </w:t>
            </w:r>
            <w:r w:rsidR="00AA3F38">
              <w:rPr>
                <w:lang w:eastAsia="ja-JP"/>
              </w:rPr>
              <w:br/>
            </w:r>
            <w:hyperlink r:id="rId51" w:history="1">
              <w:r w:rsidR="00957672">
                <w:rPr>
                  <w:rStyle w:val="Hyperlink"/>
                  <w:lang w:eastAsia="ja-JP"/>
                </w:rPr>
                <w:t>80</w:t>
              </w:r>
            </w:hyperlink>
            <w:r w:rsidR="00957672">
              <w:rPr>
                <w:lang w:eastAsia="ja-JP"/>
              </w:rPr>
              <w:t xml:space="preserve"> (Add.13-Add.5) (J)</w:t>
            </w:r>
            <w:r w:rsidR="000723A4">
              <w:rPr>
                <w:lang w:eastAsia="ja-JP"/>
              </w:rPr>
              <w:t xml:space="preserve">, </w:t>
            </w:r>
            <w:hyperlink r:id="rId52" w:history="1">
              <w:r w:rsidR="000723A4">
                <w:rPr>
                  <w:rStyle w:val="Hyperlink"/>
                  <w:lang w:eastAsia="ja-JP"/>
                </w:rPr>
                <w:t>92</w:t>
              </w:r>
            </w:hyperlink>
            <w:r w:rsidR="000723A4">
              <w:rPr>
                <w:lang w:eastAsia="ja-JP"/>
              </w:rPr>
              <w:t xml:space="preserve"> (Add.13) (IND)</w:t>
            </w:r>
          </w:p>
        </w:tc>
      </w:tr>
    </w:tbl>
    <w:p w:rsidR="006651B8" w:rsidRDefault="006651B8" w:rsidP="00B541A5">
      <w:pPr>
        <w:wordWrap/>
        <w:overflowPunct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651B8" w:rsidRPr="006651B8" w:rsidRDefault="006651B8" w:rsidP="00B541A5">
      <w:pPr>
        <w:wordWrap/>
        <w:overflowPunct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6651B8" w:rsidRPr="006651B8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E0" w:rsidRDefault="00A32FE0" w:rsidP="00D1517A">
      <w:pPr>
        <w:spacing w:after="0" w:line="240" w:lineRule="auto"/>
      </w:pPr>
      <w:r>
        <w:separator/>
      </w:r>
    </w:p>
  </w:endnote>
  <w:endnote w:type="continuationSeparator" w:id="0">
    <w:p w:rsidR="00A32FE0" w:rsidRDefault="00A32FE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E0" w:rsidRDefault="00A32FE0" w:rsidP="00D1517A">
      <w:pPr>
        <w:spacing w:after="0" w:line="240" w:lineRule="auto"/>
      </w:pPr>
      <w:r>
        <w:separator/>
      </w:r>
    </w:p>
  </w:footnote>
  <w:footnote w:type="continuationSeparator" w:id="0">
    <w:p w:rsidR="00A32FE0" w:rsidRDefault="00A32FE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132994"/>
    <w:rsid w:val="001A1F17"/>
    <w:rsid w:val="001B7188"/>
    <w:rsid w:val="001E0789"/>
    <w:rsid w:val="00283D24"/>
    <w:rsid w:val="003346ED"/>
    <w:rsid w:val="003F501F"/>
    <w:rsid w:val="00426E01"/>
    <w:rsid w:val="004A1811"/>
    <w:rsid w:val="004A574B"/>
    <w:rsid w:val="004C436F"/>
    <w:rsid w:val="004D7CC0"/>
    <w:rsid w:val="005755E6"/>
    <w:rsid w:val="00655E2F"/>
    <w:rsid w:val="006651B8"/>
    <w:rsid w:val="00677357"/>
    <w:rsid w:val="00683E04"/>
    <w:rsid w:val="006D6E7A"/>
    <w:rsid w:val="00722512"/>
    <w:rsid w:val="00742E21"/>
    <w:rsid w:val="00764220"/>
    <w:rsid w:val="008742F3"/>
    <w:rsid w:val="00891369"/>
    <w:rsid w:val="008E3090"/>
    <w:rsid w:val="00957672"/>
    <w:rsid w:val="009C069C"/>
    <w:rsid w:val="009E27EC"/>
    <w:rsid w:val="00A32FE0"/>
    <w:rsid w:val="00A34CF4"/>
    <w:rsid w:val="00AA3F38"/>
    <w:rsid w:val="00AC461C"/>
    <w:rsid w:val="00B2408D"/>
    <w:rsid w:val="00B36990"/>
    <w:rsid w:val="00B51C69"/>
    <w:rsid w:val="00B541A5"/>
    <w:rsid w:val="00C63FD0"/>
    <w:rsid w:val="00C750CB"/>
    <w:rsid w:val="00C82B13"/>
    <w:rsid w:val="00CD0A9B"/>
    <w:rsid w:val="00D1517A"/>
    <w:rsid w:val="00D62B94"/>
    <w:rsid w:val="00E02C2D"/>
    <w:rsid w:val="00E506DB"/>
    <w:rsid w:val="00EA1B34"/>
    <w:rsid w:val="00EC68D5"/>
    <w:rsid w:val="00ED6478"/>
    <w:rsid w:val="00EF7969"/>
    <w:rsid w:val="00F266E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Normal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Normal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TableGrid">
    <w:name w:val="Table Grid"/>
    <w:basedOn w:val="TableNormal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R16-WRC19-C-0049/en" TargetMode="External"/><Relationship Id="rId18" Type="http://schemas.openxmlformats.org/officeDocument/2006/relationships/hyperlink" Target="https://www.itu.int/md/R16-WRC19-C-0092/en" TargetMode="External"/><Relationship Id="rId26" Type="http://schemas.openxmlformats.org/officeDocument/2006/relationships/hyperlink" Target="https://www.itu.int/md/R16-WRC19-C-0092/en" TargetMode="External"/><Relationship Id="rId39" Type="http://schemas.openxmlformats.org/officeDocument/2006/relationships/hyperlink" Target="https://www.itu.int/md/R16-WRC19-C-0047/en" TargetMode="External"/><Relationship Id="rId21" Type="http://schemas.openxmlformats.org/officeDocument/2006/relationships/hyperlink" Target="https://www.itu.int/md/R16-WRC19-C-0028/en" TargetMode="External"/><Relationship Id="rId34" Type="http://schemas.openxmlformats.org/officeDocument/2006/relationships/hyperlink" Target="https://www.itu.int/md/R16-WRC19-C-0028/en" TargetMode="External"/><Relationship Id="rId42" Type="http://schemas.openxmlformats.org/officeDocument/2006/relationships/hyperlink" Target="https://www.itu.int/md/R16-WRC19-C-0092/en" TargetMode="External"/><Relationship Id="rId47" Type="http://schemas.openxmlformats.org/officeDocument/2006/relationships/hyperlink" Target="https://www.itu.int/md/R16-WRC19-C-0092/en" TargetMode="External"/><Relationship Id="rId50" Type="http://schemas.openxmlformats.org/officeDocument/2006/relationships/hyperlink" Target="https://www.itu.int/md/R16-WRC19-C-0075/en" TargetMode="External"/><Relationship Id="rId7" Type="http://schemas.openxmlformats.org/officeDocument/2006/relationships/hyperlink" Target="mailto:hiroyuki.atarashi.yt@nttdocom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R16-WRC19-C-0075/en" TargetMode="External"/><Relationship Id="rId29" Type="http://schemas.openxmlformats.org/officeDocument/2006/relationships/hyperlink" Target="https://www.itu.int/md/R16-WRC19-C-0028/en" TargetMode="External"/><Relationship Id="rId11" Type="http://schemas.openxmlformats.org/officeDocument/2006/relationships/hyperlink" Target="https://www.itu.int/md/R16-WRC19-C-0045/en" TargetMode="External"/><Relationship Id="rId24" Type="http://schemas.openxmlformats.org/officeDocument/2006/relationships/hyperlink" Target="https://www.itu.int/md/R16-WRC19-C-0075/en" TargetMode="External"/><Relationship Id="rId32" Type="http://schemas.openxmlformats.org/officeDocument/2006/relationships/hyperlink" Target="https://www.itu.int/md/R16-WRC19-C-0047/en" TargetMode="External"/><Relationship Id="rId37" Type="http://schemas.openxmlformats.org/officeDocument/2006/relationships/hyperlink" Target="https://www.itu.int/md/R16-WRC19-C-0092/en" TargetMode="External"/><Relationship Id="rId40" Type="http://schemas.openxmlformats.org/officeDocument/2006/relationships/hyperlink" Target="https://www.itu.int/md/R16-WRC19-C-0075/en" TargetMode="External"/><Relationship Id="rId45" Type="http://schemas.openxmlformats.org/officeDocument/2006/relationships/hyperlink" Target="https://www.itu.int/md/R16-WRC19-C-0075/en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tu.int/md/R16-WRC19-C-0028/en" TargetMode="External"/><Relationship Id="rId19" Type="http://schemas.openxmlformats.org/officeDocument/2006/relationships/hyperlink" Target="https://www.itu.int/md/R16-WRC19-C-0028/en" TargetMode="External"/><Relationship Id="rId31" Type="http://schemas.openxmlformats.org/officeDocument/2006/relationships/hyperlink" Target="https://www.itu.int/md/R16-WRC19-C-0028/en" TargetMode="External"/><Relationship Id="rId44" Type="http://schemas.openxmlformats.org/officeDocument/2006/relationships/hyperlink" Target="https://www.itu.int/md/R16-WRC19-C-0047/en" TargetMode="External"/><Relationship Id="rId52" Type="http://schemas.openxmlformats.org/officeDocument/2006/relationships/hyperlink" Target="https://www.itu.int/md/R16-WRC19-C-009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6-WRC19-C-0024/en" TargetMode="External"/><Relationship Id="rId14" Type="http://schemas.openxmlformats.org/officeDocument/2006/relationships/hyperlink" Target="https://www.itu.int/md/R16-WRC19-C-0073/en" TargetMode="External"/><Relationship Id="rId22" Type="http://schemas.openxmlformats.org/officeDocument/2006/relationships/hyperlink" Target="https://www.itu.int/md/R16-WRC19-C-0047/en" TargetMode="External"/><Relationship Id="rId27" Type="http://schemas.openxmlformats.org/officeDocument/2006/relationships/hyperlink" Target="https://www.itu.int/md/R16-WRC19-C-0028/en" TargetMode="External"/><Relationship Id="rId30" Type="http://schemas.openxmlformats.org/officeDocument/2006/relationships/hyperlink" Target="https://www.itu.int/md/R16-WRC19-C-0047/en" TargetMode="External"/><Relationship Id="rId35" Type="http://schemas.openxmlformats.org/officeDocument/2006/relationships/hyperlink" Target="https://www.itu.int/md/R16-WRC19-C-0047/en" TargetMode="External"/><Relationship Id="rId43" Type="http://schemas.openxmlformats.org/officeDocument/2006/relationships/hyperlink" Target="https://www.itu.int/md/R16-WRC19-C-0028/en" TargetMode="External"/><Relationship Id="rId48" Type="http://schemas.openxmlformats.org/officeDocument/2006/relationships/hyperlink" Target="https://www.itu.int/md/R16-WRC19-C-0028/en" TargetMode="External"/><Relationship Id="rId8" Type="http://schemas.openxmlformats.org/officeDocument/2006/relationships/hyperlink" Target="https://www.itu.int/md/R16-WRC19-C-0024/en" TargetMode="External"/><Relationship Id="rId51" Type="http://schemas.openxmlformats.org/officeDocument/2006/relationships/hyperlink" Target="https://www.itu.int/md/R16-WRC19-C-0080/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R16-WRC19-C-0047/en" TargetMode="External"/><Relationship Id="rId17" Type="http://schemas.openxmlformats.org/officeDocument/2006/relationships/hyperlink" Target="https://www.itu.int/md/R16-WRC19-C-0080/en" TargetMode="External"/><Relationship Id="rId25" Type="http://schemas.openxmlformats.org/officeDocument/2006/relationships/hyperlink" Target="https://www.itu.int/md/R16-WRC19-C-0080/en" TargetMode="External"/><Relationship Id="rId33" Type="http://schemas.openxmlformats.org/officeDocument/2006/relationships/hyperlink" Target="https://www.itu.int/md/R16-WRC19-C-0075/en" TargetMode="External"/><Relationship Id="rId38" Type="http://schemas.openxmlformats.org/officeDocument/2006/relationships/hyperlink" Target="https://www.itu.int/md/R16-WRC19-C-0028/en" TargetMode="External"/><Relationship Id="rId46" Type="http://schemas.openxmlformats.org/officeDocument/2006/relationships/hyperlink" Target="https://www.itu.int/md/R16-WRC19-C-0080/en" TargetMode="External"/><Relationship Id="rId20" Type="http://schemas.openxmlformats.org/officeDocument/2006/relationships/hyperlink" Target="https://www.itu.int/md/R16-WRC19-C-0047/en" TargetMode="External"/><Relationship Id="rId41" Type="http://schemas.openxmlformats.org/officeDocument/2006/relationships/hyperlink" Target="https://www.itu.int/md/R16-WRC19-C-0080/en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R16-WRC19-C-0074/en" TargetMode="External"/><Relationship Id="rId23" Type="http://schemas.openxmlformats.org/officeDocument/2006/relationships/hyperlink" Target="https://www.itu.int/md/R16-WRC19-C-0073/en" TargetMode="External"/><Relationship Id="rId28" Type="http://schemas.openxmlformats.org/officeDocument/2006/relationships/hyperlink" Target="https://www.itu.int/md/R16-WRC19-C-0047/en" TargetMode="External"/><Relationship Id="rId36" Type="http://schemas.openxmlformats.org/officeDocument/2006/relationships/hyperlink" Target="https://www.itu.int/md/R16-WRC19-C-0075/en" TargetMode="External"/><Relationship Id="rId49" Type="http://schemas.openxmlformats.org/officeDocument/2006/relationships/hyperlink" Target="https://www.itu.int/md/R16-WRC19-C-0047/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2</cp:revision>
  <dcterms:created xsi:type="dcterms:W3CDTF">2019-10-29T10:29:00Z</dcterms:created>
  <dcterms:modified xsi:type="dcterms:W3CDTF">2019-10-29T10:29:00Z</dcterms:modified>
</cp:coreProperties>
</file>