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B4313E" w:rsidRPr="00891D0B" w14:paraId="6F3AE3C4" w14:textId="77777777" w:rsidTr="0049456E">
        <w:trPr>
          <w:cantSplit/>
          <w:trHeight w:val="288"/>
        </w:trPr>
        <w:tc>
          <w:tcPr>
            <w:tcW w:w="1399" w:type="dxa"/>
            <w:vMerge w:val="restart"/>
          </w:tcPr>
          <w:p w14:paraId="7C5A73F9" w14:textId="77777777" w:rsidR="00B4313E" w:rsidRPr="00891D0B" w:rsidRDefault="00B4313E" w:rsidP="0049456E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zh-CN"/>
              </w:rPr>
              <w:drawing>
                <wp:inline distT="0" distB="0" distL="0" distR="0" wp14:anchorId="352B1BB0" wp14:editId="51D1EE7A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5200022" w14:textId="77777777" w:rsidR="00B4313E" w:rsidRPr="00E86131" w:rsidRDefault="00B4313E" w:rsidP="0049456E">
            <w:r w:rsidRPr="00E86131">
              <w:t>ASIA-PACIFIC TELECOMMUNITY</w:t>
            </w:r>
          </w:p>
        </w:tc>
        <w:tc>
          <w:tcPr>
            <w:tcW w:w="2160" w:type="dxa"/>
          </w:tcPr>
          <w:p w14:paraId="27B1E8C0" w14:textId="77777777" w:rsidR="00B4313E" w:rsidRPr="00723BE9" w:rsidRDefault="00B4313E" w:rsidP="0049456E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B4313E" w:rsidRPr="00C15799" w14:paraId="683CB943" w14:textId="77777777" w:rsidTr="0049456E">
        <w:trPr>
          <w:cantSplit/>
          <w:trHeight w:val="504"/>
        </w:trPr>
        <w:tc>
          <w:tcPr>
            <w:tcW w:w="1399" w:type="dxa"/>
            <w:vMerge/>
          </w:tcPr>
          <w:p w14:paraId="4140C420" w14:textId="77777777" w:rsidR="00B4313E" w:rsidRPr="00891D0B" w:rsidRDefault="00B4313E" w:rsidP="0049456E"/>
        </w:tc>
        <w:tc>
          <w:tcPr>
            <w:tcW w:w="5760" w:type="dxa"/>
          </w:tcPr>
          <w:p w14:paraId="6CB0C515" w14:textId="77777777" w:rsidR="00B4313E" w:rsidRDefault="00B4313E" w:rsidP="0049456E">
            <w:pPr>
              <w:spacing w:line="0" w:lineRule="atLeast"/>
              <w:rPr>
                <w:b/>
              </w:rPr>
            </w:pPr>
            <w:r>
              <w:rPr>
                <w:b/>
              </w:rPr>
              <w:t>The 4th Meeting of the APT Conference Preparatory</w:t>
            </w:r>
          </w:p>
          <w:p w14:paraId="54859F14" w14:textId="14293925" w:rsidR="00B4313E" w:rsidRPr="00891D0B" w:rsidRDefault="00B4313E" w:rsidP="004F1190">
            <w:pPr>
              <w:spacing w:line="0" w:lineRule="atLeast"/>
            </w:pPr>
            <w:r>
              <w:rPr>
                <w:b/>
              </w:rPr>
              <w:t>Group for WRC-19 (APG19-</w:t>
            </w:r>
            <w:r w:rsidR="004F1190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14:paraId="2534A433" w14:textId="6BBF0385" w:rsidR="00B4313E" w:rsidRPr="00791D79" w:rsidRDefault="00B4313E" w:rsidP="0049456E">
            <w:pPr>
              <w:rPr>
                <w:b/>
                <w:bCs/>
                <w:lang w:val="fr-FR"/>
              </w:rPr>
            </w:pPr>
            <w:r w:rsidRPr="00791D79">
              <w:rPr>
                <w:b/>
                <w:bCs/>
                <w:lang w:val="fr-FR"/>
              </w:rPr>
              <w:t>AP</w:t>
            </w:r>
            <w:r w:rsidR="004720AB" w:rsidRPr="00791D79">
              <w:rPr>
                <w:b/>
                <w:bCs/>
                <w:lang w:val="fr-FR"/>
              </w:rPr>
              <w:t>G19-5/</w:t>
            </w:r>
            <w:r w:rsidR="00884A5E">
              <w:rPr>
                <w:b/>
                <w:bCs/>
                <w:lang w:val="fr-FR"/>
              </w:rPr>
              <w:t>OUT-18</w:t>
            </w:r>
          </w:p>
          <w:p w14:paraId="6F8BFB83" w14:textId="26FDB7F3" w:rsidR="00B4313E" w:rsidRPr="00791D79" w:rsidRDefault="00C357FB" w:rsidP="0049456E">
            <w:pPr>
              <w:spacing w:line="0" w:lineRule="atLeast"/>
              <w:rPr>
                <w:b/>
              </w:rPr>
            </w:pPr>
            <w:r>
              <w:rPr>
                <w:b/>
              </w:rPr>
              <w:t>(Rev.1)</w:t>
            </w:r>
          </w:p>
        </w:tc>
      </w:tr>
      <w:tr w:rsidR="00B4313E" w:rsidRPr="00891D0B" w14:paraId="1AE097C5" w14:textId="77777777" w:rsidTr="0049456E">
        <w:trPr>
          <w:cantSplit/>
          <w:trHeight w:val="288"/>
        </w:trPr>
        <w:tc>
          <w:tcPr>
            <w:tcW w:w="1399" w:type="dxa"/>
            <w:vMerge/>
          </w:tcPr>
          <w:p w14:paraId="7C9C3619" w14:textId="77777777" w:rsidR="00B4313E" w:rsidRPr="007E1FDD" w:rsidRDefault="00B4313E" w:rsidP="0049456E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0FD45977" w14:textId="119688F9" w:rsidR="00B4313E" w:rsidRPr="00712451" w:rsidRDefault="004720AB" w:rsidP="004720AB">
            <w:pPr>
              <w:rPr>
                <w:b/>
              </w:rPr>
            </w:pPr>
            <w:r>
              <w:t>31 July – 6 August</w:t>
            </w:r>
            <w:r w:rsidR="00B4313E">
              <w:t xml:space="preserve"> 2019</w:t>
            </w:r>
            <w:r w:rsidR="00B4313E" w:rsidRPr="00891D0B">
              <w:t xml:space="preserve">, </w:t>
            </w:r>
            <w:r>
              <w:t>Tokyo, Japan</w:t>
            </w:r>
          </w:p>
        </w:tc>
        <w:tc>
          <w:tcPr>
            <w:tcW w:w="2160" w:type="dxa"/>
            <w:vAlign w:val="bottom"/>
          </w:tcPr>
          <w:p w14:paraId="6078F1C9" w14:textId="566A31F5" w:rsidR="00B4313E" w:rsidRPr="00791D79" w:rsidRDefault="00F3551A" w:rsidP="0049456E">
            <w:r>
              <w:rPr>
                <w:bCs/>
              </w:rPr>
              <w:t>5</w:t>
            </w:r>
            <w:r w:rsidR="00791D79" w:rsidRPr="00791D79">
              <w:rPr>
                <w:bCs/>
              </w:rPr>
              <w:t xml:space="preserve"> </w:t>
            </w:r>
            <w:r w:rsidR="004720AB" w:rsidRPr="00791D79">
              <w:rPr>
                <w:bCs/>
              </w:rPr>
              <w:t>August</w:t>
            </w:r>
            <w:r w:rsidR="00B4313E" w:rsidRPr="00791D79">
              <w:rPr>
                <w:bCs/>
              </w:rPr>
              <w:t xml:space="preserve"> 2019</w:t>
            </w:r>
          </w:p>
        </w:tc>
      </w:tr>
    </w:tbl>
    <w:p w14:paraId="194DF958" w14:textId="77777777" w:rsidR="000E2A48" w:rsidRDefault="000E2A48" w:rsidP="00FE486B">
      <w:pPr>
        <w:rPr>
          <w:lang w:val="en-NZ"/>
        </w:rPr>
      </w:pPr>
    </w:p>
    <w:p w14:paraId="3EF1BBE4" w14:textId="77777777" w:rsidR="00FE486B" w:rsidRDefault="00FE486B" w:rsidP="00FE486B">
      <w:pPr>
        <w:jc w:val="center"/>
        <w:rPr>
          <w:lang w:val="en-NZ" w:eastAsia="ko-KR"/>
        </w:rPr>
      </w:pPr>
    </w:p>
    <w:p w14:paraId="4620FC25" w14:textId="569CAEBB" w:rsidR="009657E4" w:rsidRPr="002A0111" w:rsidRDefault="00F3551A" w:rsidP="00FE486B">
      <w:pPr>
        <w:jc w:val="center"/>
        <w:rPr>
          <w:lang w:val="en-NZ" w:eastAsia="ko-KR"/>
        </w:rPr>
      </w:pPr>
      <w:r>
        <w:rPr>
          <w:lang w:val="en-NZ" w:eastAsia="ko-KR"/>
        </w:rPr>
        <w:t>Working Party 3</w:t>
      </w:r>
    </w:p>
    <w:p w14:paraId="7A75FD57" w14:textId="77777777" w:rsidR="009657E4" w:rsidRPr="002A0111" w:rsidRDefault="009657E4" w:rsidP="00FE486B">
      <w:pPr>
        <w:jc w:val="center"/>
        <w:rPr>
          <w:bCs/>
          <w:caps/>
          <w:lang w:val="en-NZ"/>
        </w:rPr>
      </w:pPr>
    </w:p>
    <w:p w14:paraId="1B84F402" w14:textId="42E99F86" w:rsidR="009657E4" w:rsidRDefault="009657E4" w:rsidP="00FE486B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 xml:space="preserve">APT VIEW AND PRELIMINARY APT COMMON PROPOSAL </w:t>
      </w:r>
    </w:p>
    <w:p w14:paraId="5691BEE0" w14:textId="5D55884F" w:rsidR="009657E4" w:rsidRPr="00441526" w:rsidRDefault="009657E4" w:rsidP="00FE486B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>on WRC-19 agenda item 1.</w:t>
      </w:r>
      <w:r>
        <w:rPr>
          <w:b/>
          <w:bCs/>
          <w:caps/>
          <w:lang w:val="en-NZ"/>
        </w:rPr>
        <w:t>4</w:t>
      </w:r>
    </w:p>
    <w:p w14:paraId="22AC46B3" w14:textId="77777777" w:rsidR="009657E4" w:rsidRPr="00441526" w:rsidRDefault="009657E4" w:rsidP="00FE486B">
      <w:pPr>
        <w:rPr>
          <w:lang w:val="en-NZ"/>
        </w:rPr>
      </w:pPr>
    </w:p>
    <w:p w14:paraId="5F63567F" w14:textId="77777777" w:rsidR="000E2A48" w:rsidRPr="00441526" w:rsidRDefault="000E2A48" w:rsidP="000E2A48">
      <w:pPr>
        <w:spacing w:after="120"/>
        <w:jc w:val="both"/>
        <w:rPr>
          <w:lang w:val="en-NZ"/>
        </w:rPr>
      </w:pPr>
      <w:r>
        <w:rPr>
          <w:b/>
          <w:lang w:val="en-NZ"/>
        </w:rPr>
        <w:t>Agenda Item 1.4</w:t>
      </w:r>
      <w:r w:rsidRPr="00441526">
        <w:rPr>
          <w:b/>
          <w:lang w:val="en-NZ"/>
        </w:rPr>
        <w:t xml:space="preserve">: </w:t>
      </w:r>
    </w:p>
    <w:p w14:paraId="00FA2274" w14:textId="77777777" w:rsidR="000E2A48" w:rsidRDefault="000E2A48" w:rsidP="000E2A48">
      <w:pPr>
        <w:ind w:left="90"/>
        <w:rPr>
          <w:i/>
          <w:lang w:val="en-AU"/>
        </w:rPr>
      </w:pPr>
      <w:r>
        <w:rPr>
          <w:i/>
          <w:lang w:val="en-AU"/>
        </w:rPr>
        <w:t>“</w:t>
      </w:r>
      <w:r w:rsidRPr="009E2846">
        <w:rPr>
          <w:i/>
          <w:lang w:val="en-AU"/>
        </w:rPr>
        <w:t xml:space="preserve">to consider the results of studies in accordance with Resolution </w:t>
      </w:r>
      <w:r w:rsidRPr="009E2846">
        <w:rPr>
          <w:b/>
          <w:bCs/>
          <w:i/>
          <w:lang w:val="en-AU"/>
        </w:rPr>
        <w:t>557 (WRC-15)</w:t>
      </w:r>
      <w:r w:rsidRPr="009E2846">
        <w:rPr>
          <w:i/>
          <w:lang w:val="en-AU"/>
        </w:rPr>
        <w:t>, and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 xml:space="preserve">review, and revise if necessary, the limitations mentioned in Annex 7 to Appendix </w:t>
      </w:r>
      <w:r w:rsidRPr="009E2846">
        <w:rPr>
          <w:b/>
          <w:bCs/>
          <w:i/>
          <w:lang w:val="en-AU"/>
        </w:rPr>
        <w:t>30</w:t>
      </w:r>
      <w:r>
        <w:rPr>
          <w:b/>
          <w:bCs/>
          <w:i/>
          <w:lang w:val="en-AU"/>
        </w:rPr>
        <w:t xml:space="preserve"> </w:t>
      </w:r>
      <w:r w:rsidRPr="009E2846">
        <w:rPr>
          <w:b/>
          <w:bCs/>
          <w:i/>
          <w:lang w:val="en-AU"/>
        </w:rPr>
        <w:t>(Rev.WRC-15)</w:t>
      </w:r>
      <w:r w:rsidRPr="009E2846">
        <w:rPr>
          <w:i/>
          <w:lang w:val="en-AU"/>
        </w:rPr>
        <w:t>, while ensuring the protection of, and without imposing additional constraints on,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>assignments in the Plan and the List and the future development of the broadcasting-satellite service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>within the Plan, and existing and planned fixed-satellite service networks</w:t>
      </w:r>
      <w:r>
        <w:rPr>
          <w:i/>
          <w:lang w:val="en-AU"/>
        </w:rPr>
        <w:t>”.</w:t>
      </w:r>
    </w:p>
    <w:p w14:paraId="1708673A" w14:textId="77777777" w:rsidR="000E2A48" w:rsidRDefault="000E2A48" w:rsidP="000E2A48">
      <w:pPr>
        <w:ind w:left="90"/>
        <w:jc w:val="both"/>
        <w:rPr>
          <w:i/>
          <w:lang w:eastAsia="ko-KR"/>
        </w:rPr>
      </w:pPr>
    </w:p>
    <w:p w14:paraId="386CE08F" w14:textId="77777777" w:rsidR="000E2A48" w:rsidRPr="00A112CB" w:rsidRDefault="000E2A48" w:rsidP="000E2A48">
      <w:pPr>
        <w:ind w:left="90"/>
        <w:jc w:val="both"/>
        <w:rPr>
          <w:lang w:eastAsia="ko-KR"/>
        </w:rPr>
      </w:pPr>
      <w:r w:rsidRPr="0041509B">
        <w:rPr>
          <w:rFonts w:hint="eastAsia"/>
          <w:i/>
          <w:lang w:eastAsia="ko-KR"/>
        </w:rPr>
        <w:t xml:space="preserve">Resolution </w:t>
      </w:r>
      <w:r w:rsidRPr="0041509B">
        <w:rPr>
          <w:b/>
          <w:i/>
          <w:lang w:eastAsia="ko-KR"/>
        </w:rPr>
        <w:t>557 (WRC-15)</w:t>
      </w:r>
      <w:r w:rsidRPr="0041509B">
        <w:rPr>
          <w:rFonts w:hint="eastAsia"/>
          <w:lang w:eastAsia="ko-KR"/>
        </w:rPr>
        <w:t xml:space="preserve"> -</w:t>
      </w:r>
      <w:r w:rsidRPr="0041509B">
        <w:rPr>
          <w:rFonts w:hint="eastAsia"/>
          <w:i/>
          <w:lang w:eastAsia="ko-KR"/>
        </w:rPr>
        <w:t xml:space="preserve"> </w:t>
      </w:r>
      <w:r w:rsidRPr="0041509B">
        <w:rPr>
          <w:rFonts w:eastAsia="SimSun"/>
          <w:i/>
          <w:iCs/>
        </w:rPr>
        <w:t xml:space="preserve">Consideration of possible revision of Annex 7 to Appendix </w:t>
      </w:r>
      <w:r w:rsidRPr="0041509B">
        <w:rPr>
          <w:rFonts w:eastAsia="SimSun"/>
          <w:b/>
          <w:bCs/>
          <w:i/>
          <w:iCs/>
        </w:rPr>
        <w:t>30</w:t>
      </w:r>
      <w:r w:rsidRPr="0041509B">
        <w:rPr>
          <w:rFonts w:eastAsia="SimSun"/>
          <w:i/>
          <w:iCs/>
        </w:rPr>
        <w:t xml:space="preserve"> of the Radio Regulations</w:t>
      </w:r>
      <w:r>
        <w:rPr>
          <w:rFonts w:eastAsia="SimSun"/>
          <w:i/>
          <w:iCs/>
        </w:rPr>
        <w:t>.</w:t>
      </w:r>
    </w:p>
    <w:p w14:paraId="43EF8DAD" w14:textId="77777777" w:rsidR="000E2A48" w:rsidRPr="00441526" w:rsidRDefault="000E2A48" w:rsidP="000E2A48">
      <w:pPr>
        <w:jc w:val="both"/>
        <w:rPr>
          <w:lang w:val="en-NZ"/>
        </w:rPr>
      </w:pPr>
    </w:p>
    <w:p w14:paraId="581AFF29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1EBBB584" w14:textId="77777777" w:rsidR="000E2A48" w:rsidRPr="00095148" w:rsidRDefault="000E2A48" w:rsidP="000E2A48">
      <w:pPr>
        <w:pStyle w:val="ListParagraph"/>
        <w:tabs>
          <w:tab w:val="left" w:pos="794"/>
          <w:tab w:val="left" w:pos="1191"/>
        </w:tabs>
        <w:ind w:left="0"/>
      </w:pPr>
      <w:r w:rsidRPr="00095148">
        <w:t xml:space="preserve">WRC-15 adopted Resolution (Resolutions </w:t>
      </w:r>
      <w:r w:rsidRPr="00170E28">
        <w:rPr>
          <w:b/>
          <w:bCs/>
        </w:rPr>
        <w:t>557 (WRC-15)</w:t>
      </w:r>
      <w:r w:rsidRPr="00095148">
        <w:t xml:space="preserve">) to study possible revisions of the limitations mentioned in Annex 7 to Appendix </w:t>
      </w:r>
      <w:r w:rsidRPr="00170E28">
        <w:rPr>
          <w:b/>
        </w:rPr>
        <w:t>30 (</w:t>
      </w:r>
      <w:r w:rsidRPr="00C446E1">
        <w:rPr>
          <w:b/>
        </w:rPr>
        <w:t>Rev.WRC-1</w:t>
      </w:r>
      <w:r>
        <w:rPr>
          <w:b/>
        </w:rPr>
        <w:t>5</w:t>
      </w:r>
      <w:r w:rsidRPr="00C446E1">
        <w:rPr>
          <w:b/>
        </w:rPr>
        <w:t>)</w:t>
      </w:r>
      <w:r>
        <w:rPr>
          <w:b/>
        </w:rPr>
        <w:t xml:space="preserve"> </w:t>
      </w:r>
      <w:r w:rsidRPr="00377FE4">
        <w:t>in order to</w:t>
      </w:r>
      <w:r>
        <w:rPr>
          <w:b/>
        </w:rPr>
        <w:t xml:space="preserve"> </w:t>
      </w:r>
      <w:r w:rsidRPr="002951B6">
        <w:t>equitably access</w:t>
      </w:r>
      <w:r w:rsidRPr="00377FE4">
        <w:t xml:space="preserve"> to orbital resources for broadcasting-satellite-services (BSS)</w:t>
      </w:r>
      <w:r w:rsidRPr="00095148">
        <w:t>.</w:t>
      </w:r>
      <w:r>
        <w:t xml:space="preserve">  </w:t>
      </w:r>
      <w:r w:rsidRPr="00095148">
        <w:t>It should be noted that BSS</w:t>
      </w:r>
      <w:r>
        <w:t xml:space="preserve"> is </w:t>
      </w:r>
      <w:r w:rsidRPr="00095148">
        <w:t xml:space="preserve">not subject to Appendix </w:t>
      </w:r>
      <w:r w:rsidRPr="00095148">
        <w:rPr>
          <w:b/>
        </w:rPr>
        <w:t>30</w:t>
      </w:r>
      <w:r w:rsidRPr="00095148">
        <w:t xml:space="preserve"> (12.5-12.7 GHz) in Region 3</w:t>
      </w:r>
      <w:r>
        <w:t xml:space="preserve"> and therefore</w:t>
      </w:r>
      <w:r w:rsidRPr="00095148">
        <w:t xml:space="preserve"> is not the subject of consideration in accordance with Resolution </w:t>
      </w:r>
      <w:r w:rsidRPr="00095148">
        <w:rPr>
          <w:b/>
          <w:bCs/>
        </w:rPr>
        <w:t>557 (WRC-15)</w:t>
      </w:r>
      <w:r w:rsidRPr="00095148">
        <w:t>.</w:t>
      </w:r>
    </w:p>
    <w:p w14:paraId="222F58D4" w14:textId="77777777" w:rsidR="000E2A48" w:rsidRDefault="000E2A48" w:rsidP="000E2A48">
      <w:pPr>
        <w:ind w:left="68"/>
        <w:rPr>
          <w:lang w:val="en-NZ" w:eastAsia="ko-KR"/>
        </w:rPr>
      </w:pPr>
    </w:p>
    <w:p w14:paraId="0D6F889F" w14:textId="77777777" w:rsidR="000E2A48" w:rsidRDefault="000E2A48" w:rsidP="000E2A48">
      <w:pPr>
        <w:rPr>
          <w:iCs/>
        </w:rPr>
      </w:pPr>
      <w:r w:rsidRPr="00095148">
        <w:rPr>
          <w:iCs/>
        </w:rPr>
        <w:t xml:space="preserve">It should be emphasized that studies calling for revision of Annex 7 to Appendix </w:t>
      </w:r>
      <w:r w:rsidRPr="00095148">
        <w:rPr>
          <w:b/>
          <w:iCs/>
        </w:rPr>
        <w:t xml:space="preserve">30 </w:t>
      </w:r>
      <w:r w:rsidRPr="00C446E1">
        <w:rPr>
          <w:b/>
          <w:iCs/>
        </w:rPr>
        <w:t>Rev.WRC-1</w:t>
      </w:r>
      <w:r>
        <w:rPr>
          <w:b/>
          <w:iCs/>
        </w:rPr>
        <w:t xml:space="preserve">5 </w:t>
      </w:r>
      <w:r w:rsidRPr="00095148">
        <w:rPr>
          <w:iCs/>
        </w:rPr>
        <w:t xml:space="preserve">under Resolution </w:t>
      </w:r>
      <w:r w:rsidRPr="00095148">
        <w:rPr>
          <w:b/>
          <w:bCs/>
          <w:iCs/>
        </w:rPr>
        <w:t>557 (WRC-15)</w:t>
      </w:r>
      <w:r w:rsidRPr="00095148">
        <w:rPr>
          <w:iCs/>
        </w:rPr>
        <w:t xml:space="preserve"> in no way was intended to have any impact </w:t>
      </w:r>
      <w:r>
        <w:rPr>
          <w:iCs/>
        </w:rPr>
        <w:t xml:space="preserve">on the other provisions </w:t>
      </w:r>
      <w:r w:rsidRPr="00095148">
        <w:rPr>
          <w:iCs/>
        </w:rPr>
        <w:t xml:space="preserve">of Appendix </w:t>
      </w:r>
      <w:r w:rsidRPr="00095148">
        <w:rPr>
          <w:b/>
          <w:bCs/>
          <w:iCs/>
        </w:rPr>
        <w:t>30</w:t>
      </w:r>
      <w:r w:rsidRPr="00095148">
        <w:rPr>
          <w:iCs/>
        </w:rPr>
        <w:t xml:space="preserve"> for Regions 3.</w:t>
      </w:r>
    </w:p>
    <w:p w14:paraId="0AD8F9CE" w14:textId="77777777" w:rsidR="000E2A48" w:rsidRDefault="000E2A48" w:rsidP="000E2A48">
      <w:pPr>
        <w:rPr>
          <w:iCs/>
        </w:rPr>
      </w:pPr>
    </w:p>
    <w:p w14:paraId="40F41699" w14:textId="77777777" w:rsidR="000E2A48" w:rsidRPr="00A60BB7" w:rsidRDefault="000E2A48" w:rsidP="000E2A48">
      <w:r w:rsidRPr="00095148">
        <w:t xml:space="preserve">The Annex 7 to </w:t>
      </w:r>
      <w:r>
        <w:t>Radio Regulation</w:t>
      </w:r>
      <w:r w:rsidRPr="00095148">
        <w:t xml:space="preserve"> Appendix </w:t>
      </w:r>
      <w:r w:rsidRPr="00095148">
        <w:rPr>
          <w:b/>
        </w:rPr>
        <w:t>30 (</w:t>
      </w:r>
      <w:r w:rsidRPr="00C446E1">
        <w:rPr>
          <w:b/>
        </w:rPr>
        <w:t>Rev.WRC-1</w:t>
      </w:r>
      <w:r>
        <w:rPr>
          <w:b/>
        </w:rPr>
        <w:t>5</w:t>
      </w:r>
      <w:r w:rsidRPr="00095148">
        <w:rPr>
          <w:b/>
        </w:rPr>
        <w:t>)</w:t>
      </w:r>
      <w:r w:rsidRPr="00095148">
        <w:t xml:space="preserve"> contains several orbital position limitations </w:t>
      </w:r>
      <w:r w:rsidRPr="00095148">
        <w:rPr>
          <w:lang w:eastAsia="zh-CN"/>
        </w:rPr>
        <w:t>for proposed modifications to the Region 2 Plan and for proposed new or modified assignments in the Regions 1 and 3 List</w:t>
      </w:r>
      <w:r w:rsidRPr="00095148">
        <w:t xml:space="preserve"> applicable to specific parts of the band 11.7-12.7 GHz.</w:t>
      </w:r>
      <w:r>
        <w:t xml:space="preserve"> </w:t>
      </w:r>
    </w:p>
    <w:p w14:paraId="6F13BF59" w14:textId="77777777" w:rsidR="000E2A48" w:rsidRDefault="000E2A48" w:rsidP="000E2A48"/>
    <w:p w14:paraId="63A0BC61" w14:textId="60750431" w:rsidR="000E2A48" w:rsidRDefault="000E2A48" w:rsidP="000E2A48">
      <w:r w:rsidRPr="00B60CFA">
        <w:rPr>
          <w:lang w:val="en-GB" w:eastAsia="ko-KR"/>
        </w:rPr>
        <w:t xml:space="preserve">ITU-R Working Party </w:t>
      </w:r>
      <w:r>
        <w:rPr>
          <w:lang w:val="en-GB" w:eastAsia="ko-KR"/>
        </w:rPr>
        <w:t>4A (WP-</w:t>
      </w:r>
      <w:r w:rsidRPr="00B60CFA">
        <w:rPr>
          <w:lang w:val="en-GB" w:eastAsia="ko-KR"/>
        </w:rPr>
        <w:t>4A</w:t>
      </w:r>
      <w:r>
        <w:rPr>
          <w:lang w:val="en-GB" w:eastAsia="ko-KR"/>
        </w:rPr>
        <w:t>)</w:t>
      </w:r>
      <w:r w:rsidRPr="00B60CFA">
        <w:rPr>
          <w:lang w:val="en-GB" w:eastAsia="ko-KR"/>
        </w:rPr>
        <w:t xml:space="preserve"> </w:t>
      </w:r>
      <w:r>
        <w:rPr>
          <w:lang w:val="en-GB" w:eastAsia="ko-KR"/>
        </w:rPr>
        <w:t xml:space="preserve">has been </w:t>
      </w:r>
      <w:r w:rsidRPr="00B60CFA">
        <w:rPr>
          <w:lang w:val="en-GB" w:eastAsia="ko-KR"/>
        </w:rPr>
        <w:t xml:space="preserve">assigned </w:t>
      </w:r>
      <w:r>
        <w:rPr>
          <w:lang w:val="en-GB" w:eastAsia="ko-KR"/>
        </w:rPr>
        <w:t>as</w:t>
      </w:r>
      <w:r w:rsidRPr="00B60CFA">
        <w:rPr>
          <w:lang w:val="en-GB" w:eastAsia="ko-KR"/>
        </w:rPr>
        <w:t xml:space="preserve"> the responsible group for this Agenda Item.</w:t>
      </w:r>
      <w:r w:rsidRPr="00B60CFA">
        <w:t xml:space="preserve"> To date, ITU-R WP 4A has had </w:t>
      </w:r>
      <w:r>
        <w:t xml:space="preserve">five </w:t>
      </w:r>
      <w:r w:rsidRPr="00B60CFA">
        <w:t>meetings since WRC-15 to progress the work of WRC-19 Agenda Item 1.</w:t>
      </w:r>
      <w:r w:rsidRPr="00B60CFA">
        <w:rPr>
          <w:lang w:eastAsia="ko-KR"/>
        </w:rPr>
        <w:t>4</w:t>
      </w:r>
      <w:r w:rsidRPr="00B60CFA">
        <w:t xml:space="preserve">. Detailed </w:t>
      </w:r>
      <w:r>
        <w:t xml:space="preserve">of ongoing </w:t>
      </w:r>
      <w:r w:rsidRPr="00B60CFA">
        <w:t>analysis of each study could be fou</w:t>
      </w:r>
      <w:r>
        <w:t>nd in the w</w:t>
      </w:r>
      <w:r w:rsidRPr="00B60CFA">
        <w:t>orking document towards a preliminary draft n</w:t>
      </w:r>
      <w:r>
        <w:t xml:space="preserve">ew Report of ITU-R BO [AP30. Annex 7].  ITU-R </w:t>
      </w:r>
      <w:r>
        <w:rPr>
          <w:lang w:val="en-AU"/>
        </w:rPr>
        <w:t xml:space="preserve">WP-4A summarized the limitations in Annex 7 to Appendix </w:t>
      </w:r>
      <w:r w:rsidRPr="00377FE4">
        <w:rPr>
          <w:b/>
          <w:lang w:val="en-AU"/>
        </w:rPr>
        <w:t>30</w:t>
      </w:r>
      <w:r>
        <w:rPr>
          <w:lang w:val="en-AU"/>
        </w:rPr>
        <w:t xml:space="preserve"> (</w:t>
      </w:r>
      <w:r w:rsidRPr="00377FE4">
        <w:rPr>
          <w:b/>
          <w:lang w:val="en-AU"/>
        </w:rPr>
        <w:t>Rev. WRC-15</w:t>
      </w:r>
      <w:r>
        <w:rPr>
          <w:lang w:val="en-AU"/>
        </w:rPr>
        <w:t xml:space="preserve">) as presented in Table </w:t>
      </w:r>
      <w:r w:rsidRPr="00095148">
        <w:t>3/1.4/1-1</w:t>
      </w:r>
      <w:r>
        <w:t xml:space="preserve"> in the </w:t>
      </w:r>
      <w:r w:rsidRPr="00272F11">
        <w:t>Document 4A/675.</w:t>
      </w:r>
    </w:p>
    <w:p w14:paraId="78DDA543" w14:textId="77777777" w:rsidR="00A435BD" w:rsidRDefault="00A435BD" w:rsidP="000E2A48"/>
    <w:p w14:paraId="00EB16BA" w14:textId="727EBC02" w:rsidR="00A435BD" w:rsidRPr="004F7CEC" w:rsidRDefault="00A435BD" w:rsidP="00A435BD">
      <w:r w:rsidRPr="004F7CEC">
        <w:t>Two methods have been identified in the CPM Report to WRC-19 to satisfy this agenda item:</w:t>
      </w:r>
    </w:p>
    <w:p w14:paraId="55D38309" w14:textId="77777777" w:rsidR="00A435BD" w:rsidRPr="004F7CEC" w:rsidRDefault="00A435BD" w:rsidP="00A435BD">
      <w:pPr>
        <w:pStyle w:val="ListParagraph"/>
        <w:numPr>
          <w:ilvl w:val="0"/>
          <w:numId w:val="40"/>
        </w:numPr>
      </w:pPr>
      <w:r w:rsidRPr="004F7CEC">
        <w:t>Method A: No change.</w:t>
      </w:r>
    </w:p>
    <w:p w14:paraId="2E56C338" w14:textId="02FF8A19" w:rsidR="00A435BD" w:rsidRPr="004F7CEC" w:rsidRDefault="00A435BD" w:rsidP="00A435BD">
      <w:pPr>
        <w:pStyle w:val="ListParagraph"/>
        <w:numPr>
          <w:ilvl w:val="0"/>
          <w:numId w:val="40"/>
        </w:numPr>
      </w:pPr>
      <w:r w:rsidRPr="004F7CEC">
        <w:t xml:space="preserve">Method B: Deletion of limitations A1a, A2a, A2b, A3a, A3b and A3c of Annex 7, addition of draft new Resolutions [A14-LIMITA3] (WRC-19), [B14-PRIORITY] (WRC-19), and [D14-ENTRY-INTO-FORCE] (WRC-19), and application of draft new </w:t>
      </w:r>
      <w:r w:rsidRPr="004F7CEC">
        <w:lastRenderedPageBreak/>
        <w:t>Resolution [C14-LIMITA1A2] (WRC-19) with revised criteria for protection of new BSS networks with respect to limitations A1a and A2a.</w:t>
      </w:r>
    </w:p>
    <w:p w14:paraId="30ADF628" w14:textId="77777777" w:rsidR="000E2A48" w:rsidRDefault="000E2A48" w:rsidP="000E2A48">
      <w:pPr>
        <w:jc w:val="both"/>
        <w:rPr>
          <w:lang w:val="en-NZ"/>
        </w:rPr>
      </w:pPr>
    </w:p>
    <w:p w14:paraId="6DFE2EC5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tbl>
      <w:tblPr>
        <w:tblStyle w:val="TableGrid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302"/>
      </w:tblGrid>
      <w:tr w:rsidR="000E2A48" w14:paraId="6A95AD8D" w14:textId="77777777" w:rsidTr="0049456E">
        <w:tc>
          <w:tcPr>
            <w:tcW w:w="4068" w:type="dxa"/>
          </w:tcPr>
          <w:p w14:paraId="4B551AA6" w14:textId="77777777" w:rsidR="000E2A48" w:rsidRPr="00811B66" w:rsidRDefault="000E2A48" w:rsidP="0049456E">
            <w:pPr>
              <w:rPr>
                <w:lang w:val="en-NZ"/>
              </w:rPr>
            </w:pPr>
            <w:r w:rsidRPr="00811B66">
              <w:rPr>
                <w:lang w:val="en-NZ"/>
              </w:rPr>
              <w:t>Input Documents:</w:t>
            </w:r>
          </w:p>
          <w:p w14:paraId="05BC94AC" w14:textId="3DAEE13C" w:rsidR="00B4313E" w:rsidRPr="00811B66" w:rsidRDefault="00811B66" w:rsidP="000E2A48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color w:val="auto"/>
                <w:u w:val="none"/>
                <w:lang w:val="en-NZ"/>
              </w:rPr>
            </w:pPr>
            <w:r w:rsidRPr="00811B66">
              <w:rPr>
                <w:lang w:val="en-GB"/>
              </w:rPr>
              <w:t>INP-44 Rev1</w:t>
            </w:r>
          </w:p>
          <w:p w14:paraId="6B801A58" w14:textId="40BF9D4F" w:rsidR="00B4313E" w:rsidRPr="00811B66" w:rsidRDefault="00B4313E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 w:rsidRPr="00811B66">
              <w:rPr>
                <w:lang w:val="en-GB"/>
              </w:rPr>
              <w:t>INP</w:t>
            </w:r>
            <w:r w:rsidR="00811B66" w:rsidRPr="00811B66">
              <w:rPr>
                <w:lang w:val="en-GB"/>
              </w:rPr>
              <w:t>-51</w:t>
            </w:r>
          </w:p>
          <w:p w14:paraId="55A956E3" w14:textId="3B40E6EE" w:rsidR="00B4313E" w:rsidRPr="00811B66" w:rsidRDefault="00811B66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 w:rsidRPr="00811B66">
              <w:rPr>
                <w:rFonts w:eastAsiaTheme="minorEastAsia"/>
                <w:lang w:eastAsia="ja-JP"/>
              </w:rPr>
              <w:t>INP-67</w:t>
            </w:r>
            <w:r w:rsidR="00B4313E" w:rsidRPr="00811B66">
              <w:rPr>
                <w:rFonts w:eastAsiaTheme="minorEastAsia"/>
                <w:lang w:eastAsia="ja-JP"/>
              </w:rPr>
              <w:t xml:space="preserve"> </w:t>
            </w:r>
          </w:p>
          <w:p w14:paraId="6FEFFF0C" w14:textId="35FF4B1E" w:rsidR="00B4313E" w:rsidRPr="00811B66" w:rsidRDefault="00811B66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 w:rsidRPr="00811B66">
              <w:rPr>
                <w:rFonts w:eastAsiaTheme="minorEastAsia"/>
                <w:lang w:eastAsia="ja-JP"/>
              </w:rPr>
              <w:t>INP-81</w:t>
            </w:r>
            <w:r w:rsidR="00B4313E" w:rsidRPr="00811B66">
              <w:rPr>
                <w:rFonts w:eastAsiaTheme="minorEastAsia"/>
                <w:lang w:eastAsia="ja-JP"/>
              </w:rPr>
              <w:t xml:space="preserve">  </w:t>
            </w:r>
          </w:p>
          <w:p w14:paraId="337C4E93" w14:textId="7777A5A0" w:rsidR="00B4313E" w:rsidRPr="00811B66" w:rsidRDefault="00811B66" w:rsidP="000E2A48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 w:rsidRPr="00811B66">
              <w:rPr>
                <w:rFonts w:eastAsiaTheme="minorEastAsia"/>
                <w:lang w:eastAsia="ja-JP"/>
              </w:rPr>
              <w:t>INP-107</w:t>
            </w:r>
          </w:p>
          <w:p w14:paraId="50AED4B6" w14:textId="17391B22" w:rsidR="000E2A48" w:rsidRPr="00811B66" w:rsidRDefault="00811B66" w:rsidP="00811B66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 w:rsidRPr="00811B66">
              <w:rPr>
                <w:rFonts w:eastAsiaTheme="minorEastAsia"/>
                <w:lang w:eastAsia="ja-JP"/>
              </w:rPr>
              <w:t>INP-129</w:t>
            </w:r>
            <w:r w:rsidR="009708F8" w:rsidRPr="00811B66">
              <w:rPr>
                <w:rFonts w:eastAsiaTheme="minorEastAsia"/>
                <w:lang w:eastAsia="ja-JP"/>
              </w:rPr>
              <w:t xml:space="preserve"> </w:t>
            </w:r>
            <w:r w:rsidR="00B4313E" w:rsidRPr="00811B66">
              <w:rPr>
                <w:rFonts w:eastAsiaTheme="minorEastAsia"/>
                <w:lang w:eastAsia="ja-JP"/>
              </w:rPr>
              <w:t xml:space="preserve"> </w:t>
            </w:r>
          </w:p>
        </w:tc>
        <w:tc>
          <w:tcPr>
            <w:tcW w:w="4302" w:type="dxa"/>
          </w:tcPr>
          <w:p w14:paraId="5E2328FA" w14:textId="77777777" w:rsidR="000E2A48" w:rsidRPr="00811B66" w:rsidRDefault="000E2A48" w:rsidP="0049456E">
            <w:pPr>
              <w:rPr>
                <w:lang w:val="en-NZ"/>
              </w:rPr>
            </w:pPr>
          </w:p>
          <w:p w14:paraId="467589A0" w14:textId="77777777" w:rsidR="004F7CEC" w:rsidRPr="00811B66" w:rsidRDefault="004F7CEC" w:rsidP="004F7CEC">
            <w:pPr>
              <w:rPr>
                <w:lang w:val="en-NZ"/>
              </w:rPr>
            </w:pPr>
            <w:r w:rsidRPr="00811B66">
              <w:rPr>
                <w:lang w:val="en-NZ"/>
              </w:rPr>
              <w:t>Australia</w:t>
            </w:r>
          </w:p>
          <w:p w14:paraId="262D8A48" w14:textId="77777777" w:rsidR="004F7CEC" w:rsidRDefault="004F7CEC" w:rsidP="004F7CEC">
            <w:pPr>
              <w:rPr>
                <w:lang w:val="en-NZ"/>
              </w:rPr>
            </w:pPr>
            <w:r>
              <w:rPr>
                <w:lang w:val="en-NZ"/>
              </w:rPr>
              <w:t>Indonesia (Republic of)</w:t>
            </w:r>
          </w:p>
          <w:p w14:paraId="3C1EA6C0" w14:textId="77777777" w:rsidR="004F7CEC" w:rsidRPr="00811B66" w:rsidRDefault="004F7CEC" w:rsidP="004F7CEC">
            <w:pPr>
              <w:rPr>
                <w:lang w:val="en-NZ"/>
              </w:rPr>
            </w:pPr>
            <w:r>
              <w:rPr>
                <w:lang w:val="en-NZ"/>
              </w:rPr>
              <w:t>China (People’s Republic of)</w:t>
            </w:r>
          </w:p>
          <w:p w14:paraId="7EEFEF3C" w14:textId="77777777" w:rsidR="004F7CEC" w:rsidRPr="00811B66" w:rsidRDefault="004F7CEC" w:rsidP="004F7CEC">
            <w:pPr>
              <w:rPr>
                <w:lang w:val="en-NZ"/>
              </w:rPr>
            </w:pPr>
            <w:r w:rsidRPr="00811B66">
              <w:rPr>
                <w:lang w:val="en-NZ"/>
              </w:rPr>
              <w:t>Japan</w:t>
            </w:r>
          </w:p>
          <w:p w14:paraId="55B9C8AE" w14:textId="77777777" w:rsidR="004F7CEC" w:rsidRDefault="004F7CEC" w:rsidP="004F7CEC">
            <w:pPr>
              <w:rPr>
                <w:lang w:val="en-NZ"/>
              </w:rPr>
            </w:pPr>
            <w:r w:rsidRPr="00811B66">
              <w:rPr>
                <w:lang w:val="en-NZ"/>
              </w:rPr>
              <w:t>Malaysia and Thailand</w:t>
            </w:r>
          </w:p>
          <w:p w14:paraId="4BB49A71" w14:textId="5354AD07" w:rsidR="000E2A48" w:rsidRPr="00811B66" w:rsidRDefault="004F7CEC" w:rsidP="004F7CEC">
            <w:pPr>
              <w:rPr>
                <w:lang w:val="en-NZ"/>
              </w:rPr>
            </w:pPr>
            <w:r>
              <w:rPr>
                <w:lang w:val="en-NZ"/>
              </w:rPr>
              <w:t>Republic of Korea</w:t>
            </w:r>
          </w:p>
        </w:tc>
      </w:tr>
      <w:tr w:rsidR="000E2A48" w14:paraId="7091E5F3" w14:textId="77777777" w:rsidTr="0049456E">
        <w:tc>
          <w:tcPr>
            <w:tcW w:w="4068" w:type="dxa"/>
          </w:tcPr>
          <w:p w14:paraId="3E5935B5" w14:textId="644F6F63" w:rsidR="00B4313E" w:rsidRPr="00811B66" w:rsidRDefault="000E2A48" w:rsidP="00811B66">
            <w:pPr>
              <w:rPr>
                <w:lang w:val="en-NZ"/>
              </w:rPr>
            </w:pPr>
            <w:r w:rsidRPr="00811B66">
              <w:rPr>
                <w:lang w:val="en-NZ"/>
              </w:rPr>
              <w:t>Information Documents:</w:t>
            </w:r>
          </w:p>
          <w:p w14:paraId="7409351D" w14:textId="4EFAEC77" w:rsidR="00B4313E" w:rsidRPr="00811B66" w:rsidRDefault="00811B66" w:rsidP="00B4313E">
            <w:pPr>
              <w:ind w:left="720"/>
              <w:jc w:val="both"/>
              <w:rPr>
                <w:lang w:val="en-GB"/>
              </w:rPr>
            </w:pPr>
            <w:r w:rsidRPr="00811B66">
              <w:rPr>
                <w:lang w:val="en-GB"/>
              </w:rPr>
              <w:t>INF-18</w:t>
            </w:r>
          </w:p>
          <w:p w14:paraId="71D13F26" w14:textId="7E9B7C13" w:rsidR="00B4313E" w:rsidRPr="00811B66" w:rsidRDefault="00811B66" w:rsidP="00B4313E">
            <w:pPr>
              <w:ind w:left="720"/>
              <w:jc w:val="both"/>
              <w:rPr>
                <w:lang w:val="en-GB"/>
              </w:rPr>
            </w:pPr>
            <w:r w:rsidRPr="00811B66">
              <w:rPr>
                <w:lang w:val="en-GB"/>
              </w:rPr>
              <w:t>INF-19</w:t>
            </w:r>
            <w:r w:rsidR="00B4313E" w:rsidRPr="00811B66">
              <w:rPr>
                <w:lang w:val="en-GB"/>
              </w:rPr>
              <w:t xml:space="preserve"> </w:t>
            </w:r>
          </w:p>
          <w:p w14:paraId="172AE993" w14:textId="77777777" w:rsidR="00811B66" w:rsidRPr="00811B66" w:rsidRDefault="00811B66" w:rsidP="00B4313E">
            <w:pPr>
              <w:ind w:left="720"/>
              <w:jc w:val="both"/>
              <w:rPr>
                <w:lang w:val="en-GB"/>
              </w:rPr>
            </w:pPr>
            <w:r w:rsidRPr="00811B66">
              <w:rPr>
                <w:lang w:val="en-GB"/>
              </w:rPr>
              <w:t>INF-20</w:t>
            </w:r>
          </w:p>
          <w:p w14:paraId="756DDF27" w14:textId="567111A3" w:rsidR="000E2A48" w:rsidRPr="00811B66" w:rsidRDefault="00811B66" w:rsidP="00B4313E">
            <w:pPr>
              <w:ind w:left="720"/>
              <w:jc w:val="both"/>
              <w:rPr>
                <w:lang w:val="en-GB"/>
              </w:rPr>
            </w:pPr>
            <w:r w:rsidRPr="00811B66">
              <w:rPr>
                <w:lang w:val="en-GB"/>
              </w:rPr>
              <w:t>INF-22</w:t>
            </w:r>
            <w:r w:rsidR="00B4313E" w:rsidRPr="00811B66">
              <w:rPr>
                <w:lang w:val="en-GB"/>
              </w:rPr>
              <w:t xml:space="preserve"> </w:t>
            </w:r>
          </w:p>
        </w:tc>
        <w:tc>
          <w:tcPr>
            <w:tcW w:w="4302" w:type="dxa"/>
          </w:tcPr>
          <w:p w14:paraId="0EA5BFDF" w14:textId="77777777" w:rsidR="000E2A48" w:rsidRPr="00811B66" w:rsidRDefault="000E2A48" w:rsidP="0049456E">
            <w:pPr>
              <w:rPr>
                <w:lang w:val="en-NZ"/>
              </w:rPr>
            </w:pPr>
          </w:p>
          <w:p w14:paraId="58F4A393" w14:textId="0BC9BCF9" w:rsidR="00DF24E7" w:rsidRPr="00811B66" w:rsidRDefault="00811B66" w:rsidP="0049456E">
            <w:pPr>
              <w:rPr>
                <w:lang w:val="en-NZ"/>
              </w:rPr>
            </w:pPr>
            <w:r w:rsidRPr="00811B66">
              <w:rPr>
                <w:lang w:val="en-NZ"/>
              </w:rPr>
              <w:t>CEPT</w:t>
            </w:r>
          </w:p>
          <w:p w14:paraId="37C8C20D" w14:textId="3E364CF2" w:rsidR="00DF24E7" w:rsidRPr="00811B66" w:rsidRDefault="00811B66" w:rsidP="0049456E">
            <w:pPr>
              <w:rPr>
                <w:lang w:val="en-NZ"/>
              </w:rPr>
            </w:pPr>
            <w:r w:rsidRPr="00811B66">
              <w:rPr>
                <w:lang w:val="en-NZ"/>
              </w:rPr>
              <w:t>ATU</w:t>
            </w:r>
          </w:p>
          <w:p w14:paraId="54ADD28B" w14:textId="77777777" w:rsidR="00DF24E7" w:rsidRPr="00811B66" w:rsidRDefault="00811B66" w:rsidP="0049456E">
            <w:pPr>
              <w:rPr>
                <w:lang w:val="en-NZ"/>
              </w:rPr>
            </w:pPr>
            <w:r w:rsidRPr="00811B66">
              <w:rPr>
                <w:lang w:val="en-NZ"/>
              </w:rPr>
              <w:t>CITEL</w:t>
            </w:r>
          </w:p>
          <w:p w14:paraId="11FEA1CD" w14:textId="2B7309F2" w:rsidR="00811B66" w:rsidRPr="00811B66" w:rsidRDefault="00811B66" w:rsidP="0049456E">
            <w:pPr>
              <w:rPr>
                <w:lang w:val="en-NZ"/>
              </w:rPr>
            </w:pPr>
            <w:r w:rsidRPr="00811B66">
              <w:rPr>
                <w:lang w:val="en-NZ"/>
              </w:rPr>
              <w:t>RCC</w:t>
            </w:r>
          </w:p>
        </w:tc>
      </w:tr>
    </w:tbl>
    <w:p w14:paraId="282F8920" w14:textId="17EF255C" w:rsidR="000E2A48" w:rsidRDefault="000E2A48" w:rsidP="000E2A48">
      <w:pPr>
        <w:rPr>
          <w:b/>
          <w:lang w:val="en-NZ" w:eastAsia="ko-KR"/>
        </w:rPr>
      </w:pPr>
    </w:p>
    <w:p w14:paraId="42AC4F31" w14:textId="77777777" w:rsidR="000E2A48" w:rsidRDefault="000E2A48" w:rsidP="000E2A48">
      <w:pPr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6766D7FA" w14:textId="77777777" w:rsidR="000E2A48" w:rsidRPr="00441526" w:rsidRDefault="000E2A48" w:rsidP="000E2A48">
      <w:pPr>
        <w:rPr>
          <w:b/>
          <w:lang w:val="en-NZ" w:eastAsia="ko-KR"/>
        </w:rPr>
      </w:pPr>
    </w:p>
    <w:p w14:paraId="6F786F1A" w14:textId="77777777" w:rsidR="000E2A48" w:rsidRPr="00441526" w:rsidRDefault="000E2A48" w:rsidP="000E2A4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1644CAA4" w14:textId="5F2490EA" w:rsidR="009708F8" w:rsidRPr="009708F8" w:rsidRDefault="000E2A48" w:rsidP="009708F8">
      <w:pPr>
        <w:rPr>
          <w:rStyle w:val="Hyperlink"/>
          <w:color w:val="auto"/>
          <w:u w:val="none"/>
          <w:lang w:val="en-NZ"/>
        </w:rPr>
      </w:pPr>
      <w:r w:rsidRPr="009708F8">
        <w:rPr>
          <w:b/>
          <w:lang w:val="en-NZ" w:eastAsia="ko-KR"/>
        </w:rPr>
        <w:t xml:space="preserve">3.1.1 Australia </w:t>
      </w:r>
      <w:r w:rsidRPr="00441526">
        <w:t xml:space="preserve">- </w:t>
      </w:r>
      <w:r w:rsidRPr="009708F8">
        <w:rPr>
          <w:b/>
          <w:lang w:val="en-NZ" w:eastAsia="ko-KR"/>
        </w:rPr>
        <w:t>Document APG19-</w:t>
      </w:r>
      <w:r w:rsidR="004F73A9">
        <w:rPr>
          <w:b/>
          <w:lang w:val="en-NZ" w:eastAsia="ko-KR"/>
        </w:rPr>
        <w:t>5</w:t>
      </w:r>
      <w:r w:rsidRPr="009708F8">
        <w:rPr>
          <w:b/>
          <w:lang w:val="en-NZ" w:eastAsia="ko-KR"/>
        </w:rPr>
        <w:t>/</w:t>
      </w:r>
      <w:r w:rsidR="009708F8" w:rsidRPr="002D4086">
        <w:rPr>
          <w:lang w:val="en-GB"/>
        </w:rPr>
        <w:t>INP-</w:t>
      </w:r>
      <w:r w:rsidR="00811B66" w:rsidRPr="002D4086">
        <w:rPr>
          <w:lang w:val="en-GB"/>
        </w:rPr>
        <w:t xml:space="preserve">44 Rev </w:t>
      </w:r>
      <w:r w:rsidR="002D4086">
        <w:rPr>
          <w:lang w:val="en-GB"/>
        </w:rPr>
        <w:t>1</w:t>
      </w:r>
      <w:r w:rsidR="009708F8" w:rsidRPr="009708F8">
        <w:rPr>
          <w:rStyle w:val="Hyperlink"/>
          <w:color w:val="auto"/>
          <w:u w:val="none"/>
          <w:lang w:val="en-GB"/>
        </w:rPr>
        <w:t xml:space="preserve"> </w:t>
      </w:r>
    </w:p>
    <w:p w14:paraId="7A4B3E1D" w14:textId="2A200554" w:rsidR="000E2A48" w:rsidRDefault="000E2A48" w:rsidP="000E2A48">
      <w:pPr>
        <w:jc w:val="both"/>
        <w:rPr>
          <w:b/>
          <w:lang w:val="en-NZ" w:eastAsia="ko-KR"/>
        </w:rPr>
      </w:pPr>
    </w:p>
    <w:p w14:paraId="37EA9101" w14:textId="20618DD1" w:rsidR="00E811CC" w:rsidRPr="004F7CEC" w:rsidRDefault="00E811CC" w:rsidP="00A16C4B">
      <w:r w:rsidRPr="004F7CEC">
        <w:t xml:space="preserve">Australia has considered the proposed revision of some of the limitations in Annex </w:t>
      </w:r>
      <w:r w:rsidRPr="004F7CEC">
        <w:rPr>
          <w:b/>
        </w:rPr>
        <w:t>7</w:t>
      </w:r>
      <w:r w:rsidRPr="004F7CEC">
        <w:t xml:space="preserve"> of Radio Regulations Appendix </w:t>
      </w:r>
      <w:r w:rsidRPr="004F7CEC">
        <w:rPr>
          <w:b/>
        </w:rPr>
        <w:t>30</w:t>
      </w:r>
      <w:r w:rsidRPr="004F7CEC">
        <w:t xml:space="preserve"> in the context of its compatibility with Australia’s current and future FSS/BSS usage in the 11.7-12.75 GHz frequency band.</w:t>
      </w:r>
    </w:p>
    <w:p w14:paraId="3CC9B7FE" w14:textId="77777777" w:rsidR="00E811CC" w:rsidRPr="004F7CEC" w:rsidRDefault="00E811CC" w:rsidP="00A16C4B"/>
    <w:p w14:paraId="21A462F1" w14:textId="77777777" w:rsidR="00E811CC" w:rsidRPr="004F7CEC" w:rsidRDefault="00E811CC" w:rsidP="00A16C4B">
      <w:r w:rsidRPr="004F7CEC">
        <w:t>Australia does not have a view on the relaxation of orbital restrictions where Australia will not be visible.</w:t>
      </w:r>
    </w:p>
    <w:p w14:paraId="3A747EF5" w14:textId="77777777" w:rsidR="00E811CC" w:rsidRPr="004F7CEC" w:rsidRDefault="00E811CC" w:rsidP="00A16C4B"/>
    <w:p w14:paraId="22375AD1" w14:textId="77777777" w:rsidR="00E811CC" w:rsidRPr="004F7CEC" w:rsidRDefault="00E811CC" w:rsidP="00A16C4B">
      <w:r w:rsidRPr="004F7CEC">
        <w:t>Australia can support either of the two Methods in the CPM Report but prefers Method B.</w:t>
      </w:r>
    </w:p>
    <w:p w14:paraId="40A3C749" w14:textId="77777777" w:rsidR="00E811CC" w:rsidRPr="004F7CEC" w:rsidRDefault="00E811CC" w:rsidP="00A16C4B"/>
    <w:p w14:paraId="662120AC" w14:textId="2A0FA0FF" w:rsidR="00E811CC" w:rsidRDefault="00E811CC" w:rsidP="00A16C4B">
      <w:r w:rsidRPr="004F7CEC">
        <w:t xml:space="preserve">Australia does not propose a Preliminary APT </w:t>
      </w:r>
      <w:r w:rsidR="004F7CEC" w:rsidRPr="004F7CEC">
        <w:t>Common Proposal for this issue.</w:t>
      </w:r>
    </w:p>
    <w:p w14:paraId="677EC583" w14:textId="1564BE19" w:rsidR="000E2A48" w:rsidRDefault="00B4313E" w:rsidP="00A16C4B">
      <w:r>
        <w:rPr>
          <w:rFonts w:eastAsia="Times New Roman"/>
          <w:lang w:bidi="en-US"/>
        </w:rPr>
        <w:t xml:space="preserve"> </w:t>
      </w:r>
    </w:p>
    <w:p w14:paraId="056C2C0D" w14:textId="3A5F081E" w:rsidR="000E2A48" w:rsidRPr="00902046" w:rsidRDefault="000E2A48" w:rsidP="00A16C4B">
      <w:pPr>
        <w:rPr>
          <w:b/>
          <w:iCs/>
          <w:lang w:eastAsia="ko-KR"/>
        </w:rPr>
      </w:pPr>
      <w:r>
        <w:rPr>
          <w:b/>
          <w:iCs/>
          <w:lang w:eastAsia="ko-KR"/>
        </w:rPr>
        <w:t xml:space="preserve">3.1.2 </w:t>
      </w:r>
      <w:r w:rsidR="00811B66">
        <w:rPr>
          <w:b/>
          <w:iCs/>
          <w:lang w:eastAsia="ko-KR"/>
        </w:rPr>
        <w:t>Indonesia</w:t>
      </w:r>
      <w:r>
        <w:rPr>
          <w:b/>
          <w:iCs/>
          <w:lang w:eastAsia="ko-KR"/>
        </w:rPr>
        <w:t xml:space="preserve"> </w:t>
      </w:r>
      <w:r w:rsidR="00792A6E">
        <w:rPr>
          <w:b/>
          <w:iCs/>
          <w:lang w:eastAsia="ko-KR"/>
        </w:rPr>
        <w:t xml:space="preserve">(Republic of)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 w:rsidR="004F73A9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</w:t>
      </w:r>
      <w:r w:rsidR="00811B66">
        <w:rPr>
          <w:lang w:val="en-GB"/>
        </w:rPr>
        <w:t>INP-51</w:t>
      </w:r>
    </w:p>
    <w:p w14:paraId="31759F51" w14:textId="0AB1FCB8" w:rsidR="000E2A48" w:rsidRDefault="000E2A48" w:rsidP="00A16C4B">
      <w:pPr>
        <w:rPr>
          <w:iCs/>
          <w:lang w:eastAsia="ko-KR"/>
        </w:rPr>
      </w:pPr>
    </w:p>
    <w:p w14:paraId="02A65EC3" w14:textId="7E0965AA" w:rsidR="00850872" w:rsidRPr="0093213A" w:rsidRDefault="00850872" w:rsidP="00A16C4B">
      <w:pPr>
        <w:rPr>
          <w:b/>
        </w:rPr>
      </w:pPr>
      <w:r w:rsidRPr="004F7CEC">
        <w:rPr>
          <w:bCs/>
        </w:rPr>
        <w:t xml:space="preserve">Indonesia is of the view that </w:t>
      </w:r>
      <w:r w:rsidRPr="004F7CEC">
        <w:t xml:space="preserve">any possible revision of the limitations of </w:t>
      </w:r>
      <w:r w:rsidRPr="004F7CEC">
        <w:rPr>
          <w:iCs/>
        </w:rPr>
        <w:t xml:space="preserve">Annex 7 to </w:t>
      </w:r>
      <w:r w:rsidRPr="004F7CEC">
        <w:t xml:space="preserve">Radio Regulations Appendix </w:t>
      </w:r>
      <w:r w:rsidRPr="004F7CEC">
        <w:rPr>
          <w:b/>
        </w:rPr>
        <w:t>30</w:t>
      </w:r>
      <w:r w:rsidRPr="004F7CEC">
        <w:rPr>
          <w:b/>
          <w:iCs/>
        </w:rPr>
        <w:t xml:space="preserve"> (Rev.WRC-15) </w:t>
      </w:r>
      <w:r w:rsidRPr="004F7CEC">
        <w:rPr>
          <w:iCs/>
        </w:rPr>
        <w:t xml:space="preserve">under Resolution </w:t>
      </w:r>
      <w:r w:rsidRPr="004F7CEC">
        <w:rPr>
          <w:b/>
          <w:bCs/>
          <w:iCs/>
        </w:rPr>
        <w:t>557 (WRC-15)</w:t>
      </w:r>
      <w:r w:rsidRPr="004F7CEC">
        <w:rPr>
          <w:iCs/>
        </w:rPr>
        <w:t xml:space="preserve"> should not impose undue constraints on current and future FSS/BSS usage in the 11.7 – 12.7 GHz frequency band for Region 3.</w:t>
      </w:r>
    </w:p>
    <w:p w14:paraId="10042953" w14:textId="77777777" w:rsidR="00D40FC4" w:rsidRDefault="00D40FC4" w:rsidP="00A16C4B">
      <w:pPr>
        <w:rPr>
          <w:iCs/>
          <w:lang w:eastAsia="ko-KR"/>
        </w:rPr>
      </w:pPr>
    </w:p>
    <w:p w14:paraId="086DBC39" w14:textId="771FDA72" w:rsidR="000E2A48" w:rsidRPr="00902046" w:rsidRDefault="000E2A48" w:rsidP="00A16C4B">
      <w:pPr>
        <w:rPr>
          <w:b/>
          <w:iCs/>
          <w:lang w:eastAsia="ko-KR"/>
        </w:rPr>
      </w:pPr>
      <w:r w:rsidRPr="00902046">
        <w:rPr>
          <w:b/>
          <w:iCs/>
          <w:lang w:eastAsia="ko-KR"/>
        </w:rPr>
        <w:t xml:space="preserve">3.1.3 </w:t>
      </w:r>
      <w:r w:rsidR="00811B66">
        <w:rPr>
          <w:b/>
          <w:iCs/>
          <w:lang w:eastAsia="ko-KR"/>
        </w:rPr>
        <w:t>China</w:t>
      </w:r>
      <w:r>
        <w:rPr>
          <w:b/>
          <w:iCs/>
          <w:lang w:eastAsia="ko-KR"/>
        </w:rPr>
        <w:t xml:space="preserve"> </w:t>
      </w:r>
      <w:r w:rsidR="00AE2ED1">
        <w:rPr>
          <w:b/>
          <w:iCs/>
          <w:lang w:eastAsia="ko-KR"/>
        </w:rPr>
        <w:t>(</w:t>
      </w:r>
      <w:r w:rsidR="00792A6E">
        <w:rPr>
          <w:b/>
          <w:iCs/>
          <w:lang w:eastAsia="ko-KR"/>
        </w:rPr>
        <w:t xml:space="preserve">People’s Republic of)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 w:rsidR="004F73A9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</w:t>
      </w:r>
      <w:r w:rsidR="00811B66">
        <w:rPr>
          <w:rFonts w:eastAsiaTheme="minorEastAsia"/>
          <w:lang w:eastAsia="ja-JP"/>
        </w:rPr>
        <w:t>INP-67</w:t>
      </w:r>
    </w:p>
    <w:p w14:paraId="5D010492" w14:textId="77777777" w:rsidR="00D40FC4" w:rsidRDefault="00D40FC4" w:rsidP="00A16C4B">
      <w:pPr>
        <w:rPr>
          <w:bCs/>
          <w:lang w:val="en-GB"/>
        </w:rPr>
      </w:pPr>
    </w:p>
    <w:p w14:paraId="218F6119" w14:textId="3C6BCF35" w:rsidR="00E811CC" w:rsidRDefault="00E811CC" w:rsidP="00A16C4B">
      <w:pPr>
        <w:rPr>
          <w:b/>
        </w:rPr>
      </w:pPr>
      <w:r w:rsidRPr="004F7CEC">
        <w:rPr>
          <w:rFonts w:eastAsia="SimSun"/>
          <w:lang w:eastAsia="zh-CN"/>
        </w:rPr>
        <w:t>China</w:t>
      </w:r>
      <w:r w:rsidRPr="004F7CEC">
        <w:t xml:space="preserve"> is </w:t>
      </w:r>
      <w:r w:rsidRPr="004F7CEC">
        <w:rPr>
          <w:rFonts w:eastAsia="SimSun" w:hint="eastAsia"/>
          <w:lang w:eastAsia="zh-CN"/>
        </w:rPr>
        <w:t xml:space="preserve">of the view that any revisions </w:t>
      </w:r>
      <w:r w:rsidRPr="004F7CEC">
        <w:t>of the limitations of Annex 7 of Radio Regulations Appendix 30</w:t>
      </w:r>
      <w:r w:rsidRPr="004F7CEC">
        <w:rPr>
          <w:lang w:val="en-AU"/>
        </w:rPr>
        <w:t xml:space="preserve"> (Rev.WRC-15)</w:t>
      </w:r>
      <w:r w:rsidRPr="004F7CEC">
        <w:rPr>
          <w:rFonts w:eastAsia="SimSun" w:hint="eastAsia"/>
          <w:lang w:eastAsia="zh-CN"/>
        </w:rPr>
        <w:t xml:space="preserve"> should base on</w:t>
      </w:r>
      <w:r w:rsidRPr="004F7CEC">
        <w:t xml:space="preserve"> rigorous study</w:t>
      </w:r>
      <w:r w:rsidRPr="004F7CEC">
        <w:rPr>
          <w:rFonts w:eastAsia="SimSun" w:hint="eastAsia"/>
          <w:lang w:eastAsia="zh-CN"/>
        </w:rPr>
        <w:t>,</w:t>
      </w:r>
      <w:r w:rsidRPr="004F7CEC">
        <w:t xml:space="preserve"> and </w:t>
      </w:r>
      <w:r w:rsidRPr="004F7CEC">
        <w:rPr>
          <w:rFonts w:eastAsia="SimSun" w:hint="eastAsia"/>
          <w:lang w:eastAsia="zh-CN"/>
        </w:rPr>
        <w:t xml:space="preserve">the protection of current and </w:t>
      </w:r>
      <w:r w:rsidRPr="004F7CEC">
        <w:t xml:space="preserve">future </w:t>
      </w:r>
      <w:r w:rsidRPr="004F7CEC">
        <w:rPr>
          <w:rFonts w:eastAsia="SimSun"/>
          <w:lang w:eastAsia="zh-CN"/>
        </w:rPr>
        <w:t>B</w:t>
      </w:r>
      <w:r w:rsidRPr="004F7CEC">
        <w:t>SS/</w:t>
      </w:r>
      <w:r w:rsidRPr="004F7CEC">
        <w:rPr>
          <w:rFonts w:eastAsia="SimSun"/>
          <w:lang w:eastAsia="zh-CN"/>
        </w:rPr>
        <w:t>F</w:t>
      </w:r>
      <w:r w:rsidRPr="004F7CEC">
        <w:t xml:space="preserve">SS </w:t>
      </w:r>
      <w:r w:rsidRPr="004F7CEC">
        <w:rPr>
          <w:rFonts w:eastAsia="SimSun"/>
          <w:lang w:eastAsia="zh-CN"/>
        </w:rPr>
        <w:t>assignments or satellite networks</w:t>
      </w:r>
      <w:r w:rsidRPr="004F7CEC">
        <w:t xml:space="preserve"> in the</w:t>
      </w:r>
      <w:r w:rsidRPr="004F7CEC">
        <w:rPr>
          <w:rFonts w:eastAsia="SimSun"/>
          <w:lang w:eastAsia="zh-CN"/>
        </w:rPr>
        <w:t xml:space="preserve"> </w:t>
      </w:r>
      <w:r w:rsidRPr="004F7CEC">
        <w:t xml:space="preserve">11.7-12.75 GHz frequency band </w:t>
      </w:r>
      <w:r w:rsidRPr="004F7CEC">
        <w:rPr>
          <w:rFonts w:eastAsia="SimSun"/>
          <w:lang w:eastAsia="zh-CN"/>
        </w:rPr>
        <w:t>involved</w:t>
      </w:r>
      <w:r w:rsidRPr="004F7CEC">
        <w:rPr>
          <w:rFonts w:eastAsia="SimSun" w:hint="eastAsia"/>
          <w:lang w:eastAsia="zh-CN"/>
        </w:rPr>
        <w:t xml:space="preserve"> should be ensured</w:t>
      </w:r>
      <w:r w:rsidR="004F7CEC" w:rsidRPr="004F7CEC">
        <w:t>.</w:t>
      </w:r>
    </w:p>
    <w:p w14:paraId="347A320E" w14:textId="62530673" w:rsidR="000E2A48" w:rsidRDefault="000E2A48" w:rsidP="00A16C4B">
      <w:pPr>
        <w:rPr>
          <w:iCs/>
          <w:lang w:eastAsia="ko-KR"/>
        </w:rPr>
      </w:pPr>
    </w:p>
    <w:p w14:paraId="6B3CE454" w14:textId="77777777" w:rsidR="00FD68C7" w:rsidRDefault="00FD68C7" w:rsidP="00A16C4B">
      <w:pPr>
        <w:rPr>
          <w:iCs/>
          <w:lang w:eastAsia="ko-KR"/>
        </w:rPr>
      </w:pPr>
    </w:p>
    <w:p w14:paraId="1A105DFC" w14:textId="77777777" w:rsidR="00FD68C7" w:rsidRDefault="00FD68C7" w:rsidP="00A16C4B">
      <w:pPr>
        <w:rPr>
          <w:iCs/>
          <w:lang w:eastAsia="ko-KR"/>
        </w:rPr>
      </w:pPr>
    </w:p>
    <w:p w14:paraId="00F23C95" w14:textId="77777777" w:rsidR="00FD68C7" w:rsidRPr="00D40FC4" w:rsidRDefault="00FD68C7" w:rsidP="00A16C4B">
      <w:pPr>
        <w:rPr>
          <w:iCs/>
          <w:lang w:eastAsia="ko-KR"/>
        </w:rPr>
      </w:pPr>
    </w:p>
    <w:p w14:paraId="4EDF143C" w14:textId="1A757491" w:rsidR="000E2A48" w:rsidRDefault="000E2A48" w:rsidP="00A16C4B">
      <w:pPr>
        <w:rPr>
          <w:b/>
          <w:lang w:val="en-NZ" w:eastAsia="ko-KR"/>
        </w:rPr>
      </w:pPr>
      <w:r>
        <w:rPr>
          <w:b/>
          <w:lang w:val="en-NZ" w:eastAsia="ko-KR"/>
        </w:rPr>
        <w:lastRenderedPageBreak/>
        <w:t xml:space="preserve">3.1.4 </w:t>
      </w:r>
      <w:r w:rsidR="009708F8">
        <w:rPr>
          <w:b/>
          <w:lang w:val="en-NZ" w:eastAsia="ko-KR"/>
        </w:rPr>
        <w:t>Japan</w:t>
      </w:r>
      <w:r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 w:rsidR="004F73A9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</w:t>
      </w:r>
      <w:r w:rsidR="00811B66">
        <w:rPr>
          <w:rFonts w:eastAsiaTheme="minorEastAsia"/>
          <w:lang w:eastAsia="ja-JP"/>
        </w:rPr>
        <w:t>INP-81</w:t>
      </w:r>
    </w:p>
    <w:p w14:paraId="41CBCC44" w14:textId="35200840" w:rsidR="009708F8" w:rsidRDefault="009708F8" w:rsidP="00A16C4B">
      <w:pPr>
        <w:rPr>
          <w:b/>
          <w:lang w:val="en-NZ" w:eastAsia="ko-KR"/>
        </w:rPr>
      </w:pPr>
    </w:p>
    <w:p w14:paraId="4008C4D0" w14:textId="0EF8EA04" w:rsidR="00AE2ED1" w:rsidRPr="004F7CEC" w:rsidRDefault="00AE2ED1" w:rsidP="00C357FB">
      <w:pPr>
        <w:jc w:val="both"/>
        <w:rPr>
          <w:iCs/>
        </w:rPr>
      </w:pPr>
      <w:r w:rsidRPr="004F7CEC">
        <w:rPr>
          <w:lang w:eastAsia="ko-KR"/>
        </w:rPr>
        <w:t xml:space="preserve">Japan could support </w:t>
      </w:r>
      <w:r w:rsidRPr="004F7CEC">
        <w:t xml:space="preserve">a revision of the limitations of </w:t>
      </w:r>
      <w:r w:rsidRPr="004F7CEC">
        <w:rPr>
          <w:iCs/>
        </w:rPr>
        <w:t xml:space="preserve">Annex 7 to </w:t>
      </w:r>
      <w:r w:rsidRPr="004F7CEC">
        <w:t xml:space="preserve">Radio Regulations Appendix </w:t>
      </w:r>
      <w:r w:rsidRPr="004F7CEC">
        <w:rPr>
          <w:b/>
        </w:rPr>
        <w:t>30</w:t>
      </w:r>
      <w:r w:rsidRPr="004F7CEC">
        <w:rPr>
          <w:b/>
          <w:iCs/>
        </w:rPr>
        <w:t xml:space="preserve"> (Rev.WRC-15) </w:t>
      </w:r>
      <w:r w:rsidRPr="004F7CEC">
        <w:rPr>
          <w:iCs/>
        </w:rPr>
        <w:t xml:space="preserve">under Resolution </w:t>
      </w:r>
      <w:r w:rsidRPr="004F7CEC">
        <w:rPr>
          <w:b/>
          <w:bCs/>
          <w:iCs/>
        </w:rPr>
        <w:t>557 (WRC-15)</w:t>
      </w:r>
      <w:r w:rsidRPr="004F7CEC">
        <w:rPr>
          <w:iCs/>
        </w:rPr>
        <w:t>,</w:t>
      </w:r>
      <w:r w:rsidRPr="004F7CEC">
        <w:rPr>
          <w:rFonts w:eastAsiaTheme="minorEastAsia" w:hint="eastAsia"/>
          <w:iCs/>
          <w:lang w:eastAsia="ja-JP"/>
        </w:rPr>
        <w:t xml:space="preserve"> </w:t>
      </w:r>
      <w:r w:rsidRPr="004F7CEC">
        <w:rPr>
          <w:iCs/>
        </w:rPr>
        <w:t>while ensuring the protection of existing and planned fixed-satellite service networks, and without imposing</w:t>
      </w:r>
      <w:r w:rsidRPr="004F7CEC">
        <w:rPr>
          <w:iCs/>
          <w:lang w:eastAsia="ko-KR"/>
        </w:rPr>
        <w:t xml:space="preserve"> any constraints on all assignments </w:t>
      </w:r>
      <w:r w:rsidRPr="004F7CEC">
        <w:rPr>
          <w:iCs/>
        </w:rPr>
        <w:t xml:space="preserve">of Appendix </w:t>
      </w:r>
      <w:r w:rsidRPr="004F7CEC">
        <w:rPr>
          <w:b/>
          <w:bCs/>
          <w:iCs/>
        </w:rPr>
        <w:t>30</w:t>
      </w:r>
      <w:r w:rsidRPr="004F7CEC">
        <w:rPr>
          <w:iCs/>
        </w:rPr>
        <w:t xml:space="preserve"> for Region 3. </w:t>
      </w:r>
    </w:p>
    <w:p w14:paraId="2B732BFE" w14:textId="77777777" w:rsidR="00AE2ED1" w:rsidRPr="004F7CEC" w:rsidRDefault="00AE2ED1" w:rsidP="00A16C4B">
      <w:pPr>
        <w:rPr>
          <w:iCs/>
          <w:lang w:eastAsia="ko-KR"/>
        </w:rPr>
      </w:pPr>
    </w:p>
    <w:p w14:paraId="7C6B78B3" w14:textId="77777777" w:rsidR="00AE2ED1" w:rsidRPr="004F7CEC" w:rsidRDefault="00AE2ED1" w:rsidP="00A16C4B">
      <w:pPr>
        <w:rPr>
          <w:iCs/>
          <w:lang w:eastAsia="ko-KR"/>
        </w:rPr>
      </w:pPr>
      <w:r w:rsidRPr="004F7CEC">
        <w:rPr>
          <w:iCs/>
          <w:lang w:eastAsia="ko-KR"/>
        </w:rPr>
        <w:t>Regarding the Method B, Japan is of the view that;</w:t>
      </w:r>
    </w:p>
    <w:p w14:paraId="42026B88" w14:textId="77777777" w:rsidR="00AE2ED1" w:rsidRPr="004F7CEC" w:rsidRDefault="00AE2ED1" w:rsidP="00C357FB">
      <w:pPr>
        <w:jc w:val="both"/>
        <w:rPr>
          <w:iCs/>
          <w:lang w:eastAsia="ko-KR"/>
        </w:rPr>
      </w:pPr>
      <w:r w:rsidRPr="004F7CEC">
        <w:rPr>
          <w:iCs/>
          <w:lang w:eastAsia="ko-KR"/>
        </w:rPr>
        <w:t>1)</w:t>
      </w:r>
      <w:r w:rsidRPr="004F7CEC">
        <w:rPr>
          <w:iCs/>
        </w:rPr>
        <w:t xml:space="preserve"> Method B would ensure protection of existing and planned fixed-satellite service networks for Region 3 as far as the limitation for BSS Plan modification of Region 2(A2c) is maintained</w:t>
      </w:r>
      <w:r w:rsidRPr="004F7CEC">
        <w:rPr>
          <w:rFonts w:hint="eastAsia"/>
          <w:iCs/>
          <w:lang w:eastAsia="ko-KR"/>
        </w:rPr>
        <w:t>.</w:t>
      </w:r>
    </w:p>
    <w:p w14:paraId="71E407A9" w14:textId="682F3CAC" w:rsidR="00AE2ED1" w:rsidRPr="004F7CEC" w:rsidRDefault="00AE2ED1" w:rsidP="00A16C4B">
      <w:pPr>
        <w:rPr>
          <w:iCs/>
        </w:rPr>
      </w:pPr>
      <w:r w:rsidRPr="004F7CEC">
        <w:rPr>
          <w:iCs/>
          <w:lang w:eastAsia="ko-KR"/>
        </w:rPr>
        <w:t xml:space="preserve">2) </w:t>
      </w:r>
      <w:r w:rsidRPr="004F7CEC">
        <w:rPr>
          <w:iCs/>
        </w:rPr>
        <w:t xml:space="preserve">Method B would </w:t>
      </w:r>
      <w:r w:rsidRPr="004F7CEC">
        <w:rPr>
          <w:iCs/>
          <w:lang w:eastAsia="ko-KR"/>
        </w:rPr>
        <w:t xml:space="preserve">not impose any constraints on </w:t>
      </w:r>
      <w:r w:rsidRPr="004F7CEC">
        <w:rPr>
          <w:iCs/>
        </w:rPr>
        <w:t>existing and additional</w:t>
      </w:r>
      <w:r w:rsidRPr="004F7CEC">
        <w:rPr>
          <w:iCs/>
          <w:lang w:eastAsia="ko-KR"/>
        </w:rPr>
        <w:t xml:space="preserve"> assignments </w:t>
      </w:r>
      <w:r w:rsidRPr="004F7CEC">
        <w:rPr>
          <w:iCs/>
        </w:rPr>
        <w:t xml:space="preserve">of Appendix </w:t>
      </w:r>
      <w:r w:rsidRPr="004F7CEC">
        <w:rPr>
          <w:b/>
          <w:bCs/>
          <w:iCs/>
        </w:rPr>
        <w:t>30</w:t>
      </w:r>
      <w:r w:rsidRPr="004F7CEC">
        <w:rPr>
          <w:iCs/>
        </w:rPr>
        <w:t xml:space="preserve"> for Region 3 as far as the limitation for the addition to BSS List of Region1</w:t>
      </w:r>
      <w:r w:rsidR="007E0B32" w:rsidRPr="004F7CEC">
        <w:rPr>
          <w:iCs/>
        </w:rPr>
        <w:t xml:space="preserve"> </w:t>
      </w:r>
      <w:r w:rsidRPr="004F7CEC">
        <w:rPr>
          <w:iCs/>
        </w:rPr>
        <w:t>(A1b) is maintained.</w:t>
      </w:r>
    </w:p>
    <w:p w14:paraId="5406D4A1" w14:textId="77777777" w:rsidR="00AE2ED1" w:rsidRPr="004F7CEC" w:rsidRDefault="00AE2ED1" w:rsidP="00A16C4B">
      <w:pPr>
        <w:rPr>
          <w:iCs/>
          <w:lang w:eastAsia="ko-KR"/>
        </w:rPr>
      </w:pPr>
    </w:p>
    <w:p w14:paraId="2518169B" w14:textId="051CEB06" w:rsidR="00AE2ED1" w:rsidRDefault="00AE2ED1" w:rsidP="00A16C4B">
      <w:pPr>
        <w:rPr>
          <w:iCs/>
          <w:lang w:eastAsia="ko-KR"/>
        </w:rPr>
      </w:pPr>
      <w:r w:rsidRPr="004F7CEC">
        <w:rPr>
          <w:iCs/>
          <w:lang w:eastAsia="ko-KR"/>
        </w:rPr>
        <w:t>Therefore, Ja</w:t>
      </w:r>
      <w:r w:rsidR="004F7CEC" w:rsidRPr="004F7CEC">
        <w:rPr>
          <w:iCs/>
          <w:lang w:eastAsia="ko-KR"/>
        </w:rPr>
        <w:t>pan could support the Method B.</w:t>
      </w:r>
    </w:p>
    <w:p w14:paraId="2828044A" w14:textId="77777777" w:rsidR="00AE2ED1" w:rsidRDefault="00AE2ED1" w:rsidP="00A16C4B">
      <w:pPr>
        <w:rPr>
          <w:iCs/>
          <w:lang w:eastAsia="ko-KR"/>
        </w:rPr>
      </w:pPr>
    </w:p>
    <w:p w14:paraId="35A2799B" w14:textId="77777777" w:rsidR="00D40FC4" w:rsidRDefault="00D40FC4" w:rsidP="00A16C4B">
      <w:pPr>
        <w:rPr>
          <w:b/>
          <w:lang w:val="en-NZ" w:eastAsia="ko-KR"/>
        </w:rPr>
      </w:pPr>
    </w:p>
    <w:p w14:paraId="74DEAA75" w14:textId="1E17B912" w:rsidR="009708F8" w:rsidRDefault="009708F8" w:rsidP="00A16C4B">
      <w:pPr>
        <w:rPr>
          <w:b/>
          <w:lang w:val="en-NZ" w:eastAsia="ko-KR"/>
        </w:rPr>
      </w:pPr>
      <w:r>
        <w:rPr>
          <w:b/>
          <w:lang w:val="en-NZ" w:eastAsia="ko-KR"/>
        </w:rPr>
        <w:t xml:space="preserve">3.1.5 </w:t>
      </w:r>
      <w:r w:rsidR="00811B66">
        <w:rPr>
          <w:b/>
          <w:lang w:val="en-NZ" w:eastAsia="ko-KR"/>
        </w:rPr>
        <w:t>Malaysia and Thailand</w:t>
      </w:r>
      <w:r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 w:rsidR="004F73A9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</w:t>
      </w:r>
      <w:r w:rsidR="00F0048F" w:rsidRPr="00811B66">
        <w:rPr>
          <w:rFonts w:eastAsiaTheme="minorEastAsia"/>
          <w:lang w:eastAsia="ja-JP"/>
        </w:rPr>
        <w:t>INP-</w:t>
      </w:r>
      <w:r w:rsidR="00811B66">
        <w:rPr>
          <w:rFonts w:eastAsiaTheme="minorEastAsia"/>
          <w:lang w:eastAsia="ja-JP"/>
        </w:rPr>
        <w:t>107</w:t>
      </w:r>
    </w:p>
    <w:p w14:paraId="2EE967B3" w14:textId="11B156EA" w:rsidR="009708F8" w:rsidRDefault="009708F8" w:rsidP="00A16C4B">
      <w:pPr>
        <w:rPr>
          <w:b/>
          <w:lang w:val="en-NZ" w:eastAsia="ko-KR"/>
        </w:rPr>
      </w:pPr>
    </w:p>
    <w:p w14:paraId="4CA22DB9" w14:textId="4170FBCD" w:rsidR="00AE2ED1" w:rsidRPr="004F7CEC" w:rsidRDefault="00AE2ED1" w:rsidP="00C357FB">
      <w:pPr>
        <w:tabs>
          <w:tab w:val="left" w:pos="600"/>
        </w:tabs>
        <w:jc w:val="both"/>
      </w:pPr>
      <w:r w:rsidRPr="004F7CEC">
        <w:t xml:space="preserve">Malaysia and Thailand are of the view that deletion of some limitations of Annex 7 to Radio Regulations Appendix </w:t>
      </w:r>
      <w:r w:rsidRPr="004F7CEC">
        <w:rPr>
          <w:b/>
          <w:bCs/>
        </w:rPr>
        <w:t>30</w:t>
      </w:r>
      <w:r w:rsidRPr="004F7CEC">
        <w:t xml:space="preserve"> (</w:t>
      </w:r>
      <w:r w:rsidRPr="004F7CEC">
        <w:rPr>
          <w:b/>
          <w:bCs/>
        </w:rPr>
        <w:t>Rev.WRC-15</w:t>
      </w:r>
      <w:r w:rsidRPr="004F7CEC">
        <w:t xml:space="preserve">), addition of draft new Resolutions </w:t>
      </w:r>
      <w:r w:rsidRPr="004F7CEC">
        <w:rPr>
          <w:b/>
          <w:bCs/>
        </w:rPr>
        <w:t xml:space="preserve">[A14-LIMITA3] </w:t>
      </w:r>
      <w:r w:rsidRPr="004F7CEC">
        <w:t>(</w:t>
      </w:r>
      <w:r w:rsidRPr="004F7CEC">
        <w:rPr>
          <w:b/>
          <w:bCs/>
        </w:rPr>
        <w:t>WRC-19</w:t>
      </w:r>
      <w:r w:rsidRPr="004F7CEC">
        <w:t xml:space="preserve">), </w:t>
      </w:r>
      <w:r w:rsidRPr="004F7CEC">
        <w:rPr>
          <w:b/>
          <w:bCs/>
        </w:rPr>
        <w:t>[B14-PRIORITY]</w:t>
      </w:r>
      <w:r w:rsidRPr="004F7CEC">
        <w:t xml:space="preserve"> (</w:t>
      </w:r>
      <w:r w:rsidRPr="004F7CEC">
        <w:rPr>
          <w:b/>
          <w:bCs/>
        </w:rPr>
        <w:t>WRC-19</w:t>
      </w:r>
      <w:r w:rsidRPr="004F7CEC">
        <w:t xml:space="preserve">), </w:t>
      </w:r>
      <w:r w:rsidRPr="004F7CEC">
        <w:rPr>
          <w:b/>
          <w:bCs/>
        </w:rPr>
        <w:t>[D14-ENTRY-INTO-FORCE]</w:t>
      </w:r>
      <w:r w:rsidRPr="004F7CEC">
        <w:t xml:space="preserve"> (</w:t>
      </w:r>
      <w:r w:rsidRPr="004F7CEC">
        <w:rPr>
          <w:b/>
          <w:bCs/>
        </w:rPr>
        <w:t>WRC-19</w:t>
      </w:r>
      <w:r w:rsidRPr="004F7CEC">
        <w:t xml:space="preserve">) and application of draft new Resolution </w:t>
      </w:r>
      <w:r w:rsidRPr="004F7CEC">
        <w:rPr>
          <w:b/>
          <w:bCs/>
        </w:rPr>
        <w:t>[C14-LIMITA1A2]</w:t>
      </w:r>
      <w:r w:rsidRPr="004F7CEC">
        <w:t xml:space="preserve"> (</w:t>
      </w:r>
      <w:r w:rsidRPr="004F7CEC">
        <w:rPr>
          <w:b/>
          <w:bCs/>
        </w:rPr>
        <w:t>WRC-19</w:t>
      </w:r>
      <w:r w:rsidRPr="004F7CEC">
        <w:t>) with revised criteria for protection of new BSS networks with respect to limitations “A1a” and “A2a” should not impose additional constraints on current and future FSS/BSS usage in the 11.7 – 12.7 GHz frequency band for Region 3.</w:t>
      </w:r>
    </w:p>
    <w:p w14:paraId="04C0FD6F" w14:textId="77777777" w:rsidR="00AE2ED1" w:rsidRPr="004F7CEC" w:rsidRDefault="00AE2ED1" w:rsidP="00A16C4B">
      <w:pPr>
        <w:tabs>
          <w:tab w:val="left" w:pos="600"/>
        </w:tabs>
      </w:pPr>
    </w:p>
    <w:p w14:paraId="7AC73C06" w14:textId="04013031" w:rsidR="00AE2ED1" w:rsidRDefault="00AE2ED1" w:rsidP="00A16C4B">
      <w:pPr>
        <w:tabs>
          <w:tab w:val="left" w:pos="600"/>
        </w:tabs>
      </w:pPr>
      <w:r w:rsidRPr="004F7CEC">
        <w:t>Therefore, Malaysia and Thailand supp</w:t>
      </w:r>
      <w:r w:rsidR="004F7CEC">
        <w:t>ort Method B of the CPM report.</w:t>
      </w:r>
    </w:p>
    <w:p w14:paraId="25DCC675" w14:textId="77777777" w:rsidR="00AE2ED1" w:rsidRPr="00811B66" w:rsidRDefault="00AE2ED1" w:rsidP="00A16C4B">
      <w:pPr>
        <w:spacing w:after="120"/>
        <w:rPr>
          <w:iCs/>
          <w:highlight w:val="yellow"/>
          <w:lang w:eastAsia="ko-KR"/>
        </w:rPr>
      </w:pPr>
    </w:p>
    <w:p w14:paraId="32A41C4B" w14:textId="68516855" w:rsidR="009708F8" w:rsidRPr="00AE2ED1" w:rsidRDefault="009708F8" w:rsidP="00A16C4B">
      <w:pPr>
        <w:rPr>
          <w:b/>
          <w:lang w:val="en-NZ" w:eastAsia="ko-KR"/>
        </w:rPr>
      </w:pPr>
      <w:r w:rsidRPr="00AE2ED1">
        <w:rPr>
          <w:b/>
          <w:lang w:val="en-NZ" w:eastAsia="ko-KR"/>
        </w:rPr>
        <w:t xml:space="preserve">3.1.6 </w:t>
      </w:r>
      <w:r w:rsidR="00AE2ED1" w:rsidRPr="00AE2ED1">
        <w:rPr>
          <w:b/>
          <w:lang w:val="en-NZ" w:eastAsia="ko-KR"/>
        </w:rPr>
        <w:t xml:space="preserve">The Republic of Korea </w:t>
      </w:r>
      <w:r w:rsidRPr="00AE2ED1">
        <w:t xml:space="preserve">- </w:t>
      </w:r>
      <w:r w:rsidRPr="00AE2ED1">
        <w:rPr>
          <w:b/>
          <w:lang w:val="en-NZ" w:eastAsia="ko-KR"/>
        </w:rPr>
        <w:t>Document APG19-</w:t>
      </w:r>
      <w:r w:rsidR="004F73A9">
        <w:rPr>
          <w:b/>
          <w:lang w:val="en-NZ" w:eastAsia="ko-KR"/>
        </w:rPr>
        <w:t>5</w:t>
      </w:r>
      <w:r w:rsidRPr="00AE2ED1">
        <w:rPr>
          <w:b/>
          <w:lang w:val="en-NZ" w:eastAsia="ko-KR"/>
        </w:rPr>
        <w:t>/</w:t>
      </w:r>
      <w:r w:rsidR="00F0048F" w:rsidRPr="00AE2ED1">
        <w:rPr>
          <w:rFonts w:eastAsiaTheme="minorEastAsia"/>
          <w:lang w:eastAsia="ja-JP"/>
        </w:rPr>
        <w:t>INP-</w:t>
      </w:r>
      <w:r w:rsidR="00AE2ED1" w:rsidRPr="00AE2ED1">
        <w:rPr>
          <w:rFonts w:eastAsiaTheme="minorEastAsia"/>
          <w:lang w:eastAsia="ja-JP"/>
        </w:rPr>
        <w:t>129</w:t>
      </w:r>
    </w:p>
    <w:p w14:paraId="6B521A39" w14:textId="383CE91C" w:rsidR="009708F8" w:rsidRPr="00811B66" w:rsidRDefault="009708F8" w:rsidP="00A16C4B">
      <w:pPr>
        <w:rPr>
          <w:b/>
          <w:highlight w:val="yellow"/>
          <w:lang w:val="en-NZ" w:eastAsia="ko-KR"/>
        </w:rPr>
      </w:pPr>
    </w:p>
    <w:p w14:paraId="70BFE7E9" w14:textId="7484829A" w:rsidR="00AE2ED1" w:rsidRDefault="00AE2ED1" w:rsidP="00C357FB">
      <w:pPr>
        <w:jc w:val="both"/>
      </w:pPr>
      <w:r w:rsidRPr="004F7CEC">
        <w:rPr>
          <w:rFonts w:hint="eastAsia"/>
          <w:lang w:eastAsia="ko-KR"/>
        </w:rPr>
        <w:t>T</w:t>
      </w:r>
      <w:r w:rsidRPr="004F7CEC">
        <w:rPr>
          <w:lang w:eastAsia="ko-KR"/>
        </w:rPr>
        <w:t xml:space="preserve">he </w:t>
      </w:r>
      <w:r w:rsidRPr="004F7CEC">
        <w:t xml:space="preserve">Republic of Korea is of the view that any possible revision of the limitations of Annex 7 to Appendix </w:t>
      </w:r>
      <w:r w:rsidRPr="004F7CEC">
        <w:rPr>
          <w:b/>
        </w:rPr>
        <w:t>30</w:t>
      </w:r>
      <w:r w:rsidRPr="004F7CEC">
        <w:t xml:space="preserve"> </w:t>
      </w:r>
      <w:r w:rsidRPr="004F7CEC">
        <w:rPr>
          <w:b/>
        </w:rPr>
        <w:t>(Rev.WRC-15)</w:t>
      </w:r>
      <w:r w:rsidRPr="004F7CEC">
        <w:t xml:space="preserve"> of the Radio Regulations under Resolution </w:t>
      </w:r>
      <w:r w:rsidRPr="004F7CEC">
        <w:rPr>
          <w:b/>
        </w:rPr>
        <w:t>557 (WRC-15)</w:t>
      </w:r>
      <w:r w:rsidRPr="004F7CEC">
        <w:t xml:space="preserve"> should not impose any constraints on all assignments for Appendix </w:t>
      </w:r>
      <w:r w:rsidRPr="004F7CEC">
        <w:rPr>
          <w:b/>
        </w:rPr>
        <w:t>30</w:t>
      </w:r>
      <w:r w:rsidR="004F7CEC" w:rsidRPr="004F7CEC">
        <w:t xml:space="preserve"> for Region 3.</w:t>
      </w:r>
    </w:p>
    <w:p w14:paraId="145CB063" w14:textId="77777777" w:rsidR="000E2A48" w:rsidRDefault="000E2A48" w:rsidP="00A16C4B">
      <w:pPr>
        <w:rPr>
          <w:b/>
          <w:lang w:val="en-NZ" w:eastAsia="ko-KR"/>
        </w:rPr>
      </w:pPr>
    </w:p>
    <w:p w14:paraId="42E77745" w14:textId="77777777" w:rsidR="000E2A48" w:rsidRPr="00441526" w:rsidRDefault="000E2A48" w:rsidP="00A16C4B">
      <w:pPr>
        <w:spacing w:after="120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14:paraId="7974FD6F" w14:textId="3BA4219B" w:rsidR="000E2A48" w:rsidRPr="00791D79" w:rsidRDefault="00791D79" w:rsidP="00791D79">
      <w:pPr>
        <w:jc w:val="both"/>
        <w:rPr>
          <w:lang w:val="en-NZ"/>
        </w:rPr>
      </w:pPr>
      <w:r w:rsidRPr="00791D79">
        <w:rPr>
          <w:lang w:val="en-NZ"/>
        </w:rPr>
        <w:t xml:space="preserve">None. </w:t>
      </w:r>
    </w:p>
    <w:p w14:paraId="073873D8" w14:textId="57505CC3" w:rsidR="000E2A48" w:rsidRDefault="000E2A48" w:rsidP="00A16C4B">
      <w:pPr>
        <w:rPr>
          <w:b/>
          <w:lang w:val="en-NZ" w:eastAsia="ko-KR"/>
        </w:rPr>
      </w:pPr>
    </w:p>
    <w:p w14:paraId="183A10B7" w14:textId="77777777" w:rsidR="00791D79" w:rsidRDefault="00791D79" w:rsidP="00A16C4B">
      <w:pPr>
        <w:rPr>
          <w:b/>
          <w:lang w:val="en-NZ" w:eastAsia="ko-KR"/>
        </w:rPr>
      </w:pPr>
    </w:p>
    <w:p w14:paraId="41038619" w14:textId="091BB45C" w:rsidR="003A32A9" w:rsidRDefault="003A32A9" w:rsidP="00A16C4B">
      <w:pPr>
        <w:rPr>
          <w:b/>
          <w:lang w:val="en-NZ" w:eastAsia="ko-KR"/>
        </w:rPr>
      </w:pPr>
      <w:r>
        <w:rPr>
          <w:b/>
          <w:lang w:val="en-NZ" w:eastAsia="ko-KR"/>
        </w:rPr>
        <w:t xml:space="preserve">4. </w:t>
      </w:r>
      <w:r w:rsidR="00FA3B85">
        <w:rPr>
          <w:b/>
          <w:lang w:val="en-NZ" w:eastAsia="ko-KR"/>
        </w:rPr>
        <w:tab/>
      </w:r>
      <w:r w:rsidR="00811B66">
        <w:rPr>
          <w:b/>
          <w:lang w:val="en-NZ" w:eastAsia="ko-KR"/>
        </w:rPr>
        <w:t xml:space="preserve">APT </w:t>
      </w:r>
      <w:r>
        <w:rPr>
          <w:b/>
          <w:lang w:val="en-NZ" w:eastAsia="ko-KR"/>
        </w:rPr>
        <w:t xml:space="preserve">Views </w:t>
      </w:r>
    </w:p>
    <w:p w14:paraId="0483ABC0" w14:textId="77777777" w:rsidR="00A16C4B" w:rsidRPr="00441526" w:rsidRDefault="00A16C4B" w:rsidP="00A16C4B">
      <w:pPr>
        <w:rPr>
          <w:b/>
          <w:lang w:val="en-NZ" w:eastAsia="ko-KR"/>
        </w:rPr>
      </w:pPr>
    </w:p>
    <w:p w14:paraId="1BC0CF0E" w14:textId="25E71F77" w:rsidR="000E2A48" w:rsidRDefault="00A1211C" w:rsidP="00C357FB">
      <w:pPr>
        <w:jc w:val="both"/>
        <w:rPr>
          <w:iCs/>
          <w:lang w:eastAsia="ko-KR"/>
        </w:rPr>
      </w:pPr>
      <w:r>
        <w:rPr>
          <w:lang w:val="en-NZ" w:eastAsia="ko-KR"/>
        </w:rPr>
        <w:t xml:space="preserve">APT Members support </w:t>
      </w:r>
      <w:r w:rsidR="00361F36">
        <w:rPr>
          <w:lang w:eastAsia="ko-KR"/>
        </w:rPr>
        <w:t>Method B</w:t>
      </w:r>
      <w:r>
        <w:rPr>
          <w:lang w:eastAsia="ko-KR"/>
        </w:rPr>
        <w:t xml:space="preserve"> of CPM</w:t>
      </w:r>
      <w:r w:rsidR="00E426FF">
        <w:rPr>
          <w:lang w:eastAsia="ko-KR"/>
        </w:rPr>
        <w:t>19-2</w:t>
      </w:r>
      <w:r>
        <w:rPr>
          <w:lang w:eastAsia="ko-KR"/>
        </w:rPr>
        <w:t xml:space="preserve"> text on this Agenda Item. </w:t>
      </w:r>
      <w:r w:rsidR="000E2A48" w:rsidRPr="004F7CEC">
        <w:rPr>
          <w:lang w:eastAsia="ko-KR"/>
        </w:rPr>
        <w:t>APT Members are of the</w:t>
      </w:r>
      <w:r w:rsidR="000E2A48" w:rsidRPr="004F7CEC">
        <w:t xml:space="preserve"> view to support ITU-R studies and that any possible revision of the limitations of </w:t>
      </w:r>
      <w:r w:rsidR="000E2A48" w:rsidRPr="004F7CEC">
        <w:rPr>
          <w:iCs/>
        </w:rPr>
        <w:t xml:space="preserve">Annex 7 to </w:t>
      </w:r>
      <w:r w:rsidR="000E2A48" w:rsidRPr="004F7CEC">
        <w:t xml:space="preserve">Radio Regulations Appendix </w:t>
      </w:r>
      <w:r w:rsidR="000E2A48" w:rsidRPr="004F7CEC">
        <w:rPr>
          <w:b/>
        </w:rPr>
        <w:t>30</w:t>
      </w:r>
      <w:r w:rsidR="000E2A48" w:rsidRPr="004F7CEC">
        <w:rPr>
          <w:b/>
          <w:iCs/>
        </w:rPr>
        <w:t xml:space="preserve"> (Rev.WRC-15) </w:t>
      </w:r>
      <w:r w:rsidR="000E2A48" w:rsidRPr="004F7CEC">
        <w:rPr>
          <w:iCs/>
        </w:rPr>
        <w:t xml:space="preserve">under Resolution </w:t>
      </w:r>
      <w:r w:rsidR="000E2A48" w:rsidRPr="004F7CEC">
        <w:rPr>
          <w:b/>
          <w:bCs/>
          <w:iCs/>
        </w:rPr>
        <w:t>557 (WRC-15)</w:t>
      </w:r>
      <w:r w:rsidR="003F78D4" w:rsidRPr="004F7CEC">
        <w:rPr>
          <w:iCs/>
        </w:rPr>
        <w:t xml:space="preserve"> should not </w:t>
      </w:r>
      <w:r w:rsidR="00361F36">
        <w:rPr>
          <w:iCs/>
        </w:rPr>
        <w:t xml:space="preserve">adversely affect </w:t>
      </w:r>
      <w:r w:rsidR="000E2A48" w:rsidRPr="004F7CEC">
        <w:rPr>
          <w:iCs/>
        </w:rPr>
        <w:t>current and future FSS/BSS usage in the 11.7 – 12.7 GHz frequency band for Region 3</w:t>
      </w:r>
      <w:r w:rsidR="000E2A48" w:rsidRPr="004F7CEC">
        <w:rPr>
          <w:iCs/>
          <w:lang w:eastAsia="ko-KR"/>
        </w:rPr>
        <w:t>.</w:t>
      </w:r>
    </w:p>
    <w:p w14:paraId="330B8AA4" w14:textId="77777777" w:rsidR="00A16C4B" w:rsidRDefault="00A16C4B" w:rsidP="00A16C4B">
      <w:pPr>
        <w:rPr>
          <w:iCs/>
          <w:lang w:eastAsia="ko-KR"/>
        </w:rPr>
      </w:pPr>
    </w:p>
    <w:p w14:paraId="1C21CA08" w14:textId="77B8EA26" w:rsidR="003A32A9" w:rsidRDefault="003A32A9" w:rsidP="00A16C4B">
      <w:pPr>
        <w:rPr>
          <w:iCs/>
          <w:lang w:eastAsia="ko-KR"/>
        </w:rPr>
      </w:pPr>
      <w:bookmarkStart w:id="0" w:name="_GoBack"/>
      <w:bookmarkEnd w:id="0"/>
    </w:p>
    <w:p w14:paraId="7F20389D" w14:textId="77777777" w:rsidR="00FD68C7" w:rsidRDefault="00FD68C7" w:rsidP="00A16C4B">
      <w:pPr>
        <w:rPr>
          <w:iCs/>
          <w:lang w:eastAsia="ko-KR"/>
        </w:rPr>
      </w:pPr>
    </w:p>
    <w:p w14:paraId="1228CDDB" w14:textId="77777777" w:rsidR="00FD68C7" w:rsidRDefault="00FD68C7" w:rsidP="00A16C4B">
      <w:pPr>
        <w:rPr>
          <w:iCs/>
          <w:lang w:eastAsia="ko-KR"/>
        </w:rPr>
      </w:pPr>
    </w:p>
    <w:p w14:paraId="0BFBA746" w14:textId="5574BC3E" w:rsidR="003A32A9" w:rsidRDefault="00FA3B85" w:rsidP="00A16C4B">
      <w:pPr>
        <w:rPr>
          <w:b/>
          <w:iCs/>
          <w:lang w:eastAsia="ko-KR"/>
        </w:rPr>
      </w:pPr>
      <w:r>
        <w:rPr>
          <w:b/>
          <w:iCs/>
          <w:lang w:eastAsia="ko-KR"/>
        </w:rPr>
        <w:lastRenderedPageBreak/>
        <w:t>5.</w:t>
      </w:r>
      <w:r>
        <w:rPr>
          <w:b/>
          <w:iCs/>
          <w:lang w:eastAsia="ko-KR"/>
        </w:rPr>
        <w:tab/>
      </w:r>
      <w:r w:rsidR="00811B66">
        <w:rPr>
          <w:b/>
          <w:iCs/>
          <w:lang w:eastAsia="ko-KR"/>
        </w:rPr>
        <w:t>Preliminary APT Common Proposal(s)</w:t>
      </w:r>
    </w:p>
    <w:p w14:paraId="6A705EFC" w14:textId="77777777" w:rsidR="00791D79" w:rsidRDefault="00791D79" w:rsidP="00A16C4B">
      <w:pPr>
        <w:rPr>
          <w:lang w:eastAsia="ko-KR"/>
        </w:rPr>
      </w:pPr>
    </w:p>
    <w:bookmarkStart w:id="1" w:name="_MON_1626780738"/>
    <w:bookmarkEnd w:id="1"/>
    <w:p w14:paraId="39D3CCD0" w14:textId="77777777" w:rsidR="00F17E66" w:rsidRDefault="004F73A9" w:rsidP="00A16C4B">
      <w:pPr>
        <w:rPr>
          <w:lang w:eastAsia="ko-KR"/>
        </w:rPr>
      </w:pPr>
      <w:r>
        <w:rPr>
          <w:lang w:eastAsia="ko-KR"/>
        </w:rPr>
        <w:object w:dxaOrig="1121" w:dyaOrig="726" w14:anchorId="0AAA5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pt" o:ole="">
            <v:imagedata r:id="rId10" o:title=""/>
          </v:shape>
          <o:OLEObject Type="Embed" ProgID="Word.Document.12" ShapeID="_x0000_i1025" DrawAspect="Icon" ObjectID="_1627348284" r:id="rId11">
            <o:FieldCodes>\s</o:FieldCodes>
          </o:OLEObject>
        </w:object>
      </w:r>
    </w:p>
    <w:sectPr w:rsidR="00F17E66" w:rsidSect="00872454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7A93E" w14:textId="77777777" w:rsidR="00871901" w:rsidRDefault="00871901">
      <w:r>
        <w:separator/>
      </w:r>
    </w:p>
  </w:endnote>
  <w:endnote w:type="continuationSeparator" w:id="0">
    <w:p w14:paraId="292BF995" w14:textId="77777777" w:rsidR="00871901" w:rsidRDefault="0087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êıø/√˜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677A" w14:textId="77777777" w:rsidR="00300F05" w:rsidRDefault="00300F0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300F05" w:rsidRDefault="00300F0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677C" w14:textId="69160E36" w:rsidR="00300F05" w:rsidRDefault="00300F05" w:rsidP="009E42F8">
    <w:pPr>
      <w:pStyle w:val="Footer"/>
      <w:tabs>
        <w:tab w:val="left" w:pos="540"/>
        <w:tab w:val="right" w:pos="8957"/>
      </w:tabs>
      <w:ind w:right="360"/>
    </w:pPr>
    <w:r>
      <w:rPr>
        <w:rFonts w:hint="eastAsia"/>
        <w:lang w:eastAsia="ko-KR"/>
      </w:rPr>
      <w:t>A</w:t>
    </w:r>
    <w:r w:rsidR="00884A5E">
      <w:rPr>
        <w:lang w:eastAsia="ko-KR"/>
      </w:rPr>
      <w:t>PG19-5/OUT-18</w:t>
    </w:r>
    <w:r w:rsidR="00C357FB">
      <w:rPr>
        <w:lang w:eastAsia="ko-KR"/>
      </w:rPr>
      <w:t>(Rev.1)</w:t>
    </w:r>
    <w:r>
      <w:rPr>
        <w:rStyle w:val="PageNumber"/>
      </w:rPr>
      <w:tab/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F73A9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F73A9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233"/>
      <w:gridCol w:w="4073"/>
    </w:tblGrid>
    <w:tr w:rsidR="00300F05" w14:paraId="6AE067A2" w14:textId="77777777" w:rsidTr="0049456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07249E6E" w14:textId="77777777" w:rsidR="00300F05" w:rsidRDefault="00300F05" w:rsidP="00F23B6D">
          <w:pPr>
            <w:rPr>
              <w:b/>
              <w:bCs/>
            </w:rPr>
          </w:pPr>
          <w:r>
            <w:rPr>
              <w:b/>
              <w:bCs/>
            </w:rPr>
            <w:t xml:space="preserve">Contact: </w:t>
          </w:r>
        </w:p>
      </w:tc>
      <w:tc>
        <w:tcPr>
          <w:tcW w:w="4233" w:type="dxa"/>
          <w:tcBorders>
            <w:top w:val="single" w:sz="12" w:space="0" w:color="auto"/>
          </w:tcBorders>
        </w:tcPr>
        <w:p w14:paraId="22DEA194" w14:textId="77777777" w:rsidR="00300F05" w:rsidRDefault="00300F05" w:rsidP="00F23B6D">
          <w:pPr>
            <w:rPr>
              <w:rFonts w:eastAsia="Batang"/>
            </w:rPr>
          </w:pPr>
          <w:r>
            <w:rPr>
              <w:rFonts w:eastAsia="Batang"/>
            </w:rPr>
            <w:t>MR. MUNEO ABE</w:t>
          </w:r>
        </w:p>
        <w:p w14:paraId="51E96668" w14:textId="62AF1C0D" w:rsidR="00300F05" w:rsidRDefault="00300F05" w:rsidP="00F23B6D">
          <w:pPr>
            <w:rPr>
              <w:rFonts w:eastAsia="Batang"/>
            </w:rPr>
          </w:pPr>
          <w:r>
            <w:rPr>
              <w:rFonts w:eastAsia="Batang"/>
            </w:rPr>
            <w:t>Chairman, WP3</w:t>
          </w:r>
        </w:p>
      </w:tc>
      <w:tc>
        <w:tcPr>
          <w:tcW w:w="4073" w:type="dxa"/>
          <w:tcBorders>
            <w:top w:val="single" w:sz="12" w:space="0" w:color="auto"/>
          </w:tcBorders>
        </w:tcPr>
        <w:p w14:paraId="020A941A" w14:textId="77777777" w:rsidR="00300F05" w:rsidRDefault="00300F05" w:rsidP="00F23B6D">
          <w:pPr>
            <w:rPr>
              <w:lang w:eastAsia="ja-JP"/>
            </w:rPr>
          </w:pPr>
          <w:r>
            <w:rPr>
              <w:lang w:eastAsia="ja-JP"/>
            </w:rPr>
            <w:t xml:space="preserve">Email: </w:t>
          </w:r>
          <w:hyperlink r:id="rId1" w:history="1">
            <w:r w:rsidRPr="001C68DD">
              <w:rPr>
                <w:rStyle w:val="Hyperlink"/>
                <w:lang w:eastAsia="ja-JP"/>
              </w:rPr>
              <w:t>Abe.Muneo@cj.MitsubishiElectric.co.jp</w:t>
            </w:r>
          </w:hyperlink>
          <w:r>
            <w:rPr>
              <w:lang w:eastAsia="ja-JP"/>
            </w:rPr>
            <w:t xml:space="preserve"> </w:t>
          </w:r>
        </w:p>
      </w:tc>
    </w:tr>
  </w:tbl>
  <w:p w14:paraId="2E0E6781" w14:textId="77777777" w:rsidR="00300F05" w:rsidRDefault="00300F05" w:rsidP="00F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D108" w14:textId="77777777" w:rsidR="00871901" w:rsidRDefault="00871901">
      <w:r>
        <w:separator/>
      </w:r>
    </w:p>
  </w:footnote>
  <w:footnote w:type="continuationSeparator" w:id="0">
    <w:p w14:paraId="6C127648" w14:textId="77777777" w:rsidR="00871901" w:rsidRDefault="0087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6778" w14:textId="7DBD5BDB" w:rsidR="00300F05" w:rsidRDefault="00300F0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2E0E6779" w14:textId="77777777" w:rsidR="00300F05" w:rsidRDefault="00300F0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4D31533"/>
    <w:multiLevelType w:val="hybridMultilevel"/>
    <w:tmpl w:val="54E2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7147"/>
    <w:multiLevelType w:val="hybridMultilevel"/>
    <w:tmpl w:val="1E9A70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6786B"/>
    <w:multiLevelType w:val="multilevel"/>
    <w:tmpl w:val="CADAB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ED7C99"/>
    <w:multiLevelType w:val="multilevel"/>
    <w:tmpl w:val="AECE85F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5056106"/>
    <w:multiLevelType w:val="hybridMultilevel"/>
    <w:tmpl w:val="FCC0F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536B"/>
    <w:multiLevelType w:val="hybridMultilevel"/>
    <w:tmpl w:val="E6B4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>
    <w:nsid w:val="319E2EB0"/>
    <w:multiLevelType w:val="hybridMultilevel"/>
    <w:tmpl w:val="6A7A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6185"/>
    <w:multiLevelType w:val="hybridMultilevel"/>
    <w:tmpl w:val="FAF05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39890163"/>
    <w:multiLevelType w:val="hybridMultilevel"/>
    <w:tmpl w:val="CD48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91149"/>
    <w:multiLevelType w:val="hybridMultilevel"/>
    <w:tmpl w:val="58EE2332"/>
    <w:lvl w:ilvl="0" w:tplc="64220A74">
      <w:start w:val="1"/>
      <w:numFmt w:val="bullet"/>
      <w:lvlText w:val="–"/>
      <w:lvlJc w:val="left"/>
      <w:pPr>
        <w:ind w:left="1080" w:hanging="360"/>
      </w:pPr>
      <w:rPr>
        <w:rFonts w:ascii="êıø/√˜" w:eastAsia="Batang" w:hAnsi="êıø/√˜" w:cs="êıø/√˜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3338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22">
    <w:nsid w:val="40B46B16"/>
    <w:multiLevelType w:val="hybridMultilevel"/>
    <w:tmpl w:val="FC76D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3CE035C"/>
    <w:multiLevelType w:val="hybridMultilevel"/>
    <w:tmpl w:val="23FAB1BC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6D56"/>
    <w:multiLevelType w:val="hybridMultilevel"/>
    <w:tmpl w:val="8BCC9862"/>
    <w:lvl w:ilvl="0" w:tplc="8A0A331C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4CEA763B"/>
    <w:multiLevelType w:val="hybridMultilevel"/>
    <w:tmpl w:val="A8FE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A0917"/>
    <w:multiLevelType w:val="multilevel"/>
    <w:tmpl w:val="EF309FB4"/>
    <w:lvl w:ilvl="0"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0477784"/>
    <w:multiLevelType w:val="hybridMultilevel"/>
    <w:tmpl w:val="3710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E5BBB"/>
    <w:multiLevelType w:val="multilevel"/>
    <w:tmpl w:val="D656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E74C4"/>
    <w:multiLevelType w:val="hybridMultilevel"/>
    <w:tmpl w:val="844E0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57462D4"/>
    <w:multiLevelType w:val="hybridMultilevel"/>
    <w:tmpl w:val="3A705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81D7A78"/>
    <w:multiLevelType w:val="hybridMultilevel"/>
    <w:tmpl w:val="6A7A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5755024"/>
    <w:multiLevelType w:val="hybridMultilevel"/>
    <w:tmpl w:val="E51AD7FC"/>
    <w:lvl w:ilvl="0" w:tplc="637AB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8">
    <w:nsid w:val="78DB330F"/>
    <w:multiLevelType w:val="hybridMultilevel"/>
    <w:tmpl w:val="DD687926"/>
    <w:lvl w:ilvl="0" w:tplc="3A0A0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4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5"/>
  </w:num>
  <w:num w:numId="5">
    <w:abstractNumId w:val="14"/>
  </w:num>
  <w:num w:numId="6">
    <w:abstractNumId w:val="18"/>
  </w:num>
  <w:num w:numId="7">
    <w:abstractNumId w:val="4"/>
  </w:num>
  <w:num w:numId="8">
    <w:abstractNumId w:val="1"/>
  </w:num>
  <w:num w:numId="9">
    <w:abstractNumId w:val="39"/>
  </w:num>
  <w:num w:numId="10">
    <w:abstractNumId w:val="30"/>
  </w:num>
  <w:num w:numId="11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0"/>
  </w:num>
  <w:num w:numId="17">
    <w:abstractNumId w:val="29"/>
  </w:num>
  <w:num w:numId="18">
    <w:abstractNumId w:val="21"/>
  </w:num>
  <w:num w:numId="19">
    <w:abstractNumId w:val="36"/>
  </w:num>
  <w:num w:numId="20">
    <w:abstractNumId w:val="13"/>
  </w:num>
  <w:num w:numId="21">
    <w:abstractNumId w:val="23"/>
  </w:num>
  <w:num w:numId="22">
    <w:abstractNumId w:val="26"/>
  </w:num>
  <w:num w:numId="23">
    <w:abstractNumId w:val="22"/>
  </w:num>
  <w:num w:numId="24">
    <w:abstractNumId w:val="31"/>
  </w:num>
  <w:num w:numId="25">
    <w:abstractNumId w:val="6"/>
  </w:num>
  <w:num w:numId="26">
    <w:abstractNumId w:val="27"/>
  </w:num>
  <w:num w:numId="27">
    <w:abstractNumId w:val="7"/>
  </w:num>
  <w:num w:numId="28">
    <w:abstractNumId w:val="37"/>
  </w:num>
  <w:num w:numId="29">
    <w:abstractNumId w:val="24"/>
  </w:num>
  <w:num w:numId="30">
    <w:abstractNumId w:val="10"/>
  </w:num>
  <w:num w:numId="31">
    <w:abstractNumId w:val="33"/>
  </w:num>
  <w:num w:numId="32">
    <w:abstractNumId w:val="32"/>
  </w:num>
  <w:num w:numId="33">
    <w:abstractNumId w:val="15"/>
  </w:num>
  <w:num w:numId="34">
    <w:abstractNumId w:val="12"/>
  </w:num>
  <w:num w:numId="35">
    <w:abstractNumId w:val="19"/>
  </w:num>
  <w:num w:numId="36">
    <w:abstractNumId w:val="25"/>
  </w:num>
  <w:num w:numId="37">
    <w:abstractNumId w:val="3"/>
  </w:num>
  <w:num w:numId="38">
    <w:abstractNumId w:val="34"/>
  </w:num>
  <w:num w:numId="39">
    <w:abstractNumId w:val="38"/>
  </w:num>
  <w:num w:numId="40">
    <w:abstractNumId w:val="16"/>
  </w:num>
  <w:num w:numId="41">
    <w:abstractNumId w:val="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611F"/>
    <w:rsid w:val="00007FC0"/>
    <w:rsid w:val="000103ED"/>
    <w:rsid w:val="00010C8E"/>
    <w:rsid w:val="000172F2"/>
    <w:rsid w:val="00020E68"/>
    <w:rsid w:val="00031463"/>
    <w:rsid w:val="0003595B"/>
    <w:rsid w:val="00036517"/>
    <w:rsid w:val="00036CC9"/>
    <w:rsid w:val="00050D08"/>
    <w:rsid w:val="000636A2"/>
    <w:rsid w:val="00070642"/>
    <w:rsid w:val="000713CF"/>
    <w:rsid w:val="000727A9"/>
    <w:rsid w:val="000734FA"/>
    <w:rsid w:val="00075C14"/>
    <w:rsid w:val="000822B5"/>
    <w:rsid w:val="00094B87"/>
    <w:rsid w:val="000A012B"/>
    <w:rsid w:val="000A5418"/>
    <w:rsid w:val="000B3623"/>
    <w:rsid w:val="000C6DD4"/>
    <w:rsid w:val="000D1084"/>
    <w:rsid w:val="000D4155"/>
    <w:rsid w:val="000E2A48"/>
    <w:rsid w:val="000F074E"/>
    <w:rsid w:val="000F345F"/>
    <w:rsid w:val="000F517C"/>
    <w:rsid w:val="000F5540"/>
    <w:rsid w:val="00101B58"/>
    <w:rsid w:val="00102C93"/>
    <w:rsid w:val="001057E4"/>
    <w:rsid w:val="00105F1A"/>
    <w:rsid w:val="00111146"/>
    <w:rsid w:val="00120C56"/>
    <w:rsid w:val="001409B2"/>
    <w:rsid w:val="00141399"/>
    <w:rsid w:val="00152636"/>
    <w:rsid w:val="001539DD"/>
    <w:rsid w:val="00155761"/>
    <w:rsid w:val="00156782"/>
    <w:rsid w:val="0016326A"/>
    <w:rsid w:val="001731F4"/>
    <w:rsid w:val="00180A4E"/>
    <w:rsid w:val="001816FF"/>
    <w:rsid w:val="00190FE7"/>
    <w:rsid w:val="001911F4"/>
    <w:rsid w:val="00196568"/>
    <w:rsid w:val="00197806"/>
    <w:rsid w:val="00197878"/>
    <w:rsid w:val="00197C18"/>
    <w:rsid w:val="001A0B5C"/>
    <w:rsid w:val="001A2F16"/>
    <w:rsid w:val="001A764B"/>
    <w:rsid w:val="001B1804"/>
    <w:rsid w:val="001B18C2"/>
    <w:rsid w:val="001B5016"/>
    <w:rsid w:val="001C1C58"/>
    <w:rsid w:val="001C4FF8"/>
    <w:rsid w:val="001C61A5"/>
    <w:rsid w:val="001C6707"/>
    <w:rsid w:val="001C7CEE"/>
    <w:rsid w:val="001D5D7E"/>
    <w:rsid w:val="001E067B"/>
    <w:rsid w:val="001F00A1"/>
    <w:rsid w:val="001F5947"/>
    <w:rsid w:val="001F71A2"/>
    <w:rsid w:val="00201B98"/>
    <w:rsid w:val="00202410"/>
    <w:rsid w:val="00204433"/>
    <w:rsid w:val="0020463A"/>
    <w:rsid w:val="00204D05"/>
    <w:rsid w:val="002103F7"/>
    <w:rsid w:val="00210DB2"/>
    <w:rsid w:val="00210ED7"/>
    <w:rsid w:val="002111B1"/>
    <w:rsid w:val="0021498B"/>
    <w:rsid w:val="00214A0C"/>
    <w:rsid w:val="0021588B"/>
    <w:rsid w:val="002216AC"/>
    <w:rsid w:val="00227127"/>
    <w:rsid w:val="00230799"/>
    <w:rsid w:val="00230BBA"/>
    <w:rsid w:val="00232D82"/>
    <w:rsid w:val="00235545"/>
    <w:rsid w:val="002444AD"/>
    <w:rsid w:val="00245F0F"/>
    <w:rsid w:val="002506D2"/>
    <w:rsid w:val="00250DE2"/>
    <w:rsid w:val="00253AFE"/>
    <w:rsid w:val="00254A1B"/>
    <w:rsid w:val="0026064A"/>
    <w:rsid w:val="00265A7A"/>
    <w:rsid w:val="00283807"/>
    <w:rsid w:val="0028454D"/>
    <w:rsid w:val="00287988"/>
    <w:rsid w:val="00291C9E"/>
    <w:rsid w:val="002926D4"/>
    <w:rsid w:val="00296C7A"/>
    <w:rsid w:val="002A62A6"/>
    <w:rsid w:val="002B06A3"/>
    <w:rsid w:val="002B435C"/>
    <w:rsid w:val="002B447F"/>
    <w:rsid w:val="002C07DA"/>
    <w:rsid w:val="002C295F"/>
    <w:rsid w:val="002C45D2"/>
    <w:rsid w:val="002C7EA9"/>
    <w:rsid w:val="002D4086"/>
    <w:rsid w:val="002E1735"/>
    <w:rsid w:val="002F2A53"/>
    <w:rsid w:val="002F575D"/>
    <w:rsid w:val="002F68F0"/>
    <w:rsid w:val="00300DC1"/>
    <w:rsid w:val="00300F05"/>
    <w:rsid w:val="003066AB"/>
    <w:rsid w:val="0030715F"/>
    <w:rsid w:val="003113D7"/>
    <w:rsid w:val="00311E8A"/>
    <w:rsid w:val="00312FEA"/>
    <w:rsid w:val="00314CEB"/>
    <w:rsid w:val="00331494"/>
    <w:rsid w:val="00342F20"/>
    <w:rsid w:val="00346242"/>
    <w:rsid w:val="003479C0"/>
    <w:rsid w:val="003561D7"/>
    <w:rsid w:val="00360377"/>
    <w:rsid w:val="00361F36"/>
    <w:rsid w:val="00362B4D"/>
    <w:rsid w:val="00366548"/>
    <w:rsid w:val="003772CC"/>
    <w:rsid w:val="003809C7"/>
    <w:rsid w:val="0038236C"/>
    <w:rsid w:val="00382A8D"/>
    <w:rsid w:val="00395B40"/>
    <w:rsid w:val="003A0FDA"/>
    <w:rsid w:val="003A1ABB"/>
    <w:rsid w:val="003A22D6"/>
    <w:rsid w:val="003A32A9"/>
    <w:rsid w:val="003A6568"/>
    <w:rsid w:val="003B1346"/>
    <w:rsid w:val="003B6263"/>
    <w:rsid w:val="003C29E6"/>
    <w:rsid w:val="003C64A7"/>
    <w:rsid w:val="003D1671"/>
    <w:rsid w:val="003D3FDA"/>
    <w:rsid w:val="003D6D00"/>
    <w:rsid w:val="003E166F"/>
    <w:rsid w:val="003F05B3"/>
    <w:rsid w:val="003F6C79"/>
    <w:rsid w:val="003F78D4"/>
    <w:rsid w:val="004001E5"/>
    <w:rsid w:val="0040574E"/>
    <w:rsid w:val="00411797"/>
    <w:rsid w:val="00414C58"/>
    <w:rsid w:val="00420822"/>
    <w:rsid w:val="00420C74"/>
    <w:rsid w:val="00424ACC"/>
    <w:rsid w:val="00433A59"/>
    <w:rsid w:val="00442284"/>
    <w:rsid w:val="004465AA"/>
    <w:rsid w:val="0045458F"/>
    <w:rsid w:val="00462166"/>
    <w:rsid w:val="004633B4"/>
    <w:rsid w:val="004720AB"/>
    <w:rsid w:val="004746E8"/>
    <w:rsid w:val="0049456E"/>
    <w:rsid w:val="00495A35"/>
    <w:rsid w:val="004A2F96"/>
    <w:rsid w:val="004B0E2F"/>
    <w:rsid w:val="004B2F3A"/>
    <w:rsid w:val="004B3553"/>
    <w:rsid w:val="004B3F4B"/>
    <w:rsid w:val="004C15A4"/>
    <w:rsid w:val="004C2B2A"/>
    <w:rsid w:val="004C4E7F"/>
    <w:rsid w:val="004C5410"/>
    <w:rsid w:val="004D089F"/>
    <w:rsid w:val="004D586B"/>
    <w:rsid w:val="004E3E9E"/>
    <w:rsid w:val="004F1190"/>
    <w:rsid w:val="004F4F4E"/>
    <w:rsid w:val="004F73A9"/>
    <w:rsid w:val="004F7CEC"/>
    <w:rsid w:val="00500DBB"/>
    <w:rsid w:val="00503189"/>
    <w:rsid w:val="005033E8"/>
    <w:rsid w:val="00511577"/>
    <w:rsid w:val="005142EC"/>
    <w:rsid w:val="00515508"/>
    <w:rsid w:val="005163DE"/>
    <w:rsid w:val="00526D01"/>
    <w:rsid w:val="0053050A"/>
    <w:rsid w:val="00530E8C"/>
    <w:rsid w:val="00545933"/>
    <w:rsid w:val="00547745"/>
    <w:rsid w:val="0055013E"/>
    <w:rsid w:val="00552105"/>
    <w:rsid w:val="00552364"/>
    <w:rsid w:val="0055506A"/>
    <w:rsid w:val="005562F2"/>
    <w:rsid w:val="00557544"/>
    <w:rsid w:val="005626D2"/>
    <w:rsid w:val="00563EB5"/>
    <w:rsid w:val="00564A74"/>
    <w:rsid w:val="00565BBB"/>
    <w:rsid w:val="005676E1"/>
    <w:rsid w:val="005800DF"/>
    <w:rsid w:val="00585F3C"/>
    <w:rsid w:val="00586CA0"/>
    <w:rsid w:val="00587445"/>
    <w:rsid w:val="00587875"/>
    <w:rsid w:val="00592AE9"/>
    <w:rsid w:val="00593133"/>
    <w:rsid w:val="005A02D6"/>
    <w:rsid w:val="005A18F2"/>
    <w:rsid w:val="005A63EB"/>
    <w:rsid w:val="005B0861"/>
    <w:rsid w:val="005C1EDE"/>
    <w:rsid w:val="005C33B6"/>
    <w:rsid w:val="005C5499"/>
    <w:rsid w:val="005D6097"/>
    <w:rsid w:val="005D6202"/>
    <w:rsid w:val="005D6E98"/>
    <w:rsid w:val="005E701A"/>
    <w:rsid w:val="005E717A"/>
    <w:rsid w:val="005F77EC"/>
    <w:rsid w:val="00604DDD"/>
    <w:rsid w:val="00607E2B"/>
    <w:rsid w:val="006139D6"/>
    <w:rsid w:val="00616747"/>
    <w:rsid w:val="00616D1B"/>
    <w:rsid w:val="00621C19"/>
    <w:rsid w:val="00623CE1"/>
    <w:rsid w:val="0063062B"/>
    <w:rsid w:val="00637351"/>
    <w:rsid w:val="00640D42"/>
    <w:rsid w:val="00641D40"/>
    <w:rsid w:val="00643A33"/>
    <w:rsid w:val="00646166"/>
    <w:rsid w:val="00652970"/>
    <w:rsid w:val="00654896"/>
    <w:rsid w:val="006621F0"/>
    <w:rsid w:val="0066379D"/>
    <w:rsid w:val="006647BA"/>
    <w:rsid w:val="00667229"/>
    <w:rsid w:val="006707A1"/>
    <w:rsid w:val="00671D5A"/>
    <w:rsid w:val="00674E92"/>
    <w:rsid w:val="00682BE5"/>
    <w:rsid w:val="00690382"/>
    <w:rsid w:val="00690FED"/>
    <w:rsid w:val="006939A5"/>
    <w:rsid w:val="00697582"/>
    <w:rsid w:val="00697B5C"/>
    <w:rsid w:val="006A2E69"/>
    <w:rsid w:val="006C2744"/>
    <w:rsid w:val="006D5223"/>
    <w:rsid w:val="006E12FC"/>
    <w:rsid w:val="006E61B6"/>
    <w:rsid w:val="006E7427"/>
    <w:rsid w:val="006F2B2E"/>
    <w:rsid w:val="006F4471"/>
    <w:rsid w:val="00705962"/>
    <w:rsid w:val="00707C21"/>
    <w:rsid w:val="00712451"/>
    <w:rsid w:val="00717DE9"/>
    <w:rsid w:val="0072518B"/>
    <w:rsid w:val="00726117"/>
    <w:rsid w:val="00726D27"/>
    <w:rsid w:val="00731041"/>
    <w:rsid w:val="007329E4"/>
    <w:rsid w:val="00732A2C"/>
    <w:rsid w:val="00732F08"/>
    <w:rsid w:val="007342F0"/>
    <w:rsid w:val="00736E38"/>
    <w:rsid w:val="00737039"/>
    <w:rsid w:val="00737DF5"/>
    <w:rsid w:val="0074190C"/>
    <w:rsid w:val="00751A10"/>
    <w:rsid w:val="00752C06"/>
    <w:rsid w:val="00753090"/>
    <w:rsid w:val="00753260"/>
    <w:rsid w:val="00755BF3"/>
    <w:rsid w:val="00762576"/>
    <w:rsid w:val="007673CA"/>
    <w:rsid w:val="00770750"/>
    <w:rsid w:val="007765E4"/>
    <w:rsid w:val="00777339"/>
    <w:rsid w:val="007800CB"/>
    <w:rsid w:val="00780BD3"/>
    <w:rsid w:val="00780FC3"/>
    <w:rsid w:val="00791060"/>
    <w:rsid w:val="00791D79"/>
    <w:rsid w:val="00792A6E"/>
    <w:rsid w:val="00795D7D"/>
    <w:rsid w:val="007A2B2D"/>
    <w:rsid w:val="007A30CF"/>
    <w:rsid w:val="007A3F59"/>
    <w:rsid w:val="007A5390"/>
    <w:rsid w:val="007B5626"/>
    <w:rsid w:val="007B6124"/>
    <w:rsid w:val="007B6735"/>
    <w:rsid w:val="007C0F4A"/>
    <w:rsid w:val="007C5525"/>
    <w:rsid w:val="007D3C53"/>
    <w:rsid w:val="007D5B15"/>
    <w:rsid w:val="007E0B32"/>
    <w:rsid w:val="007F2628"/>
    <w:rsid w:val="007F2FBA"/>
    <w:rsid w:val="007F3573"/>
    <w:rsid w:val="00800C3A"/>
    <w:rsid w:val="0080570B"/>
    <w:rsid w:val="00805D8F"/>
    <w:rsid w:val="008111E0"/>
    <w:rsid w:val="00811B66"/>
    <w:rsid w:val="00813A71"/>
    <w:rsid w:val="008148E1"/>
    <w:rsid w:val="00827F92"/>
    <w:rsid w:val="008319BF"/>
    <w:rsid w:val="00842C61"/>
    <w:rsid w:val="008433C2"/>
    <w:rsid w:val="00844457"/>
    <w:rsid w:val="008454C8"/>
    <w:rsid w:val="00845E4D"/>
    <w:rsid w:val="00850872"/>
    <w:rsid w:val="00851D78"/>
    <w:rsid w:val="00853C40"/>
    <w:rsid w:val="008543B5"/>
    <w:rsid w:val="00871901"/>
    <w:rsid w:val="00872454"/>
    <w:rsid w:val="00872B9D"/>
    <w:rsid w:val="00875D6B"/>
    <w:rsid w:val="00881A2A"/>
    <w:rsid w:val="00884A5E"/>
    <w:rsid w:val="0089449E"/>
    <w:rsid w:val="008A1A0D"/>
    <w:rsid w:val="008A5155"/>
    <w:rsid w:val="008A76ED"/>
    <w:rsid w:val="008B027D"/>
    <w:rsid w:val="008B3C72"/>
    <w:rsid w:val="008C2A7B"/>
    <w:rsid w:val="008C5BFA"/>
    <w:rsid w:val="008D0E09"/>
    <w:rsid w:val="008D31F9"/>
    <w:rsid w:val="008E7E97"/>
    <w:rsid w:val="00903007"/>
    <w:rsid w:val="00905DC7"/>
    <w:rsid w:val="009212DA"/>
    <w:rsid w:val="00923816"/>
    <w:rsid w:val="0093074B"/>
    <w:rsid w:val="00930E64"/>
    <w:rsid w:val="009321B7"/>
    <w:rsid w:val="0094157C"/>
    <w:rsid w:val="00956F8C"/>
    <w:rsid w:val="0095753F"/>
    <w:rsid w:val="00961D57"/>
    <w:rsid w:val="009657E4"/>
    <w:rsid w:val="009708F8"/>
    <w:rsid w:val="00976716"/>
    <w:rsid w:val="0097693B"/>
    <w:rsid w:val="0097736E"/>
    <w:rsid w:val="0099049F"/>
    <w:rsid w:val="00991532"/>
    <w:rsid w:val="00991E83"/>
    <w:rsid w:val="00993355"/>
    <w:rsid w:val="00993ED9"/>
    <w:rsid w:val="009963F7"/>
    <w:rsid w:val="009A133E"/>
    <w:rsid w:val="009A4A6D"/>
    <w:rsid w:val="009A78BB"/>
    <w:rsid w:val="009B1081"/>
    <w:rsid w:val="009B5802"/>
    <w:rsid w:val="009B7E42"/>
    <w:rsid w:val="009C5918"/>
    <w:rsid w:val="009D76AA"/>
    <w:rsid w:val="009E13DD"/>
    <w:rsid w:val="009E3E7A"/>
    <w:rsid w:val="009E42F8"/>
    <w:rsid w:val="009E46E0"/>
    <w:rsid w:val="009F55BC"/>
    <w:rsid w:val="00A0503B"/>
    <w:rsid w:val="00A07BA8"/>
    <w:rsid w:val="00A111D4"/>
    <w:rsid w:val="00A1211C"/>
    <w:rsid w:val="00A13265"/>
    <w:rsid w:val="00A1482F"/>
    <w:rsid w:val="00A14900"/>
    <w:rsid w:val="00A16C4B"/>
    <w:rsid w:val="00A2159F"/>
    <w:rsid w:val="00A421A0"/>
    <w:rsid w:val="00A435BD"/>
    <w:rsid w:val="00A529BC"/>
    <w:rsid w:val="00A5346C"/>
    <w:rsid w:val="00A562F0"/>
    <w:rsid w:val="00A564B5"/>
    <w:rsid w:val="00A564FB"/>
    <w:rsid w:val="00A614C1"/>
    <w:rsid w:val="00A61EA6"/>
    <w:rsid w:val="00A71136"/>
    <w:rsid w:val="00A750EF"/>
    <w:rsid w:val="00A76002"/>
    <w:rsid w:val="00A83D7A"/>
    <w:rsid w:val="00A83ECB"/>
    <w:rsid w:val="00AA474C"/>
    <w:rsid w:val="00AA6674"/>
    <w:rsid w:val="00AC35EF"/>
    <w:rsid w:val="00AD2697"/>
    <w:rsid w:val="00AD7E53"/>
    <w:rsid w:val="00AD7E5F"/>
    <w:rsid w:val="00AE1D9B"/>
    <w:rsid w:val="00AE2ED1"/>
    <w:rsid w:val="00AE3066"/>
    <w:rsid w:val="00AF68E4"/>
    <w:rsid w:val="00B0082E"/>
    <w:rsid w:val="00B01AA1"/>
    <w:rsid w:val="00B13455"/>
    <w:rsid w:val="00B14463"/>
    <w:rsid w:val="00B25E16"/>
    <w:rsid w:val="00B30C81"/>
    <w:rsid w:val="00B34241"/>
    <w:rsid w:val="00B36080"/>
    <w:rsid w:val="00B42995"/>
    <w:rsid w:val="00B4313E"/>
    <w:rsid w:val="00B447D0"/>
    <w:rsid w:val="00B4793B"/>
    <w:rsid w:val="00B5342B"/>
    <w:rsid w:val="00B64A60"/>
    <w:rsid w:val="00B70590"/>
    <w:rsid w:val="00B715B9"/>
    <w:rsid w:val="00B83EDF"/>
    <w:rsid w:val="00B86C70"/>
    <w:rsid w:val="00B9307A"/>
    <w:rsid w:val="00B937D7"/>
    <w:rsid w:val="00B96B67"/>
    <w:rsid w:val="00BB67B0"/>
    <w:rsid w:val="00BC57EF"/>
    <w:rsid w:val="00BD4C18"/>
    <w:rsid w:val="00BD5540"/>
    <w:rsid w:val="00BD665F"/>
    <w:rsid w:val="00BF25F9"/>
    <w:rsid w:val="00C11620"/>
    <w:rsid w:val="00C13FD5"/>
    <w:rsid w:val="00C15633"/>
    <w:rsid w:val="00C15799"/>
    <w:rsid w:val="00C1636B"/>
    <w:rsid w:val="00C226E5"/>
    <w:rsid w:val="00C23B83"/>
    <w:rsid w:val="00C2777C"/>
    <w:rsid w:val="00C32E84"/>
    <w:rsid w:val="00C32F8A"/>
    <w:rsid w:val="00C35415"/>
    <w:rsid w:val="00C357AD"/>
    <w:rsid w:val="00C357FB"/>
    <w:rsid w:val="00C46B6F"/>
    <w:rsid w:val="00C47734"/>
    <w:rsid w:val="00C554CC"/>
    <w:rsid w:val="00C6069C"/>
    <w:rsid w:val="00C74745"/>
    <w:rsid w:val="00C81C84"/>
    <w:rsid w:val="00C831BD"/>
    <w:rsid w:val="00C84A6B"/>
    <w:rsid w:val="00C85119"/>
    <w:rsid w:val="00C8675B"/>
    <w:rsid w:val="00C86C91"/>
    <w:rsid w:val="00CA488B"/>
    <w:rsid w:val="00CA63B9"/>
    <w:rsid w:val="00CC002B"/>
    <w:rsid w:val="00CC574F"/>
    <w:rsid w:val="00CC6D57"/>
    <w:rsid w:val="00CD320B"/>
    <w:rsid w:val="00CD3F37"/>
    <w:rsid w:val="00CD4C1F"/>
    <w:rsid w:val="00CD5431"/>
    <w:rsid w:val="00CD5D71"/>
    <w:rsid w:val="00CE02B0"/>
    <w:rsid w:val="00CE4B93"/>
    <w:rsid w:val="00CF2491"/>
    <w:rsid w:val="00CF3963"/>
    <w:rsid w:val="00CF4D8B"/>
    <w:rsid w:val="00CF6B42"/>
    <w:rsid w:val="00D07C04"/>
    <w:rsid w:val="00D1252E"/>
    <w:rsid w:val="00D13D9D"/>
    <w:rsid w:val="00D1674C"/>
    <w:rsid w:val="00D26ACC"/>
    <w:rsid w:val="00D309AD"/>
    <w:rsid w:val="00D3283A"/>
    <w:rsid w:val="00D373CF"/>
    <w:rsid w:val="00D40FC4"/>
    <w:rsid w:val="00D459A2"/>
    <w:rsid w:val="00D530FF"/>
    <w:rsid w:val="00D53688"/>
    <w:rsid w:val="00D5407A"/>
    <w:rsid w:val="00D55656"/>
    <w:rsid w:val="00D57772"/>
    <w:rsid w:val="00D62128"/>
    <w:rsid w:val="00D6603B"/>
    <w:rsid w:val="00D70472"/>
    <w:rsid w:val="00D72AE3"/>
    <w:rsid w:val="00D75A4D"/>
    <w:rsid w:val="00D8478B"/>
    <w:rsid w:val="00D86151"/>
    <w:rsid w:val="00D9172D"/>
    <w:rsid w:val="00DA7595"/>
    <w:rsid w:val="00DB0A68"/>
    <w:rsid w:val="00DB3715"/>
    <w:rsid w:val="00DC24F3"/>
    <w:rsid w:val="00DC43A3"/>
    <w:rsid w:val="00DC4CF3"/>
    <w:rsid w:val="00DC5C01"/>
    <w:rsid w:val="00DD383E"/>
    <w:rsid w:val="00DD66E3"/>
    <w:rsid w:val="00DD7C09"/>
    <w:rsid w:val="00DE790D"/>
    <w:rsid w:val="00DF24E7"/>
    <w:rsid w:val="00DF6DE8"/>
    <w:rsid w:val="00E0124F"/>
    <w:rsid w:val="00E03542"/>
    <w:rsid w:val="00E131D0"/>
    <w:rsid w:val="00E15F4E"/>
    <w:rsid w:val="00E25084"/>
    <w:rsid w:val="00E25E60"/>
    <w:rsid w:val="00E426FF"/>
    <w:rsid w:val="00E47E8D"/>
    <w:rsid w:val="00E50266"/>
    <w:rsid w:val="00E561A3"/>
    <w:rsid w:val="00E62A0E"/>
    <w:rsid w:val="00E6417B"/>
    <w:rsid w:val="00E674D3"/>
    <w:rsid w:val="00E70FD0"/>
    <w:rsid w:val="00E727DD"/>
    <w:rsid w:val="00E77C4B"/>
    <w:rsid w:val="00E811CC"/>
    <w:rsid w:val="00E84028"/>
    <w:rsid w:val="00E871AA"/>
    <w:rsid w:val="00E87D7E"/>
    <w:rsid w:val="00E9301F"/>
    <w:rsid w:val="00E9690A"/>
    <w:rsid w:val="00E96B22"/>
    <w:rsid w:val="00E97DC7"/>
    <w:rsid w:val="00EA0C18"/>
    <w:rsid w:val="00EA1B75"/>
    <w:rsid w:val="00EA2355"/>
    <w:rsid w:val="00EA26A3"/>
    <w:rsid w:val="00EB72B4"/>
    <w:rsid w:val="00EC114C"/>
    <w:rsid w:val="00EF0A25"/>
    <w:rsid w:val="00EF1D71"/>
    <w:rsid w:val="00F000EF"/>
    <w:rsid w:val="00F0048F"/>
    <w:rsid w:val="00F17E66"/>
    <w:rsid w:val="00F23B6D"/>
    <w:rsid w:val="00F2504E"/>
    <w:rsid w:val="00F2585B"/>
    <w:rsid w:val="00F3551A"/>
    <w:rsid w:val="00F4053F"/>
    <w:rsid w:val="00F4162C"/>
    <w:rsid w:val="00F516E7"/>
    <w:rsid w:val="00F52657"/>
    <w:rsid w:val="00F53560"/>
    <w:rsid w:val="00F539EA"/>
    <w:rsid w:val="00F5673C"/>
    <w:rsid w:val="00F57BF7"/>
    <w:rsid w:val="00F6263E"/>
    <w:rsid w:val="00F627C2"/>
    <w:rsid w:val="00F63759"/>
    <w:rsid w:val="00F84067"/>
    <w:rsid w:val="00F9328C"/>
    <w:rsid w:val="00FA0834"/>
    <w:rsid w:val="00FA3B85"/>
    <w:rsid w:val="00FA442C"/>
    <w:rsid w:val="00FA4E70"/>
    <w:rsid w:val="00FA50B4"/>
    <w:rsid w:val="00FB32CE"/>
    <w:rsid w:val="00FB680B"/>
    <w:rsid w:val="00FC1253"/>
    <w:rsid w:val="00FC156A"/>
    <w:rsid w:val="00FD3CD4"/>
    <w:rsid w:val="00FD6235"/>
    <w:rsid w:val="00FD68C7"/>
    <w:rsid w:val="00FE3DE5"/>
    <w:rsid w:val="00FE4812"/>
    <w:rsid w:val="00FE486B"/>
    <w:rsid w:val="00FF48C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qFormat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aliases w:val="List Paragraph1,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aliases w:val="ECC Hyperlink,CEO_Hyperlink,超级链接"/>
    <w:basedOn w:val="DefaultParagraphFont"/>
    <w:unhideWhenUsed/>
    <w:qFormat/>
    <w:rsid w:val="00B64A60"/>
    <w:rPr>
      <w:color w:val="0000FF" w:themeColor="hyperlink"/>
      <w:u w:val="single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unhideWhenUsed/>
    <w:qFormat/>
    <w:rsid w:val="00D5407A"/>
    <w:rPr>
      <w:sz w:val="20"/>
      <w:szCs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qFormat/>
    <w:rsid w:val="00D5407A"/>
    <w:rPr>
      <w:rFonts w:eastAsia="BatangChe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unhideWhenUsed/>
    <w:qFormat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paragraph" w:styleId="Date">
    <w:name w:val="Date"/>
    <w:basedOn w:val="Normal"/>
    <w:next w:val="Normal"/>
    <w:link w:val="DateChar"/>
    <w:rsid w:val="00007FC0"/>
  </w:style>
  <w:style w:type="character" w:customStyle="1" w:styleId="DateChar">
    <w:name w:val="Date Char"/>
    <w:basedOn w:val="DefaultParagraphFont"/>
    <w:link w:val="Date"/>
    <w:rsid w:val="00007FC0"/>
    <w:rPr>
      <w:rFonts w:eastAsia="BatangChe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6D27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27"/>
    <w:rPr>
      <w:rFonts w:ascii="Calibri" w:eastAsiaTheme="minorEastAsia" w:hAnsi="Calibri"/>
      <w:sz w:val="22"/>
      <w:szCs w:val="22"/>
    </w:rPr>
  </w:style>
  <w:style w:type="paragraph" w:customStyle="1" w:styleId="Default">
    <w:name w:val="Default"/>
    <w:rsid w:val="00FF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E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431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4CEB"/>
    <w:pPr>
      <w:spacing w:before="100" w:beforeAutospacing="1" w:after="100" w:afterAutospacing="1"/>
    </w:pPr>
    <w:rPr>
      <w:rFonts w:eastAsia="Times New Roman"/>
      <w:lang w:val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C7A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L Char,CV text Char,Dot pt Char,F5 List Paragraph Char,No Spacing1 Char,List Paragraph Char Char Char Char,Indicator Text Char,Numbered Para 1 Char,Bullet 1 Char"/>
    <w:link w:val="ListParagraph"/>
    <w:uiPriority w:val="34"/>
    <w:locked/>
    <w:rsid w:val="00A435BD"/>
    <w:rPr>
      <w:rFonts w:eastAsia="BatangChe"/>
      <w:sz w:val="24"/>
      <w:szCs w:val="24"/>
    </w:rPr>
  </w:style>
  <w:style w:type="paragraph" w:customStyle="1" w:styleId="AnnexNo">
    <w:name w:val="Annex_No"/>
    <w:basedOn w:val="Normal"/>
    <w:next w:val="Normal"/>
    <w:link w:val="AnnexNoC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character" w:customStyle="1" w:styleId="Appref">
    <w:name w:val="App_ref"/>
    <w:basedOn w:val="DefaultParagraphFont"/>
    <w:rsid w:val="00C2777C"/>
  </w:style>
  <w:style w:type="paragraph" w:customStyle="1" w:styleId="AppendixNo">
    <w:name w:val="Appendix_No"/>
    <w:basedOn w:val="AnnexNo"/>
    <w:next w:val="Normal"/>
    <w:link w:val="AppendixNoChar"/>
    <w:rsid w:val="00C2777C"/>
  </w:style>
  <w:style w:type="paragraph" w:customStyle="1" w:styleId="Appendixtitle">
    <w:name w:val="Appendix_title"/>
    <w:basedOn w:val="Annextitle"/>
    <w:next w:val="Normal"/>
    <w:link w:val="AppendixtitleChar"/>
    <w:rsid w:val="00C2777C"/>
  </w:style>
  <w:style w:type="character" w:customStyle="1" w:styleId="Artdef">
    <w:name w:val="Art_def"/>
    <w:basedOn w:val="DefaultParagraphFont"/>
    <w:qFormat/>
    <w:rsid w:val="00C2777C"/>
    <w:rPr>
      <w:rFonts w:ascii="Times New Roman" w:hAnsi="Times New Roman"/>
      <w:b/>
    </w:rPr>
  </w:style>
  <w:style w:type="paragraph" w:customStyle="1" w:styleId="ArtNo">
    <w:name w:val="Art_No"/>
    <w:basedOn w:val="Normal"/>
    <w:next w:val="Normal"/>
    <w:link w:val="ArtNoCh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link w:val="ArttitleC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Call">
    <w:name w:val="Call"/>
    <w:basedOn w:val="Normal"/>
    <w:next w:val="Normal"/>
    <w:link w:val="Call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MS Mincho"/>
      <w:i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C2777C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MS Mincho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C277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Source">
    <w:name w:val="Source"/>
    <w:basedOn w:val="Normal"/>
    <w:next w:val="Normal"/>
    <w:link w:val="SourceChar"/>
    <w:rsid w:val="00C277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Tablehead">
    <w:name w:val="Table_head"/>
    <w:basedOn w:val="Normal"/>
    <w:link w:val="TableheadChar"/>
    <w:qFormat/>
    <w:rsid w:val="00C2777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  <w:sz w:val="20"/>
      <w:szCs w:val="20"/>
      <w:lang w:val="en-GB"/>
    </w:rPr>
  </w:style>
  <w:style w:type="paragraph" w:customStyle="1" w:styleId="Tablelegend">
    <w:name w:val="Table_legend"/>
    <w:basedOn w:val="Normal"/>
    <w:link w:val="TablelegendChar"/>
    <w:rsid w:val="00C277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0"/>
      <w:szCs w:val="20"/>
      <w:lang w:val="en-GB"/>
    </w:rPr>
  </w:style>
  <w:style w:type="paragraph" w:customStyle="1" w:styleId="TableNo">
    <w:name w:val="Table_No"/>
    <w:basedOn w:val="Normal"/>
    <w:next w:val="Normal"/>
    <w:link w:val="TableNoChar"/>
    <w:qFormat/>
    <w:rsid w:val="00C2777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Proposal">
    <w:name w:val="Proposal"/>
    <w:basedOn w:val="Normal"/>
    <w:next w:val="Normal"/>
    <w:link w:val="ProposalChar"/>
    <w:qFormat/>
    <w:rsid w:val="00C2777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b/>
      <w:szCs w:val="20"/>
      <w:lang w:val="en-GB"/>
    </w:rPr>
  </w:style>
  <w:style w:type="paragraph" w:customStyle="1" w:styleId="Reasons">
    <w:name w:val="Reasons"/>
    <w:basedOn w:val="Normal"/>
    <w:link w:val="ReasonsChar"/>
    <w:qFormat/>
    <w:rsid w:val="00C2777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Title1">
    <w:name w:val="Title 1"/>
    <w:basedOn w:val="Source"/>
    <w:next w:val="Normal"/>
    <w:link w:val="Title1Char"/>
    <w:qFormat/>
    <w:rsid w:val="00C2777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abletext">
    <w:name w:val="Table_text"/>
    <w:basedOn w:val="Normal"/>
    <w:link w:val="TabletextChar"/>
    <w:qFormat/>
    <w:rsid w:val="00C277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ResNo">
    <w:name w:val="Res_No"/>
    <w:basedOn w:val="Normal"/>
    <w:next w:val="Normal"/>
    <w:link w:val="ResNo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Committee">
    <w:name w:val="Committee"/>
    <w:basedOn w:val="Normal"/>
    <w:qFormat/>
    <w:rsid w:val="00C2777C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 w:cstheme="minorHAnsi"/>
      <w:b/>
      <w:lang w:val="en-GB"/>
    </w:rPr>
  </w:style>
  <w:style w:type="character" w:customStyle="1" w:styleId="href">
    <w:name w:val="href"/>
    <w:basedOn w:val="DefaultParagraphFont"/>
    <w:qFormat/>
    <w:rsid w:val="00C2777C"/>
  </w:style>
  <w:style w:type="character" w:customStyle="1" w:styleId="enumlev1Char">
    <w:name w:val="enumlev1 Char"/>
    <w:basedOn w:val="DefaultParagraphFont"/>
    <w:link w:val="enumlev1"/>
    <w:qFormat/>
    <w:rsid w:val="00C2777C"/>
    <w:rPr>
      <w:rFonts w:eastAsia="MS Mincho"/>
      <w:sz w:val="24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C2777C"/>
    <w:rPr>
      <w:rFonts w:eastAsia="MS Mincho"/>
      <w:lang w:val="en-GB"/>
    </w:rPr>
  </w:style>
  <w:style w:type="character" w:customStyle="1" w:styleId="Provsplit">
    <w:name w:val="Prov_split"/>
    <w:basedOn w:val="DefaultParagraphFont"/>
    <w:qFormat/>
    <w:rsid w:val="00C2777C"/>
    <w:rPr>
      <w:rFonts w:ascii="Times New Roman" w:hAnsi="Times New Roman"/>
      <w:b w:val="0"/>
    </w:rPr>
  </w:style>
  <w:style w:type="character" w:customStyle="1" w:styleId="CallChar">
    <w:name w:val="Call Char"/>
    <w:basedOn w:val="DefaultParagraphFont"/>
    <w:link w:val="Call"/>
    <w:qFormat/>
    <w:rsid w:val="00C2777C"/>
    <w:rPr>
      <w:rFonts w:eastAsia="MS Mincho"/>
      <w:i/>
      <w:sz w:val="24"/>
      <w:lang w:val="en-GB"/>
    </w:rPr>
  </w:style>
  <w:style w:type="character" w:customStyle="1" w:styleId="ReasonsChar">
    <w:name w:val="Reasons Char"/>
    <w:basedOn w:val="DefaultParagraphFont"/>
    <w:link w:val="Reasons"/>
    <w:locked/>
    <w:rsid w:val="00C2777C"/>
    <w:rPr>
      <w:rFonts w:eastAsia="MS Mincho"/>
      <w:sz w:val="24"/>
      <w:lang w:val="en-GB"/>
    </w:rPr>
  </w:style>
  <w:style w:type="character" w:customStyle="1" w:styleId="ProposalChar">
    <w:name w:val="Proposal Char"/>
    <w:basedOn w:val="DefaultParagraphFont"/>
    <w:link w:val="Proposal"/>
    <w:qFormat/>
    <w:locked/>
    <w:rsid w:val="00C2777C"/>
    <w:rPr>
      <w:rFonts w:eastAsia="MS Mincho" w:hAnsi="Times New Roman Bold"/>
      <w:b/>
      <w:sz w:val="24"/>
      <w:lang w:val="en-GB"/>
    </w:rPr>
  </w:style>
  <w:style w:type="character" w:customStyle="1" w:styleId="ResNoChar">
    <w:name w:val="Res_No Char"/>
    <w:basedOn w:val="DefaultParagraphFont"/>
    <w:link w:val="ResNo"/>
    <w:qFormat/>
    <w:rsid w:val="00C2777C"/>
    <w:rPr>
      <w:rFonts w:eastAsia="MS Mincho"/>
      <w:caps/>
      <w:sz w:val="28"/>
      <w:lang w:val="en-GB"/>
    </w:rPr>
  </w:style>
  <w:style w:type="character" w:customStyle="1" w:styleId="RestitleChar">
    <w:name w:val="Res_title Char"/>
    <w:link w:val="Restitle"/>
    <w:qFormat/>
    <w:rsid w:val="00C2777C"/>
    <w:rPr>
      <w:rFonts w:ascii="Times New Roman Bold" w:eastAsia="MS Mincho" w:hAnsi="Times New Roman Bold"/>
      <w:b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C2777C"/>
    <w:rPr>
      <w:rFonts w:eastAsia="BatangChe"/>
      <w:b/>
      <w:bCs/>
      <w:sz w:val="24"/>
      <w:szCs w:val="24"/>
      <w:u w:val="single"/>
    </w:rPr>
  </w:style>
  <w:style w:type="character" w:customStyle="1" w:styleId="ArtNoChar">
    <w:name w:val="Art_No Char"/>
    <w:link w:val="ArtNo"/>
    <w:uiPriority w:val="99"/>
    <w:locked/>
    <w:rsid w:val="00C2777C"/>
    <w:rPr>
      <w:rFonts w:eastAsia="MS Mincho"/>
      <w:caps/>
      <w:sz w:val="28"/>
      <w:lang w:val="en-GB"/>
    </w:rPr>
  </w:style>
  <w:style w:type="character" w:customStyle="1" w:styleId="ArttitleCar">
    <w:name w:val="Art_title Car"/>
    <w:link w:val="Arttitle"/>
    <w:uiPriority w:val="99"/>
    <w:locked/>
    <w:rsid w:val="00C2777C"/>
    <w:rPr>
      <w:rFonts w:eastAsia="MS Mincho"/>
      <w:b/>
      <w:sz w:val="28"/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C2777C"/>
    <w:rPr>
      <w:rFonts w:eastAsia="BatangChe"/>
      <w:noProof/>
      <w:lang w:eastAsia="ko-KR"/>
    </w:rPr>
  </w:style>
  <w:style w:type="character" w:customStyle="1" w:styleId="AnnexNoCar">
    <w:name w:val="Annex_No Car"/>
    <w:basedOn w:val="DefaultParagraphFont"/>
    <w:link w:val="AnnexNo"/>
    <w:rsid w:val="00C2777C"/>
    <w:rPr>
      <w:rFonts w:eastAsia="MS Mincho"/>
      <w:caps/>
      <w:sz w:val="28"/>
      <w:lang w:val="en-GB"/>
    </w:rPr>
  </w:style>
  <w:style w:type="character" w:customStyle="1" w:styleId="AnnextitleChar">
    <w:name w:val="Annex_title Char"/>
    <w:basedOn w:val="DefaultParagraphFont"/>
    <w:link w:val="Annextitle"/>
    <w:rsid w:val="00C2777C"/>
    <w:rPr>
      <w:rFonts w:ascii="Times New Roman Bold" w:eastAsia="MS Mincho" w:hAnsi="Times New Roman Bold"/>
      <w:b/>
      <w:sz w:val="28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C2777C"/>
    <w:rPr>
      <w:rFonts w:eastAsia="MS Mincho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C2777C"/>
    <w:rPr>
      <w:rFonts w:eastAsia="MS Mincho"/>
      <w:b/>
      <w:sz w:val="28"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C2777C"/>
    <w:rPr>
      <w:rFonts w:ascii="Times New Roman Bold" w:eastAsia="MS Mincho" w:hAnsi="Times New Roman Bold" w:cs="Times New Roman Bold"/>
      <w:b/>
      <w:lang w:val="en-GB"/>
    </w:rPr>
  </w:style>
  <w:style w:type="character" w:customStyle="1" w:styleId="TablelegendChar">
    <w:name w:val="Table_legend Char"/>
    <w:basedOn w:val="TabletextChar"/>
    <w:link w:val="Tablelegend"/>
    <w:rsid w:val="00C2777C"/>
    <w:rPr>
      <w:rFonts w:eastAsia="MS Mincho"/>
      <w:lang w:val="en-GB"/>
    </w:rPr>
  </w:style>
  <w:style w:type="character" w:customStyle="1" w:styleId="TableNoChar">
    <w:name w:val="Table_No Char"/>
    <w:basedOn w:val="DefaultParagraphFont"/>
    <w:link w:val="TableNo"/>
    <w:locked/>
    <w:rsid w:val="00C2777C"/>
    <w:rPr>
      <w:rFonts w:eastAsia="MS Mincho"/>
      <w:caps/>
      <w:lang w:val="en-GB"/>
    </w:rPr>
  </w:style>
  <w:style w:type="character" w:customStyle="1" w:styleId="TabletitleChar">
    <w:name w:val="Table_title Char"/>
    <w:basedOn w:val="DefaultParagraphFont"/>
    <w:link w:val="Tabletitle"/>
    <w:qFormat/>
    <w:locked/>
    <w:rsid w:val="00C2777C"/>
    <w:rPr>
      <w:rFonts w:ascii="Times New Roman Bold" w:eastAsia="MS Mincho" w:hAnsi="Times New Roman Bold"/>
      <w:b/>
      <w:lang w:val="en-GB"/>
    </w:rPr>
  </w:style>
  <w:style w:type="character" w:customStyle="1" w:styleId="Title1Char">
    <w:name w:val="Title 1 Char"/>
    <w:basedOn w:val="DefaultParagraphFont"/>
    <w:link w:val="Title1"/>
    <w:qFormat/>
    <w:locked/>
    <w:rsid w:val="00C2777C"/>
    <w:rPr>
      <w:rFonts w:eastAsia="MS Mincho"/>
      <w:caps/>
      <w:sz w:val="28"/>
      <w:lang w:val="en-GB"/>
    </w:rPr>
  </w:style>
  <w:style w:type="character" w:customStyle="1" w:styleId="AppendixNoChar">
    <w:name w:val="Appendix_No Char"/>
    <w:basedOn w:val="DefaultParagraphFont"/>
    <w:link w:val="AppendixNo"/>
    <w:uiPriority w:val="99"/>
    <w:locked/>
    <w:rsid w:val="00C2777C"/>
    <w:rPr>
      <w:rFonts w:eastAsia="MS Mincho"/>
      <w:caps/>
      <w:sz w:val="28"/>
      <w:lang w:val="en-GB"/>
    </w:rPr>
  </w:style>
  <w:style w:type="character" w:customStyle="1" w:styleId="AppendixtitleChar">
    <w:name w:val="Appendix_title Char"/>
    <w:basedOn w:val="DefaultParagraphFont"/>
    <w:link w:val="Appendixtitle"/>
    <w:rsid w:val="00C2777C"/>
    <w:rPr>
      <w:rFonts w:ascii="Times New Roman Bold" w:eastAsia="MS Mincho" w:hAnsi="Times New Roman Bold"/>
      <w:b/>
      <w:sz w:val="28"/>
      <w:lang w:val="en-GB"/>
    </w:rPr>
  </w:style>
  <w:style w:type="paragraph" w:customStyle="1" w:styleId="Agendaitem">
    <w:name w:val="Agenda_item"/>
    <w:basedOn w:val="Normal"/>
    <w:next w:val="Normal"/>
    <w:qFormat/>
    <w:rsid w:val="004D089F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sz w:val="28"/>
      <w:szCs w:val="20"/>
      <w:lang w:val="es-ES_tradnl"/>
    </w:rPr>
  </w:style>
  <w:style w:type="paragraph" w:customStyle="1" w:styleId="Title2">
    <w:name w:val="Title 2"/>
    <w:basedOn w:val="Source"/>
    <w:next w:val="Normal"/>
    <w:rsid w:val="004D089F"/>
    <w:pPr>
      <w:overflowPunct/>
      <w:autoSpaceDE/>
      <w:autoSpaceDN/>
      <w:adjustRightInd/>
      <w:spacing w:before="480"/>
      <w:textAlignment w:val="auto"/>
    </w:pPr>
    <w:rPr>
      <w:rFonts w:eastAsia="Times New Roman"/>
      <w:b w:val="0"/>
      <w:caps/>
    </w:rPr>
  </w:style>
  <w:style w:type="paragraph" w:styleId="Caption">
    <w:name w:val="caption"/>
    <w:basedOn w:val="Normal"/>
    <w:next w:val="Normal"/>
    <w:unhideWhenUsed/>
    <w:qFormat/>
    <w:rsid w:val="00BD4C1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qFormat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aliases w:val="List Paragraph1,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aliases w:val="ECC Hyperlink,CEO_Hyperlink,超级链接"/>
    <w:basedOn w:val="DefaultParagraphFont"/>
    <w:unhideWhenUsed/>
    <w:qFormat/>
    <w:rsid w:val="00B64A60"/>
    <w:rPr>
      <w:color w:val="0000FF" w:themeColor="hyperlink"/>
      <w:u w:val="single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unhideWhenUsed/>
    <w:qFormat/>
    <w:rsid w:val="00D5407A"/>
    <w:rPr>
      <w:sz w:val="20"/>
      <w:szCs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qFormat/>
    <w:rsid w:val="00D5407A"/>
    <w:rPr>
      <w:rFonts w:eastAsia="BatangChe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unhideWhenUsed/>
    <w:qFormat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paragraph" w:styleId="Date">
    <w:name w:val="Date"/>
    <w:basedOn w:val="Normal"/>
    <w:next w:val="Normal"/>
    <w:link w:val="DateChar"/>
    <w:rsid w:val="00007FC0"/>
  </w:style>
  <w:style w:type="character" w:customStyle="1" w:styleId="DateChar">
    <w:name w:val="Date Char"/>
    <w:basedOn w:val="DefaultParagraphFont"/>
    <w:link w:val="Date"/>
    <w:rsid w:val="00007FC0"/>
    <w:rPr>
      <w:rFonts w:eastAsia="BatangChe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6D27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27"/>
    <w:rPr>
      <w:rFonts w:ascii="Calibri" w:eastAsiaTheme="minorEastAsia" w:hAnsi="Calibri"/>
      <w:sz w:val="22"/>
      <w:szCs w:val="22"/>
    </w:rPr>
  </w:style>
  <w:style w:type="paragraph" w:customStyle="1" w:styleId="Default">
    <w:name w:val="Default"/>
    <w:rsid w:val="00FF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E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431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4CEB"/>
    <w:pPr>
      <w:spacing w:before="100" w:beforeAutospacing="1" w:after="100" w:afterAutospacing="1"/>
    </w:pPr>
    <w:rPr>
      <w:rFonts w:eastAsia="Times New Roman"/>
      <w:lang w:val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C7A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L Char,CV text Char,Dot pt Char,F5 List Paragraph Char,No Spacing1 Char,List Paragraph Char Char Char Char,Indicator Text Char,Numbered Para 1 Char,Bullet 1 Char"/>
    <w:link w:val="ListParagraph"/>
    <w:uiPriority w:val="34"/>
    <w:locked/>
    <w:rsid w:val="00A435BD"/>
    <w:rPr>
      <w:rFonts w:eastAsia="BatangChe"/>
      <w:sz w:val="24"/>
      <w:szCs w:val="24"/>
    </w:rPr>
  </w:style>
  <w:style w:type="paragraph" w:customStyle="1" w:styleId="AnnexNo">
    <w:name w:val="Annex_No"/>
    <w:basedOn w:val="Normal"/>
    <w:next w:val="Normal"/>
    <w:link w:val="AnnexNoC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character" w:customStyle="1" w:styleId="Appref">
    <w:name w:val="App_ref"/>
    <w:basedOn w:val="DefaultParagraphFont"/>
    <w:rsid w:val="00C2777C"/>
  </w:style>
  <w:style w:type="paragraph" w:customStyle="1" w:styleId="AppendixNo">
    <w:name w:val="Appendix_No"/>
    <w:basedOn w:val="AnnexNo"/>
    <w:next w:val="Normal"/>
    <w:link w:val="AppendixNoChar"/>
    <w:rsid w:val="00C2777C"/>
  </w:style>
  <w:style w:type="paragraph" w:customStyle="1" w:styleId="Appendixtitle">
    <w:name w:val="Appendix_title"/>
    <w:basedOn w:val="Annextitle"/>
    <w:next w:val="Normal"/>
    <w:link w:val="AppendixtitleChar"/>
    <w:rsid w:val="00C2777C"/>
  </w:style>
  <w:style w:type="character" w:customStyle="1" w:styleId="Artdef">
    <w:name w:val="Art_def"/>
    <w:basedOn w:val="DefaultParagraphFont"/>
    <w:qFormat/>
    <w:rsid w:val="00C2777C"/>
    <w:rPr>
      <w:rFonts w:ascii="Times New Roman" w:hAnsi="Times New Roman"/>
      <w:b/>
    </w:rPr>
  </w:style>
  <w:style w:type="paragraph" w:customStyle="1" w:styleId="ArtNo">
    <w:name w:val="Art_No"/>
    <w:basedOn w:val="Normal"/>
    <w:next w:val="Normal"/>
    <w:link w:val="ArtNoCh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link w:val="ArttitleCar"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Call">
    <w:name w:val="Call"/>
    <w:basedOn w:val="Normal"/>
    <w:next w:val="Normal"/>
    <w:link w:val="Call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MS Mincho"/>
      <w:i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C2777C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MS Mincho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C277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Source">
    <w:name w:val="Source"/>
    <w:basedOn w:val="Normal"/>
    <w:next w:val="Normal"/>
    <w:link w:val="SourceChar"/>
    <w:rsid w:val="00C277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Tablehead">
    <w:name w:val="Table_head"/>
    <w:basedOn w:val="Normal"/>
    <w:link w:val="TableheadChar"/>
    <w:qFormat/>
    <w:rsid w:val="00C2777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  <w:sz w:val="20"/>
      <w:szCs w:val="20"/>
      <w:lang w:val="en-GB"/>
    </w:rPr>
  </w:style>
  <w:style w:type="paragraph" w:customStyle="1" w:styleId="Tablelegend">
    <w:name w:val="Table_legend"/>
    <w:basedOn w:val="Normal"/>
    <w:link w:val="TablelegendChar"/>
    <w:rsid w:val="00C277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0"/>
      <w:szCs w:val="20"/>
      <w:lang w:val="en-GB"/>
    </w:rPr>
  </w:style>
  <w:style w:type="paragraph" w:customStyle="1" w:styleId="TableNo">
    <w:name w:val="Table_No"/>
    <w:basedOn w:val="Normal"/>
    <w:next w:val="Normal"/>
    <w:link w:val="TableNoChar"/>
    <w:qFormat/>
    <w:rsid w:val="00C2777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Proposal">
    <w:name w:val="Proposal"/>
    <w:basedOn w:val="Normal"/>
    <w:next w:val="Normal"/>
    <w:link w:val="ProposalChar"/>
    <w:qFormat/>
    <w:rsid w:val="00C2777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b/>
      <w:szCs w:val="20"/>
      <w:lang w:val="en-GB"/>
    </w:rPr>
  </w:style>
  <w:style w:type="paragraph" w:customStyle="1" w:styleId="Reasons">
    <w:name w:val="Reasons"/>
    <w:basedOn w:val="Normal"/>
    <w:link w:val="ReasonsChar"/>
    <w:qFormat/>
    <w:rsid w:val="00C2777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Title1">
    <w:name w:val="Title 1"/>
    <w:basedOn w:val="Source"/>
    <w:next w:val="Normal"/>
    <w:link w:val="Title1Char"/>
    <w:qFormat/>
    <w:rsid w:val="00C2777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abletext">
    <w:name w:val="Table_text"/>
    <w:basedOn w:val="Normal"/>
    <w:link w:val="TabletextChar"/>
    <w:qFormat/>
    <w:rsid w:val="00C277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ResNo">
    <w:name w:val="Res_No"/>
    <w:basedOn w:val="Normal"/>
    <w:next w:val="Normal"/>
    <w:link w:val="ResNo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qFormat/>
    <w:rsid w:val="00C2777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Committee">
    <w:name w:val="Committee"/>
    <w:basedOn w:val="Normal"/>
    <w:qFormat/>
    <w:rsid w:val="00C2777C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 w:cstheme="minorHAnsi"/>
      <w:b/>
      <w:lang w:val="en-GB"/>
    </w:rPr>
  </w:style>
  <w:style w:type="character" w:customStyle="1" w:styleId="href">
    <w:name w:val="href"/>
    <w:basedOn w:val="DefaultParagraphFont"/>
    <w:qFormat/>
    <w:rsid w:val="00C2777C"/>
  </w:style>
  <w:style w:type="character" w:customStyle="1" w:styleId="enumlev1Char">
    <w:name w:val="enumlev1 Char"/>
    <w:basedOn w:val="DefaultParagraphFont"/>
    <w:link w:val="enumlev1"/>
    <w:qFormat/>
    <w:rsid w:val="00C2777C"/>
    <w:rPr>
      <w:rFonts w:eastAsia="MS Mincho"/>
      <w:sz w:val="24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C2777C"/>
    <w:rPr>
      <w:rFonts w:eastAsia="MS Mincho"/>
      <w:lang w:val="en-GB"/>
    </w:rPr>
  </w:style>
  <w:style w:type="character" w:customStyle="1" w:styleId="Provsplit">
    <w:name w:val="Prov_split"/>
    <w:basedOn w:val="DefaultParagraphFont"/>
    <w:qFormat/>
    <w:rsid w:val="00C2777C"/>
    <w:rPr>
      <w:rFonts w:ascii="Times New Roman" w:hAnsi="Times New Roman"/>
      <w:b w:val="0"/>
    </w:rPr>
  </w:style>
  <w:style w:type="character" w:customStyle="1" w:styleId="CallChar">
    <w:name w:val="Call Char"/>
    <w:basedOn w:val="DefaultParagraphFont"/>
    <w:link w:val="Call"/>
    <w:qFormat/>
    <w:rsid w:val="00C2777C"/>
    <w:rPr>
      <w:rFonts w:eastAsia="MS Mincho"/>
      <w:i/>
      <w:sz w:val="24"/>
      <w:lang w:val="en-GB"/>
    </w:rPr>
  </w:style>
  <w:style w:type="character" w:customStyle="1" w:styleId="ReasonsChar">
    <w:name w:val="Reasons Char"/>
    <w:basedOn w:val="DefaultParagraphFont"/>
    <w:link w:val="Reasons"/>
    <w:locked/>
    <w:rsid w:val="00C2777C"/>
    <w:rPr>
      <w:rFonts w:eastAsia="MS Mincho"/>
      <w:sz w:val="24"/>
      <w:lang w:val="en-GB"/>
    </w:rPr>
  </w:style>
  <w:style w:type="character" w:customStyle="1" w:styleId="ProposalChar">
    <w:name w:val="Proposal Char"/>
    <w:basedOn w:val="DefaultParagraphFont"/>
    <w:link w:val="Proposal"/>
    <w:qFormat/>
    <w:locked/>
    <w:rsid w:val="00C2777C"/>
    <w:rPr>
      <w:rFonts w:eastAsia="MS Mincho" w:hAnsi="Times New Roman Bold"/>
      <w:b/>
      <w:sz w:val="24"/>
      <w:lang w:val="en-GB"/>
    </w:rPr>
  </w:style>
  <w:style w:type="character" w:customStyle="1" w:styleId="ResNoChar">
    <w:name w:val="Res_No Char"/>
    <w:basedOn w:val="DefaultParagraphFont"/>
    <w:link w:val="ResNo"/>
    <w:qFormat/>
    <w:rsid w:val="00C2777C"/>
    <w:rPr>
      <w:rFonts w:eastAsia="MS Mincho"/>
      <w:caps/>
      <w:sz w:val="28"/>
      <w:lang w:val="en-GB"/>
    </w:rPr>
  </w:style>
  <w:style w:type="character" w:customStyle="1" w:styleId="RestitleChar">
    <w:name w:val="Res_title Char"/>
    <w:link w:val="Restitle"/>
    <w:qFormat/>
    <w:rsid w:val="00C2777C"/>
    <w:rPr>
      <w:rFonts w:ascii="Times New Roman Bold" w:eastAsia="MS Mincho" w:hAnsi="Times New Roman Bold"/>
      <w:b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C2777C"/>
    <w:rPr>
      <w:rFonts w:eastAsia="BatangChe"/>
      <w:b/>
      <w:bCs/>
      <w:sz w:val="24"/>
      <w:szCs w:val="24"/>
      <w:u w:val="single"/>
    </w:rPr>
  </w:style>
  <w:style w:type="character" w:customStyle="1" w:styleId="ArtNoChar">
    <w:name w:val="Art_No Char"/>
    <w:link w:val="ArtNo"/>
    <w:uiPriority w:val="99"/>
    <w:locked/>
    <w:rsid w:val="00C2777C"/>
    <w:rPr>
      <w:rFonts w:eastAsia="MS Mincho"/>
      <w:caps/>
      <w:sz w:val="28"/>
      <w:lang w:val="en-GB"/>
    </w:rPr>
  </w:style>
  <w:style w:type="character" w:customStyle="1" w:styleId="ArttitleCar">
    <w:name w:val="Art_title Car"/>
    <w:link w:val="Arttitle"/>
    <w:uiPriority w:val="99"/>
    <w:locked/>
    <w:rsid w:val="00C2777C"/>
    <w:rPr>
      <w:rFonts w:eastAsia="MS Mincho"/>
      <w:b/>
      <w:sz w:val="28"/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C2777C"/>
    <w:rPr>
      <w:rFonts w:eastAsia="BatangChe"/>
      <w:noProof/>
      <w:lang w:eastAsia="ko-KR"/>
    </w:rPr>
  </w:style>
  <w:style w:type="character" w:customStyle="1" w:styleId="AnnexNoCar">
    <w:name w:val="Annex_No Car"/>
    <w:basedOn w:val="DefaultParagraphFont"/>
    <w:link w:val="AnnexNo"/>
    <w:rsid w:val="00C2777C"/>
    <w:rPr>
      <w:rFonts w:eastAsia="MS Mincho"/>
      <w:caps/>
      <w:sz w:val="28"/>
      <w:lang w:val="en-GB"/>
    </w:rPr>
  </w:style>
  <w:style w:type="character" w:customStyle="1" w:styleId="AnnextitleChar">
    <w:name w:val="Annex_title Char"/>
    <w:basedOn w:val="DefaultParagraphFont"/>
    <w:link w:val="Annextitle"/>
    <w:rsid w:val="00C2777C"/>
    <w:rPr>
      <w:rFonts w:ascii="Times New Roman Bold" w:eastAsia="MS Mincho" w:hAnsi="Times New Roman Bold"/>
      <w:b/>
      <w:sz w:val="28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C2777C"/>
    <w:rPr>
      <w:rFonts w:eastAsia="MS Mincho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C2777C"/>
    <w:rPr>
      <w:rFonts w:eastAsia="MS Mincho"/>
      <w:b/>
      <w:sz w:val="28"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C2777C"/>
    <w:rPr>
      <w:rFonts w:ascii="Times New Roman Bold" w:eastAsia="MS Mincho" w:hAnsi="Times New Roman Bold" w:cs="Times New Roman Bold"/>
      <w:b/>
      <w:lang w:val="en-GB"/>
    </w:rPr>
  </w:style>
  <w:style w:type="character" w:customStyle="1" w:styleId="TablelegendChar">
    <w:name w:val="Table_legend Char"/>
    <w:basedOn w:val="TabletextChar"/>
    <w:link w:val="Tablelegend"/>
    <w:rsid w:val="00C2777C"/>
    <w:rPr>
      <w:rFonts w:eastAsia="MS Mincho"/>
      <w:lang w:val="en-GB"/>
    </w:rPr>
  </w:style>
  <w:style w:type="character" w:customStyle="1" w:styleId="TableNoChar">
    <w:name w:val="Table_No Char"/>
    <w:basedOn w:val="DefaultParagraphFont"/>
    <w:link w:val="TableNo"/>
    <w:locked/>
    <w:rsid w:val="00C2777C"/>
    <w:rPr>
      <w:rFonts w:eastAsia="MS Mincho"/>
      <w:caps/>
      <w:lang w:val="en-GB"/>
    </w:rPr>
  </w:style>
  <w:style w:type="character" w:customStyle="1" w:styleId="TabletitleChar">
    <w:name w:val="Table_title Char"/>
    <w:basedOn w:val="DefaultParagraphFont"/>
    <w:link w:val="Tabletitle"/>
    <w:qFormat/>
    <w:locked/>
    <w:rsid w:val="00C2777C"/>
    <w:rPr>
      <w:rFonts w:ascii="Times New Roman Bold" w:eastAsia="MS Mincho" w:hAnsi="Times New Roman Bold"/>
      <w:b/>
      <w:lang w:val="en-GB"/>
    </w:rPr>
  </w:style>
  <w:style w:type="character" w:customStyle="1" w:styleId="Title1Char">
    <w:name w:val="Title 1 Char"/>
    <w:basedOn w:val="DefaultParagraphFont"/>
    <w:link w:val="Title1"/>
    <w:qFormat/>
    <w:locked/>
    <w:rsid w:val="00C2777C"/>
    <w:rPr>
      <w:rFonts w:eastAsia="MS Mincho"/>
      <w:caps/>
      <w:sz w:val="28"/>
      <w:lang w:val="en-GB"/>
    </w:rPr>
  </w:style>
  <w:style w:type="character" w:customStyle="1" w:styleId="AppendixNoChar">
    <w:name w:val="Appendix_No Char"/>
    <w:basedOn w:val="DefaultParagraphFont"/>
    <w:link w:val="AppendixNo"/>
    <w:uiPriority w:val="99"/>
    <w:locked/>
    <w:rsid w:val="00C2777C"/>
    <w:rPr>
      <w:rFonts w:eastAsia="MS Mincho"/>
      <w:caps/>
      <w:sz w:val="28"/>
      <w:lang w:val="en-GB"/>
    </w:rPr>
  </w:style>
  <w:style w:type="character" w:customStyle="1" w:styleId="AppendixtitleChar">
    <w:name w:val="Appendix_title Char"/>
    <w:basedOn w:val="DefaultParagraphFont"/>
    <w:link w:val="Appendixtitle"/>
    <w:rsid w:val="00C2777C"/>
    <w:rPr>
      <w:rFonts w:ascii="Times New Roman Bold" w:eastAsia="MS Mincho" w:hAnsi="Times New Roman Bold"/>
      <w:b/>
      <w:sz w:val="28"/>
      <w:lang w:val="en-GB"/>
    </w:rPr>
  </w:style>
  <w:style w:type="paragraph" w:customStyle="1" w:styleId="Agendaitem">
    <w:name w:val="Agenda_item"/>
    <w:basedOn w:val="Normal"/>
    <w:next w:val="Normal"/>
    <w:qFormat/>
    <w:rsid w:val="004D089F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sz w:val="28"/>
      <w:szCs w:val="20"/>
      <w:lang w:val="es-ES_tradnl"/>
    </w:rPr>
  </w:style>
  <w:style w:type="paragraph" w:customStyle="1" w:styleId="Title2">
    <w:name w:val="Title 2"/>
    <w:basedOn w:val="Source"/>
    <w:next w:val="Normal"/>
    <w:rsid w:val="004D089F"/>
    <w:pPr>
      <w:overflowPunct/>
      <w:autoSpaceDE/>
      <w:autoSpaceDN/>
      <w:adjustRightInd/>
      <w:spacing w:before="480"/>
      <w:textAlignment w:val="auto"/>
    </w:pPr>
    <w:rPr>
      <w:rFonts w:eastAsia="Times New Roman"/>
      <w:b w:val="0"/>
      <w:caps/>
    </w:rPr>
  </w:style>
  <w:style w:type="paragraph" w:styleId="Caption">
    <w:name w:val="caption"/>
    <w:basedOn w:val="Normal"/>
    <w:next w:val="Normal"/>
    <w:unhideWhenUsed/>
    <w:qFormat/>
    <w:rsid w:val="00BD4C1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e.Muneo@cj.MitsubishiElectric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F8FE-070E-4737-BC01-8EA922E7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</cp:lastModifiedBy>
  <cp:revision>2</cp:revision>
  <cp:lastPrinted>2015-02-02T07:28:00Z</cp:lastPrinted>
  <dcterms:created xsi:type="dcterms:W3CDTF">2019-08-14T16:25:00Z</dcterms:created>
  <dcterms:modified xsi:type="dcterms:W3CDTF">2019-08-14T16:25:00Z</dcterms:modified>
</cp:coreProperties>
</file>