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62" w:rsidRPr="00916EE3" w:rsidRDefault="007B0E25" w:rsidP="00916EE3">
      <w:pPr>
        <w:tabs>
          <w:tab w:val="right" w:pos="10466"/>
        </w:tabs>
        <w:jc w:val="right"/>
        <w:rPr>
          <w:b/>
          <w:u w:val="single"/>
        </w:rPr>
      </w:pPr>
      <w:r>
        <w:rPr>
          <w:b/>
        </w:rPr>
        <w:tab/>
      </w:r>
      <w:r w:rsidRPr="00916EE3">
        <w:rPr>
          <w:b/>
          <w:u w:val="single"/>
        </w:rPr>
        <w:t>Attachment 2</w:t>
      </w:r>
    </w:p>
    <w:p w:rsidR="007B0E25" w:rsidRDefault="007B0E25" w:rsidP="00916EE3">
      <w:pPr>
        <w:tabs>
          <w:tab w:val="center" w:pos="5233"/>
          <w:tab w:val="right" w:pos="10466"/>
        </w:tabs>
        <w:jc w:val="right"/>
        <w:rPr>
          <w:b/>
        </w:rPr>
      </w:pPr>
    </w:p>
    <w:p w:rsidR="003A3A62" w:rsidRDefault="007B0E25" w:rsidP="00916EE3">
      <w:pPr>
        <w:tabs>
          <w:tab w:val="left" w:pos="1988"/>
        </w:tabs>
        <w:jc w:val="center"/>
      </w:pPr>
      <w:r>
        <w:rPr>
          <w:b/>
          <w:bCs/>
          <w:noProof/>
          <w:lang w:val="en-GB" w:eastAsia="en-GB" w:bidi="th-TH"/>
        </w:rPr>
        <w:drawing>
          <wp:inline distT="0" distB="0" distL="0" distR="0">
            <wp:extent cx="805815" cy="6953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GREEN"/>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05815" cy="695325"/>
                    </a:xfrm>
                    <a:prstGeom prst="rect">
                      <a:avLst/>
                    </a:prstGeom>
                    <a:noFill/>
                    <a:ln>
                      <a:noFill/>
                    </a:ln>
                  </pic:spPr>
                </pic:pic>
              </a:graphicData>
            </a:graphic>
          </wp:inline>
        </w:drawing>
      </w:r>
    </w:p>
    <w:p w:rsidR="003A3A62" w:rsidRDefault="003A3A62" w:rsidP="003A3A62">
      <w:pPr>
        <w:tabs>
          <w:tab w:val="left" w:pos="1988"/>
        </w:tabs>
      </w:pPr>
    </w:p>
    <w:p w:rsidR="003A3A62" w:rsidRPr="00916EE3" w:rsidRDefault="003A3A62" w:rsidP="003A3A62">
      <w:pPr>
        <w:jc w:val="center"/>
        <w:rPr>
          <w:rFonts w:eastAsia="Times New Roman" w:cs="Tahoma"/>
          <w:b/>
          <w:bCs/>
          <w:color w:val="000000"/>
          <w:sz w:val="26"/>
          <w:szCs w:val="26"/>
        </w:rPr>
      </w:pPr>
      <w:r w:rsidRPr="00916EE3">
        <w:rPr>
          <w:rFonts w:eastAsia="Times New Roman" w:cs="Tahoma"/>
          <w:b/>
          <w:bCs/>
          <w:color w:val="000000"/>
          <w:sz w:val="26"/>
          <w:szCs w:val="26"/>
        </w:rPr>
        <w:t xml:space="preserve">APT MEMBERS’ ENDORSEMENT </w:t>
      </w:r>
      <w:smartTag w:uri="urn:schemas-microsoft-com:office:smarttags" w:element="stockticker">
        <w:r w:rsidRPr="00916EE3">
          <w:rPr>
            <w:rFonts w:eastAsia="Times New Roman" w:cs="Tahoma"/>
            <w:b/>
            <w:bCs/>
            <w:color w:val="000000"/>
            <w:sz w:val="26"/>
            <w:szCs w:val="26"/>
          </w:rPr>
          <w:t xml:space="preserve">FORM </w:t>
        </w:r>
      </w:smartTag>
    </w:p>
    <w:p w:rsidR="003A3A62" w:rsidRDefault="003A3A62" w:rsidP="003A3A62">
      <w:pPr>
        <w:tabs>
          <w:tab w:val="left" w:pos="1988"/>
        </w:tabs>
        <w:ind w:left="720" w:right="926"/>
        <w:jc w:val="center"/>
        <w:rPr>
          <w:b/>
          <w:sz w:val="28"/>
        </w:rPr>
      </w:pPr>
      <w:r w:rsidRPr="00916EE3">
        <w:rPr>
          <w:b/>
          <w:sz w:val="26"/>
          <w:szCs w:val="26"/>
        </w:rPr>
        <w:t>PRELIMINARY APT COMMON PROPOSALS (PACPs) FOR WRC-1</w:t>
      </w:r>
      <w:r w:rsidR="00081A71" w:rsidRPr="00916EE3">
        <w:rPr>
          <w:b/>
          <w:sz w:val="26"/>
          <w:szCs w:val="26"/>
        </w:rPr>
        <w:t>9</w:t>
      </w:r>
      <w:r w:rsidRPr="00916EE3">
        <w:rPr>
          <w:b/>
          <w:sz w:val="26"/>
          <w:szCs w:val="26"/>
        </w:rPr>
        <w:t xml:space="preserve"> </w:t>
      </w:r>
    </w:p>
    <w:p w:rsidR="003A3A62" w:rsidRPr="00916EE3" w:rsidRDefault="003A3A62" w:rsidP="003A3A62">
      <w:pPr>
        <w:tabs>
          <w:tab w:val="left" w:pos="1988"/>
        </w:tabs>
        <w:rPr>
          <w:bCs/>
        </w:rPr>
      </w:pPr>
    </w:p>
    <w:p w:rsidR="003803CC" w:rsidRDefault="003803CC" w:rsidP="003A3A62">
      <w:pPr>
        <w:tabs>
          <w:tab w:val="left" w:pos="1988"/>
        </w:tabs>
        <w:ind w:left="810" w:right="746"/>
        <w:jc w:val="both"/>
      </w:pPr>
    </w:p>
    <w:p w:rsidR="003A3A62" w:rsidRDefault="00081A71" w:rsidP="003A3A62">
      <w:pPr>
        <w:tabs>
          <w:tab w:val="left" w:pos="1988"/>
        </w:tabs>
        <w:ind w:left="810" w:right="746"/>
        <w:jc w:val="both"/>
      </w:pPr>
      <w:r>
        <w:t>Th</w:t>
      </w:r>
      <w:r w:rsidR="000C601F">
        <w:t>is</w:t>
      </w:r>
      <w:r w:rsidR="00210E0B">
        <w:t xml:space="preserve"> </w:t>
      </w:r>
      <w:r w:rsidR="003A3A62">
        <w:t>endorsement</w:t>
      </w:r>
      <w:r w:rsidR="00210E0B">
        <w:t xml:space="preserve"> form</w:t>
      </w:r>
      <w:r w:rsidR="007B0E25">
        <w:t xml:space="preserve"> is for the APT Member Administrations to endorse </w:t>
      </w:r>
      <w:r w:rsidR="003A3A62">
        <w:t>the PACPs i</w:t>
      </w:r>
      <w:r w:rsidR="00210E0B">
        <w:t>ntended for submission to WRC-19</w:t>
      </w:r>
      <w:r w:rsidR="003A3A62">
        <w:t>. The PACPs were adopted at the 5</w:t>
      </w:r>
      <w:r>
        <w:t>th</w:t>
      </w:r>
      <w:r w:rsidR="003A3A62">
        <w:t xml:space="preserve"> Meeting of the APT Confere</w:t>
      </w:r>
      <w:r>
        <w:t>nce Preparatory Group for WRC-19</w:t>
      </w:r>
      <w:r w:rsidR="003A3A62">
        <w:t xml:space="preserve"> (APG1</w:t>
      </w:r>
      <w:r>
        <w:t>9</w:t>
      </w:r>
      <w:r w:rsidR="003A3A62">
        <w:t>-5)</w:t>
      </w:r>
      <w:r w:rsidR="000C601F">
        <w:t>,</w:t>
      </w:r>
      <w:r w:rsidR="003A3A62">
        <w:t xml:space="preserve"> which was held from </w:t>
      </w:r>
      <w:r>
        <w:t>31 July to 6 August 2019</w:t>
      </w:r>
      <w:r w:rsidR="003A3A62">
        <w:t xml:space="preserve"> in </w:t>
      </w:r>
      <w:r>
        <w:t>Tokyo</w:t>
      </w:r>
      <w:r w:rsidR="003A3A62">
        <w:t xml:space="preserve">, </w:t>
      </w:r>
      <w:r>
        <w:t>Japan</w:t>
      </w:r>
      <w:r w:rsidR="003A3A62">
        <w:t xml:space="preserve">.  </w:t>
      </w:r>
    </w:p>
    <w:p w:rsidR="003A3A62" w:rsidRDefault="003A3A62" w:rsidP="003A3A62">
      <w:pPr>
        <w:tabs>
          <w:tab w:val="left" w:pos="1988"/>
        </w:tabs>
        <w:ind w:left="810" w:right="746"/>
        <w:jc w:val="both"/>
      </w:pPr>
    </w:p>
    <w:p w:rsidR="003803CC" w:rsidRPr="003803CC" w:rsidRDefault="003803CC" w:rsidP="003803CC">
      <w:pPr>
        <w:spacing w:before="120" w:after="120"/>
        <w:ind w:left="810" w:right="746"/>
        <w:jc w:val="both"/>
      </w:pPr>
      <w:r w:rsidRPr="003803CC">
        <w:t>The PACPs submitted for approval in</w:t>
      </w:r>
      <w:r w:rsidR="007B0E25">
        <w:t xml:space="preserve"> the</w:t>
      </w:r>
      <w:r w:rsidRPr="003803CC">
        <w:t xml:space="preserve"> Table contain either one or several grouped individual proposals (Numbered ASP/</w:t>
      </w:r>
      <w:r w:rsidR="000D4530">
        <w:t>xx…</w:t>
      </w:r>
      <w:r w:rsidRPr="003803CC">
        <w:t xml:space="preserve">/… as shown in the </w:t>
      </w:r>
      <w:r>
        <w:t xml:space="preserve">sixth </w:t>
      </w:r>
      <w:r w:rsidRPr="003803CC">
        <w:t xml:space="preserve">column) to modify the </w:t>
      </w:r>
      <w:r w:rsidRPr="00916EE3">
        <w:rPr>
          <w:spacing w:val="-4"/>
        </w:rPr>
        <w:t>Radio Regulations. The grouping was established as part of the considerations at the APG</w:t>
      </w:r>
      <w:r w:rsidR="00081A71" w:rsidRPr="00916EE3">
        <w:rPr>
          <w:spacing w:val="-4"/>
        </w:rPr>
        <w:t>19</w:t>
      </w:r>
      <w:r w:rsidRPr="00916EE3">
        <w:rPr>
          <w:spacing w:val="-4"/>
        </w:rPr>
        <w:t>-5.</w:t>
      </w:r>
      <w:r w:rsidRPr="003803CC">
        <w:t xml:space="preserve"> Numbering </w:t>
      </w:r>
      <w:r w:rsidR="00905BB5">
        <w:t xml:space="preserve">of the proposals </w:t>
      </w:r>
      <w:r w:rsidRPr="003803CC">
        <w:t xml:space="preserve">is </w:t>
      </w:r>
      <w:r>
        <w:t>based on the “</w:t>
      </w:r>
      <w:hyperlink r:id="rId9" w:history="1">
        <w:r w:rsidRPr="00081A71">
          <w:rPr>
            <w:rStyle w:val="Hyperlink"/>
          </w:rPr>
          <w:t>Guideline for the Preparation of Proposals for WRC-1</w:t>
        </w:r>
        <w:r w:rsidR="00081A71" w:rsidRPr="00081A71">
          <w:rPr>
            <w:rStyle w:val="Hyperlink"/>
          </w:rPr>
          <w:t>9</w:t>
        </w:r>
      </w:hyperlink>
      <w:r>
        <w:t xml:space="preserve">” provided by the ITU </w:t>
      </w:r>
      <w:proofErr w:type="spellStart"/>
      <w:r>
        <w:t>Radiocommunication</w:t>
      </w:r>
      <w:proofErr w:type="spellEnd"/>
      <w:r>
        <w:t xml:space="preserve"> Bureau</w:t>
      </w:r>
      <w:r w:rsidRPr="003803CC">
        <w:t xml:space="preserve">. </w:t>
      </w:r>
    </w:p>
    <w:p w:rsidR="003803CC" w:rsidRPr="00916EE3" w:rsidRDefault="003803CC" w:rsidP="003A3A62">
      <w:pPr>
        <w:tabs>
          <w:tab w:val="left" w:pos="1988"/>
        </w:tabs>
        <w:ind w:left="810" w:right="746"/>
        <w:jc w:val="both"/>
        <w:rPr>
          <w:bCs/>
        </w:rPr>
      </w:pPr>
    </w:p>
    <w:p w:rsidR="003A3A62" w:rsidRDefault="003A3A62" w:rsidP="003A3A62">
      <w:pPr>
        <w:tabs>
          <w:tab w:val="left" w:pos="1988"/>
        </w:tabs>
        <w:ind w:left="810" w:right="746"/>
        <w:jc w:val="both"/>
        <w:rPr>
          <w:b/>
        </w:rPr>
      </w:pPr>
      <w:r w:rsidRPr="001D2B79">
        <w:rPr>
          <w:b/>
        </w:rPr>
        <w:t xml:space="preserve">To </w:t>
      </w:r>
      <w:r w:rsidR="000C601F">
        <w:rPr>
          <w:b/>
        </w:rPr>
        <w:t>support</w:t>
      </w:r>
      <w:r w:rsidR="000C601F" w:rsidRPr="001D2B79">
        <w:rPr>
          <w:b/>
        </w:rPr>
        <w:t xml:space="preserve"> </w:t>
      </w:r>
      <w:r w:rsidR="003803CC">
        <w:rPr>
          <w:b/>
        </w:rPr>
        <w:t>a</w:t>
      </w:r>
      <w:r w:rsidRPr="001D2B79">
        <w:rPr>
          <w:b/>
        </w:rPr>
        <w:t xml:space="preserve"> </w:t>
      </w:r>
      <w:r w:rsidR="000C601F">
        <w:rPr>
          <w:b/>
        </w:rPr>
        <w:t>PACP</w:t>
      </w:r>
      <w:r w:rsidR="007B0E25">
        <w:rPr>
          <w:b/>
        </w:rPr>
        <w:t>, APT Member Administrations</w:t>
      </w:r>
      <w:r w:rsidRPr="001D2B79">
        <w:rPr>
          <w:b/>
        </w:rPr>
        <w:t xml:space="preserve"> are requested to indicat</w:t>
      </w:r>
      <w:r>
        <w:rPr>
          <w:b/>
        </w:rPr>
        <w:t>e</w:t>
      </w:r>
      <w:r w:rsidRPr="001D2B79">
        <w:rPr>
          <w:b/>
        </w:rPr>
        <w:t xml:space="preserve"> </w:t>
      </w:r>
      <w:r>
        <w:rPr>
          <w:b/>
        </w:rPr>
        <w:t>“</w:t>
      </w:r>
      <w:r w:rsidRPr="001D2B79">
        <w:rPr>
          <w:b/>
        </w:rPr>
        <w:t>Y</w:t>
      </w:r>
      <w:r>
        <w:rPr>
          <w:b/>
        </w:rPr>
        <w:t xml:space="preserve">” </w:t>
      </w:r>
      <w:r w:rsidR="007B0E25">
        <w:rPr>
          <w:b/>
        </w:rPr>
        <w:t xml:space="preserve">in the </w:t>
      </w:r>
      <w:r w:rsidR="007B0E25">
        <w:rPr>
          <w:b/>
          <w:lang w:val="en-US"/>
        </w:rPr>
        <w:t xml:space="preserve">Endorsement” column (last column) in the table, </w:t>
      </w:r>
      <w:r>
        <w:rPr>
          <w:b/>
        </w:rPr>
        <w:t xml:space="preserve">or </w:t>
      </w:r>
      <w:r w:rsidR="007B0E25">
        <w:rPr>
          <w:b/>
        </w:rPr>
        <w:t xml:space="preserve">indicate </w:t>
      </w:r>
      <w:r>
        <w:rPr>
          <w:b/>
        </w:rPr>
        <w:t xml:space="preserve">“N” </w:t>
      </w:r>
      <w:r w:rsidR="007B0E25">
        <w:rPr>
          <w:b/>
        </w:rPr>
        <w:t>in case of opposition to a PACP</w:t>
      </w:r>
      <w:r w:rsidR="000C601F">
        <w:rPr>
          <w:b/>
        </w:rPr>
        <w:t xml:space="preserve">. </w:t>
      </w:r>
      <w:r>
        <w:rPr>
          <w:b/>
        </w:rPr>
        <w:t xml:space="preserve">Please leave </w:t>
      </w:r>
      <w:r w:rsidR="000C601F">
        <w:rPr>
          <w:b/>
        </w:rPr>
        <w:t xml:space="preserve">the column </w:t>
      </w:r>
      <w:r>
        <w:rPr>
          <w:b/>
        </w:rPr>
        <w:t xml:space="preserve">blank in case </w:t>
      </w:r>
      <w:r w:rsidR="000C601F">
        <w:rPr>
          <w:b/>
        </w:rPr>
        <w:t>of no</w:t>
      </w:r>
      <w:r>
        <w:rPr>
          <w:b/>
        </w:rPr>
        <w:t xml:space="preserve"> comment. </w:t>
      </w:r>
    </w:p>
    <w:p w:rsidR="003A3A62" w:rsidRPr="00916EE3" w:rsidRDefault="003A3A62" w:rsidP="003A3A62">
      <w:pPr>
        <w:tabs>
          <w:tab w:val="left" w:pos="1988"/>
        </w:tabs>
        <w:ind w:left="810" w:right="746"/>
        <w:jc w:val="both"/>
        <w:rPr>
          <w:bCs/>
        </w:rPr>
      </w:pPr>
    </w:p>
    <w:p w:rsidR="009A06D3" w:rsidRDefault="003A3A62" w:rsidP="003A3A62">
      <w:pPr>
        <w:tabs>
          <w:tab w:val="left" w:pos="1988"/>
        </w:tabs>
        <w:ind w:left="810" w:right="746"/>
        <w:jc w:val="both"/>
        <w:rPr>
          <w:b/>
        </w:rPr>
      </w:pPr>
      <w:r>
        <w:t xml:space="preserve">Please </w:t>
      </w:r>
      <w:r w:rsidR="007B0E25">
        <w:t xml:space="preserve">submit </w:t>
      </w:r>
      <w:r>
        <w:t xml:space="preserve">the completed form </w:t>
      </w:r>
      <w:r w:rsidR="003803CC" w:rsidRPr="007B0E25">
        <w:rPr>
          <w:b/>
          <w:u w:val="single"/>
        </w:rPr>
        <w:t>on</w:t>
      </w:r>
      <w:r w:rsidR="003803CC" w:rsidRPr="007B0E25">
        <w:rPr>
          <w:u w:val="single"/>
        </w:rPr>
        <w:t xml:space="preserve"> </w:t>
      </w:r>
      <w:r w:rsidR="003803CC" w:rsidRPr="007B0E25">
        <w:rPr>
          <w:b/>
          <w:u w:val="single"/>
        </w:rPr>
        <w:t>or</w:t>
      </w:r>
      <w:r w:rsidR="003803CC" w:rsidRPr="00916EE3">
        <w:rPr>
          <w:u w:val="single"/>
        </w:rPr>
        <w:t xml:space="preserve"> </w:t>
      </w:r>
      <w:r w:rsidRPr="007B0E25">
        <w:rPr>
          <w:b/>
          <w:bCs/>
          <w:u w:val="single"/>
        </w:rPr>
        <w:t>b</w:t>
      </w:r>
      <w:r w:rsidRPr="00936657">
        <w:rPr>
          <w:b/>
          <w:bCs/>
          <w:u w:val="single"/>
        </w:rPr>
        <w:t>efore</w:t>
      </w:r>
      <w:r w:rsidRPr="00251CA6">
        <w:rPr>
          <w:b/>
          <w:u w:val="single"/>
        </w:rPr>
        <w:t xml:space="preserve"> </w:t>
      </w:r>
      <w:r w:rsidR="000C601F">
        <w:rPr>
          <w:b/>
          <w:u w:val="single"/>
        </w:rPr>
        <w:t>25</w:t>
      </w:r>
      <w:r w:rsidR="000C601F" w:rsidRPr="00936657">
        <w:rPr>
          <w:b/>
          <w:u w:val="single"/>
        </w:rPr>
        <w:t xml:space="preserve"> </w:t>
      </w:r>
      <w:r w:rsidR="009A569D">
        <w:rPr>
          <w:b/>
          <w:u w:val="single"/>
        </w:rPr>
        <w:t>September 2019</w:t>
      </w:r>
      <w:r>
        <w:rPr>
          <w:b/>
        </w:rPr>
        <w:t xml:space="preserve"> </w:t>
      </w:r>
      <w:r>
        <w:t xml:space="preserve">to the APT Secretariat by email: </w:t>
      </w:r>
      <w:hyperlink r:id="rId10" w:history="1">
        <w:r w:rsidR="003803CC" w:rsidRPr="00334AFF">
          <w:rPr>
            <w:rStyle w:val="Hyperlink"/>
          </w:rPr>
          <w:t>aptapg@apt.int</w:t>
        </w:r>
      </w:hyperlink>
      <w:r w:rsidR="003803CC">
        <w:t xml:space="preserve"> </w:t>
      </w:r>
      <w:r w:rsidR="009A569D">
        <w:t xml:space="preserve"> or fax +662</w:t>
      </w:r>
      <w:r>
        <w:t>5737479.</w:t>
      </w:r>
      <w:r>
        <w:rPr>
          <w:b/>
        </w:rPr>
        <w:t xml:space="preserve"> </w:t>
      </w:r>
    </w:p>
    <w:p w:rsidR="009A06D3" w:rsidRPr="00916EE3" w:rsidRDefault="009A06D3" w:rsidP="003A3A62">
      <w:pPr>
        <w:tabs>
          <w:tab w:val="left" w:pos="1988"/>
        </w:tabs>
        <w:ind w:left="810" w:right="746"/>
        <w:jc w:val="both"/>
        <w:rPr>
          <w:bCs/>
        </w:rPr>
      </w:pPr>
    </w:p>
    <w:p w:rsidR="003803CC" w:rsidRPr="003803CC" w:rsidRDefault="003803CC" w:rsidP="003A3A62">
      <w:pPr>
        <w:tabs>
          <w:tab w:val="left" w:pos="1988"/>
        </w:tabs>
        <w:ind w:left="810" w:right="746"/>
        <w:jc w:val="both"/>
      </w:pPr>
      <w:r w:rsidRPr="00916EE3">
        <w:t>In case</w:t>
      </w:r>
      <w:r w:rsidRPr="00916EE3">
        <w:rPr>
          <w:b/>
        </w:rPr>
        <w:t xml:space="preserve"> </w:t>
      </w:r>
      <w:r w:rsidR="009A06D3" w:rsidRPr="00916EE3">
        <w:rPr>
          <w:bCs/>
        </w:rPr>
        <w:t>any Administrations</w:t>
      </w:r>
      <w:r w:rsidR="009A06D3">
        <w:rPr>
          <w:u w:val="single"/>
        </w:rPr>
        <w:t xml:space="preserve"> </w:t>
      </w:r>
      <w:r w:rsidR="00C10788" w:rsidRPr="00D157AD">
        <w:rPr>
          <w:u w:val="single"/>
        </w:rPr>
        <w:t xml:space="preserve">require further time for the </w:t>
      </w:r>
      <w:r w:rsidR="00D157AD" w:rsidRPr="00D157AD">
        <w:rPr>
          <w:u w:val="single"/>
        </w:rPr>
        <w:t xml:space="preserve">submission of endorsements of the PACPs due to the internal approval process, please advise APT Secretariat before the closing date. </w:t>
      </w:r>
      <w:r w:rsidR="00D157AD" w:rsidRPr="00916EE3">
        <w:t xml:space="preserve">However, </w:t>
      </w:r>
      <w:r w:rsidR="00D157AD" w:rsidRPr="00916EE3">
        <w:rPr>
          <w:u w:val="single"/>
        </w:rPr>
        <w:t>the period of ext</w:t>
      </w:r>
      <w:r w:rsidR="009A569D" w:rsidRPr="00916EE3">
        <w:rPr>
          <w:u w:val="single"/>
        </w:rPr>
        <w:t>ension should not be more than 1</w:t>
      </w:r>
      <w:r w:rsidR="00D157AD" w:rsidRPr="00916EE3">
        <w:rPr>
          <w:u w:val="single"/>
        </w:rPr>
        <w:t xml:space="preserve"> week from the closing date</w:t>
      </w:r>
      <w:r w:rsidR="00D157AD" w:rsidRPr="00916EE3">
        <w:t>.</w:t>
      </w:r>
      <w:r w:rsidR="00D157AD">
        <w:t xml:space="preserve"> </w:t>
      </w:r>
    </w:p>
    <w:p w:rsidR="003803CC" w:rsidRPr="00916EE3" w:rsidRDefault="003803CC" w:rsidP="003A3A62">
      <w:pPr>
        <w:tabs>
          <w:tab w:val="left" w:pos="1988"/>
        </w:tabs>
        <w:ind w:left="810" w:right="746"/>
        <w:jc w:val="both"/>
        <w:rPr>
          <w:bCs/>
        </w:rPr>
      </w:pPr>
    </w:p>
    <w:p w:rsidR="003A3A62" w:rsidRDefault="003803CC" w:rsidP="003A3A62">
      <w:pPr>
        <w:tabs>
          <w:tab w:val="left" w:pos="1988"/>
        </w:tabs>
        <w:ind w:left="810" w:right="746"/>
        <w:jc w:val="both"/>
        <w:rPr>
          <w:b/>
        </w:rPr>
      </w:pPr>
      <w:r w:rsidRPr="003803CC">
        <w:t>Sho</w:t>
      </w:r>
      <w:r>
        <w:t>u</w:t>
      </w:r>
      <w:r w:rsidRPr="003803CC">
        <w:t>ld</w:t>
      </w:r>
      <w:r>
        <w:t xml:space="preserve"> you require further information, please contact Mr. Forhadul Parvez (</w:t>
      </w:r>
      <w:hyperlink r:id="rId11" w:history="1">
        <w:r w:rsidRPr="00334AFF">
          <w:rPr>
            <w:rStyle w:val="Hyperlink"/>
          </w:rPr>
          <w:t>parvez@apt.int</w:t>
        </w:r>
      </w:hyperlink>
      <w:r>
        <w:t xml:space="preserve">). </w:t>
      </w:r>
      <w:r w:rsidR="003A3A62" w:rsidRPr="003803CC">
        <w:t xml:space="preserve">  </w:t>
      </w:r>
    </w:p>
    <w:p w:rsidR="003A3A62" w:rsidRPr="00916EE3" w:rsidRDefault="003A3A62" w:rsidP="00084125">
      <w:pPr>
        <w:jc w:val="center"/>
        <w:rPr>
          <w:bCs/>
        </w:rPr>
      </w:pPr>
    </w:p>
    <w:p w:rsidR="003A3A62" w:rsidRPr="00916EE3" w:rsidRDefault="003A3A62" w:rsidP="00084125">
      <w:pPr>
        <w:jc w:val="center"/>
        <w:rPr>
          <w:bCs/>
        </w:rPr>
      </w:pPr>
    </w:p>
    <w:p w:rsidR="003A3A62" w:rsidRPr="00916EE3" w:rsidRDefault="003A3A62" w:rsidP="00084125">
      <w:pPr>
        <w:jc w:val="center"/>
        <w:rPr>
          <w:bCs/>
        </w:rPr>
      </w:pPr>
    </w:p>
    <w:p w:rsidR="003A3A62" w:rsidRPr="00916EE3" w:rsidRDefault="003A3A62" w:rsidP="00084125">
      <w:pPr>
        <w:jc w:val="center"/>
        <w:rPr>
          <w:bCs/>
        </w:rPr>
      </w:pPr>
    </w:p>
    <w:p w:rsidR="003A3A62" w:rsidRPr="00916EE3" w:rsidRDefault="003A3A62" w:rsidP="00084125">
      <w:pPr>
        <w:jc w:val="center"/>
        <w:rPr>
          <w:bCs/>
        </w:rPr>
      </w:pPr>
    </w:p>
    <w:p w:rsidR="003A3A62" w:rsidRPr="00916EE3" w:rsidRDefault="003A3A62" w:rsidP="00084125">
      <w:pPr>
        <w:jc w:val="center"/>
        <w:rPr>
          <w:bCs/>
        </w:rPr>
      </w:pPr>
    </w:p>
    <w:p w:rsidR="003A3A62" w:rsidRPr="00916EE3" w:rsidRDefault="003A3A62" w:rsidP="00084125">
      <w:pPr>
        <w:jc w:val="center"/>
        <w:rPr>
          <w:bCs/>
        </w:rPr>
      </w:pPr>
    </w:p>
    <w:p w:rsidR="003A3A62" w:rsidRPr="00916EE3" w:rsidRDefault="003A3A62" w:rsidP="00084125">
      <w:pPr>
        <w:jc w:val="center"/>
        <w:rPr>
          <w:bCs/>
        </w:rPr>
      </w:pPr>
    </w:p>
    <w:p w:rsidR="003A3A62" w:rsidRDefault="003A3A62" w:rsidP="00084125">
      <w:pPr>
        <w:jc w:val="center"/>
        <w:rPr>
          <w:b/>
        </w:rPr>
        <w:sectPr w:rsidR="003A3A62" w:rsidSect="00916EE3">
          <w:footerReference w:type="default" r:id="rId12"/>
          <w:pgSz w:w="11906" w:h="16838" w:code="9"/>
          <w:pgMar w:top="720" w:right="720" w:bottom="720" w:left="720" w:header="706" w:footer="706" w:gutter="0"/>
          <w:cols w:space="708"/>
          <w:docGrid w:linePitch="360"/>
        </w:sectPr>
      </w:pPr>
    </w:p>
    <w:p w:rsidR="0099125F" w:rsidRDefault="00CE2EEF" w:rsidP="00F161DB">
      <w:pPr>
        <w:jc w:val="center"/>
        <w:rPr>
          <w:b/>
        </w:rPr>
      </w:pPr>
      <w:r>
        <w:rPr>
          <w:b/>
        </w:rPr>
        <w:lastRenderedPageBreak/>
        <w:t>Table of Endorsement for the Preliminary</w:t>
      </w:r>
      <w:r w:rsidR="00A418E0">
        <w:rPr>
          <w:b/>
        </w:rPr>
        <w:t xml:space="preserve"> APT Common Proposals for WRC-19</w:t>
      </w:r>
    </w:p>
    <w:p w:rsidR="00916EE3" w:rsidRDefault="00916EE3" w:rsidP="00F161DB">
      <w:pPr>
        <w:jc w:val="center"/>
        <w:rPr>
          <w:b/>
        </w:rPr>
      </w:pPr>
    </w:p>
    <w:p w:rsidR="005F6368" w:rsidRDefault="005F6368" w:rsidP="00F161DB">
      <w:pPr>
        <w:jc w:val="center"/>
        <w:rPr>
          <w:sz w:val="20"/>
          <w:szCs w:val="20"/>
        </w:rPr>
      </w:pPr>
    </w:p>
    <w:tbl>
      <w:tblPr>
        <w:tblStyle w:val="TableGrid"/>
        <w:tblpPr w:leftFromText="180" w:rightFromText="180" w:vertAnchor="text" w:tblpY="1"/>
        <w:tblOverlap w:val="never"/>
        <w:tblW w:w="15264" w:type="dxa"/>
        <w:tblLayout w:type="fixed"/>
        <w:tblCellMar>
          <w:left w:w="115" w:type="dxa"/>
          <w:right w:w="115" w:type="dxa"/>
        </w:tblCellMar>
        <w:tblLook w:val="04A0" w:firstRow="1" w:lastRow="0" w:firstColumn="1" w:lastColumn="0" w:noHBand="0" w:noVBand="1"/>
      </w:tblPr>
      <w:tblGrid>
        <w:gridCol w:w="1224"/>
        <w:gridCol w:w="1728"/>
        <w:gridCol w:w="5328"/>
        <w:gridCol w:w="1440"/>
        <w:gridCol w:w="2016"/>
        <w:gridCol w:w="1872"/>
        <w:gridCol w:w="1656"/>
      </w:tblGrid>
      <w:tr w:rsidR="00AC3C04" w:rsidTr="00A17A48">
        <w:trPr>
          <w:trHeight w:val="1008"/>
          <w:tblHeader/>
        </w:trPr>
        <w:tc>
          <w:tcPr>
            <w:tcW w:w="1224" w:type="dxa"/>
            <w:shd w:val="clear" w:color="auto" w:fill="BFBFBF" w:themeFill="background1" w:themeFillShade="BF"/>
            <w:vAlign w:val="center"/>
          </w:tcPr>
          <w:p w:rsidR="00916EE3" w:rsidRDefault="00F161DB" w:rsidP="00916EE3">
            <w:pPr>
              <w:jc w:val="center"/>
              <w:rPr>
                <w:b/>
              </w:rPr>
            </w:pPr>
            <w:r w:rsidRPr="006B01A1">
              <w:rPr>
                <w:b/>
              </w:rPr>
              <w:t>WRC-19</w:t>
            </w:r>
          </w:p>
          <w:p w:rsidR="00916EE3" w:rsidRDefault="00F161DB" w:rsidP="00916EE3">
            <w:pPr>
              <w:jc w:val="center"/>
              <w:rPr>
                <w:b/>
              </w:rPr>
            </w:pPr>
            <w:r w:rsidRPr="006B01A1">
              <w:rPr>
                <w:b/>
              </w:rPr>
              <w:t>Agenda</w:t>
            </w:r>
          </w:p>
          <w:p w:rsidR="00F161DB" w:rsidRPr="006B01A1" w:rsidRDefault="00F161DB" w:rsidP="00916EE3">
            <w:pPr>
              <w:jc w:val="center"/>
              <w:rPr>
                <w:b/>
              </w:rPr>
            </w:pPr>
            <w:r w:rsidRPr="006B01A1">
              <w:rPr>
                <w:b/>
              </w:rPr>
              <w:t>Item</w:t>
            </w:r>
          </w:p>
        </w:tc>
        <w:tc>
          <w:tcPr>
            <w:tcW w:w="1728" w:type="dxa"/>
            <w:shd w:val="clear" w:color="auto" w:fill="BFBFBF" w:themeFill="background1" w:themeFillShade="BF"/>
            <w:vAlign w:val="center"/>
          </w:tcPr>
          <w:p w:rsidR="00F161DB" w:rsidRPr="006B01A1" w:rsidRDefault="00F161DB" w:rsidP="00916EE3">
            <w:pPr>
              <w:jc w:val="center"/>
              <w:rPr>
                <w:b/>
              </w:rPr>
            </w:pPr>
            <w:r w:rsidRPr="006B01A1">
              <w:rPr>
                <w:b/>
              </w:rPr>
              <w:t>Sub Agenda Item/Issue</w:t>
            </w:r>
          </w:p>
        </w:tc>
        <w:tc>
          <w:tcPr>
            <w:tcW w:w="5328" w:type="dxa"/>
            <w:shd w:val="clear" w:color="auto" w:fill="BFBFBF" w:themeFill="background1" w:themeFillShade="BF"/>
            <w:vAlign w:val="center"/>
          </w:tcPr>
          <w:p w:rsidR="00F161DB" w:rsidRPr="006B01A1" w:rsidRDefault="00F161DB" w:rsidP="00916EE3">
            <w:pPr>
              <w:jc w:val="center"/>
              <w:rPr>
                <w:b/>
              </w:rPr>
            </w:pPr>
            <w:r w:rsidRPr="006B01A1">
              <w:rPr>
                <w:b/>
              </w:rPr>
              <w:t>Text of Agenda Item</w:t>
            </w:r>
          </w:p>
        </w:tc>
        <w:tc>
          <w:tcPr>
            <w:tcW w:w="1440" w:type="dxa"/>
            <w:shd w:val="clear" w:color="auto" w:fill="BFBFBF" w:themeFill="background1" w:themeFillShade="BF"/>
            <w:vAlign w:val="center"/>
          </w:tcPr>
          <w:p w:rsidR="0099125F" w:rsidRDefault="00F161DB" w:rsidP="00916EE3">
            <w:pPr>
              <w:jc w:val="center"/>
              <w:rPr>
                <w:b/>
              </w:rPr>
            </w:pPr>
            <w:r w:rsidRPr="006B01A1">
              <w:rPr>
                <w:b/>
              </w:rPr>
              <w:t>PACP Addendu</w:t>
            </w:r>
            <w:bookmarkStart w:id="0" w:name="_GoBack"/>
            <w:bookmarkEnd w:id="0"/>
            <w:r w:rsidRPr="006B01A1">
              <w:rPr>
                <w:b/>
              </w:rPr>
              <w:t>m</w:t>
            </w:r>
          </w:p>
          <w:p w:rsidR="00F161DB" w:rsidRPr="006B01A1" w:rsidRDefault="00F161DB" w:rsidP="00916EE3">
            <w:pPr>
              <w:jc w:val="center"/>
              <w:rPr>
                <w:b/>
              </w:rPr>
            </w:pPr>
            <w:r w:rsidRPr="006B01A1">
              <w:rPr>
                <w:b/>
              </w:rPr>
              <w:t>Number</w:t>
            </w:r>
          </w:p>
        </w:tc>
        <w:tc>
          <w:tcPr>
            <w:tcW w:w="2016" w:type="dxa"/>
            <w:shd w:val="clear" w:color="auto" w:fill="BFBFBF" w:themeFill="background1" w:themeFillShade="BF"/>
            <w:vAlign w:val="center"/>
          </w:tcPr>
          <w:p w:rsidR="00F161DB" w:rsidRPr="00653181" w:rsidRDefault="00F161DB" w:rsidP="00916EE3">
            <w:pPr>
              <w:jc w:val="center"/>
              <w:rPr>
                <w:b/>
              </w:rPr>
            </w:pPr>
            <w:r w:rsidRPr="00653181">
              <w:rPr>
                <w:b/>
              </w:rPr>
              <w:t>APG19-5 Source Document:</w:t>
            </w:r>
          </w:p>
          <w:p w:rsidR="00F161DB" w:rsidRPr="00653181" w:rsidRDefault="00F161DB" w:rsidP="00916EE3">
            <w:pPr>
              <w:jc w:val="center"/>
              <w:rPr>
                <w:b/>
              </w:rPr>
            </w:pPr>
            <w:r w:rsidRPr="00653181">
              <w:rPr>
                <w:b/>
              </w:rPr>
              <w:t>APG19-5/</w:t>
            </w:r>
            <w:r>
              <w:rPr>
                <w:b/>
              </w:rPr>
              <w:t>..</w:t>
            </w:r>
          </w:p>
        </w:tc>
        <w:tc>
          <w:tcPr>
            <w:tcW w:w="1872" w:type="dxa"/>
            <w:shd w:val="clear" w:color="auto" w:fill="BFBFBF" w:themeFill="background1" w:themeFillShade="BF"/>
            <w:vAlign w:val="center"/>
          </w:tcPr>
          <w:p w:rsidR="00F161DB" w:rsidRPr="006B01A1" w:rsidRDefault="00F161DB" w:rsidP="00916EE3">
            <w:pPr>
              <w:jc w:val="center"/>
              <w:rPr>
                <w:b/>
              </w:rPr>
            </w:pPr>
            <w:r>
              <w:rPr>
                <w:b/>
              </w:rPr>
              <w:t>Proposal No</w:t>
            </w:r>
            <w:r w:rsidRPr="006B01A1">
              <w:rPr>
                <w:b/>
              </w:rPr>
              <w:t>.:</w:t>
            </w:r>
          </w:p>
          <w:p w:rsidR="00F161DB" w:rsidRPr="006B01A1" w:rsidRDefault="00F161DB" w:rsidP="00916EE3">
            <w:pPr>
              <w:jc w:val="center"/>
              <w:rPr>
                <w:b/>
              </w:rPr>
            </w:pPr>
            <w:r w:rsidRPr="006B01A1">
              <w:rPr>
                <w:b/>
              </w:rPr>
              <w:t>ASP/XX</w:t>
            </w:r>
            <w:r>
              <w:rPr>
                <w:b/>
              </w:rPr>
              <w:t>..</w:t>
            </w:r>
          </w:p>
        </w:tc>
        <w:tc>
          <w:tcPr>
            <w:tcW w:w="1656" w:type="dxa"/>
            <w:shd w:val="clear" w:color="auto" w:fill="BFBFBF" w:themeFill="background1" w:themeFillShade="BF"/>
            <w:vAlign w:val="center"/>
          </w:tcPr>
          <w:p w:rsidR="0099125F" w:rsidRDefault="00F161DB" w:rsidP="00916EE3">
            <w:pPr>
              <w:jc w:val="center"/>
              <w:rPr>
                <w:b/>
              </w:rPr>
            </w:pPr>
            <w:r>
              <w:rPr>
                <w:b/>
              </w:rPr>
              <w:t>Endorsement</w:t>
            </w:r>
          </w:p>
          <w:p w:rsidR="00F161DB" w:rsidRPr="006B01A1" w:rsidRDefault="00F161DB" w:rsidP="00916EE3">
            <w:pPr>
              <w:jc w:val="center"/>
              <w:rPr>
                <w:b/>
              </w:rPr>
            </w:pPr>
            <w:r>
              <w:rPr>
                <w:b/>
              </w:rPr>
              <w:t>(Y/N)</w:t>
            </w:r>
          </w:p>
        </w:tc>
      </w:tr>
      <w:tr w:rsidR="0099125F" w:rsidTr="00916EE3">
        <w:tc>
          <w:tcPr>
            <w:tcW w:w="1224" w:type="dxa"/>
          </w:tcPr>
          <w:p w:rsidR="00F161DB" w:rsidRPr="006B01A1" w:rsidRDefault="00F161DB" w:rsidP="00916EE3">
            <w:pPr>
              <w:spacing w:before="60" w:after="60"/>
              <w:jc w:val="center"/>
            </w:pPr>
            <w:r w:rsidRPr="006B01A1">
              <w:t>1.1</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an allocation of the frequency band 50-54 MHz to the amateur service in Region 1, in accordance with Resolution 658 (WRC-15); </w:t>
            </w:r>
          </w:p>
        </w:tc>
        <w:tc>
          <w:tcPr>
            <w:tcW w:w="1440" w:type="dxa"/>
          </w:tcPr>
          <w:p w:rsidR="00F161DB" w:rsidRPr="006B01A1" w:rsidRDefault="00F161DB" w:rsidP="00916EE3">
            <w:pPr>
              <w:spacing w:before="60" w:after="60"/>
              <w:jc w:val="center"/>
            </w:pPr>
            <w:r w:rsidRPr="006B01A1">
              <w:t>A1</w:t>
            </w:r>
          </w:p>
        </w:tc>
        <w:tc>
          <w:tcPr>
            <w:tcW w:w="2016" w:type="dxa"/>
          </w:tcPr>
          <w:p w:rsidR="00F161DB" w:rsidRPr="00653181" w:rsidRDefault="000C601F" w:rsidP="00916EE3">
            <w:pPr>
              <w:spacing w:before="60" w:after="60"/>
              <w:jc w:val="center"/>
            </w:pPr>
            <w:hyperlink r:id="rId13" w:tgtFrame="_blank" w:history="1">
              <w:r w:rsidR="00F161DB" w:rsidRPr="00653181">
                <w:rPr>
                  <w:rStyle w:val="Hyperlink"/>
                  <w:color w:val="095E54"/>
                </w:rPr>
                <w:t>OUT-01 (Rev.1)</w:t>
              </w:r>
            </w:hyperlink>
          </w:p>
        </w:tc>
        <w:tc>
          <w:tcPr>
            <w:tcW w:w="1872" w:type="dxa"/>
          </w:tcPr>
          <w:p w:rsidR="00F161DB" w:rsidRPr="006B01A1" w:rsidRDefault="00F161DB" w:rsidP="00916EE3">
            <w:pPr>
              <w:spacing w:before="60" w:after="60"/>
            </w:pPr>
            <w:r>
              <w:t>A1/1</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1.2</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in-band power limits for earth stations operating in the mobile-satellite service, meteorological-satellite service and Earth exploration-satellite service in the frequency bands 401-403 MHz and 399.9-400.05 MHz, in accordance with Resolution 765 (WRC-15); </w:t>
            </w:r>
          </w:p>
        </w:tc>
        <w:tc>
          <w:tcPr>
            <w:tcW w:w="1440" w:type="dxa"/>
          </w:tcPr>
          <w:p w:rsidR="00F161DB" w:rsidRPr="006B01A1" w:rsidRDefault="00F161DB" w:rsidP="00916EE3">
            <w:pPr>
              <w:spacing w:before="60" w:after="60"/>
              <w:jc w:val="center"/>
            </w:pPr>
            <w:r w:rsidRPr="006B01A1">
              <w:t>A2</w:t>
            </w:r>
          </w:p>
        </w:tc>
        <w:tc>
          <w:tcPr>
            <w:tcW w:w="2016" w:type="dxa"/>
          </w:tcPr>
          <w:p w:rsidR="00F161DB" w:rsidRPr="00653181" w:rsidRDefault="000C601F" w:rsidP="00916EE3">
            <w:pPr>
              <w:spacing w:before="60" w:after="60"/>
              <w:jc w:val="center"/>
            </w:pPr>
            <w:hyperlink r:id="rId14" w:tgtFrame="_blank" w:history="1">
              <w:r w:rsidR="00F161DB" w:rsidRPr="00653181">
                <w:rPr>
                  <w:rStyle w:val="Hyperlink"/>
                  <w:color w:val="095E54"/>
                </w:rPr>
                <w:t>OUT-31</w:t>
              </w:r>
            </w:hyperlink>
          </w:p>
        </w:tc>
        <w:tc>
          <w:tcPr>
            <w:tcW w:w="1872" w:type="dxa"/>
          </w:tcPr>
          <w:p w:rsidR="00F161DB" w:rsidRPr="006B01A1" w:rsidRDefault="00F161DB" w:rsidP="00916EE3">
            <w:pPr>
              <w:spacing w:before="60" w:after="60"/>
            </w:pPr>
            <w:r>
              <w:t>A2/1 to 5</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1.3</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766 (WRC-15); </w:t>
            </w:r>
          </w:p>
        </w:tc>
        <w:tc>
          <w:tcPr>
            <w:tcW w:w="1440" w:type="dxa"/>
          </w:tcPr>
          <w:p w:rsidR="00F161DB" w:rsidRPr="006B01A1" w:rsidRDefault="00F161DB" w:rsidP="00916EE3">
            <w:pPr>
              <w:spacing w:before="60" w:after="60"/>
              <w:jc w:val="center"/>
            </w:pPr>
            <w:r w:rsidRPr="006B01A1">
              <w:t>A3</w:t>
            </w:r>
          </w:p>
        </w:tc>
        <w:tc>
          <w:tcPr>
            <w:tcW w:w="2016" w:type="dxa"/>
          </w:tcPr>
          <w:p w:rsidR="00F161DB" w:rsidRPr="00653181" w:rsidRDefault="000C601F" w:rsidP="00916EE3">
            <w:pPr>
              <w:spacing w:before="60" w:after="60"/>
              <w:jc w:val="center"/>
            </w:pPr>
            <w:hyperlink r:id="rId15" w:tgtFrame="_blank" w:history="1">
              <w:r w:rsidR="00F161DB" w:rsidRPr="00653181">
                <w:rPr>
                  <w:rStyle w:val="Hyperlink"/>
                  <w:color w:val="095E54"/>
                </w:rPr>
                <w:t>OUT-32 (Rev.1)</w:t>
              </w:r>
            </w:hyperlink>
          </w:p>
        </w:tc>
        <w:tc>
          <w:tcPr>
            <w:tcW w:w="1872" w:type="dxa"/>
          </w:tcPr>
          <w:p w:rsidR="00F161DB" w:rsidRPr="006B01A1" w:rsidRDefault="00F161DB" w:rsidP="00916EE3">
            <w:pPr>
              <w:spacing w:before="60" w:after="60"/>
            </w:pPr>
            <w:r>
              <w:t>A3/1</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1.4</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the results of studies in accordance with Resolution 557 (WRC-15), and review, and revise if necessary, the limitations mentioned in Annex 7 to Appendix 30 (Rev.WRC-15), while ensuring the protection of, and without imposing additional constraints on, assignments in the Plan and the List and the future development of the broadcasting-satellite service within the Plan, and existing and planned fixed-satellite service networks; </w:t>
            </w:r>
          </w:p>
        </w:tc>
        <w:tc>
          <w:tcPr>
            <w:tcW w:w="1440" w:type="dxa"/>
          </w:tcPr>
          <w:p w:rsidR="00F161DB" w:rsidRPr="006B01A1" w:rsidRDefault="00F161DB" w:rsidP="00916EE3">
            <w:pPr>
              <w:spacing w:before="60" w:after="60"/>
              <w:jc w:val="center"/>
            </w:pPr>
            <w:r w:rsidRPr="006B01A1">
              <w:t>A4</w:t>
            </w:r>
          </w:p>
        </w:tc>
        <w:tc>
          <w:tcPr>
            <w:tcW w:w="2016" w:type="dxa"/>
          </w:tcPr>
          <w:p w:rsidR="00F161DB" w:rsidRPr="00653181" w:rsidRDefault="000C601F" w:rsidP="00916EE3">
            <w:pPr>
              <w:spacing w:before="60" w:after="60"/>
              <w:jc w:val="center"/>
            </w:pPr>
            <w:hyperlink r:id="rId16" w:tgtFrame="_blank" w:history="1">
              <w:r w:rsidR="00F161DB" w:rsidRPr="00653181">
                <w:rPr>
                  <w:rStyle w:val="Hyperlink"/>
                  <w:color w:val="095E54"/>
                </w:rPr>
                <w:t>OUT-18 (Rev.1)</w:t>
              </w:r>
            </w:hyperlink>
          </w:p>
        </w:tc>
        <w:tc>
          <w:tcPr>
            <w:tcW w:w="1872" w:type="dxa"/>
          </w:tcPr>
          <w:p w:rsidR="00F161DB" w:rsidRPr="006B01A1" w:rsidRDefault="00F161DB" w:rsidP="00916EE3">
            <w:pPr>
              <w:spacing w:before="60" w:after="60"/>
            </w:pPr>
            <w:r>
              <w:t>A4/1 to 14</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1.5</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pPr>
            <w:r w:rsidRPr="006B01A1">
              <w:rPr>
                <w:rFonts w:ascii="Times New Roman" w:hAnsi="Times New Roman" w:cs="Times New Roman"/>
              </w:rPr>
              <w:t>consider the use of the frequency bands 17.7-19.7 GHz (space-to-Earth) and 27.5 29.5 GHz (Earth-to-space) by earth stations in motion communicating with geostationary space stations in the fixed-</w:t>
            </w:r>
            <w:r w:rsidRPr="006B01A1">
              <w:rPr>
                <w:rFonts w:ascii="Times New Roman" w:hAnsi="Times New Roman" w:cs="Times New Roman"/>
              </w:rPr>
              <w:lastRenderedPageBreak/>
              <w:t xml:space="preserve">satellite service and take appropriate action, in accordance with Resolution 158 (WRC-15); </w:t>
            </w:r>
          </w:p>
        </w:tc>
        <w:tc>
          <w:tcPr>
            <w:tcW w:w="1440" w:type="dxa"/>
          </w:tcPr>
          <w:p w:rsidR="00F161DB" w:rsidRPr="006B01A1" w:rsidRDefault="00F161DB" w:rsidP="00916EE3">
            <w:pPr>
              <w:spacing w:before="60" w:after="60"/>
              <w:jc w:val="center"/>
            </w:pPr>
            <w:r w:rsidRPr="006B01A1">
              <w:lastRenderedPageBreak/>
              <w:t>A5</w:t>
            </w:r>
          </w:p>
        </w:tc>
        <w:tc>
          <w:tcPr>
            <w:tcW w:w="2016" w:type="dxa"/>
          </w:tcPr>
          <w:p w:rsidR="00F161DB" w:rsidRPr="00653181" w:rsidRDefault="000C601F" w:rsidP="00916EE3">
            <w:pPr>
              <w:spacing w:before="60" w:after="60"/>
              <w:jc w:val="center"/>
            </w:pPr>
            <w:hyperlink r:id="rId17" w:tgtFrame="_blank" w:history="1">
              <w:r w:rsidR="00F161DB" w:rsidRPr="00653181">
                <w:rPr>
                  <w:rStyle w:val="Hyperlink"/>
                  <w:color w:val="095E54"/>
                </w:rPr>
                <w:t>OUT-19</w:t>
              </w:r>
            </w:hyperlink>
          </w:p>
        </w:tc>
        <w:tc>
          <w:tcPr>
            <w:tcW w:w="1872" w:type="dxa"/>
          </w:tcPr>
          <w:p w:rsidR="00F161DB" w:rsidRPr="006B01A1" w:rsidRDefault="00F161DB" w:rsidP="00916EE3">
            <w:pPr>
              <w:spacing w:before="60" w:after="60"/>
            </w:pPr>
            <w:r>
              <w:t>A5/1 to 6</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1.6</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the development of a regulatory framework for non-GSO FSS satellite systems that may operate in the frequency bands 37.5-39.5 GHz (space-to-Earth), 39.5-42.5 GHz (space-to-Earth), 47.2-50.2 GHz (Earth-to-space) and 50.4-51.4 GHz (Earth-to-space), in accordance with Resolution 159 (WRC-15); </w:t>
            </w:r>
          </w:p>
        </w:tc>
        <w:tc>
          <w:tcPr>
            <w:tcW w:w="1440" w:type="dxa"/>
          </w:tcPr>
          <w:p w:rsidR="00F161DB" w:rsidRPr="006B01A1" w:rsidRDefault="00F161DB" w:rsidP="00916EE3">
            <w:pPr>
              <w:spacing w:before="60" w:after="60"/>
              <w:jc w:val="center"/>
            </w:pPr>
            <w:r w:rsidRPr="006B01A1">
              <w:t>A6</w:t>
            </w:r>
          </w:p>
        </w:tc>
        <w:tc>
          <w:tcPr>
            <w:tcW w:w="2016" w:type="dxa"/>
          </w:tcPr>
          <w:p w:rsidR="00F161DB" w:rsidRPr="00653181" w:rsidRDefault="000C601F" w:rsidP="00916EE3">
            <w:pPr>
              <w:spacing w:before="60" w:after="60"/>
              <w:jc w:val="center"/>
            </w:pPr>
            <w:hyperlink r:id="rId18" w:tgtFrame="_blank" w:history="1">
              <w:r w:rsidR="00F161DB" w:rsidRPr="00653181">
                <w:rPr>
                  <w:rStyle w:val="Hyperlink"/>
                  <w:color w:val="095E54"/>
                </w:rPr>
                <w:t>OUT-20 (Rev.1)</w:t>
              </w:r>
            </w:hyperlink>
          </w:p>
        </w:tc>
        <w:tc>
          <w:tcPr>
            <w:tcW w:w="1872" w:type="dxa"/>
          </w:tcPr>
          <w:p w:rsidR="00F161DB" w:rsidRPr="006B01A1" w:rsidRDefault="00F161DB" w:rsidP="00916EE3">
            <w:pPr>
              <w:spacing w:before="60" w:after="60"/>
            </w:pPr>
            <w:r>
              <w:t>A6/1 to 3</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1.7</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 (WRC-15); </w:t>
            </w:r>
          </w:p>
        </w:tc>
        <w:tc>
          <w:tcPr>
            <w:tcW w:w="1440" w:type="dxa"/>
          </w:tcPr>
          <w:p w:rsidR="00F161DB" w:rsidRPr="006B01A1" w:rsidRDefault="00F161DB" w:rsidP="00916EE3">
            <w:pPr>
              <w:spacing w:before="60" w:after="60"/>
              <w:jc w:val="center"/>
            </w:pPr>
            <w:r w:rsidRPr="006B01A1">
              <w:t>A7</w:t>
            </w:r>
          </w:p>
        </w:tc>
        <w:tc>
          <w:tcPr>
            <w:tcW w:w="2016" w:type="dxa"/>
          </w:tcPr>
          <w:p w:rsidR="00F161DB" w:rsidRPr="00653181" w:rsidRDefault="000C601F" w:rsidP="00916EE3">
            <w:pPr>
              <w:spacing w:before="60" w:after="60"/>
              <w:jc w:val="center"/>
            </w:pPr>
            <w:hyperlink r:id="rId19" w:tgtFrame="_blank" w:history="1">
              <w:r w:rsidR="00F161DB" w:rsidRPr="00653181">
                <w:rPr>
                  <w:rStyle w:val="Hyperlink"/>
                  <w:color w:val="095E54"/>
                </w:rPr>
                <w:t>OUT-33</w:t>
              </w:r>
            </w:hyperlink>
          </w:p>
        </w:tc>
        <w:tc>
          <w:tcPr>
            <w:tcW w:w="1872" w:type="dxa"/>
          </w:tcPr>
          <w:p w:rsidR="00F161DB" w:rsidRPr="006B01A1" w:rsidRDefault="00F161DB" w:rsidP="00916EE3">
            <w:pPr>
              <w:spacing w:before="60" w:after="60"/>
            </w:pPr>
            <w:r>
              <w:t>A7/1</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1.8</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possible regulatory actions to support Global Maritime Distress Safety Systems (GMDSS) modernization and to support the introduction of additional satellite systems into the GMDSS, in accordance with Resolution 359 (Rev.WRC-15); </w:t>
            </w:r>
          </w:p>
        </w:tc>
        <w:tc>
          <w:tcPr>
            <w:tcW w:w="1440" w:type="dxa"/>
          </w:tcPr>
          <w:p w:rsidR="00F161DB" w:rsidRPr="006B01A1" w:rsidRDefault="00F161DB" w:rsidP="00916EE3">
            <w:pPr>
              <w:spacing w:before="60" w:after="60"/>
              <w:jc w:val="center"/>
            </w:pPr>
            <w:r w:rsidRPr="006B01A1">
              <w:t>A8</w:t>
            </w:r>
          </w:p>
        </w:tc>
        <w:tc>
          <w:tcPr>
            <w:tcW w:w="2016" w:type="dxa"/>
          </w:tcPr>
          <w:p w:rsidR="00F161DB" w:rsidRPr="00653181" w:rsidRDefault="000C601F" w:rsidP="00916EE3">
            <w:pPr>
              <w:spacing w:before="60" w:after="60"/>
              <w:jc w:val="center"/>
            </w:pPr>
            <w:hyperlink r:id="rId20" w:tgtFrame="_blank" w:history="1">
              <w:r w:rsidR="00F161DB" w:rsidRPr="00653181">
                <w:rPr>
                  <w:rStyle w:val="Hyperlink"/>
                  <w:color w:val="095E54"/>
                </w:rPr>
                <w:t>OUT-41 (Rev.1)</w:t>
              </w:r>
            </w:hyperlink>
          </w:p>
        </w:tc>
        <w:tc>
          <w:tcPr>
            <w:tcW w:w="1872" w:type="dxa"/>
          </w:tcPr>
          <w:p w:rsidR="00F161DB" w:rsidRPr="006B01A1" w:rsidRDefault="00F161DB" w:rsidP="00916EE3">
            <w:pPr>
              <w:spacing w:before="60" w:after="60"/>
            </w:pPr>
            <w:r>
              <w:t>A8/1 to 5</w:t>
            </w:r>
          </w:p>
        </w:tc>
        <w:tc>
          <w:tcPr>
            <w:tcW w:w="1656" w:type="dxa"/>
          </w:tcPr>
          <w:p w:rsidR="00F161DB" w:rsidRPr="006B01A1" w:rsidRDefault="00F161DB" w:rsidP="00916EE3">
            <w:pPr>
              <w:spacing w:before="60" w:after="60"/>
              <w:jc w:val="center"/>
            </w:pPr>
          </w:p>
        </w:tc>
      </w:tr>
      <w:tr w:rsidR="00AC3C04" w:rsidTr="00916EE3">
        <w:tc>
          <w:tcPr>
            <w:tcW w:w="1224" w:type="dxa"/>
            <w:vMerge w:val="restart"/>
          </w:tcPr>
          <w:p w:rsidR="00F161DB" w:rsidRPr="006B01A1" w:rsidRDefault="00F161DB" w:rsidP="00916EE3">
            <w:pPr>
              <w:spacing w:before="60" w:after="60"/>
              <w:jc w:val="center"/>
            </w:pPr>
            <w:r w:rsidRPr="006B01A1">
              <w:t>1.9</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based on the results of ITU-R studies: </w:t>
            </w:r>
          </w:p>
        </w:tc>
        <w:tc>
          <w:tcPr>
            <w:tcW w:w="1440" w:type="dxa"/>
          </w:tcPr>
          <w:p w:rsidR="00F161DB" w:rsidRPr="006B01A1" w:rsidRDefault="00F161DB" w:rsidP="00916EE3">
            <w:pPr>
              <w:spacing w:before="60" w:after="60"/>
              <w:jc w:val="center"/>
            </w:pPr>
            <w:r w:rsidRPr="006B01A1">
              <w:t>A9</w:t>
            </w:r>
          </w:p>
        </w:tc>
        <w:tc>
          <w:tcPr>
            <w:tcW w:w="5544" w:type="dxa"/>
            <w:gridSpan w:val="3"/>
          </w:tcPr>
          <w:p w:rsidR="00F161DB" w:rsidRPr="00653181" w:rsidRDefault="00F161DB" w:rsidP="00916EE3">
            <w:pPr>
              <w:spacing w:before="60" w:after="60"/>
              <w:jc w:val="center"/>
            </w:pPr>
          </w:p>
        </w:tc>
      </w:tr>
      <w:tr w:rsidR="0099125F"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1.9.1</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regulatory actions within the frequency band 156-162.05 MHz for autonomous maritime radio devices to protect the GMDSS and automatic identifications system (AIS), in accordance with Resolution 362 (WRC-15); </w:t>
            </w:r>
          </w:p>
        </w:tc>
        <w:tc>
          <w:tcPr>
            <w:tcW w:w="1440" w:type="dxa"/>
          </w:tcPr>
          <w:p w:rsidR="00F161DB" w:rsidRPr="006B01A1" w:rsidRDefault="00F161DB" w:rsidP="00916EE3">
            <w:pPr>
              <w:spacing w:before="60" w:after="60"/>
              <w:jc w:val="center"/>
            </w:pPr>
            <w:r w:rsidRPr="006B01A1">
              <w:t>A9-A1</w:t>
            </w:r>
          </w:p>
        </w:tc>
        <w:tc>
          <w:tcPr>
            <w:tcW w:w="2016" w:type="dxa"/>
          </w:tcPr>
          <w:p w:rsidR="00F161DB" w:rsidRPr="00653181" w:rsidRDefault="000C601F" w:rsidP="00916EE3">
            <w:pPr>
              <w:spacing w:before="60" w:after="60"/>
              <w:jc w:val="center"/>
            </w:pPr>
            <w:hyperlink r:id="rId21" w:tgtFrame="_blank" w:history="1">
              <w:r w:rsidR="00F161DB" w:rsidRPr="00653181">
                <w:rPr>
                  <w:rStyle w:val="Hyperlink"/>
                  <w:color w:val="095E54"/>
                </w:rPr>
                <w:t>OUT-02 (Rev.1)</w:t>
              </w:r>
            </w:hyperlink>
          </w:p>
        </w:tc>
        <w:tc>
          <w:tcPr>
            <w:tcW w:w="1872" w:type="dxa"/>
          </w:tcPr>
          <w:p w:rsidR="00F161DB" w:rsidRPr="006B01A1" w:rsidRDefault="00F161DB" w:rsidP="00916EE3">
            <w:pPr>
              <w:spacing w:before="60" w:after="60"/>
            </w:pPr>
            <w:r>
              <w:t>A9-A1/1 to 3</w:t>
            </w:r>
          </w:p>
        </w:tc>
        <w:tc>
          <w:tcPr>
            <w:tcW w:w="1656" w:type="dxa"/>
          </w:tcPr>
          <w:p w:rsidR="00F161DB" w:rsidRPr="006B01A1" w:rsidRDefault="00F161DB" w:rsidP="00916EE3">
            <w:pPr>
              <w:spacing w:before="60" w:after="60"/>
              <w:jc w:val="center"/>
            </w:pPr>
          </w:p>
        </w:tc>
      </w:tr>
      <w:tr w:rsidR="0099125F"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1.9.2</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modifications of the Radio Regulations, including new spectrum allocations to the maritime mobile-satellite service (Earth to space and space-to-Earth), preferably within the frequency bands 156.0125-157.4375 MHz and 160.6125-162.0375 MHz of Appendix 18, to enable a new VHF data exchange system (VDES) satellite component, while ensuring that this component will not degrade the current terrestrial VDES components, applications specific </w:t>
            </w:r>
            <w:r w:rsidRPr="006B01A1">
              <w:rPr>
                <w:rFonts w:ascii="Times New Roman" w:hAnsi="Times New Roman" w:cs="Times New Roman"/>
              </w:rPr>
              <w:lastRenderedPageBreak/>
              <w:t xml:space="preserve">messages (ASM) and AIS operations and not impose any additional constraints on existing services in these and adjacent frequency bands as stated in recognizing d) and e) of Resolution 360 (Rev.WRC-15); </w:t>
            </w:r>
          </w:p>
        </w:tc>
        <w:tc>
          <w:tcPr>
            <w:tcW w:w="1440" w:type="dxa"/>
          </w:tcPr>
          <w:p w:rsidR="00F161DB" w:rsidRPr="006B01A1" w:rsidRDefault="00F161DB" w:rsidP="00916EE3">
            <w:pPr>
              <w:spacing w:before="60" w:after="60"/>
              <w:jc w:val="center"/>
            </w:pPr>
            <w:r w:rsidRPr="006B01A1">
              <w:lastRenderedPageBreak/>
              <w:t>A9-A2</w:t>
            </w:r>
          </w:p>
        </w:tc>
        <w:tc>
          <w:tcPr>
            <w:tcW w:w="2016" w:type="dxa"/>
          </w:tcPr>
          <w:p w:rsidR="00F161DB" w:rsidRPr="00653181" w:rsidRDefault="000C601F" w:rsidP="00916EE3">
            <w:pPr>
              <w:spacing w:before="60" w:after="60"/>
              <w:jc w:val="center"/>
            </w:pPr>
            <w:hyperlink r:id="rId22" w:tgtFrame="_blank" w:history="1">
              <w:r w:rsidR="00F161DB" w:rsidRPr="00653181">
                <w:rPr>
                  <w:rStyle w:val="Hyperlink"/>
                  <w:color w:val="0062A0"/>
                </w:rPr>
                <w:t>OUT-40 (Rev.1)</w:t>
              </w:r>
            </w:hyperlink>
          </w:p>
        </w:tc>
        <w:tc>
          <w:tcPr>
            <w:tcW w:w="1872" w:type="dxa"/>
          </w:tcPr>
          <w:p w:rsidR="00F161DB" w:rsidRPr="006B01A1" w:rsidRDefault="00F161DB" w:rsidP="00916EE3">
            <w:pPr>
              <w:spacing w:before="60" w:after="60"/>
            </w:pPr>
            <w:r>
              <w:t>A9-A2/1 to 8</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1.10</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spectrum needs and regulatory provisions for the introduction and use of the Global Aeronautical Distress and Safety System (GADSS), in accordance with Resolution 426 (WRC-15); </w:t>
            </w:r>
          </w:p>
        </w:tc>
        <w:tc>
          <w:tcPr>
            <w:tcW w:w="1440" w:type="dxa"/>
          </w:tcPr>
          <w:p w:rsidR="00F161DB" w:rsidRPr="006B01A1" w:rsidRDefault="00F161DB" w:rsidP="00916EE3">
            <w:pPr>
              <w:spacing w:before="60" w:after="60"/>
              <w:jc w:val="center"/>
            </w:pPr>
            <w:r w:rsidRPr="006B01A1">
              <w:t>A10</w:t>
            </w:r>
          </w:p>
        </w:tc>
        <w:tc>
          <w:tcPr>
            <w:tcW w:w="2016" w:type="dxa"/>
          </w:tcPr>
          <w:p w:rsidR="00F161DB" w:rsidRPr="00653181" w:rsidRDefault="000C601F" w:rsidP="00916EE3">
            <w:pPr>
              <w:spacing w:before="60" w:after="60"/>
              <w:jc w:val="center"/>
            </w:pPr>
            <w:hyperlink r:id="rId23" w:tgtFrame="_blank" w:history="1">
              <w:r w:rsidR="00F161DB" w:rsidRPr="00653181">
                <w:rPr>
                  <w:rStyle w:val="Hyperlink"/>
                  <w:color w:val="095E54"/>
                </w:rPr>
                <w:t>OUT-03 (Rev.1)</w:t>
              </w:r>
            </w:hyperlink>
          </w:p>
        </w:tc>
        <w:tc>
          <w:tcPr>
            <w:tcW w:w="1872" w:type="dxa"/>
          </w:tcPr>
          <w:p w:rsidR="00F161DB" w:rsidRPr="006B01A1" w:rsidRDefault="00F161DB" w:rsidP="00916EE3">
            <w:pPr>
              <w:spacing w:before="60" w:after="60"/>
            </w:pPr>
            <w:r>
              <w:t>A10/1 to 7</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1.11</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take necessary actions, as appropriate, to facilitate global or regional harmonized frequency bands to support railway </w:t>
            </w:r>
            <w:proofErr w:type="spellStart"/>
            <w:r w:rsidRPr="006B01A1">
              <w:rPr>
                <w:rFonts w:ascii="Times New Roman" w:hAnsi="Times New Roman" w:cs="Times New Roman"/>
              </w:rPr>
              <w:t>radiocommunication</w:t>
            </w:r>
            <w:proofErr w:type="spellEnd"/>
            <w:r w:rsidRPr="006B01A1">
              <w:rPr>
                <w:rFonts w:ascii="Times New Roman" w:hAnsi="Times New Roman" w:cs="Times New Roman"/>
              </w:rPr>
              <w:t xml:space="preserve"> systems between train and trackside within existing mobile service allocations, in accordance with Resolution 236 (WRC-15); </w:t>
            </w:r>
          </w:p>
        </w:tc>
        <w:tc>
          <w:tcPr>
            <w:tcW w:w="1440" w:type="dxa"/>
          </w:tcPr>
          <w:p w:rsidR="00F161DB" w:rsidRPr="006B01A1" w:rsidRDefault="00F161DB" w:rsidP="00916EE3">
            <w:pPr>
              <w:spacing w:before="60" w:after="60"/>
              <w:jc w:val="center"/>
            </w:pPr>
            <w:r w:rsidRPr="006B01A1">
              <w:t>A11</w:t>
            </w:r>
          </w:p>
        </w:tc>
        <w:tc>
          <w:tcPr>
            <w:tcW w:w="2016" w:type="dxa"/>
          </w:tcPr>
          <w:p w:rsidR="00F161DB" w:rsidRPr="00653181" w:rsidRDefault="000C601F" w:rsidP="00916EE3">
            <w:pPr>
              <w:spacing w:before="60" w:after="60"/>
              <w:jc w:val="center"/>
            </w:pPr>
            <w:hyperlink r:id="rId24" w:tgtFrame="_blank" w:history="1">
              <w:r w:rsidR="00F161DB" w:rsidRPr="00653181">
                <w:rPr>
                  <w:rStyle w:val="Hyperlink"/>
                  <w:color w:val="095E54"/>
                </w:rPr>
                <w:t>OUT-26 (Rev.1)</w:t>
              </w:r>
            </w:hyperlink>
          </w:p>
        </w:tc>
        <w:tc>
          <w:tcPr>
            <w:tcW w:w="1872" w:type="dxa"/>
          </w:tcPr>
          <w:p w:rsidR="00F161DB" w:rsidRPr="006B01A1" w:rsidRDefault="00F161DB" w:rsidP="00916EE3">
            <w:pPr>
              <w:spacing w:before="60" w:after="60"/>
            </w:pPr>
            <w:r>
              <w:t>A11/1 and 2</w:t>
            </w:r>
          </w:p>
        </w:tc>
        <w:tc>
          <w:tcPr>
            <w:tcW w:w="1656" w:type="dxa"/>
          </w:tcPr>
          <w:p w:rsidR="00F161DB" w:rsidRPr="006B01A1" w:rsidRDefault="00F161DB" w:rsidP="00916EE3">
            <w:pPr>
              <w:spacing w:before="60" w:after="60"/>
              <w:jc w:val="center"/>
            </w:pPr>
          </w:p>
        </w:tc>
      </w:tr>
      <w:tr w:rsidR="0099125F" w:rsidTr="00916EE3">
        <w:tc>
          <w:tcPr>
            <w:tcW w:w="1224" w:type="dxa"/>
          </w:tcPr>
          <w:p w:rsidR="00F161DB" w:rsidRPr="006B01A1" w:rsidRDefault="00F161DB" w:rsidP="00916EE3">
            <w:pPr>
              <w:spacing w:before="60" w:after="60"/>
              <w:jc w:val="center"/>
            </w:pPr>
            <w:r w:rsidRPr="006B01A1">
              <w:t>1.12</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possible global or regional harmonized frequency bands, to the maximum extent possible, for the implementation of evolving Intelligent Transport Systems (ITS) under existing mobile-service allocations, in accordance with Resolution 237 (WRC-15); </w:t>
            </w:r>
          </w:p>
        </w:tc>
        <w:tc>
          <w:tcPr>
            <w:tcW w:w="1440" w:type="dxa"/>
          </w:tcPr>
          <w:p w:rsidR="00F161DB" w:rsidRPr="006B01A1" w:rsidRDefault="00F161DB" w:rsidP="00916EE3">
            <w:pPr>
              <w:spacing w:before="60" w:after="60"/>
              <w:jc w:val="center"/>
            </w:pPr>
            <w:r w:rsidRPr="006B01A1">
              <w:t>A12</w:t>
            </w:r>
          </w:p>
        </w:tc>
        <w:tc>
          <w:tcPr>
            <w:tcW w:w="2016" w:type="dxa"/>
          </w:tcPr>
          <w:p w:rsidR="00F161DB" w:rsidRPr="00653181" w:rsidRDefault="000C601F" w:rsidP="00916EE3">
            <w:pPr>
              <w:spacing w:before="60" w:after="60"/>
              <w:jc w:val="center"/>
            </w:pPr>
            <w:hyperlink r:id="rId25" w:tgtFrame="_blank" w:history="1">
              <w:r w:rsidR="00F161DB" w:rsidRPr="00653181">
                <w:rPr>
                  <w:rStyle w:val="Hyperlink"/>
                  <w:color w:val="095E54"/>
                </w:rPr>
                <w:t>OUT-27 (Rev.1)</w:t>
              </w:r>
            </w:hyperlink>
          </w:p>
        </w:tc>
        <w:tc>
          <w:tcPr>
            <w:tcW w:w="1872" w:type="dxa"/>
          </w:tcPr>
          <w:p w:rsidR="00F161DB" w:rsidRPr="006B01A1" w:rsidRDefault="00F161DB" w:rsidP="00916EE3">
            <w:pPr>
              <w:spacing w:before="60" w:after="60"/>
            </w:pPr>
            <w:r>
              <w:t>A12/1 to 5</w:t>
            </w:r>
          </w:p>
        </w:tc>
        <w:tc>
          <w:tcPr>
            <w:tcW w:w="1656" w:type="dxa"/>
          </w:tcPr>
          <w:p w:rsidR="00F161DB" w:rsidRPr="006B01A1" w:rsidRDefault="00F161DB" w:rsidP="00916EE3">
            <w:pPr>
              <w:spacing w:before="60" w:after="60"/>
              <w:jc w:val="center"/>
            </w:pPr>
          </w:p>
        </w:tc>
      </w:tr>
      <w:tr w:rsidR="00AC3C04" w:rsidTr="00916EE3">
        <w:tc>
          <w:tcPr>
            <w:tcW w:w="1224" w:type="dxa"/>
            <w:vMerge w:val="restart"/>
          </w:tcPr>
          <w:p w:rsidR="00F161DB" w:rsidRPr="006B01A1" w:rsidRDefault="00F161DB" w:rsidP="00916EE3">
            <w:pPr>
              <w:spacing w:before="60" w:after="60"/>
              <w:jc w:val="center"/>
            </w:pPr>
            <w:r w:rsidRPr="006B01A1">
              <w:t>1.13</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identification of frequency bands for the future development of International Mobile Telecommunications (IMT), including possible additional allocations to the mobile service on a primary basis, in accordance with Resolution 238 (WRC-15); </w:t>
            </w:r>
          </w:p>
        </w:tc>
        <w:tc>
          <w:tcPr>
            <w:tcW w:w="1440" w:type="dxa"/>
          </w:tcPr>
          <w:p w:rsidR="00F161DB" w:rsidRPr="006B01A1" w:rsidRDefault="00F161DB" w:rsidP="00916EE3">
            <w:pPr>
              <w:spacing w:before="60" w:after="60"/>
              <w:jc w:val="center"/>
            </w:pPr>
            <w:r w:rsidRPr="006B01A1">
              <w:t>A13</w:t>
            </w:r>
          </w:p>
        </w:tc>
        <w:tc>
          <w:tcPr>
            <w:tcW w:w="2016" w:type="dxa"/>
          </w:tcPr>
          <w:p w:rsidR="00F161DB" w:rsidRPr="00653181" w:rsidRDefault="000C601F" w:rsidP="00916EE3">
            <w:pPr>
              <w:spacing w:before="60" w:after="60"/>
              <w:jc w:val="center"/>
            </w:pPr>
            <w:hyperlink r:id="rId26" w:history="1">
              <w:r w:rsidR="00F161DB" w:rsidRPr="001A2FA2">
                <w:rPr>
                  <w:rStyle w:val="Hyperlink"/>
                </w:rPr>
                <w:t>OUT-36(Rev.1)</w:t>
              </w:r>
            </w:hyperlink>
          </w:p>
        </w:tc>
        <w:tc>
          <w:tcPr>
            <w:tcW w:w="1872" w:type="dxa"/>
          </w:tcPr>
          <w:p w:rsidR="00F161DB" w:rsidRPr="006B01A1" w:rsidRDefault="00F161DB" w:rsidP="00916EE3">
            <w:pPr>
              <w:spacing w:before="60" w:after="60"/>
            </w:pP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rPr>
                <w:rFonts w:eastAsia="MS Mincho"/>
                <w:lang w:val="en-NZ" w:eastAsia="ja-JP"/>
              </w:rPr>
              <w:t>24.25-27.5</w:t>
            </w:r>
            <w:r w:rsidR="0099125F">
              <w:rPr>
                <w:rFonts w:eastAsia="MS Mincho"/>
                <w:lang w:val="en-NZ" w:eastAsia="ja-JP"/>
              </w:rPr>
              <w:t xml:space="preserve"> </w:t>
            </w:r>
            <w:r w:rsidRPr="006B01A1">
              <w:rPr>
                <w:rFonts w:eastAsia="MS Mincho"/>
                <w:lang w:val="en-NZ" w:eastAsia="ja-JP"/>
              </w:rPr>
              <w:t>GHz</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eastAsia="MS Mincho" w:hAnsi="Times New Roman" w:cs="Times New Roman"/>
                <w:lang w:val="en-NZ" w:eastAsia="ja-JP"/>
              </w:rPr>
              <w:t>frequency band 24.25-27.5</w:t>
            </w:r>
            <w:r w:rsidR="00AC3C04">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tcPr>
          <w:p w:rsidR="00F161DB" w:rsidRPr="006B01A1" w:rsidRDefault="00F161DB" w:rsidP="00916EE3">
            <w:pPr>
              <w:spacing w:before="60" w:after="60"/>
              <w:jc w:val="center"/>
            </w:pPr>
            <w:r w:rsidRPr="006B01A1">
              <w:t>A13</w:t>
            </w:r>
            <w:r>
              <w:t>-A1</w:t>
            </w:r>
          </w:p>
        </w:tc>
        <w:tc>
          <w:tcPr>
            <w:tcW w:w="2016" w:type="dxa"/>
            <w:vMerge w:val="restart"/>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rsidRPr="006B01A1">
              <w:t>A13</w:t>
            </w:r>
            <w:r>
              <w:t>-A1/1 to 6</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rPr>
                <w:rFonts w:eastAsia="MS Mincho"/>
                <w:lang w:val="en-NZ" w:eastAsia="ja-JP"/>
              </w:rPr>
              <w:t>31.8-33.4</w:t>
            </w:r>
            <w:r w:rsidR="0099125F">
              <w:rPr>
                <w:rFonts w:eastAsia="MS Mincho"/>
                <w:lang w:val="en-NZ" w:eastAsia="ja-JP"/>
              </w:rPr>
              <w:t xml:space="preserve"> </w:t>
            </w:r>
            <w:r w:rsidRPr="006B01A1">
              <w:rPr>
                <w:rFonts w:eastAsia="MS Mincho"/>
                <w:lang w:val="en-NZ" w:eastAsia="ja-JP"/>
              </w:rPr>
              <w:t>GHz</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eastAsia="MS Mincho" w:hAnsi="Times New Roman" w:cs="Times New Roman"/>
                <w:lang w:val="en-NZ" w:eastAsia="ja-JP"/>
              </w:rPr>
              <w:t>frequency band 31.8-33.4</w:t>
            </w:r>
            <w:r w:rsidR="00AC3C04">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tcPr>
          <w:p w:rsidR="00F161DB" w:rsidRPr="006B01A1" w:rsidRDefault="00F161DB" w:rsidP="00916EE3">
            <w:pPr>
              <w:spacing w:before="60" w:after="60"/>
              <w:jc w:val="center"/>
            </w:pPr>
            <w:r w:rsidRPr="006B01A1">
              <w:t>A13</w:t>
            </w:r>
            <w:r>
              <w:t>-A2</w:t>
            </w:r>
          </w:p>
        </w:tc>
        <w:tc>
          <w:tcPr>
            <w:tcW w:w="2016" w:type="dxa"/>
            <w:vMerge/>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rsidRPr="006B01A1">
              <w:t>A13</w:t>
            </w:r>
            <w:r>
              <w:t>-A2/1</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37-43.5 GHz</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eastAsia="MS Mincho" w:hAnsi="Times New Roman" w:cs="Times New Roman"/>
                <w:lang w:val="en-NZ" w:eastAsia="ja-JP"/>
              </w:rPr>
              <w:t>frequency bands 37-40.5, 40.5-42.5 and 42.5-43.5</w:t>
            </w:r>
            <w:r w:rsidR="00AC3C04">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tcPr>
          <w:p w:rsidR="00F161DB" w:rsidRPr="006B01A1" w:rsidRDefault="00F161DB" w:rsidP="00916EE3">
            <w:pPr>
              <w:spacing w:before="60" w:after="60"/>
              <w:jc w:val="center"/>
            </w:pPr>
            <w:r w:rsidRPr="006B01A1">
              <w:t>A13</w:t>
            </w:r>
            <w:r>
              <w:t>-A3</w:t>
            </w:r>
          </w:p>
        </w:tc>
        <w:tc>
          <w:tcPr>
            <w:tcW w:w="2016" w:type="dxa"/>
            <w:vMerge/>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rsidRPr="006B01A1">
              <w:t>A13</w:t>
            </w:r>
            <w:r>
              <w:t>-A3/1 to 5</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rPr>
                <w:rFonts w:eastAsia="MS Mincho"/>
                <w:lang w:val="en-NZ" w:eastAsia="ja-JP"/>
              </w:rPr>
              <w:t>45.5-47</w:t>
            </w:r>
            <w:r w:rsidR="0099125F">
              <w:rPr>
                <w:rFonts w:eastAsia="MS Mincho"/>
                <w:lang w:val="en-NZ" w:eastAsia="ja-JP"/>
              </w:rPr>
              <w:t xml:space="preserve"> </w:t>
            </w:r>
            <w:r w:rsidRPr="006B01A1">
              <w:rPr>
                <w:rFonts w:eastAsia="MS Mincho"/>
                <w:lang w:val="en-NZ" w:eastAsia="ja-JP"/>
              </w:rPr>
              <w:t>GHz</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eastAsia="MS Mincho" w:hAnsi="Times New Roman" w:cs="Times New Roman"/>
                <w:lang w:val="en-NZ" w:eastAsia="ja-JP"/>
              </w:rPr>
              <w:t>frequency band 45.5-47</w:t>
            </w:r>
            <w:r w:rsidR="00AC3C04">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r w:rsidRPr="006B01A1">
              <w:rPr>
                <w:rFonts w:ascii="Times New Roman" w:eastAsia="MS Mincho" w:hAnsi="Times New Roman" w:cs="Times New Roman"/>
                <w:lang w:val="en-NZ" w:eastAsia="ja-JP"/>
              </w:rPr>
              <w:tab/>
            </w:r>
          </w:p>
        </w:tc>
        <w:tc>
          <w:tcPr>
            <w:tcW w:w="1440" w:type="dxa"/>
          </w:tcPr>
          <w:p w:rsidR="00F161DB" w:rsidRPr="006B01A1" w:rsidRDefault="00F161DB" w:rsidP="00916EE3">
            <w:pPr>
              <w:spacing w:before="60" w:after="60"/>
              <w:jc w:val="center"/>
            </w:pPr>
            <w:r w:rsidRPr="006B01A1">
              <w:t>A13</w:t>
            </w:r>
            <w:r>
              <w:t>-A4</w:t>
            </w:r>
          </w:p>
        </w:tc>
        <w:tc>
          <w:tcPr>
            <w:tcW w:w="2016" w:type="dxa"/>
            <w:vMerge/>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rsidRPr="006B01A1">
              <w:t>A13</w:t>
            </w:r>
            <w:r>
              <w:t>-A4/1</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rPr>
                <w:rFonts w:eastAsia="MS Mincho"/>
                <w:lang w:val="en-NZ" w:eastAsia="ja-JP"/>
              </w:rPr>
              <w:t>47-47.2</w:t>
            </w:r>
            <w:r w:rsidR="0099125F">
              <w:rPr>
                <w:rFonts w:eastAsia="MS Mincho"/>
                <w:lang w:val="en-NZ" w:eastAsia="ja-JP"/>
              </w:rPr>
              <w:t xml:space="preserve"> </w:t>
            </w:r>
            <w:r w:rsidRPr="006B01A1">
              <w:rPr>
                <w:rFonts w:eastAsia="MS Mincho"/>
                <w:lang w:val="en-NZ" w:eastAsia="ja-JP"/>
              </w:rPr>
              <w:t>GHz</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eastAsia="MS Mincho" w:hAnsi="Times New Roman" w:cs="Times New Roman"/>
                <w:lang w:val="en-NZ" w:eastAsia="ja-JP"/>
              </w:rPr>
              <w:t>frequency band 47-47.2</w:t>
            </w:r>
            <w:r w:rsidR="00AC3C04">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tcPr>
          <w:p w:rsidR="00F161DB" w:rsidRPr="006B01A1" w:rsidRDefault="00F161DB" w:rsidP="00916EE3">
            <w:pPr>
              <w:spacing w:before="60" w:after="60"/>
              <w:jc w:val="center"/>
            </w:pPr>
            <w:r w:rsidRPr="006B01A1">
              <w:t>A13</w:t>
            </w:r>
            <w:r>
              <w:t>-A5</w:t>
            </w:r>
          </w:p>
        </w:tc>
        <w:tc>
          <w:tcPr>
            <w:tcW w:w="2016" w:type="dxa"/>
            <w:vMerge/>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rsidRPr="006B01A1">
              <w:t>A13</w:t>
            </w:r>
            <w:r>
              <w:t>-A5/1</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rPr>
                <w:rFonts w:eastAsia="MS Mincho"/>
                <w:lang w:val="en-NZ" w:eastAsia="ja-JP"/>
              </w:rPr>
              <w:t>66-71</w:t>
            </w:r>
            <w:r w:rsidR="0099125F">
              <w:rPr>
                <w:rFonts w:eastAsia="MS Mincho"/>
                <w:lang w:val="en-NZ" w:eastAsia="ja-JP"/>
              </w:rPr>
              <w:t xml:space="preserve"> </w:t>
            </w:r>
            <w:r w:rsidRPr="006B01A1">
              <w:rPr>
                <w:rFonts w:eastAsia="MS Mincho"/>
                <w:lang w:val="en-NZ" w:eastAsia="ja-JP"/>
              </w:rPr>
              <w:t>GHz</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eastAsia="MS Mincho" w:hAnsi="Times New Roman" w:cs="Times New Roman"/>
                <w:lang w:val="en-NZ" w:eastAsia="ja-JP"/>
              </w:rPr>
              <w:t>frequency band 66-71</w:t>
            </w:r>
            <w:r w:rsidR="00AC3C04">
              <w:rPr>
                <w:rFonts w:ascii="Times New Roman" w:eastAsia="MS Mincho" w:hAnsi="Times New Roman" w:cs="Times New Roman"/>
                <w:lang w:val="en-NZ" w:eastAsia="ja-JP"/>
              </w:rPr>
              <w:t xml:space="preserve"> </w:t>
            </w:r>
            <w:r w:rsidRPr="006B01A1">
              <w:rPr>
                <w:rFonts w:ascii="Times New Roman" w:eastAsia="MS Mincho" w:hAnsi="Times New Roman" w:cs="Times New Roman"/>
                <w:lang w:val="en-NZ" w:eastAsia="ja-JP"/>
              </w:rPr>
              <w:t>GHz</w:t>
            </w:r>
          </w:p>
        </w:tc>
        <w:tc>
          <w:tcPr>
            <w:tcW w:w="1440" w:type="dxa"/>
          </w:tcPr>
          <w:p w:rsidR="00F161DB" w:rsidRPr="006B01A1" w:rsidRDefault="00F161DB" w:rsidP="00916EE3">
            <w:pPr>
              <w:spacing w:before="60" w:after="60"/>
              <w:jc w:val="center"/>
            </w:pPr>
            <w:r w:rsidRPr="006B01A1">
              <w:t>A13</w:t>
            </w:r>
            <w:r>
              <w:t>-A6</w:t>
            </w:r>
          </w:p>
        </w:tc>
        <w:tc>
          <w:tcPr>
            <w:tcW w:w="2016" w:type="dxa"/>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rsidRPr="006B01A1">
              <w:t>A13</w:t>
            </w:r>
            <w:r>
              <w:t>-A6/1</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TRP</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eastAsia="MS Mincho" w:hAnsi="Times New Roman" w:cs="Times New Roman"/>
                <w:lang w:val="en-NZ" w:eastAsia="ja-JP"/>
              </w:rPr>
              <w:t>TRP treatment</w:t>
            </w:r>
          </w:p>
        </w:tc>
        <w:tc>
          <w:tcPr>
            <w:tcW w:w="1440" w:type="dxa"/>
          </w:tcPr>
          <w:p w:rsidR="00F161DB" w:rsidRPr="006B01A1" w:rsidRDefault="00F161DB" w:rsidP="00916EE3">
            <w:pPr>
              <w:spacing w:before="60" w:after="60"/>
              <w:jc w:val="center"/>
            </w:pPr>
            <w:r w:rsidRPr="006B01A1">
              <w:t>A13</w:t>
            </w:r>
            <w:r>
              <w:t>-A7</w:t>
            </w:r>
          </w:p>
        </w:tc>
        <w:tc>
          <w:tcPr>
            <w:tcW w:w="2016" w:type="dxa"/>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rsidRPr="006B01A1">
              <w:t>A13</w:t>
            </w:r>
            <w:r>
              <w:t>-A7/1</w:t>
            </w:r>
          </w:p>
        </w:tc>
        <w:tc>
          <w:tcPr>
            <w:tcW w:w="1656" w:type="dxa"/>
          </w:tcPr>
          <w:p w:rsidR="00F161DB" w:rsidRPr="006B01A1" w:rsidRDefault="00F161DB" w:rsidP="00916EE3">
            <w:pPr>
              <w:spacing w:before="60" w:after="60"/>
              <w:jc w:val="center"/>
            </w:pPr>
          </w:p>
        </w:tc>
      </w:tr>
      <w:tr w:rsidR="00AC3C04" w:rsidTr="00916EE3">
        <w:tc>
          <w:tcPr>
            <w:tcW w:w="1224" w:type="dxa"/>
          </w:tcPr>
          <w:p w:rsidR="00F161DB" w:rsidRPr="006B01A1" w:rsidRDefault="00F161DB" w:rsidP="00916EE3">
            <w:pPr>
              <w:spacing w:before="60" w:after="60"/>
              <w:jc w:val="center"/>
            </w:pPr>
            <w:r w:rsidRPr="006B01A1">
              <w:t>1.14</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on the basis of ITU-R studies in accordance with Resolution 160 (WRC-15), appropriate regulatory actions for high-altitude platform stations (HAPS), within existing fixed-service allocations; </w:t>
            </w:r>
          </w:p>
        </w:tc>
        <w:tc>
          <w:tcPr>
            <w:tcW w:w="1440" w:type="dxa"/>
          </w:tcPr>
          <w:p w:rsidR="00F161DB" w:rsidRPr="006B01A1" w:rsidRDefault="00F161DB" w:rsidP="00916EE3">
            <w:pPr>
              <w:spacing w:before="60" w:after="60"/>
              <w:jc w:val="center"/>
            </w:pPr>
            <w:r w:rsidRPr="006B01A1">
              <w:t>A14</w:t>
            </w:r>
          </w:p>
        </w:tc>
        <w:tc>
          <w:tcPr>
            <w:tcW w:w="2016" w:type="dxa"/>
          </w:tcPr>
          <w:p w:rsidR="00F161DB" w:rsidRPr="00653181" w:rsidRDefault="000C601F" w:rsidP="00916EE3">
            <w:pPr>
              <w:spacing w:before="60" w:after="60"/>
              <w:jc w:val="center"/>
            </w:pPr>
            <w:hyperlink r:id="rId27" w:tgtFrame="_blank" w:history="1">
              <w:r w:rsidR="00F161DB" w:rsidRPr="00653181">
                <w:rPr>
                  <w:rStyle w:val="Hyperlink"/>
                  <w:color w:val="095E54"/>
                </w:rPr>
                <w:t>OUT-28</w:t>
              </w:r>
            </w:hyperlink>
          </w:p>
        </w:tc>
        <w:tc>
          <w:tcPr>
            <w:tcW w:w="1872" w:type="dxa"/>
          </w:tcPr>
          <w:p w:rsidR="00F161DB" w:rsidRPr="006B01A1" w:rsidRDefault="00F161DB" w:rsidP="00916EE3">
            <w:pPr>
              <w:spacing w:before="60" w:after="60"/>
            </w:pPr>
            <w:r>
              <w:t>A14/1 to 3</w:t>
            </w:r>
          </w:p>
        </w:tc>
        <w:tc>
          <w:tcPr>
            <w:tcW w:w="1656" w:type="dxa"/>
          </w:tcPr>
          <w:p w:rsidR="00F161DB" w:rsidRPr="006B01A1" w:rsidRDefault="00F161DB" w:rsidP="00916EE3">
            <w:pPr>
              <w:spacing w:before="60" w:after="60"/>
              <w:jc w:val="center"/>
            </w:pPr>
          </w:p>
        </w:tc>
      </w:tr>
      <w:tr w:rsidR="00AC3C04" w:rsidTr="00916EE3">
        <w:tc>
          <w:tcPr>
            <w:tcW w:w="1224" w:type="dxa"/>
          </w:tcPr>
          <w:p w:rsidR="00F161DB" w:rsidRPr="006B01A1" w:rsidRDefault="00F161DB" w:rsidP="00916EE3">
            <w:pPr>
              <w:spacing w:before="60" w:after="60"/>
              <w:jc w:val="center"/>
            </w:pPr>
            <w:r w:rsidRPr="006B01A1">
              <w:t>1.15</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identification of frequency bands for use by administrations for the land-mobile and fixed services applications operating in the frequency range 275-450 GHz, in accordance with Resolution 767 (WRC-15); </w:t>
            </w:r>
          </w:p>
        </w:tc>
        <w:tc>
          <w:tcPr>
            <w:tcW w:w="1440" w:type="dxa"/>
          </w:tcPr>
          <w:p w:rsidR="00F161DB" w:rsidRPr="006B01A1" w:rsidRDefault="00F161DB" w:rsidP="00916EE3">
            <w:pPr>
              <w:spacing w:before="60" w:after="60"/>
              <w:jc w:val="center"/>
            </w:pPr>
            <w:r w:rsidRPr="006B01A1">
              <w:t>A15</w:t>
            </w:r>
          </w:p>
        </w:tc>
        <w:tc>
          <w:tcPr>
            <w:tcW w:w="2016" w:type="dxa"/>
          </w:tcPr>
          <w:p w:rsidR="00F161DB" w:rsidRPr="00653181" w:rsidRDefault="000C601F" w:rsidP="00916EE3">
            <w:pPr>
              <w:spacing w:before="60" w:after="60"/>
              <w:jc w:val="center"/>
            </w:pPr>
            <w:hyperlink r:id="rId28" w:tgtFrame="_blank" w:history="1">
              <w:r w:rsidR="00F161DB" w:rsidRPr="00653181">
                <w:rPr>
                  <w:rStyle w:val="Hyperlink"/>
                  <w:color w:val="095E54"/>
                </w:rPr>
                <w:t>OUT-29</w:t>
              </w:r>
            </w:hyperlink>
          </w:p>
        </w:tc>
        <w:tc>
          <w:tcPr>
            <w:tcW w:w="1872" w:type="dxa"/>
          </w:tcPr>
          <w:p w:rsidR="00F161DB" w:rsidRPr="006B01A1" w:rsidRDefault="00F161DB" w:rsidP="00916EE3">
            <w:pPr>
              <w:spacing w:before="60" w:after="60"/>
            </w:pPr>
            <w:r>
              <w:t>A15/1 to 4</w:t>
            </w:r>
          </w:p>
        </w:tc>
        <w:tc>
          <w:tcPr>
            <w:tcW w:w="1656" w:type="dxa"/>
          </w:tcPr>
          <w:p w:rsidR="00F161DB" w:rsidRPr="006B01A1" w:rsidRDefault="00F161DB" w:rsidP="00916EE3">
            <w:pPr>
              <w:spacing w:before="60" w:after="60"/>
              <w:jc w:val="center"/>
            </w:pPr>
          </w:p>
        </w:tc>
      </w:tr>
      <w:tr w:rsidR="00AC3C04" w:rsidTr="00916EE3">
        <w:trPr>
          <w:trHeight w:val="2020"/>
        </w:trPr>
        <w:tc>
          <w:tcPr>
            <w:tcW w:w="1224" w:type="dxa"/>
          </w:tcPr>
          <w:p w:rsidR="00F161DB" w:rsidRPr="006B01A1" w:rsidRDefault="00F161DB" w:rsidP="00916EE3">
            <w:pPr>
              <w:spacing w:before="60" w:after="60"/>
              <w:jc w:val="center"/>
            </w:pPr>
            <w:r w:rsidRPr="006B01A1">
              <w:t>1.16</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239 (WRC-15); </w:t>
            </w:r>
          </w:p>
        </w:tc>
        <w:tc>
          <w:tcPr>
            <w:tcW w:w="1440" w:type="dxa"/>
          </w:tcPr>
          <w:p w:rsidR="00F161DB" w:rsidRPr="006B01A1" w:rsidRDefault="00F161DB" w:rsidP="00916EE3">
            <w:pPr>
              <w:spacing w:before="60" w:after="60"/>
              <w:jc w:val="center"/>
            </w:pPr>
            <w:r w:rsidRPr="006B01A1">
              <w:t>A16</w:t>
            </w:r>
          </w:p>
        </w:tc>
        <w:tc>
          <w:tcPr>
            <w:tcW w:w="2016" w:type="dxa"/>
          </w:tcPr>
          <w:p w:rsidR="00F161DB" w:rsidRPr="00653181" w:rsidRDefault="000C601F" w:rsidP="00916EE3">
            <w:pPr>
              <w:spacing w:before="60" w:after="60"/>
              <w:jc w:val="center"/>
            </w:pPr>
            <w:hyperlink r:id="rId29" w:tgtFrame="_blank" w:history="1">
              <w:r w:rsidR="00F161DB" w:rsidRPr="00653181">
                <w:rPr>
                  <w:rStyle w:val="Hyperlink"/>
                  <w:color w:val="095E54"/>
                </w:rPr>
                <w:t>OUT-35 (Rev.1)</w:t>
              </w:r>
            </w:hyperlink>
          </w:p>
        </w:tc>
        <w:tc>
          <w:tcPr>
            <w:tcW w:w="1872" w:type="dxa"/>
          </w:tcPr>
          <w:p w:rsidR="00F161DB" w:rsidRPr="006B01A1" w:rsidRDefault="00F161DB" w:rsidP="00916EE3">
            <w:pPr>
              <w:spacing w:before="60" w:after="60"/>
            </w:pPr>
            <w:r>
              <w:t>A16/1 to 7</w:t>
            </w:r>
          </w:p>
        </w:tc>
        <w:tc>
          <w:tcPr>
            <w:tcW w:w="1656" w:type="dxa"/>
          </w:tcPr>
          <w:p w:rsidR="00F161DB" w:rsidRPr="006B01A1" w:rsidRDefault="00F161DB" w:rsidP="00916EE3">
            <w:pPr>
              <w:spacing w:before="60" w:after="60"/>
              <w:jc w:val="center"/>
            </w:pPr>
          </w:p>
        </w:tc>
      </w:tr>
      <w:tr w:rsidR="00AC3C04" w:rsidTr="00916EE3">
        <w:tc>
          <w:tcPr>
            <w:tcW w:w="1224" w:type="dxa"/>
          </w:tcPr>
          <w:p w:rsidR="00F161DB" w:rsidRPr="006B01A1" w:rsidRDefault="00F161DB" w:rsidP="00916EE3">
            <w:pPr>
              <w:spacing w:before="60" w:after="60"/>
              <w:jc w:val="center"/>
            </w:pPr>
            <w:r w:rsidRPr="006B01A1">
              <w:t>2</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spacing w:before="60" w:after="60"/>
            </w:pPr>
            <w:r w:rsidRPr="006B01A1">
              <w:t xml:space="preserve">to examine the revised ITU-R Recommendations incorporated by reference in the Radio Regulations communicated by the </w:t>
            </w:r>
            <w:proofErr w:type="spellStart"/>
            <w:r w:rsidRPr="006B01A1">
              <w:t>Radiocommunication</w:t>
            </w:r>
            <w:proofErr w:type="spellEnd"/>
            <w:r w:rsidRPr="006B01A1">
              <w:t xml:space="preserve"> Assembly, in accordance with Resolution 28 (Rev.WRC-15), and to decide whether or not to update the corresponding references in the Radio Regulations, in accordance with the principles contained in Annex 1 to Resolution 27 (Rev.WRC-12); </w:t>
            </w:r>
          </w:p>
        </w:tc>
        <w:tc>
          <w:tcPr>
            <w:tcW w:w="1440" w:type="dxa"/>
          </w:tcPr>
          <w:p w:rsidR="00F161DB" w:rsidRPr="006B01A1" w:rsidRDefault="00F161DB" w:rsidP="00916EE3">
            <w:pPr>
              <w:spacing w:before="60" w:after="60"/>
              <w:jc w:val="center"/>
            </w:pPr>
            <w:r w:rsidRPr="006B01A1">
              <w:t>A17</w:t>
            </w:r>
          </w:p>
        </w:tc>
        <w:tc>
          <w:tcPr>
            <w:tcW w:w="2016" w:type="dxa"/>
          </w:tcPr>
          <w:p w:rsidR="00F161DB" w:rsidRPr="00653181" w:rsidRDefault="000C601F" w:rsidP="00916EE3">
            <w:pPr>
              <w:spacing w:before="60" w:after="60"/>
              <w:jc w:val="center"/>
            </w:pPr>
            <w:hyperlink r:id="rId30" w:tgtFrame="_blank" w:history="1">
              <w:r w:rsidR="00F161DB" w:rsidRPr="00653181">
                <w:rPr>
                  <w:rStyle w:val="Hyperlink"/>
                  <w:color w:val="095E54"/>
                </w:rPr>
                <w:t>OUT-42</w:t>
              </w:r>
            </w:hyperlink>
          </w:p>
        </w:tc>
        <w:tc>
          <w:tcPr>
            <w:tcW w:w="1872" w:type="dxa"/>
          </w:tcPr>
          <w:p w:rsidR="00F161DB" w:rsidRPr="006B01A1" w:rsidRDefault="00F161DB" w:rsidP="00916EE3">
            <w:pPr>
              <w:spacing w:before="60" w:after="60"/>
            </w:pPr>
            <w:r>
              <w:t>A17/1 to 6</w:t>
            </w:r>
          </w:p>
        </w:tc>
        <w:tc>
          <w:tcPr>
            <w:tcW w:w="1656" w:type="dxa"/>
          </w:tcPr>
          <w:p w:rsidR="00F161DB" w:rsidRPr="006B01A1" w:rsidRDefault="00F161DB" w:rsidP="00916EE3">
            <w:pPr>
              <w:spacing w:before="60" w:after="60"/>
              <w:jc w:val="center"/>
            </w:pPr>
          </w:p>
        </w:tc>
      </w:tr>
      <w:tr w:rsidR="00AC3C04" w:rsidTr="00916EE3">
        <w:tc>
          <w:tcPr>
            <w:tcW w:w="1224" w:type="dxa"/>
          </w:tcPr>
          <w:p w:rsidR="00F161DB" w:rsidRPr="006B01A1" w:rsidRDefault="00F161DB" w:rsidP="00916EE3">
            <w:pPr>
              <w:spacing w:before="60" w:after="60"/>
              <w:jc w:val="center"/>
            </w:pPr>
            <w:r w:rsidRPr="006B01A1">
              <w:t>4</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in accordance with Resolution 95 (Rev.WRC-07), to review the Resolutions and Recommendations of previous conferences with a view to their possible revision, replacement or abrogation; </w:t>
            </w:r>
          </w:p>
        </w:tc>
        <w:tc>
          <w:tcPr>
            <w:tcW w:w="1440" w:type="dxa"/>
          </w:tcPr>
          <w:p w:rsidR="00F161DB" w:rsidRPr="006B01A1" w:rsidRDefault="00F161DB" w:rsidP="00916EE3">
            <w:pPr>
              <w:spacing w:before="60" w:after="60"/>
              <w:jc w:val="center"/>
            </w:pPr>
            <w:r w:rsidRPr="006B01A1">
              <w:t>A18</w:t>
            </w:r>
          </w:p>
        </w:tc>
        <w:tc>
          <w:tcPr>
            <w:tcW w:w="2016" w:type="dxa"/>
          </w:tcPr>
          <w:p w:rsidR="00F161DB" w:rsidRPr="00653181" w:rsidRDefault="000C601F" w:rsidP="00916EE3">
            <w:pPr>
              <w:spacing w:before="60" w:after="60"/>
              <w:jc w:val="center"/>
            </w:pPr>
            <w:hyperlink r:id="rId31" w:tgtFrame="_blank" w:history="1">
              <w:r w:rsidR="00F161DB" w:rsidRPr="00653181">
                <w:rPr>
                  <w:rStyle w:val="Hyperlink"/>
                  <w:color w:val="095E54"/>
                </w:rPr>
                <w:t>OUT-43</w:t>
              </w:r>
            </w:hyperlink>
          </w:p>
        </w:tc>
        <w:tc>
          <w:tcPr>
            <w:tcW w:w="1872" w:type="dxa"/>
          </w:tcPr>
          <w:p w:rsidR="00F161DB" w:rsidRPr="006B01A1" w:rsidRDefault="00F161DB" w:rsidP="00916EE3">
            <w:pPr>
              <w:spacing w:before="60" w:after="60"/>
            </w:pPr>
            <w:r>
              <w:t>A18/1 to 11</w:t>
            </w:r>
          </w:p>
        </w:tc>
        <w:tc>
          <w:tcPr>
            <w:tcW w:w="1656" w:type="dxa"/>
          </w:tcPr>
          <w:p w:rsidR="00F161DB" w:rsidRPr="006B01A1" w:rsidRDefault="00F161DB" w:rsidP="00916EE3">
            <w:pPr>
              <w:spacing w:before="60" w:after="60"/>
              <w:jc w:val="center"/>
            </w:pPr>
          </w:p>
        </w:tc>
      </w:tr>
      <w:tr w:rsidR="00AC3C04" w:rsidTr="00916EE3">
        <w:tc>
          <w:tcPr>
            <w:tcW w:w="1224" w:type="dxa"/>
            <w:vMerge w:val="restart"/>
          </w:tcPr>
          <w:p w:rsidR="00F161DB" w:rsidRPr="006B01A1" w:rsidRDefault="00F161DB" w:rsidP="00916EE3">
            <w:pPr>
              <w:spacing w:before="60" w:after="60"/>
              <w:jc w:val="center"/>
            </w:pPr>
            <w:r w:rsidRPr="006B01A1">
              <w:t>7</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possible changes, and other options, in response to Resolution 86 (Rev. Marrakesh, 2002) of the Plenipotentiary Conference, an advance </w:t>
            </w:r>
            <w:r w:rsidRPr="006B01A1">
              <w:rPr>
                <w:rFonts w:ascii="Times New Roman" w:hAnsi="Times New Roman" w:cs="Times New Roman"/>
              </w:rPr>
              <w:lastRenderedPageBreak/>
              <w:t xml:space="preserve">publication, coordination, notification and recording procedures for frequency assignments pertaining to satellite networks, in accordance with Resolution 86 (Rev.WRC-07), in order to facilitate rational, efficient and economical use of radio frequencies and any associated orbits, including the geostationary satellite orbit; </w:t>
            </w:r>
          </w:p>
        </w:tc>
        <w:tc>
          <w:tcPr>
            <w:tcW w:w="1440" w:type="dxa"/>
          </w:tcPr>
          <w:p w:rsidR="00F161DB" w:rsidRPr="006B01A1" w:rsidRDefault="00F161DB" w:rsidP="00916EE3">
            <w:pPr>
              <w:spacing w:before="60" w:after="60"/>
              <w:jc w:val="center"/>
            </w:pPr>
            <w:r w:rsidRPr="006B01A1">
              <w:lastRenderedPageBreak/>
              <w:t>A19</w:t>
            </w:r>
          </w:p>
        </w:tc>
        <w:tc>
          <w:tcPr>
            <w:tcW w:w="2016" w:type="dxa"/>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A</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A - Bringing into use of frequency assignments to all non-GSO systems, and consideration of a milestone-based approach for the deployment of non-GSO systems in specific frequency bands and services </w:t>
            </w:r>
          </w:p>
        </w:tc>
        <w:tc>
          <w:tcPr>
            <w:tcW w:w="1440" w:type="dxa"/>
          </w:tcPr>
          <w:p w:rsidR="00F161DB" w:rsidRPr="006B01A1" w:rsidRDefault="00F161DB" w:rsidP="00916EE3">
            <w:pPr>
              <w:spacing w:before="60" w:after="60"/>
              <w:jc w:val="center"/>
            </w:pPr>
            <w:r w:rsidRPr="006B01A1">
              <w:t>A19-A1</w:t>
            </w:r>
          </w:p>
        </w:tc>
        <w:tc>
          <w:tcPr>
            <w:tcW w:w="2016" w:type="dxa"/>
          </w:tcPr>
          <w:p w:rsidR="00F161DB" w:rsidRPr="00653181" w:rsidRDefault="000C601F" w:rsidP="00916EE3">
            <w:pPr>
              <w:spacing w:before="60" w:after="60"/>
              <w:jc w:val="center"/>
            </w:pPr>
            <w:hyperlink r:id="rId32" w:tgtFrame="_blank" w:history="1">
              <w:r w:rsidR="00F161DB" w:rsidRPr="00653181">
                <w:rPr>
                  <w:rStyle w:val="Hyperlink"/>
                  <w:color w:val="095E54"/>
                </w:rPr>
                <w:t>OUT-07</w:t>
              </w:r>
            </w:hyperlink>
          </w:p>
        </w:tc>
        <w:tc>
          <w:tcPr>
            <w:tcW w:w="1872" w:type="dxa"/>
          </w:tcPr>
          <w:p w:rsidR="00F161DB" w:rsidRPr="006B01A1" w:rsidRDefault="00F161DB" w:rsidP="00916EE3">
            <w:pPr>
              <w:spacing w:before="60" w:after="60"/>
            </w:pPr>
            <w:r>
              <w:t>A19-A1/1</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B</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B - Application of coordination arc in the </w:t>
            </w:r>
            <w:proofErr w:type="spellStart"/>
            <w:r w:rsidRPr="006B01A1">
              <w:rPr>
                <w:rFonts w:ascii="Times New Roman" w:hAnsi="Times New Roman" w:cs="Times New Roman"/>
              </w:rPr>
              <w:t>Ka</w:t>
            </w:r>
            <w:proofErr w:type="spellEnd"/>
            <w:r w:rsidRPr="006B01A1">
              <w:rPr>
                <w:rFonts w:ascii="Times New Roman" w:hAnsi="Times New Roman" w:cs="Times New Roman"/>
              </w:rPr>
              <w:t xml:space="preserve">-band, to determine coordination requirements between the FSS and other satellite services </w:t>
            </w:r>
          </w:p>
        </w:tc>
        <w:tc>
          <w:tcPr>
            <w:tcW w:w="1440" w:type="dxa"/>
          </w:tcPr>
          <w:p w:rsidR="00F161DB" w:rsidRPr="006B01A1" w:rsidRDefault="00F161DB" w:rsidP="00916EE3">
            <w:pPr>
              <w:spacing w:before="60" w:after="60"/>
              <w:jc w:val="center"/>
            </w:pPr>
            <w:r w:rsidRPr="006B01A1">
              <w:t>A19-A2</w:t>
            </w:r>
          </w:p>
        </w:tc>
        <w:tc>
          <w:tcPr>
            <w:tcW w:w="2016" w:type="dxa"/>
          </w:tcPr>
          <w:p w:rsidR="00F161DB" w:rsidRPr="00653181" w:rsidRDefault="000C601F" w:rsidP="00916EE3">
            <w:pPr>
              <w:spacing w:before="60" w:after="60"/>
              <w:jc w:val="center"/>
            </w:pPr>
            <w:hyperlink r:id="rId33" w:tgtFrame="_blank" w:history="1">
              <w:r w:rsidR="00F161DB" w:rsidRPr="00653181">
                <w:rPr>
                  <w:rStyle w:val="Hyperlink"/>
                  <w:color w:val="095E54"/>
                </w:rPr>
                <w:t>OUT-08</w:t>
              </w:r>
            </w:hyperlink>
          </w:p>
        </w:tc>
        <w:tc>
          <w:tcPr>
            <w:tcW w:w="1872" w:type="dxa"/>
          </w:tcPr>
          <w:p w:rsidR="00F161DB" w:rsidRPr="006B01A1" w:rsidRDefault="00F161DB" w:rsidP="00916EE3">
            <w:pPr>
              <w:spacing w:before="60" w:after="60"/>
            </w:pPr>
            <w:r>
              <w:t>A19-A2/1</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C</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C - Issues for which consensus was achieved in ITU-R and a single method has been identified </w:t>
            </w:r>
          </w:p>
        </w:tc>
        <w:tc>
          <w:tcPr>
            <w:tcW w:w="1440" w:type="dxa"/>
          </w:tcPr>
          <w:p w:rsidR="00F161DB" w:rsidRPr="006B01A1" w:rsidRDefault="00F161DB" w:rsidP="00916EE3">
            <w:pPr>
              <w:spacing w:before="60" w:after="60"/>
              <w:jc w:val="center"/>
            </w:pPr>
            <w:r w:rsidRPr="006B01A1">
              <w:t>A19-A3</w:t>
            </w:r>
          </w:p>
        </w:tc>
        <w:tc>
          <w:tcPr>
            <w:tcW w:w="2016" w:type="dxa"/>
          </w:tcPr>
          <w:p w:rsidR="00F161DB" w:rsidRPr="00653181" w:rsidRDefault="000C601F" w:rsidP="00916EE3">
            <w:pPr>
              <w:spacing w:before="60" w:after="60"/>
              <w:jc w:val="center"/>
            </w:pPr>
            <w:hyperlink r:id="rId34" w:tgtFrame="_blank" w:history="1">
              <w:r w:rsidR="00F161DB" w:rsidRPr="00653181">
                <w:rPr>
                  <w:rStyle w:val="Hyperlink"/>
                  <w:color w:val="0062A0"/>
                </w:rPr>
                <w:t>OUT-09</w:t>
              </w:r>
            </w:hyperlink>
          </w:p>
        </w:tc>
        <w:tc>
          <w:tcPr>
            <w:tcW w:w="1872" w:type="dxa"/>
          </w:tcPr>
          <w:p w:rsidR="00F161DB" w:rsidRPr="006B01A1" w:rsidRDefault="00F161DB" w:rsidP="00916EE3">
            <w:pPr>
              <w:spacing w:before="60" w:after="60"/>
            </w:pPr>
            <w:r>
              <w:t>A19-A3/1 to 20</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D</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D - Identification of those specific satellite networks and systems with which coordination needs to be effected under RR Nos. 9.12, 9.12A and 9.13 </w:t>
            </w:r>
          </w:p>
        </w:tc>
        <w:tc>
          <w:tcPr>
            <w:tcW w:w="1440" w:type="dxa"/>
          </w:tcPr>
          <w:p w:rsidR="00F161DB" w:rsidRPr="006B01A1" w:rsidRDefault="00F161DB" w:rsidP="00916EE3">
            <w:pPr>
              <w:spacing w:before="60" w:after="60"/>
              <w:jc w:val="center"/>
            </w:pPr>
            <w:r w:rsidRPr="006B01A1">
              <w:t>A19-A4</w:t>
            </w:r>
          </w:p>
        </w:tc>
        <w:tc>
          <w:tcPr>
            <w:tcW w:w="2016" w:type="dxa"/>
          </w:tcPr>
          <w:p w:rsidR="00F161DB" w:rsidRPr="00653181" w:rsidRDefault="000C601F" w:rsidP="00916EE3">
            <w:pPr>
              <w:spacing w:before="60" w:after="60"/>
              <w:jc w:val="center"/>
            </w:pPr>
            <w:hyperlink r:id="rId35" w:tgtFrame="_blank" w:history="1">
              <w:r w:rsidR="00F161DB" w:rsidRPr="00653181">
                <w:rPr>
                  <w:rStyle w:val="Hyperlink"/>
                  <w:color w:val="095E54"/>
                </w:rPr>
                <w:t>OUT-10</w:t>
              </w:r>
            </w:hyperlink>
          </w:p>
        </w:tc>
        <w:tc>
          <w:tcPr>
            <w:tcW w:w="1872" w:type="dxa"/>
          </w:tcPr>
          <w:p w:rsidR="00F161DB" w:rsidRPr="006B01A1" w:rsidRDefault="00F161DB" w:rsidP="00916EE3">
            <w:pPr>
              <w:spacing w:before="60" w:after="60"/>
            </w:pPr>
            <w:r>
              <w:t>A19-A4/1 to 4</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E</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E - Resolution related to RR Appendix 30B </w:t>
            </w:r>
          </w:p>
        </w:tc>
        <w:tc>
          <w:tcPr>
            <w:tcW w:w="1440" w:type="dxa"/>
          </w:tcPr>
          <w:p w:rsidR="00F161DB" w:rsidRPr="006B01A1" w:rsidRDefault="00F161DB" w:rsidP="00916EE3">
            <w:pPr>
              <w:spacing w:before="60" w:after="60"/>
              <w:jc w:val="center"/>
            </w:pPr>
            <w:r w:rsidRPr="006B01A1">
              <w:t>A19-A5</w:t>
            </w:r>
          </w:p>
        </w:tc>
        <w:tc>
          <w:tcPr>
            <w:tcW w:w="2016" w:type="dxa"/>
          </w:tcPr>
          <w:p w:rsidR="00F161DB" w:rsidRPr="00653181" w:rsidRDefault="000C601F" w:rsidP="00916EE3">
            <w:pPr>
              <w:spacing w:before="60" w:after="60"/>
              <w:jc w:val="center"/>
            </w:pPr>
            <w:hyperlink r:id="rId36" w:tgtFrame="_blank" w:history="1">
              <w:r w:rsidR="00F161DB" w:rsidRPr="00653181">
                <w:rPr>
                  <w:rStyle w:val="Hyperlink"/>
                  <w:color w:val="095E54"/>
                </w:rPr>
                <w:t>OUT-11</w:t>
              </w:r>
            </w:hyperlink>
          </w:p>
        </w:tc>
        <w:tc>
          <w:tcPr>
            <w:tcW w:w="1872" w:type="dxa"/>
          </w:tcPr>
          <w:p w:rsidR="00F161DB" w:rsidRPr="006B01A1" w:rsidRDefault="00F161DB" w:rsidP="00916EE3">
            <w:pPr>
              <w:spacing w:before="60" w:after="60"/>
            </w:pPr>
            <w:r>
              <w:t>A19-A5/1 and 2</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F</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F - Measures to facilitate entering new assignments into the RR Appendix 30B List </w:t>
            </w:r>
          </w:p>
        </w:tc>
        <w:tc>
          <w:tcPr>
            <w:tcW w:w="1440" w:type="dxa"/>
          </w:tcPr>
          <w:p w:rsidR="00F161DB" w:rsidRPr="006B01A1" w:rsidRDefault="00F161DB" w:rsidP="00916EE3">
            <w:pPr>
              <w:spacing w:before="60" w:after="60"/>
              <w:jc w:val="center"/>
            </w:pPr>
            <w:r w:rsidRPr="006B01A1">
              <w:t>A19-A6</w:t>
            </w:r>
          </w:p>
        </w:tc>
        <w:tc>
          <w:tcPr>
            <w:tcW w:w="2016" w:type="dxa"/>
          </w:tcPr>
          <w:p w:rsidR="00F161DB" w:rsidRPr="00653181" w:rsidRDefault="000C601F" w:rsidP="00916EE3">
            <w:pPr>
              <w:spacing w:before="60" w:after="60"/>
              <w:jc w:val="center"/>
            </w:pPr>
            <w:hyperlink r:id="rId37" w:tgtFrame="_blank" w:history="1">
              <w:r w:rsidR="00F161DB" w:rsidRPr="00653181">
                <w:rPr>
                  <w:rStyle w:val="Hyperlink"/>
                  <w:color w:val="0062A0"/>
                </w:rPr>
                <w:t>OUT-12</w:t>
              </w:r>
            </w:hyperlink>
          </w:p>
        </w:tc>
        <w:tc>
          <w:tcPr>
            <w:tcW w:w="1872" w:type="dxa"/>
          </w:tcPr>
          <w:p w:rsidR="00F161DB" w:rsidRPr="006B01A1" w:rsidRDefault="00F161DB" w:rsidP="00916EE3">
            <w:pPr>
              <w:spacing w:before="60" w:after="60"/>
            </w:pPr>
            <w:r>
              <w:t>None</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G</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G - Updating the reference situation for Regions 1 and 3 networks under RR Appendices 30 and 30A when provisionally recorded assignments are converted into definitive recorded assignments </w:t>
            </w:r>
          </w:p>
        </w:tc>
        <w:tc>
          <w:tcPr>
            <w:tcW w:w="1440" w:type="dxa"/>
          </w:tcPr>
          <w:p w:rsidR="00F161DB" w:rsidRPr="006B01A1" w:rsidRDefault="00F161DB" w:rsidP="00916EE3">
            <w:pPr>
              <w:spacing w:before="60" w:after="60"/>
              <w:jc w:val="center"/>
            </w:pPr>
            <w:r w:rsidRPr="006B01A1">
              <w:t>A19-A7</w:t>
            </w:r>
          </w:p>
        </w:tc>
        <w:tc>
          <w:tcPr>
            <w:tcW w:w="2016" w:type="dxa"/>
          </w:tcPr>
          <w:p w:rsidR="00F161DB" w:rsidRPr="00653181" w:rsidRDefault="000C601F" w:rsidP="00916EE3">
            <w:pPr>
              <w:spacing w:before="60" w:after="60"/>
              <w:jc w:val="center"/>
            </w:pPr>
            <w:hyperlink r:id="rId38" w:tgtFrame="_blank" w:history="1">
              <w:r w:rsidR="00F161DB" w:rsidRPr="00653181">
                <w:rPr>
                  <w:rStyle w:val="Hyperlink"/>
                  <w:color w:val="095E54"/>
                </w:rPr>
                <w:t>OUT-13</w:t>
              </w:r>
            </w:hyperlink>
          </w:p>
        </w:tc>
        <w:tc>
          <w:tcPr>
            <w:tcW w:w="1872" w:type="dxa"/>
          </w:tcPr>
          <w:p w:rsidR="00F161DB" w:rsidRPr="006B01A1" w:rsidRDefault="00F161DB" w:rsidP="00916EE3">
            <w:pPr>
              <w:spacing w:before="60" w:after="60"/>
            </w:pPr>
            <w:r>
              <w:t>None</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H</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Issue H - Modifications to RR Appendix 4 data items to be provided for non-geostationary satellite systems</w:t>
            </w:r>
          </w:p>
        </w:tc>
        <w:tc>
          <w:tcPr>
            <w:tcW w:w="1440" w:type="dxa"/>
          </w:tcPr>
          <w:p w:rsidR="00F161DB" w:rsidRPr="006B01A1" w:rsidRDefault="00F161DB" w:rsidP="00916EE3">
            <w:pPr>
              <w:spacing w:before="60" w:after="60"/>
              <w:jc w:val="center"/>
            </w:pPr>
            <w:r w:rsidRPr="006B01A1">
              <w:t>A19-A8</w:t>
            </w:r>
          </w:p>
        </w:tc>
        <w:tc>
          <w:tcPr>
            <w:tcW w:w="2016" w:type="dxa"/>
          </w:tcPr>
          <w:p w:rsidR="00F161DB" w:rsidRPr="00653181" w:rsidRDefault="000C601F" w:rsidP="00916EE3">
            <w:pPr>
              <w:spacing w:before="60" w:after="60"/>
              <w:jc w:val="center"/>
            </w:pPr>
            <w:hyperlink r:id="rId39" w:tgtFrame="_blank" w:history="1">
              <w:r w:rsidR="00F161DB" w:rsidRPr="00653181">
                <w:rPr>
                  <w:rStyle w:val="Hyperlink"/>
                  <w:color w:val="095E54"/>
                </w:rPr>
                <w:t>OUT-14</w:t>
              </w:r>
            </w:hyperlink>
          </w:p>
        </w:tc>
        <w:tc>
          <w:tcPr>
            <w:tcW w:w="1872" w:type="dxa"/>
          </w:tcPr>
          <w:p w:rsidR="00F161DB" w:rsidRPr="006B01A1" w:rsidRDefault="00F161DB" w:rsidP="00916EE3">
            <w:pPr>
              <w:spacing w:before="60" w:after="60"/>
            </w:pPr>
            <w:r>
              <w:t>A19-A8/1</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I</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I - Modified regulatory procedure for non-GSO satellite systems with short-duration missions </w:t>
            </w:r>
          </w:p>
        </w:tc>
        <w:tc>
          <w:tcPr>
            <w:tcW w:w="1440" w:type="dxa"/>
          </w:tcPr>
          <w:p w:rsidR="00F161DB" w:rsidRPr="006B01A1" w:rsidRDefault="00F161DB" w:rsidP="00916EE3">
            <w:pPr>
              <w:spacing w:before="60" w:after="60"/>
              <w:jc w:val="center"/>
            </w:pPr>
            <w:r w:rsidRPr="006B01A1">
              <w:t>A19-A9</w:t>
            </w:r>
          </w:p>
        </w:tc>
        <w:tc>
          <w:tcPr>
            <w:tcW w:w="2016" w:type="dxa"/>
          </w:tcPr>
          <w:p w:rsidR="00F161DB" w:rsidRPr="00653181" w:rsidRDefault="000C601F" w:rsidP="00916EE3">
            <w:pPr>
              <w:spacing w:before="60" w:after="60"/>
              <w:jc w:val="center"/>
            </w:pPr>
            <w:hyperlink r:id="rId40" w:history="1">
              <w:r w:rsidR="00F161DB" w:rsidRPr="00285BAB">
                <w:rPr>
                  <w:rStyle w:val="Hyperlink"/>
                </w:rPr>
                <w:t>OUT-15 (Rev.1)</w:t>
              </w:r>
            </w:hyperlink>
          </w:p>
        </w:tc>
        <w:tc>
          <w:tcPr>
            <w:tcW w:w="1872" w:type="dxa"/>
          </w:tcPr>
          <w:p w:rsidR="00F161DB" w:rsidRPr="006B01A1" w:rsidRDefault="00F161DB" w:rsidP="00916EE3">
            <w:pPr>
              <w:spacing w:before="60" w:after="60"/>
            </w:pPr>
            <w:r>
              <w:t>A19-A9/1 to 10</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J</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J - </w:t>
            </w:r>
            <w:proofErr w:type="spellStart"/>
            <w:r w:rsidRPr="006B01A1">
              <w:rPr>
                <w:rFonts w:ascii="Times New Roman" w:hAnsi="Times New Roman" w:cs="Times New Roman"/>
              </w:rPr>
              <w:t>Pfd</w:t>
            </w:r>
            <w:proofErr w:type="spellEnd"/>
            <w:r w:rsidRPr="006B01A1">
              <w:rPr>
                <w:rFonts w:ascii="Times New Roman" w:hAnsi="Times New Roman" w:cs="Times New Roman"/>
              </w:rPr>
              <w:t xml:space="preserve"> limit in Section 1, Annex 1 of RR Appendix 30</w:t>
            </w:r>
          </w:p>
        </w:tc>
        <w:tc>
          <w:tcPr>
            <w:tcW w:w="1440" w:type="dxa"/>
          </w:tcPr>
          <w:p w:rsidR="00F161DB" w:rsidRPr="006B01A1" w:rsidRDefault="00F161DB" w:rsidP="00916EE3">
            <w:pPr>
              <w:spacing w:before="60" w:after="60"/>
              <w:jc w:val="center"/>
            </w:pPr>
            <w:r w:rsidRPr="006B01A1">
              <w:t>A19-A10</w:t>
            </w:r>
          </w:p>
        </w:tc>
        <w:tc>
          <w:tcPr>
            <w:tcW w:w="2016" w:type="dxa"/>
          </w:tcPr>
          <w:p w:rsidR="00F161DB" w:rsidRPr="00653181" w:rsidRDefault="000C601F" w:rsidP="00916EE3">
            <w:pPr>
              <w:spacing w:line="234" w:lineRule="atLeast"/>
              <w:jc w:val="center"/>
              <w:rPr>
                <w:color w:val="000000"/>
              </w:rPr>
            </w:pPr>
            <w:hyperlink r:id="rId41" w:tgtFrame="_blank" w:history="1">
              <w:r w:rsidR="00F161DB" w:rsidRPr="00653181">
                <w:rPr>
                  <w:rStyle w:val="Hyperlink"/>
                  <w:color w:val="0062A0"/>
                </w:rPr>
                <w:t>OUT-16</w:t>
              </w:r>
            </w:hyperlink>
          </w:p>
        </w:tc>
        <w:tc>
          <w:tcPr>
            <w:tcW w:w="1872" w:type="dxa"/>
          </w:tcPr>
          <w:p w:rsidR="00F161DB" w:rsidRPr="006B01A1" w:rsidRDefault="00F161DB" w:rsidP="00916EE3">
            <w:pPr>
              <w:spacing w:before="60" w:after="60"/>
            </w:pPr>
            <w:r>
              <w:t>None</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K</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Issue K - Difficulties for Part B examinations under § 4.1.12 or 4.2.16 of RR Appendices 30 and 30A and § 6.21 c) of RR Appendix 30B </w:t>
            </w:r>
          </w:p>
        </w:tc>
        <w:tc>
          <w:tcPr>
            <w:tcW w:w="1440" w:type="dxa"/>
          </w:tcPr>
          <w:p w:rsidR="00F161DB" w:rsidRPr="006B01A1" w:rsidRDefault="00F161DB" w:rsidP="00916EE3">
            <w:pPr>
              <w:spacing w:before="60" w:after="60"/>
              <w:jc w:val="center"/>
            </w:pPr>
            <w:r w:rsidRPr="006B01A1">
              <w:t>A19-A11</w:t>
            </w:r>
          </w:p>
        </w:tc>
        <w:tc>
          <w:tcPr>
            <w:tcW w:w="2016" w:type="dxa"/>
          </w:tcPr>
          <w:p w:rsidR="00F161DB" w:rsidRPr="00653181" w:rsidRDefault="000C601F" w:rsidP="00916EE3">
            <w:pPr>
              <w:spacing w:before="60" w:after="60"/>
              <w:jc w:val="center"/>
            </w:pPr>
            <w:hyperlink r:id="rId42" w:tgtFrame="_blank" w:history="1">
              <w:r w:rsidR="00F161DB" w:rsidRPr="00653181">
                <w:rPr>
                  <w:rStyle w:val="Hyperlink"/>
                  <w:color w:val="0062A0"/>
                </w:rPr>
                <w:t>OUT-17</w:t>
              </w:r>
            </w:hyperlink>
          </w:p>
        </w:tc>
        <w:tc>
          <w:tcPr>
            <w:tcW w:w="1872" w:type="dxa"/>
          </w:tcPr>
          <w:p w:rsidR="00F161DB" w:rsidRPr="006B01A1" w:rsidRDefault="00F161DB" w:rsidP="00916EE3">
            <w:pPr>
              <w:spacing w:before="60" w:after="60"/>
            </w:pPr>
            <w:r>
              <w:t>A19-A10/1 to 5</w:t>
            </w:r>
          </w:p>
        </w:tc>
        <w:tc>
          <w:tcPr>
            <w:tcW w:w="1656" w:type="dxa"/>
          </w:tcPr>
          <w:p w:rsidR="00F161DB" w:rsidRPr="006B01A1" w:rsidRDefault="00F161DB" w:rsidP="00916EE3">
            <w:pPr>
              <w:spacing w:before="60" w:after="60"/>
              <w:jc w:val="center"/>
            </w:pPr>
          </w:p>
        </w:tc>
      </w:tr>
      <w:tr w:rsidR="00AC3C04" w:rsidTr="00916EE3">
        <w:tc>
          <w:tcPr>
            <w:tcW w:w="1224" w:type="dxa"/>
          </w:tcPr>
          <w:p w:rsidR="00F161DB" w:rsidRPr="006B01A1" w:rsidRDefault="00F161DB" w:rsidP="00916EE3">
            <w:pPr>
              <w:spacing w:before="60" w:after="60"/>
              <w:jc w:val="center"/>
            </w:pPr>
            <w:r w:rsidRPr="006B01A1">
              <w:t>8</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and take appropriate action on requests from administrations to delete their country footnotes or to have their country name deleted from footnotes, if no longer required, taking into account Resolution 26 (Rev.WRC-07); </w:t>
            </w:r>
          </w:p>
        </w:tc>
        <w:tc>
          <w:tcPr>
            <w:tcW w:w="1440" w:type="dxa"/>
          </w:tcPr>
          <w:p w:rsidR="00F161DB" w:rsidRPr="006B01A1" w:rsidRDefault="00F161DB" w:rsidP="00916EE3">
            <w:pPr>
              <w:spacing w:before="60" w:after="60"/>
              <w:jc w:val="center"/>
            </w:pPr>
            <w:r w:rsidRPr="006B01A1">
              <w:t>A20</w:t>
            </w:r>
          </w:p>
        </w:tc>
        <w:tc>
          <w:tcPr>
            <w:tcW w:w="2016" w:type="dxa"/>
          </w:tcPr>
          <w:p w:rsidR="00F161DB" w:rsidRPr="00653181" w:rsidRDefault="000C601F" w:rsidP="00916EE3">
            <w:pPr>
              <w:spacing w:before="60" w:after="60"/>
              <w:jc w:val="center"/>
            </w:pPr>
            <w:hyperlink r:id="rId43" w:tgtFrame="_blank" w:history="1">
              <w:r w:rsidR="00F161DB" w:rsidRPr="00653181">
                <w:rPr>
                  <w:rStyle w:val="Hyperlink"/>
                  <w:color w:val="095E54"/>
                </w:rPr>
                <w:t>OUT-44</w:t>
              </w:r>
            </w:hyperlink>
          </w:p>
        </w:tc>
        <w:tc>
          <w:tcPr>
            <w:tcW w:w="1872" w:type="dxa"/>
          </w:tcPr>
          <w:p w:rsidR="00F161DB" w:rsidRPr="006B01A1" w:rsidRDefault="00F161DB" w:rsidP="00916EE3">
            <w:pPr>
              <w:spacing w:before="60" w:after="60"/>
            </w:pPr>
            <w:r>
              <w:t>A20/1 and 2</w:t>
            </w:r>
          </w:p>
        </w:tc>
        <w:tc>
          <w:tcPr>
            <w:tcW w:w="1656" w:type="dxa"/>
          </w:tcPr>
          <w:p w:rsidR="00F161DB" w:rsidRPr="006B01A1" w:rsidRDefault="00F161DB" w:rsidP="00916EE3">
            <w:pPr>
              <w:spacing w:before="60" w:after="60"/>
              <w:jc w:val="center"/>
            </w:pPr>
          </w:p>
        </w:tc>
      </w:tr>
      <w:tr w:rsidR="004C65A7" w:rsidTr="00916EE3">
        <w:tc>
          <w:tcPr>
            <w:tcW w:w="1224" w:type="dxa"/>
            <w:vMerge w:val="restart"/>
          </w:tcPr>
          <w:p w:rsidR="00F161DB" w:rsidRPr="006B01A1" w:rsidRDefault="00F161DB" w:rsidP="00916EE3">
            <w:pPr>
              <w:spacing w:before="60" w:after="60"/>
              <w:jc w:val="center"/>
            </w:pPr>
            <w:r w:rsidRPr="006B01A1">
              <w:t>9</w:t>
            </w:r>
          </w:p>
        </w:tc>
        <w:tc>
          <w:tcPr>
            <w:tcW w:w="1728" w:type="dxa"/>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to consider and approve the Report of the Director of the </w:t>
            </w:r>
            <w:proofErr w:type="spellStart"/>
            <w:r w:rsidRPr="006B01A1">
              <w:rPr>
                <w:rFonts w:ascii="Times New Roman" w:hAnsi="Times New Roman" w:cs="Times New Roman"/>
              </w:rPr>
              <w:t>Radiocommunication</w:t>
            </w:r>
            <w:proofErr w:type="spellEnd"/>
            <w:r w:rsidRPr="006B01A1">
              <w:rPr>
                <w:rFonts w:ascii="Times New Roman" w:hAnsi="Times New Roman" w:cs="Times New Roman"/>
              </w:rPr>
              <w:t xml:space="preserve"> Bureau, in accordance with Article 7 of the Convention: </w:t>
            </w:r>
          </w:p>
        </w:tc>
        <w:tc>
          <w:tcPr>
            <w:tcW w:w="6984" w:type="dxa"/>
            <w:gridSpan w:val="4"/>
          </w:tcPr>
          <w:p w:rsidR="00F161DB" w:rsidRPr="00653181" w:rsidRDefault="00F161DB" w:rsidP="00916EE3">
            <w:pPr>
              <w:spacing w:before="60" w:after="60"/>
              <w:jc w:val="center"/>
            </w:pPr>
          </w:p>
        </w:tc>
      </w:tr>
      <w:tr w:rsidR="004C65A7"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on the activities of the </w:t>
            </w:r>
            <w:proofErr w:type="spellStart"/>
            <w:r w:rsidRPr="006B01A1">
              <w:rPr>
                <w:rFonts w:ascii="Times New Roman" w:hAnsi="Times New Roman" w:cs="Times New Roman"/>
              </w:rPr>
              <w:t>Radiocommunication</w:t>
            </w:r>
            <w:proofErr w:type="spellEnd"/>
            <w:r w:rsidRPr="006B01A1">
              <w:rPr>
                <w:rFonts w:ascii="Times New Roman" w:hAnsi="Times New Roman" w:cs="Times New Roman"/>
              </w:rPr>
              <w:t xml:space="preserve"> Sector since WRC-15; </w:t>
            </w:r>
          </w:p>
        </w:tc>
        <w:tc>
          <w:tcPr>
            <w:tcW w:w="6984" w:type="dxa"/>
            <w:gridSpan w:val="4"/>
          </w:tcPr>
          <w:p w:rsidR="00F161DB" w:rsidRPr="0065318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9.1.1</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Resolution 212 (Rev.WRC-15) - Implementation of International Mobile Telecommunications in the frequency bands 1 885-2 025 MHz and 2 110 2 200 MHz; </w:t>
            </w:r>
          </w:p>
        </w:tc>
        <w:tc>
          <w:tcPr>
            <w:tcW w:w="1440" w:type="dxa"/>
          </w:tcPr>
          <w:p w:rsidR="00F161DB" w:rsidRPr="006B01A1" w:rsidRDefault="00F161DB" w:rsidP="00916EE3">
            <w:pPr>
              <w:spacing w:before="60" w:after="60"/>
              <w:jc w:val="center"/>
            </w:pPr>
            <w:r w:rsidRPr="006B01A1">
              <w:t>A21-A1</w:t>
            </w:r>
          </w:p>
        </w:tc>
        <w:tc>
          <w:tcPr>
            <w:tcW w:w="2016" w:type="dxa"/>
          </w:tcPr>
          <w:p w:rsidR="00F161DB" w:rsidRPr="00653181" w:rsidRDefault="000C601F" w:rsidP="00916EE3">
            <w:pPr>
              <w:spacing w:before="60" w:after="60"/>
              <w:jc w:val="center"/>
            </w:pPr>
            <w:hyperlink r:id="rId44" w:tgtFrame="_blank" w:history="1">
              <w:r w:rsidR="00F161DB" w:rsidRPr="00653181">
                <w:rPr>
                  <w:rStyle w:val="Hyperlink"/>
                  <w:color w:val="0062A0"/>
                </w:rPr>
                <w:t>OUT-34 (Rev.1)</w:t>
              </w:r>
            </w:hyperlink>
          </w:p>
        </w:tc>
        <w:tc>
          <w:tcPr>
            <w:tcW w:w="1872" w:type="dxa"/>
          </w:tcPr>
          <w:p w:rsidR="00F161DB" w:rsidRPr="006B01A1" w:rsidRDefault="00F161DB" w:rsidP="00916EE3">
            <w:pPr>
              <w:spacing w:before="60" w:after="60"/>
            </w:pPr>
            <w:r>
              <w:t>None</w:t>
            </w:r>
          </w:p>
        </w:tc>
        <w:tc>
          <w:tcPr>
            <w:tcW w:w="1656" w:type="dxa"/>
          </w:tcPr>
          <w:p w:rsidR="00F161DB" w:rsidRPr="006B01A1" w:rsidRDefault="00F161DB" w:rsidP="00916EE3">
            <w:pPr>
              <w:spacing w:before="60" w:after="60"/>
              <w:jc w:val="center"/>
            </w:pPr>
          </w:p>
        </w:tc>
      </w:tr>
      <w:tr w:rsidR="00AC3C04" w:rsidTr="00916EE3">
        <w:trPr>
          <w:trHeight w:val="1451"/>
        </w:trPr>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9.1.2</w:t>
            </w:r>
          </w:p>
        </w:tc>
        <w:tc>
          <w:tcPr>
            <w:tcW w:w="5328" w:type="dxa"/>
          </w:tcPr>
          <w:p w:rsidR="00F161DB" w:rsidRPr="006B01A1" w:rsidRDefault="00F161DB" w:rsidP="00916EE3">
            <w:pPr>
              <w:pStyle w:val="Default"/>
            </w:pPr>
            <w:r w:rsidRPr="006B01A1">
              <w:rPr>
                <w:rFonts w:ascii="Times New Roman" w:hAnsi="Times New Roman" w:cs="Times New Roman"/>
              </w:rPr>
              <w:t xml:space="preserve">Resolution 761 (WRC-15) - Compatibility of International Mobile Telecommunications and broadcasting-satellite service (sound) in the frequency band 1 452-1 492 MHz in Regions 1 and 3; </w:t>
            </w:r>
          </w:p>
        </w:tc>
        <w:tc>
          <w:tcPr>
            <w:tcW w:w="1440" w:type="dxa"/>
          </w:tcPr>
          <w:p w:rsidR="00F161DB" w:rsidRPr="006B01A1" w:rsidRDefault="00F161DB" w:rsidP="00916EE3">
            <w:pPr>
              <w:spacing w:before="60" w:after="60"/>
              <w:jc w:val="center"/>
            </w:pPr>
            <w:r w:rsidRPr="006B01A1">
              <w:t>A21-A2</w:t>
            </w:r>
          </w:p>
        </w:tc>
        <w:tc>
          <w:tcPr>
            <w:tcW w:w="2016" w:type="dxa"/>
          </w:tcPr>
          <w:p w:rsidR="00F161DB" w:rsidRPr="00653181" w:rsidRDefault="000C601F" w:rsidP="00916EE3">
            <w:pPr>
              <w:spacing w:before="60" w:after="60"/>
              <w:jc w:val="center"/>
            </w:pPr>
            <w:hyperlink r:id="rId45" w:tgtFrame="_blank" w:history="1">
              <w:r w:rsidR="00F161DB" w:rsidRPr="00653181">
                <w:rPr>
                  <w:rStyle w:val="Hyperlink"/>
                  <w:color w:val="095E54"/>
                </w:rPr>
                <w:t>OUT-21</w:t>
              </w:r>
            </w:hyperlink>
          </w:p>
        </w:tc>
        <w:tc>
          <w:tcPr>
            <w:tcW w:w="1872" w:type="dxa"/>
          </w:tcPr>
          <w:p w:rsidR="00F161DB" w:rsidRPr="006B01A1" w:rsidRDefault="00F161DB" w:rsidP="00916EE3">
            <w:pPr>
              <w:spacing w:before="60" w:after="60"/>
            </w:pPr>
            <w:r>
              <w:t>None</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9.1.3</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Resolution 157 (Rev.WRC-15) - Study of technical and operational issues and regulatory provisions for new non-geostationary-satellite orbit systems in the 3 700-4 200 MHz, 4 500-4 800 MHz, 5 925-6 425 MHz and 6 725-7 025 MHz frequency bands allocated to the fixed-satellite service; </w:t>
            </w:r>
          </w:p>
        </w:tc>
        <w:tc>
          <w:tcPr>
            <w:tcW w:w="1440" w:type="dxa"/>
          </w:tcPr>
          <w:p w:rsidR="00F161DB" w:rsidRPr="006B01A1" w:rsidRDefault="00F161DB" w:rsidP="00916EE3">
            <w:pPr>
              <w:spacing w:before="60" w:after="60"/>
              <w:jc w:val="center"/>
            </w:pPr>
            <w:r w:rsidRPr="006B01A1">
              <w:t>A21-A3</w:t>
            </w:r>
          </w:p>
        </w:tc>
        <w:tc>
          <w:tcPr>
            <w:tcW w:w="2016" w:type="dxa"/>
          </w:tcPr>
          <w:p w:rsidR="00F161DB" w:rsidRPr="00653181" w:rsidRDefault="000C601F" w:rsidP="00916EE3">
            <w:pPr>
              <w:spacing w:before="60" w:after="60"/>
              <w:jc w:val="center"/>
            </w:pPr>
            <w:hyperlink r:id="rId46" w:tgtFrame="_blank" w:history="1">
              <w:r w:rsidR="00F161DB" w:rsidRPr="00653181">
                <w:rPr>
                  <w:rStyle w:val="Hyperlink"/>
                  <w:color w:val="095E54"/>
                </w:rPr>
                <w:t>OUT-22</w:t>
              </w:r>
            </w:hyperlink>
          </w:p>
        </w:tc>
        <w:tc>
          <w:tcPr>
            <w:tcW w:w="1872" w:type="dxa"/>
          </w:tcPr>
          <w:p w:rsidR="00F161DB" w:rsidRPr="006B01A1" w:rsidRDefault="00F161DB" w:rsidP="00916EE3">
            <w:pPr>
              <w:spacing w:before="60" w:after="60"/>
            </w:pPr>
            <w:r w:rsidRPr="006B01A1">
              <w:t>A21-A3</w:t>
            </w:r>
            <w:r>
              <w:t>/1 to 3</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9.1.4</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Resolution 763 (WRC-15) - Stations on board sub-orbital vehicles; </w:t>
            </w:r>
          </w:p>
        </w:tc>
        <w:tc>
          <w:tcPr>
            <w:tcW w:w="1440" w:type="dxa"/>
          </w:tcPr>
          <w:p w:rsidR="00F161DB" w:rsidRPr="006B01A1" w:rsidRDefault="00F161DB" w:rsidP="00916EE3">
            <w:pPr>
              <w:spacing w:before="60" w:after="60"/>
              <w:jc w:val="center"/>
            </w:pPr>
            <w:r w:rsidRPr="006B01A1">
              <w:t>A21-A4</w:t>
            </w:r>
          </w:p>
        </w:tc>
        <w:tc>
          <w:tcPr>
            <w:tcW w:w="2016" w:type="dxa"/>
          </w:tcPr>
          <w:p w:rsidR="00F161DB" w:rsidRPr="00653181" w:rsidRDefault="000C601F" w:rsidP="00916EE3">
            <w:pPr>
              <w:spacing w:before="60" w:after="60"/>
              <w:jc w:val="center"/>
            </w:pPr>
            <w:hyperlink r:id="rId47" w:tgtFrame="_blank" w:history="1">
              <w:r w:rsidR="00F161DB" w:rsidRPr="00653181">
                <w:rPr>
                  <w:rStyle w:val="Hyperlink"/>
                  <w:color w:val="095E54"/>
                </w:rPr>
                <w:t>OUT-04 (Rev.1)</w:t>
              </w:r>
            </w:hyperlink>
          </w:p>
        </w:tc>
        <w:tc>
          <w:tcPr>
            <w:tcW w:w="1872" w:type="dxa"/>
          </w:tcPr>
          <w:p w:rsidR="00F161DB" w:rsidRPr="006B01A1" w:rsidRDefault="00F161DB" w:rsidP="00916EE3">
            <w:pPr>
              <w:spacing w:before="60" w:after="60"/>
            </w:pPr>
            <w:r w:rsidRPr="006B01A1">
              <w:t>A21-A</w:t>
            </w:r>
            <w:r>
              <w:t>4/1 and 2</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9.1.5</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Resolution 764 (WRC-15) – Consideration of the technical and regulatory impacts of referencing Recommendations ITU-R M.1638 1 and ITU-R M.1849 1 in Nos. 5.447F and 5.450A of the Radio Regulations; </w:t>
            </w:r>
          </w:p>
        </w:tc>
        <w:tc>
          <w:tcPr>
            <w:tcW w:w="1440" w:type="dxa"/>
          </w:tcPr>
          <w:p w:rsidR="00F161DB" w:rsidRPr="006B01A1" w:rsidRDefault="00F161DB" w:rsidP="00916EE3">
            <w:pPr>
              <w:spacing w:before="60" w:after="60"/>
              <w:jc w:val="center"/>
            </w:pPr>
            <w:r w:rsidRPr="006B01A1">
              <w:t>A21-A5</w:t>
            </w:r>
          </w:p>
        </w:tc>
        <w:tc>
          <w:tcPr>
            <w:tcW w:w="2016" w:type="dxa"/>
          </w:tcPr>
          <w:p w:rsidR="00F161DB" w:rsidRPr="00653181" w:rsidRDefault="000C601F" w:rsidP="00916EE3">
            <w:pPr>
              <w:spacing w:before="60" w:after="60"/>
              <w:jc w:val="center"/>
            </w:pPr>
            <w:hyperlink r:id="rId48" w:tgtFrame="_blank" w:history="1">
              <w:r w:rsidR="00F161DB" w:rsidRPr="00653181">
                <w:rPr>
                  <w:rStyle w:val="Hyperlink"/>
                  <w:color w:val="095E54"/>
                </w:rPr>
                <w:t>OUT-37</w:t>
              </w:r>
            </w:hyperlink>
          </w:p>
        </w:tc>
        <w:tc>
          <w:tcPr>
            <w:tcW w:w="1872" w:type="dxa"/>
          </w:tcPr>
          <w:p w:rsidR="00F161DB" w:rsidRPr="006B01A1" w:rsidRDefault="00F161DB" w:rsidP="00916EE3">
            <w:pPr>
              <w:spacing w:before="60" w:after="60"/>
            </w:pPr>
            <w:r w:rsidRPr="006B01A1">
              <w:t>A21</w:t>
            </w:r>
            <w:r>
              <w:t>-A5/1 to 3</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9.1.6</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Resolution 958 (WRC-15) – Annex item 1) Studies concerning Wireless Power Transmission (WPT) for electric vehicles: a) to assess the impact of WPT for electric vehicles on </w:t>
            </w:r>
            <w:proofErr w:type="spellStart"/>
            <w:r w:rsidRPr="006B01A1">
              <w:rPr>
                <w:rFonts w:ascii="Times New Roman" w:hAnsi="Times New Roman" w:cs="Times New Roman"/>
              </w:rPr>
              <w:t>radiocommunication</w:t>
            </w:r>
            <w:proofErr w:type="spellEnd"/>
            <w:r w:rsidRPr="006B01A1">
              <w:rPr>
                <w:rFonts w:ascii="Times New Roman" w:hAnsi="Times New Roman" w:cs="Times New Roman"/>
              </w:rPr>
              <w:t xml:space="preserve"> services; b) to study suitable harmonized frequency ranges which would minimize the impact on </w:t>
            </w:r>
            <w:proofErr w:type="spellStart"/>
            <w:r w:rsidRPr="006B01A1">
              <w:rPr>
                <w:rFonts w:ascii="Times New Roman" w:hAnsi="Times New Roman" w:cs="Times New Roman"/>
              </w:rPr>
              <w:t>radiocommunication</w:t>
            </w:r>
            <w:proofErr w:type="spellEnd"/>
            <w:r w:rsidRPr="006B01A1">
              <w:rPr>
                <w:rFonts w:ascii="Times New Roman" w:hAnsi="Times New Roman" w:cs="Times New Roman"/>
              </w:rPr>
              <w:t xml:space="preserve"> services from WPT for electrical vehicles. These studies should take into account that the International </w:t>
            </w:r>
            <w:proofErr w:type="spellStart"/>
            <w:r w:rsidRPr="006B01A1">
              <w:rPr>
                <w:rFonts w:ascii="Times New Roman" w:hAnsi="Times New Roman" w:cs="Times New Roman"/>
              </w:rPr>
              <w:t>Electrotechnical</w:t>
            </w:r>
            <w:proofErr w:type="spellEnd"/>
            <w:r w:rsidRPr="006B01A1">
              <w:rPr>
                <w:rFonts w:ascii="Times New Roman" w:hAnsi="Times New Roman" w:cs="Times New Roman"/>
              </w:rPr>
              <w:t xml:space="preserve"> Commission (IEC), the International Organization for Standardization (ISO) and the Society of Automotive Engineers (SAE) are in the process of approving standards intended for global and regional harmonization of WPT technologies for electric vehicles; </w:t>
            </w:r>
          </w:p>
        </w:tc>
        <w:tc>
          <w:tcPr>
            <w:tcW w:w="1440" w:type="dxa"/>
          </w:tcPr>
          <w:p w:rsidR="00F161DB" w:rsidRPr="006B01A1" w:rsidRDefault="00F161DB" w:rsidP="00916EE3">
            <w:pPr>
              <w:spacing w:before="60" w:after="60"/>
              <w:jc w:val="center"/>
            </w:pPr>
            <w:r w:rsidRPr="006B01A1">
              <w:t>A21-A6</w:t>
            </w:r>
          </w:p>
        </w:tc>
        <w:tc>
          <w:tcPr>
            <w:tcW w:w="2016" w:type="dxa"/>
          </w:tcPr>
          <w:p w:rsidR="00F161DB" w:rsidRPr="00653181" w:rsidRDefault="000C601F" w:rsidP="00916EE3">
            <w:pPr>
              <w:spacing w:before="60" w:after="60"/>
              <w:jc w:val="center"/>
            </w:pPr>
            <w:hyperlink r:id="rId49" w:tgtFrame="_blank" w:history="1">
              <w:r w:rsidR="00F161DB" w:rsidRPr="00653181">
                <w:rPr>
                  <w:rStyle w:val="Hyperlink"/>
                  <w:color w:val="095E54"/>
                </w:rPr>
                <w:t>OUT-45</w:t>
              </w:r>
            </w:hyperlink>
          </w:p>
        </w:tc>
        <w:tc>
          <w:tcPr>
            <w:tcW w:w="1872" w:type="dxa"/>
          </w:tcPr>
          <w:p w:rsidR="00F161DB" w:rsidRPr="006B01A1" w:rsidRDefault="00F161DB" w:rsidP="00916EE3">
            <w:pPr>
              <w:spacing w:before="60" w:after="60"/>
            </w:pPr>
            <w:r w:rsidRPr="006B01A1">
              <w:t>A21</w:t>
            </w:r>
            <w:r>
              <w:t>-A6/1 and 2</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9.1.7</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Resolution 958 (WRC-15) – Annex item 2) Studies to examine: a) whether there is a need for possible additional measures in order to limit uplink transmissions of terminals to those authorized terminals in accordance with No. 18.1; b) the possible methods that will assist administrations in managing the unauthorized operation of earth station terminals deployed within its territory, as a tool to guide their national spectrum management </w:t>
            </w:r>
            <w:proofErr w:type="spellStart"/>
            <w:r w:rsidRPr="006B01A1">
              <w:rPr>
                <w:rFonts w:ascii="Times New Roman" w:hAnsi="Times New Roman" w:cs="Times New Roman"/>
              </w:rPr>
              <w:t>programme</w:t>
            </w:r>
            <w:proofErr w:type="spellEnd"/>
            <w:r w:rsidRPr="006B01A1">
              <w:rPr>
                <w:rFonts w:ascii="Times New Roman" w:hAnsi="Times New Roman" w:cs="Times New Roman"/>
              </w:rPr>
              <w:t xml:space="preserve">, in accordance with Resolution ITU-R 64 (RA-15); </w:t>
            </w:r>
          </w:p>
        </w:tc>
        <w:tc>
          <w:tcPr>
            <w:tcW w:w="1440" w:type="dxa"/>
          </w:tcPr>
          <w:p w:rsidR="00F161DB" w:rsidRPr="006B01A1" w:rsidRDefault="00F161DB" w:rsidP="00916EE3">
            <w:pPr>
              <w:spacing w:before="60" w:after="60"/>
              <w:jc w:val="center"/>
            </w:pPr>
            <w:r w:rsidRPr="006B01A1">
              <w:t>A21-A7</w:t>
            </w:r>
          </w:p>
        </w:tc>
        <w:tc>
          <w:tcPr>
            <w:tcW w:w="2016" w:type="dxa"/>
          </w:tcPr>
          <w:p w:rsidR="00F161DB" w:rsidRPr="00653181" w:rsidRDefault="000C601F" w:rsidP="00916EE3">
            <w:pPr>
              <w:spacing w:before="60" w:after="60"/>
              <w:jc w:val="center"/>
            </w:pPr>
            <w:hyperlink r:id="rId50" w:tgtFrame="_blank" w:history="1">
              <w:r w:rsidR="00F161DB" w:rsidRPr="00653181">
                <w:rPr>
                  <w:rStyle w:val="Hyperlink"/>
                  <w:color w:val="095E54"/>
                </w:rPr>
                <w:t>OUT-46</w:t>
              </w:r>
            </w:hyperlink>
          </w:p>
        </w:tc>
        <w:tc>
          <w:tcPr>
            <w:tcW w:w="1872" w:type="dxa"/>
          </w:tcPr>
          <w:p w:rsidR="00F161DB" w:rsidRPr="006B01A1" w:rsidRDefault="00F161DB" w:rsidP="00916EE3">
            <w:pPr>
              <w:spacing w:before="60" w:after="60"/>
            </w:pPr>
            <w:r w:rsidRPr="006B01A1">
              <w:t>A21</w:t>
            </w:r>
            <w:r>
              <w:t>-A7/1 to 3</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9.1.8</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Resolution 958 (WRC-15)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w:t>
            </w:r>
            <w:r w:rsidR="004B6348">
              <w:rPr>
                <w:rFonts w:ascii="Times New Roman" w:hAnsi="Times New Roman" w:cs="Times New Roman"/>
              </w:rPr>
              <w:t xml:space="preserve"> </w:t>
            </w:r>
            <w:r w:rsidRPr="006B01A1">
              <w:rPr>
                <w:rFonts w:ascii="Times New Roman" w:hAnsi="Times New Roman" w:cs="Times New Roman"/>
              </w:rPr>
              <w:t xml:space="preserve">Recommendations, Reports and/or Handbooks, as appropriate, and to take appropriate actions within the ITU </w:t>
            </w:r>
            <w:proofErr w:type="spellStart"/>
            <w:r w:rsidRPr="006B01A1">
              <w:rPr>
                <w:rFonts w:ascii="Times New Roman" w:hAnsi="Times New Roman" w:cs="Times New Roman"/>
              </w:rPr>
              <w:t>Radiocommunication</w:t>
            </w:r>
            <w:proofErr w:type="spellEnd"/>
            <w:r w:rsidRPr="006B01A1">
              <w:rPr>
                <w:rFonts w:ascii="Times New Roman" w:hAnsi="Times New Roman" w:cs="Times New Roman"/>
              </w:rPr>
              <w:t xml:space="preserve"> Sector (ITU-R) scope of work; </w:t>
            </w:r>
          </w:p>
        </w:tc>
        <w:tc>
          <w:tcPr>
            <w:tcW w:w="1440" w:type="dxa"/>
          </w:tcPr>
          <w:p w:rsidR="00F161DB" w:rsidRPr="006B01A1" w:rsidRDefault="00F161DB" w:rsidP="00916EE3">
            <w:pPr>
              <w:spacing w:before="60" w:after="60"/>
              <w:jc w:val="center"/>
            </w:pPr>
            <w:r w:rsidRPr="006B01A1">
              <w:t>A21-A8</w:t>
            </w:r>
          </w:p>
        </w:tc>
        <w:tc>
          <w:tcPr>
            <w:tcW w:w="2016" w:type="dxa"/>
          </w:tcPr>
          <w:p w:rsidR="00F161DB" w:rsidRPr="00653181" w:rsidRDefault="000C601F" w:rsidP="00916EE3">
            <w:pPr>
              <w:spacing w:before="60" w:after="60"/>
              <w:jc w:val="center"/>
            </w:pPr>
            <w:hyperlink r:id="rId51" w:tgtFrame="_blank" w:history="1">
              <w:r w:rsidR="00F161DB" w:rsidRPr="00653181">
                <w:rPr>
                  <w:rStyle w:val="Hyperlink"/>
                  <w:color w:val="095E54"/>
                </w:rPr>
                <w:t>OUT-38</w:t>
              </w:r>
            </w:hyperlink>
          </w:p>
        </w:tc>
        <w:tc>
          <w:tcPr>
            <w:tcW w:w="1872" w:type="dxa"/>
          </w:tcPr>
          <w:p w:rsidR="00F161DB" w:rsidRPr="006B01A1" w:rsidRDefault="00F161DB" w:rsidP="00916EE3">
            <w:pPr>
              <w:spacing w:before="60" w:after="60"/>
            </w:pPr>
            <w:r w:rsidRPr="006B01A1">
              <w:t>A21</w:t>
            </w:r>
            <w:r>
              <w:t>-A8/1 to 3</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9.1.9</w:t>
            </w: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 xml:space="preserve">Resolution 162 (WRC-15) – Studies relating to spectrum needs and possible allocation of the frequency band 51.4-52.4 GHz to the fixed-satellite service (Earth-to-space); </w:t>
            </w:r>
          </w:p>
        </w:tc>
        <w:tc>
          <w:tcPr>
            <w:tcW w:w="1440" w:type="dxa"/>
          </w:tcPr>
          <w:p w:rsidR="00F161DB" w:rsidRPr="006B01A1" w:rsidRDefault="00F161DB" w:rsidP="00916EE3">
            <w:pPr>
              <w:spacing w:before="60" w:after="60"/>
              <w:jc w:val="center"/>
            </w:pPr>
            <w:r w:rsidRPr="006B01A1">
              <w:t>A21-A9</w:t>
            </w:r>
          </w:p>
        </w:tc>
        <w:tc>
          <w:tcPr>
            <w:tcW w:w="2016" w:type="dxa"/>
          </w:tcPr>
          <w:p w:rsidR="00F161DB" w:rsidRPr="00653181" w:rsidRDefault="000C601F" w:rsidP="00916EE3">
            <w:pPr>
              <w:spacing w:before="60" w:after="60"/>
              <w:jc w:val="center"/>
            </w:pPr>
            <w:hyperlink r:id="rId52" w:tgtFrame="_blank" w:history="1">
              <w:r w:rsidR="00F161DB" w:rsidRPr="00653181">
                <w:rPr>
                  <w:rStyle w:val="Hyperlink"/>
                  <w:color w:val="095E54"/>
                </w:rPr>
                <w:t>OUT-23</w:t>
              </w:r>
            </w:hyperlink>
          </w:p>
        </w:tc>
        <w:tc>
          <w:tcPr>
            <w:tcW w:w="1872" w:type="dxa"/>
          </w:tcPr>
          <w:p w:rsidR="00F161DB" w:rsidRPr="006B01A1" w:rsidRDefault="00F161DB" w:rsidP="00916EE3">
            <w:pPr>
              <w:spacing w:before="60" w:after="60"/>
            </w:pPr>
            <w:r w:rsidRPr="006B01A1">
              <w:t>A21</w:t>
            </w:r>
            <w:r>
              <w:t>-A9/1 to 9</w:t>
            </w:r>
          </w:p>
        </w:tc>
        <w:tc>
          <w:tcPr>
            <w:tcW w:w="1656" w:type="dxa"/>
          </w:tcPr>
          <w:p w:rsidR="00F161DB" w:rsidRPr="006B01A1" w:rsidRDefault="00F161DB" w:rsidP="00916EE3">
            <w:pPr>
              <w:spacing w:before="60" w:after="60"/>
              <w:jc w:val="center"/>
            </w:pPr>
          </w:p>
        </w:tc>
      </w:tr>
      <w:tr w:rsidR="00AC3C04" w:rsidTr="00916EE3">
        <w:tc>
          <w:tcPr>
            <w:tcW w:w="1224" w:type="dxa"/>
            <w:vMerge/>
          </w:tcPr>
          <w:p w:rsidR="00F161DB" w:rsidRPr="006B01A1" w:rsidRDefault="00F161DB" w:rsidP="00916EE3">
            <w:pPr>
              <w:spacing w:before="60" w:after="60"/>
              <w:jc w:val="center"/>
            </w:pPr>
          </w:p>
        </w:tc>
        <w:tc>
          <w:tcPr>
            <w:tcW w:w="1728" w:type="dxa"/>
          </w:tcPr>
          <w:p w:rsidR="00F161DB" w:rsidRPr="006B01A1" w:rsidRDefault="00F161DB" w:rsidP="00916EE3">
            <w:pPr>
              <w:spacing w:before="60" w:after="60"/>
              <w:jc w:val="center"/>
            </w:pPr>
            <w:r w:rsidRPr="006B01A1">
              <w:t>9.3</w:t>
            </w:r>
          </w:p>
        </w:tc>
        <w:tc>
          <w:tcPr>
            <w:tcW w:w="5328" w:type="dxa"/>
          </w:tcPr>
          <w:p w:rsidR="00F161DB" w:rsidRPr="006B01A1" w:rsidRDefault="00F161DB" w:rsidP="00916EE3">
            <w:pPr>
              <w:spacing w:before="60" w:after="60"/>
            </w:pPr>
            <w:r w:rsidRPr="006B01A1">
              <w:t xml:space="preserve">on action in response to Resolution </w:t>
            </w:r>
            <w:r w:rsidRPr="006B01A1">
              <w:rPr>
                <w:b/>
                <w:bCs/>
              </w:rPr>
              <w:t>80 (Rev.WRC-07)</w:t>
            </w:r>
          </w:p>
        </w:tc>
        <w:tc>
          <w:tcPr>
            <w:tcW w:w="1440" w:type="dxa"/>
          </w:tcPr>
          <w:p w:rsidR="00F161DB" w:rsidRPr="006B01A1" w:rsidRDefault="00F161DB" w:rsidP="00916EE3">
            <w:pPr>
              <w:spacing w:before="60" w:after="60"/>
              <w:jc w:val="center"/>
            </w:pPr>
            <w:r w:rsidRPr="006B01A1">
              <w:t>A23</w:t>
            </w:r>
          </w:p>
        </w:tc>
        <w:tc>
          <w:tcPr>
            <w:tcW w:w="2016" w:type="dxa"/>
          </w:tcPr>
          <w:p w:rsidR="00F161DB" w:rsidRPr="00653181" w:rsidRDefault="000C601F" w:rsidP="00916EE3">
            <w:pPr>
              <w:spacing w:line="234" w:lineRule="atLeast"/>
              <w:jc w:val="center"/>
              <w:rPr>
                <w:color w:val="000000"/>
              </w:rPr>
            </w:pPr>
            <w:hyperlink r:id="rId53" w:tgtFrame="_blank" w:history="1">
              <w:r w:rsidR="00F161DB" w:rsidRPr="00653181">
                <w:rPr>
                  <w:rStyle w:val="Hyperlink"/>
                  <w:color w:val="095E54"/>
                </w:rPr>
                <w:t>OUT-24</w:t>
              </w:r>
            </w:hyperlink>
          </w:p>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r>
              <w:t>None</w:t>
            </w:r>
          </w:p>
        </w:tc>
        <w:tc>
          <w:tcPr>
            <w:tcW w:w="1656" w:type="dxa"/>
          </w:tcPr>
          <w:p w:rsidR="00F161DB" w:rsidRPr="006B01A1" w:rsidRDefault="00F161DB" w:rsidP="00916EE3">
            <w:pPr>
              <w:spacing w:before="60" w:after="60"/>
              <w:jc w:val="center"/>
            </w:pPr>
          </w:p>
        </w:tc>
      </w:tr>
      <w:tr w:rsidR="00AC3C04" w:rsidTr="00916EE3">
        <w:trPr>
          <w:trHeight w:val="1583"/>
        </w:trPr>
        <w:tc>
          <w:tcPr>
            <w:tcW w:w="1224" w:type="dxa"/>
            <w:vMerge w:val="restart"/>
          </w:tcPr>
          <w:p w:rsidR="00F161DB" w:rsidRPr="006B01A1" w:rsidRDefault="00F161DB" w:rsidP="00916EE3">
            <w:pPr>
              <w:spacing w:before="60" w:after="60"/>
              <w:jc w:val="center"/>
            </w:pPr>
            <w:r w:rsidRPr="006B01A1">
              <w:t>10</w:t>
            </w:r>
          </w:p>
        </w:tc>
        <w:tc>
          <w:tcPr>
            <w:tcW w:w="1728" w:type="dxa"/>
            <w:vMerge w:val="restart"/>
          </w:tcPr>
          <w:p w:rsidR="00F161DB" w:rsidRPr="006B01A1" w:rsidRDefault="00F161DB" w:rsidP="00916EE3">
            <w:pPr>
              <w:spacing w:before="60" w:after="60"/>
              <w:jc w:val="center"/>
            </w:pPr>
          </w:p>
        </w:tc>
        <w:tc>
          <w:tcPr>
            <w:tcW w:w="5328" w:type="dxa"/>
          </w:tcPr>
          <w:p w:rsidR="00F161DB" w:rsidRPr="006B01A1" w:rsidRDefault="00F161DB" w:rsidP="00916EE3">
            <w:pPr>
              <w:pStyle w:val="Default"/>
              <w:rPr>
                <w:rFonts w:ascii="Times New Roman" w:hAnsi="Times New Roman" w:cs="Times New Roman"/>
              </w:rPr>
            </w:pPr>
            <w:r w:rsidRPr="006B01A1">
              <w:rPr>
                <w:rFonts w:ascii="Times New Roman" w:hAnsi="Times New Roman" w:cs="Times New Roman"/>
              </w:rPr>
              <w:t>to recommend to the Council items for inclusion in the agenda for the next WRC, and to give its views on the preliminary agenda for the subsequent conference and on possible agenda items for future conferences, in accordance with Article 7 of the Convention</w:t>
            </w:r>
          </w:p>
        </w:tc>
        <w:tc>
          <w:tcPr>
            <w:tcW w:w="1440" w:type="dxa"/>
          </w:tcPr>
          <w:p w:rsidR="00F161DB" w:rsidRPr="006B01A1" w:rsidRDefault="00F161DB" w:rsidP="00916EE3">
            <w:pPr>
              <w:spacing w:before="60" w:after="60"/>
              <w:jc w:val="center"/>
            </w:pPr>
          </w:p>
        </w:tc>
        <w:tc>
          <w:tcPr>
            <w:tcW w:w="2016" w:type="dxa"/>
          </w:tcPr>
          <w:p w:rsidR="00F161DB" w:rsidRPr="00653181" w:rsidRDefault="00F161DB" w:rsidP="00916EE3">
            <w:pPr>
              <w:spacing w:before="60" w:after="60"/>
              <w:jc w:val="center"/>
            </w:pPr>
          </w:p>
        </w:tc>
        <w:tc>
          <w:tcPr>
            <w:tcW w:w="1872" w:type="dxa"/>
          </w:tcPr>
          <w:p w:rsidR="00F161DB" w:rsidRPr="006B01A1" w:rsidRDefault="00F161DB" w:rsidP="00916EE3">
            <w:pPr>
              <w:spacing w:before="60" w:after="60"/>
            </w:pPr>
          </w:p>
        </w:tc>
        <w:tc>
          <w:tcPr>
            <w:tcW w:w="1656" w:type="dxa"/>
          </w:tcPr>
          <w:p w:rsidR="00F161DB" w:rsidRPr="006B01A1" w:rsidRDefault="00F161DB" w:rsidP="00916EE3">
            <w:pPr>
              <w:spacing w:before="60" w:after="60"/>
              <w:jc w:val="center"/>
            </w:pPr>
          </w:p>
        </w:tc>
      </w:tr>
      <w:tr w:rsidR="00AC3C04" w:rsidTr="00916EE3">
        <w:trPr>
          <w:trHeight w:val="440"/>
        </w:trPr>
        <w:tc>
          <w:tcPr>
            <w:tcW w:w="1224" w:type="dxa"/>
            <w:vMerge/>
          </w:tcPr>
          <w:p w:rsidR="00F161DB" w:rsidRPr="006B01A1" w:rsidRDefault="00F161DB" w:rsidP="00916EE3">
            <w:pPr>
              <w:spacing w:before="60" w:after="60"/>
              <w:jc w:val="center"/>
            </w:pPr>
          </w:p>
        </w:tc>
        <w:tc>
          <w:tcPr>
            <w:tcW w:w="1728" w:type="dxa"/>
            <w:vMerge/>
          </w:tcPr>
          <w:p w:rsidR="00F161DB" w:rsidRPr="006B01A1" w:rsidRDefault="00F161DB" w:rsidP="00916EE3">
            <w:pPr>
              <w:spacing w:before="60" w:after="60"/>
              <w:jc w:val="center"/>
            </w:pPr>
          </w:p>
        </w:tc>
        <w:tc>
          <w:tcPr>
            <w:tcW w:w="5328" w:type="dxa"/>
          </w:tcPr>
          <w:p w:rsidR="00F161DB" w:rsidRPr="006B01A1" w:rsidRDefault="00F161DB" w:rsidP="00916EE3">
            <w:pPr>
              <w:pStyle w:val="Default"/>
              <w:numPr>
                <w:ilvl w:val="0"/>
                <w:numId w:val="1"/>
              </w:numPr>
              <w:rPr>
                <w:rFonts w:ascii="Times New Roman" w:hAnsi="Times New Roman" w:cs="Times New Roman"/>
              </w:rPr>
            </w:pPr>
            <w:r>
              <w:rPr>
                <w:rFonts w:ascii="Times New Roman" w:hAnsi="Times New Roman" w:cs="Times New Roman"/>
              </w:rPr>
              <w:t>Standing agenda items</w:t>
            </w:r>
          </w:p>
        </w:tc>
        <w:tc>
          <w:tcPr>
            <w:tcW w:w="1440" w:type="dxa"/>
          </w:tcPr>
          <w:p w:rsidR="00F161DB" w:rsidRPr="006B01A1" w:rsidRDefault="00F161DB" w:rsidP="00916EE3">
            <w:pPr>
              <w:spacing w:before="60" w:after="60"/>
              <w:jc w:val="center"/>
            </w:pPr>
            <w:r w:rsidRPr="006B01A1">
              <w:t>A24-A1</w:t>
            </w:r>
          </w:p>
        </w:tc>
        <w:tc>
          <w:tcPr>
            <w:tcW w:w="2016" w:type="dxa"/>
          </w:tcPr>
          <w:p w:rsidR="00F161DB" w:rsidRPr="00653181" w:rsidRDefault="000C601F" w:rsidP="00916EE3">
            <w:pPr>
              <w:spacing w:before="60" w:after="60"/>
              <w:jc w:val="center"/>
            </w:pPr>
            <w:hyperlink r:id="rId54" w:tgtFrame="_blank" w:history="1">
              <w:r w:rsidR="00F161DB" w:rsidRPr="00653181">
                <w:rPr>
                  <w:rStyle w:val="Hyperlink"/>
                  <w:color w:val="095E54"/>
                </w:rPr>
                <w:t>OUT-47 (Rev.1)</w:t>
              </w:r>
            </w:hyperlink>
          </w:p>
        </w:tc>
        <w:tc>
          <w:tcPr>
            <w:tcW w:w="1872" w:type="dxa"/>
          </w:tcPr>
          <w:p w:rsidR="00F161DB" w:rsidRPr="006B01A1" w:rsidRDefault="00F161DB" w:rsidP="00916EE3">
            <w:pPr>
              <w:spacing w:before="60" w:after="60"/>
            </w:pPr>
            <w:r>
              <w:t>A24-A1/1 to 9</w:t>
            </w:r>
          </w:p>
        </w:tc>
        <w:tc>
          <w:tcPr>
            <w:tcW w:w="1656" w:type="dxa"/>
          </w:tcPr>
          <w:p w:rsidR="00F161DB" w:rsidRPr="006B01A1" w:rsidRDefault="00F161DB" w:rsidP="00916EE3">
            <w:pPr>
              <w:spacing w:before="60" w:after="60"/>
              <w:jc w:val="center"/>
            </w:pPr>
          </w:p>
        </w:tc>
      </w:tr>
      <w:tr w:rsidR="00AC3C04" w:rsidTr="00916EE3">
        <w:trPr>
          <w:trHeight w:val="350"/>
        </w:trPr>
        <w:tc>
          <w:tcPr>
            <w:tcW w:w="1224" w:type="dxa"/>
            <w:vMerge/>
          </w:tcPr>
          <w:p w:rsidR="00F161DB" w:rsidRPr="006B01A1" w:rsidRDefault="00F161DB" w:rsidP="00916EE3">
            <w:pPr>
              <w:spacing w:before="60" w:after="60"/>
              <w:jc w:val="center"/>
            </w:pPr>
          </w:p>
        </w:tc>
        <w:tc>
          <w:tcPr>
            <w:tcW w:w="1728" w:type="dxa"/>
            <w:vMerge/>
          </w:tcPr>
          <w:p w:rsidR="00F161DB" w:rsidRPr="006B01A1" w:rsidRDefault="00F161DB" w:rsidP="00916EE3">
            <w:pPr>
              <w:spacing w:before="60" w:after="60"/>
              <w:jc w:val="center"/>
            </w:pPr>
          </w:p>
        </w:tc>
        <w:tc>
          <w:tcPr>
            <w:tcW w:w="5328" w:type="dxa"/>
          </w:tcPr>
          <w:p w:rsidR="00F161DB" w:rsidRPr="006B01A1" w:rsidRDefault="00F161DB" w:rsidP="00916EE3">
            <w:pPr>
              <w:pStyle w:val="Default"/>
              <w:numPr>
                <w:ilvl w:val="0"/>
                <w:numId w:val="1"/>
              </w:numPr>
              <w:rPr>
                <w:rFonts w:ascii="Times New Roman" w:hAnsi="Times New Roman" w:cs="Times New Roman"/>
              </w:rPr>
            </w:pPr>
            <w:r>
              <w:rPr>
                <w:rFonts w:ascii="Times New Roman" w:hAnsi="Times New Roman" w:cs="Times New Roman"/>
              </w:rPr>
              <w:t>New agenda item GMDSS</w:t>
            </w:r>
          </w:p>
        </w:tc>
        <w:tc>
          <w:tcPr>
            <w:tcW w:w="1440" w:type="dxa"/>
          </w:tcPr>
          <w:p w:rsidR="00F161DB" w:rsidRPr="006B01A1" w:rsidRDefault="00F161DB" w:rsidP="00916EE3">
            <w:pPr>
              <w:spacing w:before="60" w:after="60"/>
              <w:jc w:val="center"/>
            </w:pPr>
            <w:r w:rsidRPr="006B01A1">
              <w:t>A24-A2</w:t>
            </w:r>
          </w:p>
        </w:tc>
        <w:tc>
          <w:tcPr>
            <w:tcW w:w="2016" w:type="dxa"/>
          </w:tcPr>
          <w:p w:rsidR="00F161DB" w:rsidRPr="00653181" w:rsidRDefault="000C601F" w:rsidP="00916EE3">
            <w:pPr>
              <w:spacing w:before="60" w:after="60"/>
              <w:jc w:val="center"/>
            </w:pPr>
            <w:hyperlink r:id="rId55" w:tgtFrame="_blank" w:history="1">
              <w:r w:rsidR="00F161DB" w:rsidRPr="00653181">
                <w:rPr>
                  <w:rStyle w:val="Hyperlink"/>
                  <w:color w:val="095E54"/>
                </w:rPr>
                <w:t>OUT-47 (Rev.1)</w:t>
              </w:r>
            </w:hyperlink>
          </w:p>
        </w:tc>
        <w:tc>
          <w:tcPr>
            <w:tcW w:w="1872" w:type="dxa"/>
          </w:tcPr>
          <w:p w:rsidR="00F161DB" w:rsidRPr="006B01A1" w:rsidRDefault="00F161DB" w:rsidP="00916EE3">
            <w:pPr>
              <w:spacing w:before="60" w:after="60"/>
            </w:pPr>
            <w:r>
              <w:t>A24-A2/1 and 2</w:t>
            </w:r>
          </w:p>
        </w:tc>
        <w:tc>
          <w:tcPr>
            <w:tcW w:w="1656" w:type="dxa"/>
          </w:tcPr>
          <w:p w:rsidR="00F161DB" w:rsidRPr="006B01A1" w:rsidRDefault="00F161DB" w:rsidP="00916EE3">
            <w:pPr>
              <w:spacing w:before="60" w:after="60"/>
              <w:jc w:val="center"/>
            </w:pPr>
          </w:p>
        </w:tc>
      </w:tr>
      <w:tr w:rsidR="00AC3C04" w:rsidTr="00916EE3">
        <w:trPr>
          <w:trHeight w:val="395"/>
        </w:trPr>
        <w:tc>
          <w:tcPr>
            <w:tcW w:w="1224" w:type="dxa"/>
            <w:vMerge/>
          </w:tcPr>
          <w:p w:rsidR="00F161DB" w:rsidRPr="006B01A1" w:rsidRDefault="00F161DB" w:rsidP="00916EE3">
            <w:pPr>
              <w:spacing w:before="60" w:after="60"/>
              <w:jc w:val="center"/>
            </w:pPr>
          </w:p>
        </w:tc>
        <w:tc>
          <w:tcPr>
            <w:tcW w:w="1728" w:type="dxa"/>
            <w:vMerge/>
          </w:tcPr>
          <w:p w:rsidR="00F161DB" w:rsidRPr="006B01A1" w:rsidRDefault="00F161DB" w:rsidP="00916EE3">
            <w:pPr>
              <w:spacing w:before="60" w:after="60"/>
              <w:jc w:val="center"/>
            </w:pPr>
          </w:p>
        </w:tc>
        <w:tc>
          <w:tcPr>
            <w:tcW w:w="5328" w:type="dxa"/>
          </w:tcPr>
          <w:p w:rsidR="00F161DB" w:rsidRPr="006B01A1" w:rsidRDefault="00F161DB" w:rsidP="00916EE3">
            <w:pPr>
              <w:pStyle w:val="Default"/>
              <w:numPr>
                <w:ilvl w:val="0"/>
                <w:numId w:val="1"/>
              </w:numPr>
              <w:rPr>
                <w:rFonts w:ascii="Times New Roman" w:hAnsi="Times New Roman" w:cs="Times New Roman"/>
              </w:rPr>
            </w:pPr>
            <w:r>
              <w:rPr>
                <w:rFonts w:ascii="Times New Roman" w:hAnsi="Times New Roman" w:cs="Times New Roman"/>
              </w:rPr>
              <w:t>New agenda item IMT</w:t>
            </w:r>
          </w:p>
        </w:tc>
        <w:tc>
          <w:tcPr>
            <w:tcW w:w="1440" w:type="dxa"/>
          </w:tcPr>
          <w:p w:rsidR="00F161DB" w:rsidRPr="006B01A1" w:rsidRDefault="00F161DB" w:rsidP="00916EE3">
            <w:pPr>
              <w:spacing w:before="60" w:after="60"/>
              <w:jc w:val="center"/>
            </w:pPr>
            <w:r w:rsidRPr="006B01A1">
              <w:t>A24-A3</w:t>
            </w:r>
          </w:p>
        </w:tc>
        <w:tc>
          <w:tcPr>
            <w:tcW w:w="2016" w:type="dxa"/>
          </w:tcPr>
          <w:p w:rsidR="00F161DB" w:rsidRPr="00653181" w:rsidRDefault="000C601F" w:rsidP="00916EE3">
            <w:pPr>
              <w:spacing w:before="60" w:after="60"/>
              <w:jc w:val="center"/>
            </w:pPr>
            <w:hyperlink r:id="rId56" w:tgtFrame="_blank" w:history="1">
              <w:r w:rsidR="00F161DB" w:rsidRPr="00653181">
                <w:rPr>
                  <w:rStyle w:val="Hyperlink"/>
                  <w:color w:val="095E54"/>
                </w:rPr>
                <w:t>OUT-48 (Rev.1)</w:t>
              </w:r>
            </w:hyperlink>
          </w:p>
        </w:tc>
        <w:tc>
          <w:tcPr>
            <w:tcW w:w="1872" w:type="dxa"/>
          </w:tcPr>
          <w:p w:rsidR="00F161DB" w:rsidRPr="006B01A1" w:rsidRDefault="00F161DB" w:rsidP="00916EE3">
            <w:pPr>
              <w:spacing w:before="60" w:after="60"/>
            </w:pPr>
            <w:r>
              <w:t>A24-A3/1 and 2</w:t>
            </w:r>
          </w:p>
        </w:tc>
        <w:tc>
          <w:tcPr>
            <w:tcW w:w="1656" w:type="dxa"/>
          </w:tcPr>
          <w:p w:rsidR="00F161DB" w:rsidRPr="006B01A1" w:rsidRDefault="00F161DB" w:rsidP="00916EE3">
            <w:pPr>
              <w:spacing w:before="60" w:after="60"/>
              <w:jc w:val="center"/>
            </w:pPr>
          </w:p>
        </w:tc>
      </w:tr>
      <w:tr w:rsidR="00AC3C04" w:rsidTr="00916EE3">
        <w:trPr>
          <w:trHeight w:val="395"/>
        </w:trPr>
        <w:tc>
          <w:tcPr>
            <w:tcW w:w="1224" w:type="dxa"/>
            <w:vMerge/>
          </w:tcPr>
          <w:p w:rsidR="00F161DB" w:rsidRPr="006B01A1" w:rsidRDefault="00F161DB" w:rsidP="00916EE3">
            <w:pPr>
              <w:spacing w:before="60" w:after="60"/>
              <w:jc w:val="center"/>
            </w:pPr>
          </w:p>
        </w:tc>
        <w:tc>
          <w:tcPr>
            <w:tcW w:w="1728" w:type="dxa"/>
            <w:vMerge/>
          </w:tcPr>
          <w:p w:rsidR="00F161DB" w:rsidRPr="006B01A1" w:rsidRDefault="00F161DB" w:rsidP="00916EE3">
            <w:pPr>
              <w:spacing w:before="60" w:after="60"/>
              <w:jc w:val="center"/>
            </w:pPr>
          </w:p>
        </w:tc>
        <w:tc>
          <w:tcPr>
            <w:tcW w:w="5328" w:type="dxa"/>
          </w:tcPr>
          <w:p w:rsidR="00F161DB" w:rsidRPr="006B01A1" w:rsidRDefault="00F161DB" w:rsidP="00916EE3">
            <w:pPr>
              <w:pStyle w:val="Default"/>
              <w:numPr>
                <w:ilvl w:val="0"/>
                <w:numId w:val="1"/>
              </w:numPr>
              <w:rPr>
                <w:rFonts w:ascii="Times New Roman" w:hAnsi="Times New Roman" w:cs="Times New Roman"/>
              </w:rPr>
            </w:pPr>
            <w:r>
              <w:rPr>
                <w:rFonts w:ascii="Times New Roman" w:hAnsi="Times New Roman" w:cs="Times New Roman"/>
              </w:rPr>
              <w:t>New agenda item HIBS</w:t>
            </w:r>
          </w:p>
        </w:tc>
        <w:tc>
          <w:tcPr>
            <w:tcW w:w="1440" w:type="dxa"/>
          </w:tcPr>
          <w:p w:rsidR="00F161DB" w:rsidRPr="006B01A1" w:rsidRDefault="00F161DB" w:rsidP="00916EE3">
            <w:pPr>
              <w:spacing w:before="60" w:after="60"/>
              <w:jc w:val="center"/>
            </w:pPr>
            <w:r w:rsidRPr="006B01A1">
              <w:t>A24-A4</w:t>
            </w:r>
          </w:p>
        </w:tc>
        <w:tc>
          <w:tcPr>
            <w:tcW w:w="2016" w:type="dxa"/>
          </w:tcPr>
          <w:p w:rsidR="00F161DB" w:rsidRPr="00653181" w:rsidRDefault="000C601F" w:rsidP="00916EE3">
            <w:pPr>
              <w:spacing w:before="60" w:after="60"/>
              <w:jc w:val="center"/>
            </w:pPr>
            <w:hyperlink r:id="rId57" w:tgtFrame="_blank" w:history="1">
              <w:r w:rsidR="00F161DB" w:rsidRPr="00653181">
                <w:rPr>
                  <w:rStyle w:val="Hyperlink"/>
                  <w:color w:val="095E54"/>
                </w:rPr>
                <w:t>OUT-48 (Rev.1)</w:t>
              </w:r>
            </w:hyperlink>
          </w:p>
        </w:tc>
        <w:tc>
          <w:tcPr>
            <w:tcW w:w="1872" w:type="dxa"/>
          </w:tcPr>
          <w:p w:rsidR="00F161DB" w:rsidRPr="006B01A1" w:rsidRDefault="00F161DB" w:rsidP="00916EE3">
            <w:pPr>
              <w:spacing w:before="60" w:after="60"/>
            </w:pPr>
            <w:r>
              <w:t>A24-A4/1 and 2</w:t>
            </w:r>
          </w:p>
        </w:tc>
        <w:tc>
          <w:tcPr>
            <w:tcW w:w="1656" w:type="dxa"/>
          </w:tcPr>
          <w:p w:rsidR="00F161DB" w:rsidRPr="006B01A1" w:rsidRDefault="00F161DB" w:rsidP="00916EE3">
            <w:pPr>
              <w:spacing w:before="60" w:after="60"/>
              <w:jc w:val="center"/>
            </w:pPr>
          </w:p>
        </w:tc>
      </w:tr>
      <w:tr w:rsidR="00AC3C04" w:rsidTr="00916EE3">
        <w:trPr>
          <w:trHeight w:val="395"/>
        </w:trPr>
        <w:tc>
          <w:tcPr>
            <w:tcW w:w="1224" w:type="dxa"/>
            <w:vMerge/>
          </w:tcPr>
          <w:p w:rsidR="00F161DB" w:rsidRPr="006B01A1" w:rsidRDefault="00F161DB" w:rsidP="00916EE3">
            <w:pPr>
              <w:spacing w:before="60" w:after="60"/>
              <w:jc w:val="center"/>
            </w:pPr>
          </w:p>
        </w:tc>
        <w:tc>
          <w:tcPr>
            <w:tcW w:w="1728" w:type="dxa"/>
            <w:vMerge/>
          </w:tcPr>
          <w:p w:rsidR="00F161DB" w:rsidRPr="006B01A1" w:rsidRDefault="00F161DB" w:rsidP="00916EE3">
            <w:pPr>
              <w:spacing w:before="60" w:after="60"/>
              <w:jc w:val="center"/>
            </w:pPr>
          </w:p>
        </w:tc>
        <w:tc>
          <w:tcPr>
            <w:tcW w:w="5328" w:type="dxa"/>
          </w:tcPr>
          <w:p w:rsidR="00F161DB" w:rsidRPr="006B01A1" w:rsidRDefault="00F161DB" w:rsidP="00916EE3">
            <w:pPr>
              <w:pStyle w:val="Default"/>
              <w:numPr>
                <w:ilvl w:val="0"/>
                <w:numId w:val="1"/>
              </w:numPr>
              <w:rPr>
                <w:rFonts w:ascii="Times New Roman" w:hAnsi="Times New Roman" w:cs="Times New Roman"/>
              </w:rPr>
            </w:pPr>
            <w:r>
              <w:rPr>
                <w:rFonts w:ascii="Times New Roman" w:hAnsi="Times New Roman" w:cs="Times New Roman"/>
              </w:rPr>
              <w:t>New agenda item Marine VHF</w:t>
            </w:r>
          </w:p>
        </w:tc>
        <w:tc>
          <w:tcPr>
            <w:tcW w:w="1440" w:type="dxa"/>
          </w:tcPr>
          <w:p w:rsidR="00F161DB" w:rsidRPr="006B01A1" w:rsidRDefault="00F161DB" w:rsidP="00916EE3">
            <w:pPr>
              <w:spacing w:before="60" w:after="60"/>
              <w:jc w:val="center"/>
            </w:pPr>
            <w:r w:rsidRPr="006B01A1">
              <w:t>A24-A5</w:t>
            </w:r>
          </w:p>
        </w:tc>
        <w:tc>
          <w:tcPr>
            <w:tcW w:w="2016" w:type="dxa"/>
          </w:tcPr>
          <w:p w:rsidR="00F161DB" w:rsidRPr="00653181" w:rsidRDefault="000C601F" w:rsidP="00916EE3">
            <w:pPr>
              <w:spacing w:before="60" w:after="60"/>
              <w:jc w:val="center"/>
            </w:pPr>
            <w:hyperlink r:id="rId58" w:history="1">
              <w:r w:rsidR="00F161DB" w:rsidRPr="007B19E6">
                <w:rPr>
                  <w:rStyle w:val="Hyperlink"/>
                </w:rPr>
                <w:t>OUT-49 (Rev.1)</w:t>
              </w:r>
            </w:hyperlink>
          </w:p>
        </w:tc>
        <w:tc>
          <w:tcPr>
            <w:tcW w:w="1872" w:type="dxa"/>
          </w:tcPr>
          <w:p w:rsidR="00F161DB" w:rsidRPr="006B01A1" w:rsidRDefault="00F161DB" w:rsidP="00916EE3">
            <w:pPr>
              <w:spacing w:before="60" w:after="60"/>
            </w:pPr>
            <w:r>
              <w:t>A24-A5/1 and 2</w:t>
            </w:r>
          </w:p>
        </w:tc>
        <w:tc>
          <w:tcPr>
            <w:tcW w:w="1656" w:type="dxa"/>
          </w:tcPr>
          <w:p w:rsidR="00F161DB" w:rsidRPr="006B01A1" w:rsidRDefault="00F161DB" w:rsidP="00916EE3">
            <w:pPr>
              <w:spacing w:before="60" w:after="60"/>
              <w:jc w:val="center"/>
            </w:pPr>
          </w:p>
        </w:tc>
      </w:tr>
      <w:tr w:rsidR="00AC3C04" w:rsidTr="00916EE3">
        <w:trPr>
          <w:trHeight w:val="395"/>
        </w:trPr>
        <w:tc>
          <w:tcPr>
            <w:tcW w:w="1224" w:type="dxa"/>
            <w:vMerge/>
          </w:tcPr>
          <w:p w:rsidR="00F161DB" w:rsidRPr="006B01A1" w:rsidRDefault="00F161DB" w:rsidP="00916EE3">
            <w:pPr>
              <w:spacing w:before="60" w:after="60"/>
              <w:jc w:val="center"/>
            </w:pPr>
          </w:p>
        </w:tc>
        <w:tc>
          <w:tcPr>
            <w:tcW w:w="1728" w:type="dxa"/>
            <w:vMerge/>
          </w:tcPr>
          <w:p w:rsidR="00F161DB" w:rsidRPr="006B01A1" w:rsidRDefault="00F161DB" w:rsidP="00916EE3">
            <w:pPr>
              <w:spacing w:before="60" w:after="60"/>
              <w:jc w:val="center"/>
            </w:pPr>
          </w:p>
        </w:tc>
        <w:tc>
          <w:tcPr>
            <w:tcW w:w="5328" w:type="dxa"/>
          </w:tcPr>
          <w:p w:rsidR="00F161DB" w:rsidRPr="006B01A1" w:rsidRDefault="00F161DB" w:rsidP="00916EE3">
            <w:pPr>
              <w:pStyle w:val="Default"/>
              <w:numPr>
                <w:ilvl w:val="0"/>
                <w:numId w:val="1"/>
              </w:numPr>
              <w:rPr>
                <w:rFonts w:ascii="Times New Roman" w:hAnsi="Times New Roman" w:cs="Times New Roman"/>
              </w:rPr>
            </w:pPr>
            <w:r>
              <w:rPr>
                <w:rFonts w:ascii="Times New Roman" w:hAnsi="Times New Roman" w:cs="Times New Roman"/>
              </w:rPr>
              <w:t>New agenda item Space Based VHF</w:t>
            </w:r>
          </w:p>
        </w:tc>
        <w:tc>
          <w:tcPr>
            <w:tcW w:w="1440" w:type="dxa"/>
          </w:tcPr>
          <w:p w:rsidR="00F161DB" w:rsidRPr="006B01A1" w:rsidRDefault="00F161DB" w:rsidP="00916EE3">
            <w:pPr>
              <w:spacing w:before="60" w:after="60"/>
              <w:jc w:val="center"/>
            </w:pPr>
            <w:r w:rsidRPr="006B01A1">
              <w:t>A24-A6</w:t>
            </w:r>
          </w:p>
        </w:tc>
        <w:tc>
          <w:tcPr>
            <w:tcW w:w="2016" w:type="dxa"/>
          </w:tcPr>
          <w:p w:rsidR="00F161DB" w:rsidRPr="00653181" w:rsidRDefault="000C601F" w:rsidP="00916EE3">
            <w:pPr>
              <w:spacing w:before="60" w:after="60"/>
              <w:jc w:val="center"/>
            </w:pPr>
            <w:hyperlink r:id="rId59" w:history="1">
              <w:r w:rsidR="00F161DB" w:rsidRPr="007B19E6">
                <w:rPr>
                  <w:rStyle w:val="Hyperlink"/>
                </w:rPr>
                <w:t>OUT-49 (Rev.1)</w:t>
              </w:r>
            </w:hyperlink>
          </w:p>
        </w:tc>
        <w:tc>
          <w:tcPr>
            <w:tcW w:w="1872" w:type="dxa"/>
          </w:tcPr>
          <w:p w:rsidR="00F161DB" w:rsidRPr="006B01A1" w:rsidRDefault="00F161DB" w:rsidP="00916EE3">
            <w:pPr>
              <w:spacing w:before="60" w:after="60"/>
            </w:pPr>
            <w:r>
              <w:t>A24-A6/1 and 2</w:t>
            </w:r>
          </w:p>
        </w:tc>
        <w:tc>
          <w:tcPr>
            <w:tcW w:w="1656" w:type="dxa"/>
          </w:tcPr>
          <w:p w:rsidR="00F161DB" w:rsidRPr="006B01A1" w:rsidRDefault="00F161DB" w:rsidP="00916EE3">
            <w:pPr>
              <w:spacing w:before="60" w:after="60"/>
              <w:jc w:val="center"/>
            </w:pPr>
          </w:p>
        </w:tc>
      </w:tr>
      <w:tr w:rsidR="00AC3C04" w:rsidTr="00916EE3">
        <w:trPr>
          <w:trHeight w:val="395"/>
        </w:trPr>
        <w:tc>
          <w:tcPr>
            <w:tcW w:w="1224" w:type="dxa"/>
            <w:vMerge/>
          </w:tcPr>
          <w:p w:rsidR="00F161DB" w:rsidRPr="006B01A1" w:rsidRDefault="00F161DB" w:rsidP="00916EE3">
            <w:pPr>
              <w:spacing w:before="60" w:after="60"/>
              <w:jc w:val="center"/>
            </w:pPr>
          </w:p>
        </w:tc>
        <w:tc>
          <w:tcPr>
            <w:tcW w:w="1728" w:type="dxa"/>
            <w:vMerge/>
          </w:tcPr>
          <w:p w:rsidR="00F161DB" w:rsidRPr="006B01A1" w:rsidRDefault="00F161DB" w:rsidP="00916EE3">
            <w:pPr>
              <w:spacing w:before="60" w:after="60"/>
              <w:jc w:val="center"/>
            </w:pPr>
          </w:p>
        </w:tc>
        <w:tc>
          <w:tcPr>
            <w:tcW w:w="5328" w:type="dxa"/>
          </w:tcPr>
          <w:p w:rsidR="00F161DB" w:rsidRPr="006B01A1" w:rsidRDefault="00F161DB" w:rsidP="00916EE3">
            <w:pPr>
              <w:pStyle w:val="Default"/>
              <w:numPr>
                <w:ilvl w:val="0"/>
                <w:numId w:val="1"/>
              </w:numPr>
              <w:rPr>
                <w:rFonts w:ascii="Times New Roman" w:hAnsi="Times New Roman" w:cs="Times New Roman"/>
              </w:rPr>
            </w:pPr>
            <w:r>
              <w:rPr>
                <w:rFonts w:ascii="Times New Roman" w:hAnsi="Times New Roman" w:cs="Times New Roman"/>
              </w:rPr>
              <w:t>New agenda item Sub Orbital Vehicle</w:t>
            </w:r>
          </w:p>
        </w:tc>
        <w:tc>
          <w:tcPr>
            <w:tcW w:w="1440" w:type="dxa"/>
          </w:tcPr>
          <w:p w:rsidR="00F161DB" w:rsidRPr="006B01A1" w:rsidRDefault="00F161DB" w:rsidP="00916EE3">
            <w:pPr>
              <w:spacing w:before="60" w:after="60"/>
              <w:jc w:val="center"/>
            </w:pPr>
            <w:r w:rsidRPr="006B01A1">
              <w:t>A24-A7</w:t>
            </w:r>
          </w:p>
        </w:tc>
        <w:tc>
          <w:tcPr>
            <w:tcW w:w="2016" w:type="dxa"/>
          </w:tcPr>
          <w:p w:rsidR="00F161DB" w:rsidRPr="00653181" w:rsidRDefault="000C601F" w:rsidP="00916EE3">
            <w:pPr>
              <w:spacing w:before="60" w:after="60"/>
              <w:jc w:val="center"/>
            </w:pPr>
            <w:hyperlink r:id="rId60" w:history="1">
              <w:r w:rsidR="00F161DB" w:rsidRPr="007B19E6">
                <w:rPr>
                  <w:rStyle w:val="Hyperlink"/>
                </w:rPr>
                <w:t>OUT-49 (Rev.1)</w:t>
              </w:r>
            </w:hyperlink>
          </w:p>
        </w:tc>
        <w:tc>
          <w:tcPr>
            <w:tcW w:w="1872" w:type="dxa"/>
          </w:tcPr>
          <w:p w:rsidR="00F161DB" w:rsidRPr="006B01A1" w:rsidRDefault="00F161DB" w:rsidP="00916EE3">
            <w:pPr>
              <w:spacing w:before="60" w:after="60"/>
            </w:pPr>
            <w:r>
              <w:t>A24-A7/1 and 2</w:t>
            </w:r>
          </w:p>
        </w:tc>
        <w:tc>
          <w:tcPr>
            <w:tcW w:w="1656" w:type="dxa"/>
          </w:tcPr>
          <w:p w:rsidR="00F161DB" w:rsidRPr="006B01A1" w:rsidRDefault="00F161DB" w:rsidP="00916EE3">
            <w:pPr>
              <w:spacing w:before="60" w:after="60"/>
              <w:jc w:val="center"/>
            </w:pPr>
          </w:p>
        </w:tc>
      </w:tr>
    </w:tbl>
    <w:p w:rsidR="003A3A62" w:rsidRDefault="003A3A62">
      <w:pPr>
        <w:rPr>
          <w:sz w:val="20"/>
          <w:szCs w:val="20"/>
        </w:rPr>
      </w:pPr>
    </w:p>
    <w:p w:rsidR="00AC3C04" w:rsidRDefault="00AC3C04">
      <w:pPr>
        <w:rPr>
          <w:sz w:val="20"/>
          <w:szCs w:val="20"/>
        </w:rPr>
      </w:pPr>
    </w:p>
    <w:p w:rsidR="00AC3C04" w:rsidRDefault="00AC3C04">
      <w:pPr>
        <w:rPr>
          <w:sz w:val="20"/>
          <w:szCs w:val="20"/>
        </w:rPr>
        <w:sectPr w:rsidR="00AC3C04" w:rsidSect="004B6348">
          <w:pgSz w:w="16838" w:h="11906" w:orient="landscape" w:code="9"/>
          <w:pgMar w:top="720" w:right="720" w:bottom="720" w:left="720" w:header="706" w:footer="576" w:gutter="0"/>
          <w:cols w:space="708"/>
          <w:docGrid w:linePitch="360"/>
        </w:sectPr>
      </w:pPr>
    </w:p>
    <w:p w:rsidR="003A3A62" w:rsidRDefault="003A3A62">
      <w:pPr>
        <w:rPr>
          <w:sz w:val="20"/>
          <w:szCs w:val="20"/>
        </w:rPr>
      </w:pPr>
    </w:p>
    <w:p w:rsidR="004C65A7" w:rsidRDefault="004C65A7">
      <w:pPr>
        <w:rPr>
          <w:sz w:val="20"/>
          <w:szCs w:val="20"/>
        </w:rPr>
      </w:pPr>
    </w:p>
    <w:p w:rsidR="003A3A62" w:rsidRPr="003A3A62" w:rsidRDefault="003A3A62" w:rsidP="003A3A62">
      <w:pPr>
        <w:rPr>
          <w:sz w:val="20"/>
          <w:szCs w:val="20"/>
        </w:rPr>
      </w:pPr>
    </w:p>
    <w:p w:rsidR="003803CC" w:rsidRPr="00B729AA" w:rsidRDefault="003803CC" w:rsidP="003803CC">
      <w:pPr>
        <w:ind w:left="630" w:right="746"/>
        <w:jc w:val="both"/>
        <w:rPr>
          <w:rFonts w:eastAsia="Times New Roman" w:cs="Tahoma"/>
          <w:b/>
          <w:bCs/>
          <w:color w:val="000000"/>
          <w:szCs w:val="22"/>
        </w:rPr>
      </w:pPr>
      <w:r w:rsidRPr="00B729AA">
        <w:rPr>
          <w:rFonts w:eastAsia="Times New Roman" w:cs="Tahoma"/>
          <w:b/>
          <w:bCs/>
          <w:color w:val="000000"/>
          <w:szCs w:val="22"/>
        </w:rPr>
        <w:t xml:space="preserve">The undersign authorizes the Asia-Pacific Telecommunity to submit the above proposals to the </w:t>
      </w:r>
      <w:r w:rsidR="0001737F">
        <w:rPr>
          <w:rFonts w:eastAsia="Times New Roman" w:cs="Tahoma"/>
          <w:b/>
          <w:bCs/>
          <w:color w:val="000000"/>
          <w:szCs w:val="22"/>
        </w:rPr>
        <w:t>WRC-19</w:t>
      </w:r>
      <w:r>
        <w:rPr>
          <w:rFonts w:eastAsia="Times New Roman" w:cs="Tahoma"/>
          <w:b/>
          <w:bCs/>
          <w:color w:val="000000"/>
          <w:szCs w:val="22"/>
        </w:rPr>
        <w:t xml:space="preserve"> </w:t>
      </w:r>
      <w:r w:rsidRPr="00B729AA">
        <w:rPr>
          <w:rFonts w:eastAsia="Times New Roman" w:cs="Tahoma"/>
          <w:b/>
          <w:bCs/>
          <w:color w:val="000000"/>
          <w:szCs w:val="22"/>
        </w:rPr>
        <w:t xml:space="preserve">in the name of </w:t>
      </w:r>
      <w:r w:rsidR="00905BB5">
        <w:rPr>
          <w:rFonts w:eastAsia="Times New Roman" w:cs="Tahoma"/>
          <w:b/>
          <w:bCs/>
          <w:color w:val="000000"/>
          <w:szCs w:val="22"/>
        </w:rPr>
        <w:t>my A</w:t>
      </w:r>
      <w:r>
        <w:rPr>
          <w:rFonts w:eastAsia="Times New Roman" w:cs="Tahoma"/>
          <w:b/>
          <w:bCs/>
          <w:color w:val="000000"/>
          <w:szCs w:val="22"/>
        </w:rPr>
        <w:t>dministration for which my A</w:t>
      </w:r>
      <w:r w:rsidRPr="00B729AA">
        <w:rPr>
          <w:rFonts w:eastAsia="Times New Roman" w:cs="Tahoma"/>
          <w:b/>
          <w:bCs/>
          <w:color w:val="000000"/>
          <w:szCs w:val="22"/>
        </w:rPr>
        <w:t>dministration has indicated as supporting in the table above.</w:t>
      </w:r>
    </w:p>
    <w:p w:rsidR="003803CC" w:rsidRDefault="003803CC" w:rsidP="004C65A7">
      <w:pPr>
        <w:rPr>
          <w:rFonts w:eastAsia="Times New Roman" w:cs="Tahoma"/>
          <w:color w:val="000000"/>
          <w:szCs w:val="22"/>
        </w:rPr>
      </w:pPr>
    </w:p>
    <w:p w:rsidR="004C65A7" w:rsidRPr="004C65A7" w:rsidRDefault="004C65A7" w:rsidP="004C65A7">
      <w:pPr>
        <w:rPr>
          <w:rFonts w:eastAsia="Times New Roman" w:cs="Tahoma"/>
          <w:color w:val="000000"/>
          <w:szCs w:val="22"/>
        </w:rPr>
      </w:pPr>
    </w:p>
    <w:p w:rsidR="003803CC" w:rsidRPr="004C65A7" w:rsidRDefault="003803CC" w:rsidP="004C65A7">
      <w:pPr>
        <w:rPr>
          <w:rFonts w:eastAsia="Times New Roman" w:cs="Tahoma"/>
          <w:color w:val="000000"/>
          <w:szCs w:val="22"/>
        </w:rPr>
      </w:pPr>
    </w:p>
    <w:p w:rsidR="003803CC" w:rsidRPr="00B729AA" w:rsidRDefault="003803CC" w:rsidP="004C65A7">
      <w:pPr>
        <w:tabs>
          <w:tab w:val="left" w:pos="2160"/>
          <w:tab w:val="left" w:pos="6660"/>
        </w:tabs>
        <w:ind w:left="720" w:right="26"/>
        <w:jc w:val="both"/>
        <w:rPr>
          <w:rFonts w:eastAsia="Times New Roman"/>
          <w:color w:val="000000"/>
          <w:szCs w:val="22"/>
        </w:rPr>
      </w:pPr>
      <w:r w:rsidRPr="00B729AA">
        <w:rPr>
          <w:rFonts w:eastAsia="Times New Roman"/>
          <w:color w:val="000000"/>
          <w:szCs w:val="22"/>
        </w:rPr>
        <w:t xml:space="preserve">Signature: </w:t>
      </w:r>
      <w:r w:rsidRPr="00B729AA">
        <w:rPr>
          <w:rFonts w:eastAsia="Times New Roman"/>
          <w:color w:val="000000"/>
          <w:szCs w:val="22"/>
        </w:rPr>
        <w:tab/>
      </w:r>
      <w:r w:rsidR="004C65A7" w:rsidRPr="004C65A7">
        <w:rPr>
          <w:rFonts w:eastAsia="Times New Roman"/>
          <w:color w:val="000000"/>
          <w:szCs w:val="22"/>
          <w:u w:val="dotted"/>
        </w:rPr>
        <w:tab/>
      </w:r>
    </w:p>
    <w:p w:rsidR="003803CC" w:rsidRDefault="003803CC" w:rsidP="004C65A7">
      <w:pPr>
        <w:tabs>
          <w:tab w:val="left" w:pos="2160"/>
          <w:tab w:val="left" w:pos="6660"/>
        </w:tabs>
        <w:ind w:left="720" w:right="26"/>
        <w:jc w:val="both"/>
        <w:rPr>
          <w:rFonts w:eastAsia="Times New Roman"/>
          <w:color w:val="000000"/>
          <w:szCs w:val="22"/>
        </w:rPr>
      </w:pPr>
    </w:p>
    <w:p w:rsidR="004C65A7" w:rsidRPr="00B729AA" w:rsidRDefault="004C65A7" w:rsidP="004C65A7">
      <w:pPr>
        <w:tabs>
          <w:tab w:val="left" w:pos="2160"/>
          <w:tab w:val="left" w:pos="6660"/>
        </w:tabs>
        <w:ind w:left="720" w:right="26"/>
        <w:jc w:val="both"/>
        <w:rPr>
          <w:rFonts w:eastAsia="Times New Roman"/>
          <w:color w:val="000000"/>
          <w:szCs w:val="22"/>
        </w:rPr>
      </w:pPr>
    </w:p>
    <w:p w:rsidR="003803CC" w:rsidRPr="00B729AA" w:rsidRDefault="003803CC" w:rsidP="004C65A7">
      <w:pPr>
        <w:tabs>
          <w:tab w:val="left" w:pos="2160"/>
          <w:tab w:val="left" w:pos="6660"/>
        </w:tabs>
        <w:ind w:left="720" w:right="26"/>
        <w:jc w:val="both"/>
        <w:rPr>
          <w:rFonts w:eastAsia="Times New Roman"/>
          <w:color w:val="000000"/>
          <w:szCs w:val="22"/>
        </w:rPr>
      </w:pPr>
      <w:r w:rsidRPr="00B729AA">
        <w:rPr>
          <w:rFonts w:eastAsia="Times New Roman"/>
          <w:color w:val="000000"/>
          <w:szCs w:val="22"/>
        </w:rPr>
        <w:t>Name:</w:t>
      </w:r>
      <w:r w:rsidRPr="00B729AA">
        <w:rPr>
          <w:rFonts w:eastAsia="Times New Roman"/>
          <w:color w:val="000000"/>
          <w:szCs w:val="22"/>
        </w:rPr>
        <w:tab/>
      </w:r>
      <w:r w:rsidR="004C65A7" w:rsidRPr="004C65A7">
        <w:rPr>
          <w:rFonts w:eastAsia="Times New Roman"/>
          <w:color w:val="000000"/>
          <w:szCs w:val="22"/>
          <w:u w:val="dotted"/>
        </w:rPr>
        <w:tab/>
      </w:r>
    </w:p>
    <w:p w:rsidR="003803CC" w:rsidRPr="00B729AA" w:rsidRDefault="003803CC" w:rsidP="004C65A7">
      <w:pPr>
        <w:tabs>
          <w:tab w:val="left" w:pos="2160"/>
          <w:tab w:val="left" w:pos="6660"/>
        </w:tabs>
        <w:ind w:left="720" w:right="26"/>
        <w:jc w:val="both"/>
        <w:rPr>
          <w:rFonts w:eastAsia="Times New Roman"/>
          <w:color w:val="000000"/>
          <w:szCs w:val="22"/>
        </w:rPr>
      </w:pPr>
    </w:p>
    <w:p w:rsidR="003803CC" w:rsidRPr="00B729AA" w:rsidRDefault="003803CC" w:rsidP="004C65A7">
      <w:pPr>
        <w:tabs>
          <w:tab w:val="left" w:pos="2160"/>
          <w:tab w:val="left" w:pos="6660"/>
        </w:tabs>
        <w:ind w:left="720" w:right="26"/>
        <w:jc w:val="both"/>
        <w:rPr>
          <w:rFonts w:eastAsia="Times New Roman"/>
          <w:color w:val="000000"/>
          <w:szCs w:val="22"/>
        </w:rPr>
      </w:pPr>
      <w:r w:rsidRPr="00B729AA">
        <w:rPr>
          <w:rFonts w:eastAsia="Times New Roman"/>
          <w:color w:val="000000"/>
          <w:szCs w:val="22"/>
        </w:rPr>
        <w:t xml:space="preserve">Designation: </w:t>
      </w:r>
      <w:r w:rsidRPr="00B729AA">
        <w:rPr>
          <w:rFonts w:eastAsia="Times New Roman"/>
          <w:color w:val="000000"/>
          <w:szCs w:val="22"/>
        </w:rPr>
        <w:tab/>
      </w:r>
      <w:r w:rsidR="004C65A7" w:rsidRPr="004C65A7">
        <w:rPr>
          <w:rFonts w:eastAsia="Times New Roman"/>
          <w:color w:val="000000"/>
          <w:szCs w:val="22"/>
          <w:u w:val="dotted"/>
        </w:rPr>
        <w:tab/>
      </w:r>
    </w:p>
    <w:p w:rsidR="003803CC" w:rsidRPr="00B729AA" w:rsidRDefault="003803CC" w:rsidP="004C65A7">
      <w:pPr>
        <w:tabs>
          <w:tab w:val="left" w:pos="2160"/>
          <w:tab w:val="left" w:pos="6660"/>
        </w:tabs>
        <w:ind w:left="720" w:right="26"/>
        <w:jc w:val="both"/>
        <w:rPr>
          <w:rFonts w:eastAsia="Times New Roman"/>
          <w:color w:val="000000"/>
          <w:szCs w:val="22"/>
        </w:rPr>
      </w:pPr>
    </w:p>
    <w:p w:rsidR="003803CC" w:rsidRPr="004C65A7" w:rsidRDefault="00F161DB" w:rsidP="004C65A7">
      <w:pPr>
        <w:tabs>
          <w:tab w:val="left" w:pos="2160"/>
          <w:tab w:val="left" w:pos="6660"/>
        </w:tabs>
        <w:ind w:left="720" w:right="26"/>
        <w:jc w:val="both"/>
        <w:rPr>
          <w:rFonts w:eastAsia="Times New Roman"/>
          <w:color w:val="000000"/>
          <w:szCs w:val="22"/>
          <w:u w:val="dotted"/>
        </w:rPr>
      </w:pPr>
      <w:r>
        <w:rPr>
          <w:rFonts w:eastAsia="Times New Roman"/>
          <w:color w:val="000000"/>
          <w:szCs w:val="22"/>
        </w:rPr>
        <w:t>Organization:</w:t>
      </w:r>
      <w:r w:rsidR="003803CC" w:rsidRPr="00B729AA">
        <w:rPr>
          <w:rFonts w:eastAsia="Times New Roman"/>
          <w:color w:val="000000"/>
          <w:szCs w:val="22"/>
        </w:rPr>
        <w:t xml:space="preserve"> </w:t>
      </w:r>
      <w:r w:rsidR="003803CC" w:rsidRPr="00B729AA">
        <w:rPr>
          <w:rFonts w:eastAsia="Times New Roman"/>
          <w:color w:val="000000"/>
          <w:szCs w:val="22"/>
        </w:rPr>
        <w:tab/>
      </w:r>
      <w:r w:rsidR="004C65A7" w:rsidRPr="004C65A7">
        <w:rPr>
          <w:rFonts w:eastAsia="Times New Roman"/>
          <w:color w:val="000000"/>
          <w:szCs w:val="22"/>
          <w:u w:val="dotted"/>
        </w:rPr>
        <w:tab/>
      </w:r>
    </w:p>
    <w:p w:rsidR="003803CC" w:rsidRPr="004C65A7" w:rsidRDefault="003803CC" w:rsidP="004C65A7">
      <w:pPr>
        <w:tabs>
          <w:tab w:val="left" w:pos="2160"/>
          <w:tab w:val="left" w:pos="6660"/>
        </w:tabs>
        <w:ind w:left="720" w:right="26"/>
        <w:jc w:val="both"/>
        <w:rPr>
          <w:rFonts w:eastAsia="Times New Roman"/>
          <w:color w:val="000000"/>
          <w:szCs w:val="22"/>
          <w:u w:val="dotted"/>
        </w:rPr>
      </w:pPr>
    </w:p>
    <w:p w:rsidR="003803CC" w:rsidRPr="00B729AA" w:rsidRDefault="003803CC" w:rsidP="004C65A7">
      <w:pPr>
        <w:tabs>
          <w:tab w:val="left" w:pos="2160"/>
          <w:tab w:val="left" w:pos="6660"/>
        </w:tabs>
        <w:ind w:left="720" w:right="26"/>
        <w:jc w:val="both"/>
        <w:rPr>
          <w:rFonts w:eastAsia="Times New Roman"/>
          <w:color w:val="000000"/>
          <w:szCs w:val="22"/>
        </w:rPr>
      </w:pPr>
      <w:r w:rsidRPr="00B729AA">
        <w:rPr>
          <w:rFonts w:eastAsia="Times New Roman"/>
          <w:color w:val="000000"/>
          <w:szCs w:val="22"/>
        </w:rPr>
        <w:t xml:space="preserve">Country: </w:t>
      </w:r>
      <w:r w:rsidRPr="00B729AA">
        <w:rPr>
          <w:rFonts w:eastAsia="Times New Roman"/>
          <w:color w:val="000000"/>
          <w:szCs w:val="22"/>
        </w:rPr>
        <w:tab/>
      </w:r>
      <w:r w:rsidR="004C65A7" w:rsidRPr="004C65A7">
        <w:rPr>
          <w:rFonts w:eastAsia="Times New Roman"/>
          <w:color w:val="000000"/>
          <w:szCs w:val="22"/>
          <w:u w:val="dotted"/>
        </w:rPr>
        <w:tab/>
      </w:r>
    </w:p>
    <w:p w:rsidR="003803CC" w:rsidRPr="00B729AA" w:rsidRDefault="003803CC" w:rsidP="004C65A7">
      <w:pPr>
        <w:tabs>
          <w:tab w:val="left" w:pos="2160"/>
          <w:tab w:val="left" w:pos="6660"/>
        </w:tabs>
        <w:ind w:left="720" w:right="26"/>
        <w:jc w:val="both"/>
        <w:rPr>
          <w:rFonts w:eastAsia="Times New Roman"/>
          <w:color w:val="000000"/>
          <w:szCs w:val="22"/>
        </w:rPr>
      </w:pPr>
    </w:p>
    <w:p w:rsidR="003803CC" w:rsidRPr="001C5C69" w:rsidRDefault="003803CC" w:rsidP="004C65A7">
      <w:pPr>
        <w:tabs>
          <w:tab w:val="left" w:pos="2160"/>
          <w:tab w:val="left" w:pos="6660"/>
        </w:tabs>
        <w:ind w:left="720" w:right="26"/>
        <w:jc w:val="both"/>
      </w:pPr>
      <w:r w:rsidRPr="00B729AA">
        <w:rPr>
          <w:rFonts w:eastAsia="Times New Roman"/>
          <w:color w:val="000000"/>
          <w:szCs w:val="22"/>
        </w:rPr>
        <w:t>E-mail:</w:t>
      </w:r>
      <w:r w:rsidR="004C65A7">
        <w:rPr>
          <w:rFonts w:eastAsia="Times New Roman"/>
          <w:color w:val="000000"/>
          <w:szCs w:val="22"/>
        </w:rPr>
        <w:tab/>
      </w:r>
      <w:r w:rsidR="004C65A7" w:rsidRPr="004C65A7">
        <w:rPr>
          <w:rFonts w:eastAsia="Times New Roman"/>
          <w:color w:val="000000"/>
          <w:szCs w:val="22"/>
          <w:u w:val="dotted"/>
        </w:rPr>
        <w:tab/>
      </w:r>
    </w:p>
    <w:p w:rsidR="003803CC" w:rsidRPr="001C5C69" w:rsidRDefault="003803CC" w:rsidP="004C65A7"/>
    <w:p w:rsidR="003803CC" w:rsidRPr="00191CF3" w:rsidRDefault="003803CC" w:rsidP="004C65A7">
      <w:pPr>
        <w:rPr>
          <w:sz w:val="20"/>
          <w:szCs w:val="20"/>
        </w:rPr>
      </w:pPr>
    </w:p>
    <w:sectPr w:rsidR="003803CC" w:rsidRPr="00191CF3" w:rsidSect="003A3A62">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FF" w:rsidRDefault="003B5CFF" w:rsidP="00DC4D79">
      <w:r>
        <w:separator/>
      </w:r>
    </w:p>
  </w:endnote>
  <w:endnote w:type="continuationSeparator" w:id="0">
    <w:p w:rsidR="003B5CFF" w:rsidRDefault="003B5CFF" w:rsidP="00D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169068"/>
      <w:docPartObj>
        <w:docPartGallery w:val="Page Numbers (Bottom of Page)"/>
        <w:docPartUnique/>
      </w:docPartObj>
    </w:sdtPr>
    <w:sdtContent>
      <w:sdt>
        <w:sdtPr>
          <w:id w:val="-1769616900"/>
          <w:docPartObj>
            <w:docPartGallery w:val="Page Numbers (Top of Page)"/>
            <w:docPartUnique/>
          </w:docPartObj>
        </w:sdtPr>
        <w:sdtContent>
          <w:p w:rsidR="000C601F" w:rsidRDefault="004C65A7" w:rsidP="00916EE3">
            <w:pPr>
              <w:pStyle w:val="Footer"/>
              <w:tabs>
                <w:tab w:val="clear" w:pos="4680"/>
                <w:tab w:val="clear" w:pos="9360"/>
              </w:tabs>
              <w:jc w:val="right"/>
            </w:pPr>
            <w:r>
              <w:t xml:space="preserve">Page </w:t>
            </w:r>
            <w:r>
              <w:rPr>
                <w:b/>
                <w:bCs/>
              </w:rPr>
              <w:fldChar w:fldCharType="begin"/>
            </w:r>
            <w:r>
              <w:rPr>
                <w:b/>
                <w:bCs/>
              </w:rPr>
              <w:instrText xml:space="preserve"> PAGE </w:instrText>
            </w:r>
            <w:r>
              <w:rPr>
                <w:b/>
                <w:bCs/>
              </w:rPr>
              <w:fldChar w:fldCharType="separate"/>
            </w:r>
            <w:r w:rsidR="00A17A48">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A17A48">
              <w:rPr>
                <w:b/>
                <w:bCs/>
                <w:noProof/>
              </w:rPr>
              <w:t>10</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FF" w:rsidRDefault="003B5CFF" w:rsidP="00DC4D79">
      <w:r>
        <w:separator/>
      </w:r>
    </w:p>
  </w:footnote>
  <w:footnote w:type="continuationSeparator" w:id="0">
    <w:p w:rsidR="003B5CFF" w:rsidRDefault="003B5CFF" w:rsidP="00DC4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CF"/>
    <w:rsid w:val="0001737F"/>
    <w:rsid w:val="00033CBE"/>
    <w:rsid w:val="00045871"/>
    <w:rsid w:val="00081A71"/>
    <w:rsid w:val="00084125"/>
    <w:rsid w:val="000C1213"/>
    <w:rsid w:val="000C601F"/>
    <w:rsid w:val="000D0E1B"/>
    <w:rsid w:val="000D4530"/>
    <w:rsid w:val="00112E9F"/>
    <w:rsid w:val="0013623D"/>
    <w:rsid w:val="00191CF3"/>
    <w:rsid w:val="001F3ED7"/>
    <w:rsid w:val="00210E0B"/>
    <w:rsid w:val="0023549A"/>
    <w:rsid w:val="002437F4"/>
    <w:rsid w:val="002A7156"/>
    <w:rsid w:val="00302657"/>
    <w:rsid w:val="00367529"/>
    <w:rsid w:val="003803CC"/>
    <w:rsid w:val="00383A33"/>
    <w:rsid w:val="00390992"/>
    <w:rsid w:val="003947E1"/>
    <w:rsid w:val="003A3A62"/>
    <w:rsid w:val="003B5CFF"/>
    <w:rsid w:val="003E370F"/>
    <w:rsid w:val="003E4D3F"/>
    <w:rsid w:val="00414E83"/>
    <w:rsid w:val="004271B0"/>
    <w:rsid w:val="00454032"/>
    <w:rsid w:val="0046330B"/>
    <w:rsid w:val="0048008C"/>
    <w:rsid w:val="004B4152"/>
    <w:rsid w:val="004B5293"/>
    <w:rsid w:val="004B6348"/>
    <w:rsid w:val="004C284A"/>
    <w:rsid w:val="004C65A7"/>
    <w:rsid w:val="004D3136"/>
    <w:rsid w:val="0051589F"/>
    <w:rsid w:val="00560399"/>
    <w:rsid w:val="00572A0F"/>
    <w:rsid w:val="00597C86"/>
    <w:rsid w:val="005B0A92"/>
    <w:rsid w:val="005F6368"/>
    <w:rsid w:val="0064098B"/>
    <w:rsid w:val="00671841"/>
    <w:rsid w:val="00682CDB"/>
    <w:rsid w:val="00716C74"/>
    <w:rsid w:val="0071717C"/>
    <w:rsid w:val="00726398"/>
    <w:rsid w:val="007325D7"/>
    <w:rsid w:val="007447E3"/>
    <w:rsid w:val="00766C00"/>
    <w:rsid w:val="007736CF"/>
    <w:rsid w:val="007859A5"/>
    <w:rsid w:val="007A26B1"/>
    <w:rsid w:val="007B0E25"/>
    <w:rsid w:val="007B7D97"/>
    <w:rsid w:val="007C530A"/>
    <w:rsid w:val="007E0967"/>
    <w:rsid w:val="0083192B"/>
    <w:rsid w:val="00833911"/>
    <w:rsid w:val="008867E2"/>
    <w:rsid w:val="008B1DE9"/>
    <w:rsid w:val="008C12BC"/>
    <w:rsid w:val="00905BB5"/>
    <w:rsid w:val="00916EE3"/>
    <w:rsid w:val="0099125F"/>
    <w:rsid w:val="009953AD"/>
    <w:rsid w:val="009A06D3"/>
    <w:rsid w:val="009A569D"/>
    <w:rsid w:val="009E0505"/>
    <w:rsid w:val="009E1A16"/>
    <w:rsid w:val="00A15881"/>
    <w:rsid w:val="00A17A48"/>
    <w:rsid w:val="00A418E0"/>
    <w:rsid w:val="00A666C5"/>
    <w:rsid w:val="00AC3C04"/>
    <w:rsid w:val="00B35ADA"/>
    <w:rsid w:val="00BC68BC"/>
    <w:rsid w:val="00BE5630"/>
    <w:rsid w:val="00C06A28"/>
    <w:rsid w:val="00C10788"/>
    <w:rsid w:val="00C41254"/>
    <w:rsid w:val="00C6086A"/>
    <w:rsid w:val="00CD1611"/>
    <w:rsid w:val="00CE2EEF"/>
    <w:rsid w:val="00D157AD"/>
    <w:rsid w:val="00D74AF7"/>
    <w:rsid w:val="00D853C6"/>
    <w:rsid w:val="00DA57E4"/>
    <w:rsid w:val="00DC4D79"/>
    <w:rsid w:val="00DD236A"/>
    <w:rsid w:val="00E369F0"/>
    <w:rsid w:val="00E4556C"/>
    <w:rsid w:val="00E60C08"/>
    <w:rsid w:val="00E907A5"/>
    <w:rsid w:val="00E944E8"/>
    <w:rsid w:val="00EC5E86"/>
    <w:rsid w:val="00ED03C5"/>
    <w:rsid w:val="00F161DB"/>
    <w:rsid w:val="00F215B4"/>
    <w:rsid w:val="00F36351"/>
    <w:rsid w:val="00F93962"/>
    <w:rsid w:val="00FA1D91"/>
    <w:rsid w:val="00FC6F86"/>
    <w:rsid w:val="00FE191A"/>
    <w:rsid w:val="00FF15E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F89B68EC-8EA4-4391-A448-C1016E8F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4D79"/>
    <w:rPr>
      <w:sz w:val="20"/>
      <w:szCs w:val="20"/>
    </w:rPr>
  </w:style>
  <w:style w:type="character" w:customStyle="1" w:styleId="FootnoteTextChar">
    <w:name w:val="Footnote Text Char"/>
    <w:basedOn w:val="DefaultParagraphFont"/>
    <w:link w:val="FootnoteText"/>
    <w:uiPriority w:val="99"/>
    <w:semiHidden/>
    <w:rsid w:val="00DC4D79"/>
    <w:rPr>
      <w:sz w:val="20"/>
      <w:szCs w:val="20"/>
    </w:rPr>
  </w:style>
  <w:style w:type="character" w:styleId="FootnoteReference">
    <w:name w:val="footnote reference"/>
    <w:basedOn w:val="DefaultParagraphFont"/>
    <w:uiPriority w:val="99"/>
    <w:semiHidden/>
    <w:unhideWhenUsed/>
    <w:rsid w:val="00DC4D79"/>
    <w:rPr>
      <w:vertAlign w:val="superscript"/>
    </w:rPr>
  </w:style>
  <w:style w:type="paragraph" w:styleId="Header">
    <w:name w:val="header"/>
    <w:basedOn w:val="Normal"/>
    <w:link w:val="HeaderChar"/>
    <w:uiPriority w:val="99"/>
    <w:unhideWhenUsed/>
    <w:rsid w:val="00B35ADA"/>
    <w:pPr>
      <w:tabs>
        <w:tab w:val="center" w:pos="4680"/>
        <w:tab w:val="right" w:pos="9360"/>
      </w:tabs>
    </w:pPr>
  </w:style>
  <w:style w:type="character" w:customStyle="1" w:styleId="HeaderChar">
    <w:name w:val="Header Char"/>
    <w:basedOn w:val="DefaultParagraphFont"/>
    <w:link w:val="Header"/>
    <w:uiPriority w:val="99"/>
    <w:rsid w:val="00B35ADA"/>
  </w:style>
  <w:style w:type="paragraph" w:styleId="Footer">
    <w:name w:val="footer"/>
    <w:basedOn w:val="Normal"/>
    <w:link w:val="FooterChar"/>
    <w:uiPriority w:val="99"/>
    <w:unhideWhenUsed/>
    <w:rsid w:val="00B35ADA"/>
    <w:pPr>
      <w:tabs>
        <w:tab w:val="center" w:pos="4680"/>
        <w:tab w:val="right" w:pos="9360"/>
      </w:tabs>
    </w:pPr>
  </w:style>
  <w:style w:type="character" w:customStyle="1" w:styleId="FooterChar">
    <w:name w:val="Footer Char"/>
    <w:basedOn w:val="DefaultParagraphFont"/>
    <w:link w:val="Footer"/>
    <w:uiPriority w:val="99"/>
    <w:rsid w:val="00B35ADA"/>
  </w:style>
  <w:style w:type="character" w:styleId="Hyperlink">
    <w:name w:val="Hyperlink"/>
    <w:uiPriority w:val="99"/>
    <w:unhideWhenUsed/>
    <w:rsid w:val="003A3A62"/>
    <w:rPr>
      <w:color w:val="0000FF"/>
      <w:u w:val="single"/>
    </w:rPr>
  </w:style>
  <w:style w:type="paragraph" w:customStyle="1" w:styleId="Default">
    <w:name w:val="Default"/>
    <w:rsid w:val="00F161DB"/>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5219">
      <w:bodyDiv w:val="1"/>
      <w:marLeft w:val="0"/>
      <w:marRight w:val="0"/>
      <w:marTop w:val="0"/>
      <w:marBottom w:val="0"/>
      <w:divBdr>
        <w:top w:val="none" w:sz="0" w:space="0" w:color="auto"/>
        <w:left w:val="none" w:sz="0" w:space="0" w:color="auto"/>
        <w:bottom w:val="none" w:sz="0" w:space="0" w:color="auto"/>
        <w:right w:val="none" w:sz="0" w:space="0" w:color="auto"/>
      </w:divBdr>
      <w:divsChild>
        <w:div w:id="52315997">
          <w:marLeft w:val="0"/>
          <w:marRight w:val="0"/>
          <w:marTop w:val="0"/>
          <w:marBottom w:val="0"/>
          <w:divBdr>
            <w:top w:val="none" w:sz="0" w:space="0" w:color="auto"/>
            <w:left w:val="none" w:sz="0" w:space="0" w:color="auto"/>
            <w:bottom w:val="none" w:sz="0" w:space="0" w:color="auto"/>
            <w:right w:val="none" w:sz="0" w:space="0" w:color="auto"/>
          </w:divBdr>
        </w:div>
        <w:div w:id="360859096">
          <w:marLeft w:val="0"/>
          <w:marRight w:val="0"/>
          <w:marTop w:val="0"/>
          <w:marBottom w:val="0"/>
          <w:divBdr>
            <w:top w:val="none" w:sz="0" w:space="0" w:color="auto"/>
            <w:left w:val="none" w:sz="0" w:space="0" w:color="auto"/>
            <w:bottom w:val="none" w:sz="0" w:space="0" w:color="auto"/>
            <w:right w:val="none" w:sz="0" w:space="0" w:color="auto"/>
          </w:divBdr>
        </w:div>
        <w:div w:id="410153634">
          <w:marLeft w:val="0"/>
          <w:marRight w:val="0"/>
          <w:marTop w:val="0"/>
          <w:marBottom w:val="0"/>
          <w:divBdr>
            <w:top w:val="none" w:sz="0" w:space="0" w:color="auto"/>
            <w:left w:val="none" w:sz="0" w:space="0" w:color="auto"/>
            <w:bottom w:val="none" w:sz="0" w:space="0" w:color="auto"/>
            <w:right w:val="none" w:sz="0" w:space="0" w:color="auto"/>
          </w:divBdr>
        </w:div>
        <w:div w:id="864563000">
          <w:marLeft w:val="0"/>
          <w:marRight w:val="0"/>
          <w:marTop w:val="0"/>
          <w:marBottom w:val="0"/>
          <w:divBdr>
            <w:top w:val="none" w:sz="0" w:space="0" w:color="auto"/>
            <w:left w:val="none" w:sz="0" w:space="0" w:color="auto"/>
            <w:bottom w:val="none" w:sz="0" w:space="0" w:color="auto"/>
            <w:right w:val="none" w:sz="0" w:space="0" w:color="auto"/>
          </w:divBdr>
        </w:div>
        <w:div w:id="867454626">
          <w:marLeft w:val="0"/>
          <w:marRight w:val="0"/>
          <w:marTop w:val="0"/>
          <w:marBottom w:val="0"/>
          <w:divBdr>
            <w:top w:val="none" w:sz="0" w:space="0" w:color="auto"/>
            <w:left w:val="none" w:sz="0" w:space="0" w:color="auto"/>
            <w:bottom w:val="none" w:sz="0" w:space="0" w:color="auto"/>
            <w:right w:val="none" w:sz="0" w:space="0" w:color="auto"/>
          </w:divBdr>
        </w:div>
        <w:div w:id="886069031">
          <w:marLeft w:val="0"/>
          <w:marRight w:val="0"/>
          <w:marTop w:val="0"/>
          <w:marBottom w:val="0"/>
          <w:divBdr>
            <w:top w:val="none" w:sz="0" w:space="0" w:color="auto"/>
            <w:left w:val="none" w:sz="0" w:space="0" w:color="auto"/>
            <w:bottom w:val="none" w:sz="0" w:space="0" w:color="auto"/>
            <w:right w:val="none" w:sz="0" w:space="0" w:color="auto"/>
          </w:divBdr>
        </w:div>
        <w:div w:id="1571574844">
          <w:marLeft w:val="0"/>
          <w:marRight w:val="0"/>
          <w:marTop w:val="0"/>
          <w:marBottom w:val="0"/>
          <w:divBdr>
            <w:top w:val="none" w:sz="0" w:space="0" w:color="auto"/>
            <w:left w:val="none" w:sz="0" w:space="0" w:color="auto"/>
            <w:bottom w:val="none" w:sz="0" w:space="0" w:color="auto"/>
            <w:right w:val="none" w:sz="0" w:space="0" w:color="auto"/>
          </w:divBdr>
        </w:div>
        <w:div w:id="1571767754">
          <w:marLeft w:val="0"/>
          <w:marRight w:val="0"/>
          <w:marTop w:val="0"/>
          <w:marBottom w:val="0"/>
          <w:divBdr>
            <w:top w:val="none" w:sz="0" w:space="0" w:color="auto"/>
            <w:left w:val="none" w:sz="0" w:space="0" w:color="auto"/>
            <w:bottom w:val="none" w:sz="0" w:space="0" w:color="auto"/>
            <w:right w:val="none" w:sz="0" w:space="0" w:color="auto"/>
          </w:divBdr>
        </w:div>
        <w:div w:id="1675297808">
          <w:marLeft w:val="0"/>
          <w:marRight w:val="0"/>
          <w:marTop w:val="0"/>
          <w:marBottom w:val="0"/>
          <w:divBdr>
            <w:top w:val="none" w:sz="0" w:space="0" w:color="auto"/>
            <w:left w:val="none" w:sz="0" w:space="0" w:color="auto"/>
            <w:bottom w:val="none" w:sz="0" w:space="0" w:color="auto"/>
            <w:right w:val="none" w:sz="0" w:space="0" w:color="auto"/>
          </w:divBdr>
        </w:div>
        <w:div w:id="1710489846">
          <w:marLeft w:val="0"/>
          <w:marRight w:val="0"/>
          <w:marTop w:val="0"/>
          <w:marBottom w:val="0"/>
          <w:divBdr>
            <w:top w:val="none" w:sz="0" w:space="0" w:color="auto"/>
            <w:left w:val="none" w:sz="0" w:space="0" w:color="auto"/>
            <w:bottom w:val="none" w:sz="0" w:space="0" w:color="auto"/>
            <w:right w:val="none" w:sz="0" w:space="0" w:color="auto"/>
          </w:divBdr>
        </w:div>
        <w:div w:id="1758139011">
          <w:marLeft w:val="0"/>
          <w:marRight w:val="0"/>
          <w:marTop w:val="0"/>
          <w:marBottom w:val="0"/>
          <w:divBdr>
            <w:top w:val="none" w:sz="0" w:space="0" w:color="auto"/>
            <w:left w:val="none" w:sz="0" w:space="0" w:color="auto"/>
            <w:bottom w:val="none" w:sz="0" w:space="0" w:color="auto"/>
            <w:right w:val="none" w:sz="0" w:space="0" w:color="auto"/>
          </w:divBdr>
        </w:div>
        <w:div w:id="1895580069">
          <w:marLeft w:val="0"/>
          <w:marRight w:val="0"/>
          <w:marTop w:val="0"/>
          <w:marBottom w:val="0"/>
          <w:divBdr>
            <w:top w:val="none" w:sz="0" w:space="0" w:color="auto"/>
            <w:left w:val="none" w:sz="0" w:space="0" w:color="auto"/>
            <w:bottom w:val="none" w:sz="0" w:space="0" w:color="auto"/>
            <w:right w:val="none" w:sz="0" w:space="0" w:color="auto"/>
          </w:divBdr>
        </w:div>
      </w:divsChild>
    </w:div>
    <w:div w:id="606471158">
      <w:bodyDiv w:val="1"/>
      <w:marLeft w:val="0"/>
      <w:marRight w:val="0"/>
      <w:marTop w:val="0"/>
      <w:marBottom w:val="0"/>
      <w:divBdr>
        <w:top w:val="none" w:sz="0" w:space="0" w:color="auto"/>
        <w:left w:val="none" w:sz="0" w:space="0" w:color="auto"/>
        <w:bottom w:val="none" w:sz="0" w:space="0" w:color="auto"/>
        <w:right w:val="none" w:sz="0" w:space="0" w:color="auto"/>
      </w:divBdr>
    </w:div>
    <w:div w:id="643629701">
      <w:bodyDiv w:val="1"/>
      <w:marLeft w:val="0"/>
      <w:marRight w:val="0"/>
      <w:marTop w:val="0"/>
      <w:marBottom w:val="0"/>
      <w:divBdr>
        <w:top w:val="none" w:sz="0" w:space="0" w:color="auto"/>
        <w:left w:val="none" w:sz="0" w:space="0" w:color="auto"/>
        <w:bottom w:val="none" w:sz="0" w:space="0" w:color="auto"/>
        <w:right w:val="none" w:sz="0" w:space="0" w:color="auto"/>
      </w:divBdr>
    </w:div>
    <w:div w:id="763307903">
      <w:bodyDiv w:val="1"/>
      <w:marLeft w:val="0"/>
      <w:marRight w:val="0"/>
      <w:marTop w:val="0"/>
      <w:marBottom w:val="0"/>
      <w:divBdr>
        <w:top w:val="none" w:sz="0" w:space="0" w:color="auto"/>
        <w:left w:val="none" w:sz="0" w:space="0" w:color="auto"/>
        <w:bottom w:val="none" w:sz="0" w:space="0" w:color="auto"/>
        <w:right w:val="none" w:sz="0" w:space="0" w:color="auto"/>
      </w:divBdr>
      <w:divsChild>
        <w:div w:id="959074764">
          <w:marLeft w:val="0"/>
          <w:marRight w:val="0"/>
          <w:marTop w:val="0"/>
          <w:marBottom w:val="0"/>
          <w:divBdr>
            <w:top w:val="none" w:sz="0" w:space="0" w:color="auto"/>
            <w:left w:val="none" w:sz="0" w:space="0" w:color="auto"/>
            <w:bottom w:val="none" w:sz="0" w:space="0" w:color="auto"/>
            <w:right w:val="none" w:sz="0" w:space="0" w:color="auto"/>
          </w:divBdr>
        </w:div>
        <w:div w:id="976224644">
          <w:marLeft w:val="0"/>
          <w:marRight w:val="0"/>
          <w:marTop w:val="0"/>
          <w:marBottom w:val="0"/>
          <w:divBdr>
            <w:top w:val="none" w:sz="0" w:space="0" w:color="auto"/>
            <w:left w:val="none" w:sz="0" w:space="0" w:color="auto"/>
            <w:bottom w:val="none" w:sz="0" w:space="0" w:color="auto"/>
            <w:right w:val="none" w:sz="0" w:space="0" w:color="auto"/>
          </w:divBdr>
        </w:div>
        <w:div w:id="2081977867">
          <w:marLeft w:val="0"/>
          <w:marRight w:val="0"/>
          <w:marTop w:val="0"/>
          <w:marBottom w:val="0"/>
          <w:divBdr>
            <w:top w:val="none" w:sz="0" w:space="0" w:color="auto"/>
            <w:left w:val="none" w:sz="0" w:space="0" w:color="auto"/>
            <w:bottom w:val="none" w:sz="0" w:space="0" w:color="auto"/>
            <w:right w:val="none" w:sz="0" w:space="0" w:color="auto"/>
          </w:divBdr>
        </w:div>
      </w:divsChild>
    </w:div>
    <w:div w:id="1116095505">
      <w:bodyDiv w:val="1"/>
      <w:marLeft w:val="0"/>
      <w:marRight w:val="0"/>
      <w:marTop w:val="0"/>
      <w:marBottom w:val="0"/>
      <w:divBdr>
        <w:top w:val="none" w:sz="0" w:space="0" w:color="auto"/>
        <w:left w:val="none" w:sz="0" w:space="0" w:color="auto"/>
        <w:bottom w:val="none" w:sz="0" w:space="0" w:color="auto"/>
        <w:right w:val="none" w:sz="0" w:space="0" w:color="auto"/>
      </w:divBdr>
    </w:div>
    <w:div w:id="1558466871">
      <w:bodyDiv w:val="1"/>
      <w:marLeft w:val="0"/>
      <w:marRight w:val="0"/>
      <w:marTop w:val="0"/>
      <w:marBottom w:val="0"/>
      <w:divBdr>
        <w:top w:val="none" w:sz="0" w:space="0" w:color="auto"/>
        <w:left w:val="none" w:sz="0" w:space="0" w:color="auto"/>
        <w:bottom w:val="none" w:sz="0" w:space="0" w:color="auto"/>
        <w:right w:val="none" w:sz="0" w:space="0" w:color="auto"/>
      </w:divBdr>
    </w:div>
    <w:div w:id="19277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19/08/APG19-5-OUT-01Rev.1_PACP_AI1.1.docx" TargetMode="External"/><Relationship Id="rId18" Type="http://schemas.openxmlformats.org/officeDocument/2006/relationships/hyperlink" Target="https://www.apt.int/sites/default/files/2019/08/APG19-5-OUT-20Rev.1_PACP_AI1.6.docx" TargetMode="External"/><Relationship Id="rId26" Type="http://schemas.openxmlformats.org/officeDocument/2006/relationships/hyperlink" Target="https://www.apt.int/sites/default/files/2019/08/APG19-5-OUT-36Rev.1_PACP_AI1.13_0.docx" TargetMode="External"/><Relationship Id="rId39" Type="http://schemas.openxmlformats.org/officeDocument/2006/relationships/hyperlink" Target="https://www.apt.int/sites/default/files/2019/08/APG19-5-OUT-14_PACP_AI7H.docx" TargetMode="External"/><Relationship Id="rId21" Type="http://schemas.openxmlformats.org/officeDocument/2006/relationships/hyperlink" Target="https://www.apt.int/sites/default/files/2019/08/APG19-5-OUT-02Rev.1_PACP_AI1.9.1.docx" TargetMode="External"/><Relationship Id="rId34" Type="http://schemas.openxmlformats.org/officeDocument/2006/relationships/hyperlink" Target="https://www.apt.int/sites/default/files/2019/08/APG19-5-OUT-09_PACP_AI7C1-C7.docx" TargetMode="External"/><Relationship Id="rId42" Type="http://schemas.openxmlformats.org/officeDocument/2006/relationships/hyperlink" Target="https://www.apt.int/sites/default/files/2019/08/APG19-5-OUT-17_PACP_AI7K.docx" TargetMode="External"/><Relationship Id="rId47" Type="http://schemas.openxmlformats.org/officeDocument/2006/relationships/hyperlink" Target="https://www.apt.int/sites/default/files/2019/08/APG19-5-OUT-04Rev.1_PACP_AI9.1.4.docx" TargetMode="External"/><Relationship Id="rId50" Type="http://schemas.openxmlformats.org/officeDocument/2006/relationships/hyperlink" Target="https://www.apt.int/sites/default/files/2019/08/APG19-5-OUT-46_PACP_AI9.1.7.docx" TargetMode="External"/><Relationship Id="rId55" Type="http://schemas.openxmlformats.org/officeDocument/2006/relationships/hyperlink" Target="https://www.apt.int/sites/default/files/2019/08/APG19-5-OUT-47Rev.1_PACP_AI10A.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19/08/APG19-5-OUT-18Rev.1_PACP_AI1.4.docx" TargetMode="External"/><Relationship Id="rId29" Type="http://schemas.openxmlformats.org/officeDocument/2006/relationships/hyperlink" Target="https://www.apt.int/sites/default/files/2019/08/APG19-5-OUT-35Rev.1_PACP_AI1.16.docx" TargetMode="External"/><Relationship Id="rId11" Type="http://schemas.openxmlformats.org/officeDocument/2006/relationships/hyperlink" Target="mailto:parvez@apt.int" TargetMode="External"/><Relationship Id="rId24" Type="http://schemas.openxmlformats.org/officeDocument/2006/relationships/hyperlink" Target="https://www.apt.int/sites/default/files/2019/08/APG19-5-OUT-26Rev.1_PACP_AI1.11.docx" TargetMode="External"/><Relationship Id="rId32" Type="http://schemas.openxmlformats.org/officeDocument/2006/relationships/hyperlink" Target="https://www.apt.int/sites/default/files/2019/08/APG19-5-OUT-07_PACP_AI7A.docx" TargetMode="External"/><Relationship Id="rId37" Type="http://schemas.openxmlformats.org/officeDocument/2006/relationships/hyperlink" Target="https://www.apt.int/sites/default/files/2019/08/APG19-5-OUT-12_PACP_AI7F.docx" TargetMode="External"/><Relationship Id="rId40" Type="http://schemas.openxmlformats.org/officeDocument/2006/relationships/hyperlink" Target="https://www.apt.int/sites/default/files/2019/08/APG19-5-OUT-15Rev.1_PACP_AI7I.docx" TargetMode="External"/><Relationship Id="rId45" Type="http://schemas.openxmlformats.org/officeDocument/2006/relationships/hyperlink" Target="https://www.apt.int/sites/default/files/2019/08/APG19-5-OUT-21_PACP_AI9.1.2.docx" TargetMode="External"/><Relationship Id="rId53" Type="http://schemas.openxmlformats.org/officeDocument/2006/relationships/hyperlink" Target="https://www.apt.int/sites/default/files/2019/08/APG19-5-OUT-24_PACP_AI9.3.docx" TargetMode="External"/><Relationship Id="rId58" Type="http://schemas.openxmlformats.org/officeDocument/2006/relationships/hyperlink" Target="https://www.apt.int/sites/default/files/2019/08/APG19-5-OUT-49Rev.1_PACP_AI10C_0.docx"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apt.int/sites/default/files/2019/08/APG19-5-OUT-33_PACP_AI1.7.docx" TargetMode="External"/><Relationship Id="rId14" Type="http://schemas.openxmlformats.org/officeDocument/2006/relationships/hyperlink" Target="https://www.apt.int/sites/default/files/2019/08/APG19-5-OUT-31_PACP_AI1.2.docx" TargetMode="External"/><Relationship Id="rId22" Type="http://schemas.openxmlformats.org/officeDocument/2006/relationships/hyperlink" Target="https://www.apt.int/sites/default/files/2019/08/APG19-5-OUT-40Rev.1_PACP_AI1.9.2.docx" TargetMode="External"/><Relationship Id="rId27" Type="http://schemas.openxmlformats.org/officeDocument/2006/relationships/hyperlink" Target="https://www.apt.int/sites/default/files/2019/08/APG19-5-OUT-28_PACP_AI1.14.docx" TargetMode="External"/><Relationship Id="rId30" Type="http://schemas.openxmlformats.org/officeDocument/2006/relationships/hyperlink" Target="https://www.apt.int/sites/default/files/2019/08/APG19-5-OUT-42_PACP_AI2.docx" TargetMode="External"/><Relationship Id="rId35" Type="http://schemas.openxmlformats.org/officeDocument/2006/relationships/hyperlink" Target="https://www.apt.int/sites/default/files/2019/08/APG19-5-OUT-10_PACP_AI7D.docx" TargetMode="External"/><Relationship Id="rId43" Type="http://schemas.openxmlformats.org/officeDocument/2006/relationships/hyperlink" Target="https://www.apt.int/sites/default/files/2019/08/APG19-5-OUT-44_PACP_AI8.docx" TargetMode="External"/><Relationship Id="rId48" Type="http://schemas.openxmlformats.org/officeDocument/2006/relationships/hyperlink" Target="https://www.apt.int/sites/default/files/2019/08/APG19-5-OUT-37_PACP_AI9.1.5.docx" TargetMode="External"/><Relationship Id="rId56" Type="http://schemas.openxmlformats.org/officeDocument/2006/relationships/hyperlink" Target="https://www.apt.int/sites/default/files/2019/08/APG19-5-OUT-48Rev.1_PACP_AI10B.docx" TargetMode="External"/><Relationship Id="rId8" Type="http://schemas.openxmlformats.org/officeDocument/2006/relationships/image" Target="media/image1.png"/><Relationship Id="rId51" Type="http://schemas.openxmlformats.org/officeDocument/2006/relationships/hyperlink" Target="https://www.apt.int/sites/default/files/2019/08/APG19-5-OUT-38_PACP_AI9.1.8.docx"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pt.int/sites/default/files/2019/08/APG19-5-OUT-19_PACP_AI1.5.docx" TargetMode="External"/><Relationship Id="rId25" Type="http://schemas.openxmlformats.org/officeDocument/2006/relationships/hyperlink" Target="https://www.apt.int/sites/default/files/2019/08/APG19-5-OUT-27Rev.1_PACP_AI1.12.docx" TargetMode="External"/><Relationship Id="rId33" Type="http://schemas.openxmlformats.org/officeDocument/2006/relationships/hyperlink" Target="https://www.apt.int/sites/default/files/2019/08/APG19-5-OUT-08_PACP_AI7B.docx" TargetMode="External"/><Relationship Id="rId38" Type="http://schemas.openxmlformats.org/officeDocument/2006/relationships/hyperlink" Target="https://www.apt.int/sites/default/files/2019/08/APG19-5-OUT-13_PACP_AI7G.docx" TargetMode="External"/><Relationship Id="rId46" Type="http://schemas.openxmlformats.org/officeDocument/2006/relationships/hyperlink" Target="https://www.apt.int/sites/default/files/2019/08/APG19-5-OUT-22_PACP_AI9.1.3.docx" TargetMode="External"/><Relationship Id="rId59" Type="http://schemas.openxmlformats.org/officeDocument/2006/relationships/hyperlink" Target="https://www.apt.int/sites/default/files/2019/08/APG19-5-OUT-49Rev.1_PACP_AI10C_0.docx" TargetMode="External"/><Relationship Id="rId20" Type="http://schemas.openxmlformats.org/officeDocument/2006/relationships/hyperlink" Target="https://www.apt.int/sites/default/files/2019/08/APG19-5-OUT-41Rev.1_PACP_AI1.8.docx" TargetMode="External"/><Relationship Id="rId41" Type="http://schemas.openxmlformats.org/officeDocument/2006/relationships/hyperlink" Target="https://www.apt.int/sites/default/files/2019/08/APG19-5-OUT-16_PACP_AI7J.docx" TargetMode="External"/><Relationship Id="rId54" Type="http://schemas.openxmlformats.org/officeDocument/2006/relationships/hyperlink" Target="https://www.apt.int/sites/default/files/2019/08/APG19-5-OUT-47Rev.1_PACP_AI10A.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19/08/APG19-5-OUT-32Rev.1_PACP_AI1.3.docx" TargetMode="External"/><Relationship Id="rId23" Type="http://schemas.openxmlformats.org/officeDocument/2006/relationships/hyperlink" Target="https://www.apt.int/sites/default/files/2019/08/APG19-5-OUT-03Rev.1_PACP_AI1.10.docx" TargetMode="External"/><Relationship Id="rId28" Type="http://schemas.openxmlformats.org/officeDocument/2006/relationships/hyperlink" Target="https://www.apt.int/sites/default/files/2019/08/APG19-5-OUT-29_PACP_AI1.15.docx" TargetMode="External"/><Relationship Id="rId36" Type="http://schemas.openxmlformats.org/officeDocument/2006/relationships/hyperlink" Target="https://www.apt.int/sites/default/files/2019/08/APG19-5-OUT-11_PACP_AI7E.docx" TargetMode="External"/><Relationship Id="rId49" Type="http://schemas.openxmlformats.org/officeDocument/2006/relationships/hyperlink" Target="https://www.apt.int/sites/default/files/2019/08/APG19-5-OUT-45_PACP_AI9.1.6.docx" TargetMode="External"/><Relationship Id="rId57" Type="http://schemas.openxmlformats.org/officeDocument/2006/relationships/hyperlink" Target="https://www.apt.int/sites/default/files/2019/08/APG19-5-OUT-48Rev.1_PACP_AI10B.docx" TargetMode="External"/><Relationship Id="rId10" Type="http://schemas.openxmlformats.org/officeDocument/2006/relationships/hyperlink" Target="mailto:aptapg@apt.int" TargetMode="External"/><Relationship Id="rId31" Type="http://schemas.openxmlformats.org/officeDocument/2006/relationships/hyperlink" Target="https://www.apt.int/sites/default/files/2019/08/APG19-5-OUT-43_PACP_AI4.docx" TargetMode="External"/><Relationship Id="rId44" Type="http://schemas.openxmlformats.org/officeDocument/2006/relationships/hyperlink" Target="https://www.apt.int/sites/default/files/2019/08/APG19-5-OUT-34Rev.1_PACP_AI9.1.1.docx" TargetMode="External"/><Relationship Id="rId52" Type="http://schemas.openxmlformats.org/officeDocument/2006/relationships/hyperlink" Target="https://www.apt.int/sites/default/files/2019/08/APG19-5-OUT-23_PACP_AI9.1.9.docx" TargetMode="External"/><Relationship Id="rId60" Type="http://schemas.openxmlformats.org/officeDocument/2006/relationships/hyperlink" Target="https://www.apt.int/sites/default/files/2019/08/APG19-5-OUT-49Rev.1_PACP_AI10C_0.docx" TargetMode="External"/><Relationship Id="rId4" Type="http://schemas.openxmlformats.org/officeDocument/2006/relationships/settings" Target="settings.xml"/><Relationship Id="rId9" Type="http://schemas.openxmlformats.org/officeDocument/2006/relationships/hyperlink" Target="https://www.itu.int/oth/R0C0400003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C4CC-B483-47EE-AACD-37E8C6D7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Lewis</dc:creator>
  <cp:keywords/>
  <dc:description/>
  <cp:lastModifiedBy>Areewan Haorangsi</cp:lastModifiedBy>
  <cp:revision>4</cp:revision>
  <cp:lastPrinted>2019-08-21T07:28:00Z</cp:lastPrinted>
  <dcterms:created xsi:type="dcterms:W3CDTF">2019-08-21T08:01:00Z</dcterms:created>
  <dcterms:modified xsi:type="dcterms:W3CDTF">2019-08-21T08:09:00Z</dcterms:modified>
</cp:coreProperties>
</file>