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0255AD" w:rsidRPr="00891D0B" w14:paraId="44E6F920" w14:textId="77777777" w:rsidTr="004C7CEF">
        <w:trPr>
          <w:cantSplit/>
          <w:trHeight w:val="288"/>
        </w:trPr>
        <w:tc>
          <w:tcPr>
            <w:tcW w:w="1399" w:type="dxa"/>
            <w:vMerge w:val="restart"/>
          </w:tcPr>
          <w:p w14:paraId="6C119859" w14:textId="77777777" w:rsidR="000255AD" w:rsidRPr="00891D0B" w:rsidRDefault="000255AD" w:rsidP="004C7CE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ja-JP"/>
              </w:rPr>
              <w:drawing>
                <wp:inline distT="0" distB="0" distL="0" distR="0" wp14:anchorId="23F2DC3C" wp14:editId="36F7AF2E">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7A0E7A27" w14:textId="77777777" w:rsidR="000255AD" w:rsidRPr="00891D0B" w:rsidRDefault="000255AD" w:rsidP="004C7CEF">
            <w:pPr>
              <w:spacing w:before="40"/>
              <w:rPr>
                <w:sz w:val="22"/>
                <w:szCs w:val="22"/>
              </w:rPr>
            </w:pPr>
            <w:r w:rsidRPr="00891D0B">
              <w:rPr>
                <w:sz w:val="22"/>
                <w:szCs w:val="22"/>
              </w:rPr>
              <w:t>ASIA-PACIFIC TELECOMMUNITY</w:t>
            </w:r>
          </w:p>
        </w:tc>
        <w:tc>
          <w:tcPr>
            <w:tcW w:w="2160" w:type="dxa"/>
          </w:tcPr>
          <w:p w14:paraId="187112B2" w14:textId="77777777" w:rsidR="000255AD" w:rsidRPr="00891D0B" w:rsidRDefault="000255AD" w:rsidP="004C7CEF">
            <w:pPr>
              <w:pStyle w:val="Heading8"/>
              <w:spacing w:before="40"/>
              <w:rPr>
                <w:sz w:val="24"/>
                <w:szCs w:val="24"/>
              </w:rPr>
            </w:pPr>
            <w:r>
              <w:rPr>
                <w:sz w:val="24"/>
                <w:szCs w:val="24"/>
              </w:rPr>
              <w:t>Document No:</w:t>
            </w:r>
          </w:p>
        </w:tc>
      </w:tr>
      <w:tr w:rsidR="000255AD" w:rsidRPr="007E1FDD" w14:paraId="01BAB763" w14:textId="77777777" w:rsidTr="004C7CEF">
        <w:trPr>
          <w:cantSplit/>
          <w:trHeight w:val="504"/>
        </w:trPr>
        <w:tc>
          <w:tcPr>
            <w:tcW w:w="1399" w:type="dxa"/>
            <w:vMerge/>
          </w:tcPr>
          <w:p w14:paraId="6BF01EE2" w14:textId="77777777" w:rsidR="000255AD" w:rsidRPr="00891D0B" w:rsidRDefault="000255AD" w:rsidP="004C7CEF"/>
        </w:tc>
        <w:tc>
          <w:tcPr>
            <w:tcW w:w="5760" w:type="dxa"/>
            <w:vAlign w:val="center"/>
          </w:tcPr>
          <w:p w14:paraId="75DDB145" w14:textId="77777777" w:rsidR="000255AD" w:rsidRPr="00891D0B" w:rsidRDefault="000255AD" w:rsidP="004C7CEF">
            <w:pPr>
              <w:spacing w:before="40"/>
            </w:pPr>
            <w:r>
              <w:rPr>
                <w:b/>
              </w:rPr>
              <w:t>The 3rd Meeting of the APT Conference Preparatory Group for WRC-23 (APG23-3)</w:t>
            </w:r>
          </w:p>
        </w:tc>
        <w:tc>
          <w:tcPr>
            <w:tcW w:w="2160" w:type="dxa"/>
          </w:tcPr>
          <w:p w14:paraId="2D3913D6" w14:textId="04BBBB89" w:rsidR="000255AD" w:rsidRPr="005C685F" w:rsidRDefault="000255AD" w:rsidP="005C685F">
            <w:pPr>
              <w:spacing w:before="40"/>
              <w:rPr>
                <w:rFonts w:cs="Angsana New"/>
                <w:b/>
                <w:bCs/>
                <w:szCs w:val="30"/>
                <w:lang w:bidi="th-TH"/>
              </w:rPr>
            </w:pPr>
            <w:r>
              <w:rPr>
                <w:b/>
                <w:bCs/>
                <w:lang w:val="fr-FR"/>
              </w:rPr>
              <w:t>APG23-3/</w:t>
            </w:r>
            <w:r w:rsidR="005C685F">
              <w:rPr>
                <w:b/>
                <w:bCs/>
                <w:lang w:val="fr-FR"/>
              </w:rPr>
              <w:t>OUT</w:t>
            </w:r>
            <w:r>
              <w:rPr>
                <w:b/>
                <w:bCs/>
                <w:lang w:val="fr-FR"/>
              </w:rPr>
              <w:t>-</w:t>
            </w:r>
            <w:r w:rsidR="005C685F">
              <w:rPr>
                <w:b/>
                <w:bCs/>
                <w:lang w:val="fr-FR"/>
              </w:rPr>
              <w:t>0</w:t>
            </w:r>
            <w:r>
              <w:rPr>
                <w:b/>
                <w:bCs/>
                <w:lang w:val="fr-FR"/>
              </w:rPr>
              <w:t>8</w:t>
            </w:r>
          </w:p>
        </w:tc>
      </w:tr>
      <w:tr w:rsidR="000255AD" w:rsidRPr="007E1FDD" w14:paraId="67182290" w14:textId="77777777" w:rsidTr="004C7CEF">
        <w:trPr>
          <w:cantSplit/>
          <w:trHeight w:val="288"/>
        </w:trPr>
        <w:tc>
          <w:tcPr>
            <w:tcW w:w="1399" w:type="dxa"/>
            <w:vMerge/>
          </w:tcPr>
          <w:p w14:paraId="7319FEBE" w14:textId="77777777" w:rsidR="000255AD" w:rsidRPr="007E1FDD" w:rsidRDefault="000255AD" w:rsidP="004C7CEF">
            <w:pPr>
              <w:rPr>
                <w:lang w:val="en-GB"/>
              </w:rPr>
            </w:pPr>
          </w:p>
        </w:tc>
        <w:tc>
          <w:tcPr>
            <w:tcW w:w="5760" w:type="dxa"/>
            <w:vAlign w:val="bottom"/>
          </w:tcPr>
          <w:p w14:paraId="474EBE8E" w14:textId="77777777" w:rsidR="000255AD" w:rsidRPr="00712451" w:rsidRDefault="000255AD" w:rsidP="004C7CEF">
            <w:pPr>
              <w:spacing w:before="40"/>
              <w:rPr>
                <w:b/>
              </w:rPr>
            </w:pPr>
            <w:r>
              <w:t>8 – 13 November 2021</w:t>
            </w:r>
            <w:r w:rsidRPr="00891D0B">
              <w:t xml:space="preserve">, </w:t>
            </w:r>
            <w:r w:rsidRPr="00EC249E">
              <w:rPr>
                <w:bCs/>
              </w:rPr>
              <w:t>Virtual</w:t>
            </w:r>
            <w:r>
              <w:rPr>
                <w:bCs/>
              </w:rPr>
              <w:t>/Online</w:t>
            </w:r>
            <w:r w:rsidRPr="00EC249E">
              <w:rPr>
                <w:bCs/>
              </w:rPr>
              <w:t xml:space="preserve"> Meeting</w:t>
            </w:r>
          </w:p>
        </w:tc>
        <w:tc>
          <w:tcPr>
            <w:tcW w:w="2160" w:type="dxa"/>
            <w:vAlign w:val="bottom"/>
          </w:tcPr>
          <w:p w14:paraId="32F11DFC" w14:textId="190F01D1" w:rsidR="000255AD" w:rsidRPr="007E1FDD" w:rsidRDefault="00550795" w:rsidP="004C7CEF">
            <w:pPr>
              <w:spacing w:before="40"/>
              <w:rPr>
                <w:bCs/>
              </w:rPr>
            </w:pPr>
            <w:r>
              <w:rPr>
                <w:rFonts w:eastAsia="MS Mincho" w:hint="eastAsia"/>
                <w:bCs/>
                <w:lang w:eastAsia="ja-JP"/>
              </w:rPr>
              <w:t>13</w:t>
            </w:r>
            <w:r w:rsidR="000255AD">
              <w:rPr>
                <w:bCs/>
              </w:rPr>
              <w:t xml:space="preserve"> November</w:t>
            </w:r>
            <w:r w:rsidR="000255AD" w:rsidRPr="007E1FDD">
              <w:rPr>
                <w:bCs/>
              </w:rPr>
              <w:t xml:space="preserve"> 20</w:t>
            </w:r>
            <w:r w:rsidR="000255AD">
              <w:rPr>
                <w:bCs/>
              </w:rPr>
              <w:t>21</w:t>
            </w:r>
          </w:p>
        </w:tc>
      </w:tr>
    </w:tbl>
    <w:p w14:paraId="37676073" w14:textId="77777777" w:rsidR="00032745" w:rsidRDefault="00032745" w:rsidP="000255AD">
      <w:pPr>
        <w:rPr>
          <w:lang w:val="en-NZ"/>
        </w:rPr>
      </w:pPr>
    </w:p>
    <w:p w14:paraId="544DD44E" w14:textId="77777777" w:rsidR="00C51E5B" w:rsidRDefault="00C51E5B" w:rsidP="00B64A60">
      <w:pPr>
        <w:jc w:val="center"/>
        <w:rPr>
          <w:lang w:val="en-NZ" w:eastAsia="ko-KR"/>
        </w:rPr>
      </w:pPr>
    </w:p>
    <w:p w14:paraId="0BFC10C0" w14:textId="41D6F285" w:rsidR="00B64A60" w:rsidRPr="002A0111" w:rsidRDefault="005C685F" w:rsidP="00B64A60">
      <w:pPr>
        <w:jc w:val="center"/>
        <w:rPr>
          <w:lang w:val="en-NZ" w:eastAsia="ko-KR"/>
        </w:rPr>
      </w:pPr>
      <w:r>
        <w:rPr>
          <w:lang w:val="en-NZ" w:eastAsia="ko-KR"/>
        </w:rPr>
        <w:t>Working Party 1</w:t>
      </w:r>
    </w:p>
    <w:p w14:paraId="601B54EA" w14:textId="77777777" w:rsidR="00B64A60" w:rsidRPr="002A0111" w:rsidRDefault="00B64A60" w:rsidP="00B64A60">
      <w:pPr>
        <w:jc w:val="center"/>
        <w:rPr>
          <w:bCs/>
          <w:caps/>
          <w:lang w:val="en-NZ"/>
        </w:rPr>
      </w:pPr>
    </w:p>
    <w:p w14:paraId="13957392" w14:textId="5FC44A61"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DD6ACC">
        <w:rPr>
          <w:b/>
          <w:bCs/>
          <w:caps/>
          <w:lang w:val="en-NZ"/>
        </w:rPr>
        <w:t>4</w:t>
      </w:r>
    </w:p>
    <w:p w14:paraId="677F645B" w14:textId="77777777" w:rsidR="00B64A60" w:rsidRPr="00441526" w:rsidRDefault="00B64A60" w:rsidP="00264566">
      <w:pPr>
        <w:spacing w:after="120"/>
        <w:rPr>
          <w:lang w:val="en-NZ"/>
        </w:rPr>
      </w:pPr>
    </w:p>
    <w:p w14:paraId="1D39D95E" w14:textId="77777777" w:rsidR="002A0111" w:rsidRPr="00441526" w:rsidRDefault="002A0111" w:rsidP="002A0111">
      <w:pPr>
        <w:spacing w:after="120"/>
        <w:jc w:val="both"/>
        <w:rPr>
          <w:lang w:val="en-NZ"/>
        </w:rPr>
      </w:pPr>
      <w:r w:rsidRPr="00441526">
        <w:rPr>
          <w:b/>
          <w:lang w:val="en-NZ"/>
        </w:rPr>
        <w:t>Agenda Item 1.</w:t>
      </w:r>
      <w:r w:rsidR="003E6029">
        <w:rPr>
          <w:b/>
          <w:lang w:val="en-NZ"/>
        </w:rPr>
        <w:t>4</w:t>
      </w:r>
      <w:r w:rsidRPr="00441526">
        <w:rPr>
          <w:b/>
          <w:lang w:val="en-NZ"/>
        </w:rPr>
        <w:t xml:space="preserve">: </w:t>
      </w:r>
    </w:p>
    <w:p w14:paraId="4F54AA9D" w14:textId="77777777" w:rsidR="003E6029" w:rsidRDefault="003E6029" w:rsidP="003E6029">
      <w:pPr>
        <w:spacing w:after="120"/>
        <w:jc w:val="both"/>
        <w:rPr>
          <w:i/>
          <w:lang w:val="en-NZ"/>
        </w:rPr>
      </w:pPr>
      <w:r w:rsidRPr="00ED6650">
        <w:rPr>
          <w:i/>
          <w:lang w:val="en-NZ"/>
        </w:rPr>
        <w:t xml:space="preserve">to consider, in accordance with Resolution </w:t>
      </w:r>
      <w:r w:rsidRPr="00ED6650">
        <w:rPr>
          <w:b/>
          <w:i/>
          <w:lang w:val="en-NZ"/>
        </w:rPr>
        <w:t>247 (WRC-19)</w:t>
      </w:r>
      <w:r w:rsidRPr="00ED6650">
        <w:rPr>
          <w:i/>
          <w:lang w:val="en-NZ"/>
        </w:rPr>
        <w:t>, the use of high-altitude platform stations as IMT base stations (HIBS) in the mobile service in certain</w:t>
      </w:r>
      <w:r>
        <w:rPr>
          <w:rFonts w:eastAsia="MS Mincho" w:hint="eastAsia"/>
          <w:i/>
          <w:lang w:val="en-NZ" w:eastAsia="ja-JP"/>
        </w:rPr>
        <w:t xml:space="preserve"> </w:t>
      </w:r>
      <w:r w:rsidRPr="00ED6650">
        <w:rPr>
          <w:i/>
          <w:lang w:val="en-NZ"/>
        </w:rPr>
        <w:t xml:space="preserve">frequency bands below 2.7 GHz already identified for IMT, on a global or regional </w:t>
      </w:r>
      <w:proofErr w:type="gramStart"/>
      <w:r w:rsidRPr="00ED6650">
        <w:rPr>
          <w:i/>
          <w:lang w:val="en-NZ"/>
        </w:rPr>
        <w:t>level;</w:t>
      </w:r>
      <w:proofErr w:type="gramEnd"/>
    </w:p>
    <w:p w14:paraId="7E221D1A" w14:textId="77777777" w:rsidR="002A0111" w:rsidRPr="003E6029" w:rsidRDefault="002A0111" w:rsidP="002A0111">
      <w:pPr>
        <w:jc w:val="both"/>
        <w:rPr>
          <w:lang w:val="en-NZ"/>
        </w:rPr>
      </w:pPr>
    </w:p>
    <w:p w14:paraId="7DC36700"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4C53753E" w14:textId="77777777" w:rsidR="003E6029" w:rsidRPr="0066158F" w:rsidRDefault="003E6029" w:rsidP="003E6029">
      <w:pPr>
        <w:pStyle w:val="ListParagraph"/>
        <w:widowControl w:val="0"/>
        <w:numPr>
          <w:ilvl w:val="0"/>
          <w:numId w:val="23"/>
        </w:numPr>
        <w:wordWrap w:val="0"/>
        <w:autoSpaceDE w:val="0"/>
        <w:autoSpaceDN w:val="0"/>
        <w:spacing w:line="276" w:lineRule="auto"/>
        <w:jc w:val="both"/>
      </w:pPr>
      <w:r>
        <w:rPr>
          <w:rFonts w:eastAsia="MS Mincho" w:hint="eastAsia"/>
          <w:lang w:eastAsia="ja-JP"/>
        </w:rPr>
        <w:t>T</w:t>
      </w:r>
      <w:r>
        <w:rPr>
          <w:rFonts w:eastAsia="MS Mincho"/>
          <w:lang w:eastAsia="ja-JP"/>
        </w:rPr>
        <w:t>his Agenda Item was initiated by APT (</w:t>
      </w:r>
      <w:hyperlink r:id="rId9" w:history="1">
        <w:r w:rsidRPr="0066158F">
          <w:rPr>
            <w:rStyle w:val="Hyperlink"/>
            <w:rFonts w:eastAsia="MS Mincho"/>
            <w:lang w:eastAsia="ja-JP"/>
          </w:rPr>
          <w:t>24A24-A4</w:t>
        </w:r>
      </w:hyperlink>
      <w:r>
        <w:rPr>
          <w:rFonts w:eastAsia="MS Mincho"/>
          <w:lang w:eastAsia="ja-JP"/>
        </w:rPr>
        <w:t>), ATU (</w:t>
      </w:r>
      <w:hyperlink r:id="rId10" w:history="1">
        <w:r w:rsidRPr="0066158F">
          <w:rPr>
            <w:rStyle w:val="Hyperlink"/>
            <w:rFonts w:eastAsia="MS Mincho"/>
            <w:lang w:eastAsia="ja-JP"/>
          </w:rPr>
          <w:t>46A24-A8</w:t>
        </w:r>
      </w:hyperlink>
      <w:r>
        <w:rPr>
          <w:rFonts w:eastAsia="MS Mincho"/>
          <w:lang w:eastAsia="ja-JP"/>
        </w:rPr>
        <w:t>), CITEL (</w:t>
      </w:r>
      <w:hyperlink r:id="rId11" w:history="1">
        <w:r w:rsidRPr="0066158F">
          <w:rPr>
            <w:rStyle w:val="Hyperlink"/>
            <w:rFonts w:eastAsia="MS Mincho"/>
            <w:lang w:eastAsia="ja-JP"/>
          </w:rPr>
          <w:t>11A24-A2)</w:t>
        </w:r>
      </w:hyperlink>
      <w:r>
        <w:rPr>
          <w:rFonts w:eastAsia="MS Mincho"/>
          <w:lang w:eastAsia="ja-JP"/>
        </w:rPr>
        <w:t xml:space="preserve"> and PNG (</w:t>
      </w:r>
      <w:hyperlink r:id="rId12" w:history="1">
        <w:r w:rsidRPr="0066158F">
          <w:rPr>
            <w:rStyle w:val="Hyperlink"/>
            <w:rFonts w:eastAsia="MS Mincho"/>
            <w:lang w:eastAsia="ja-JP"/>
          </w:rPr>
          <w:t>67A24</w:t>
        </w:r>
      </w:hyperlink>
      <w:r>
        <w:rPr>
          <w:rFonts w:eastAsia="MS Mincho"/>
          <w:lang w:eastAsia="ja-JP"/>
        </w:rPr>
        <w:t>) in WRC-19.</w:t>
      </w:r>
    </w:p>
    <w:p w14:paraId="38C5AA4F" w14:textId="4317E230" w:rsidR="003E6029" w:rsidRDefault="003E6029" w:rsidP="00CB5D04">
      <w:pPr>
        <w:pStyle w:val="ListParagraph"/>
        <w:numPr>
          <w:ilvl w:val="0"/>
          <w:numId w:val="23"/>
        </w:numPr>
        <w:spacing w:line="276" w:lineRule="auto"/>
        <w:jc w:val="both"/>
      </w:pPr>
      <w:r>
        <w:t xml:space="preserve">At WRC-2000, the bands 1 885-1 980 MHz, 2 010-2 025 </w:t>
      </w:r>
      <w:proofErr w:type="gramStart"/>
      <w:r>
        <w:t>MHz</w:t>
      </w:r>
      <w:proofErr w:type="gramEnd"/>
      <w:r>
        <w:t xml:space="preserve"> and 2 110-2 170 MHz in Regions 1 and 3 and the bands 1 885-1 980 MHz and 2 110-2 160 MHz in Region 2 were identified in the mobile service for </w:t>
      </w:r>
      <w:r w:rsidR="004534F7">
        <w:t>high altitude platform stations as IMT base station (</w:t>
      </w:r>
      <w:r>
        <w:t>HIBS</w:t>
      </w:r>
      <w:r w:rsidR="004534F7">
        <w:t>) as</w:t>
      </w:r>
      <w:r>
        <w:t xml:space="preserve"> in RR No. </w:t>
      </w:r>
      <w:r w:rsidRPr="00114C38">
        <w:rPr>
          <w:b/>
        </w:rPr>
        <w:t>5.388A</w:t>
      </w:r>
      <w:r>
        <w:t xml:space="preserve"> and Resolution </w:t>
      </w:r>
      <w:r w:rsidRPr="00114C38">
        <w:rPr>
          <w:b/>
        </w:rPr>
        <w:t>221</w:t>
      </w:r>
      <w:r>
        <w:t xml:space="preserve"> </w:t>
      </w:r>
      <w:r w:rsidRPr="00114C38">
        <w:rPr>
          <w:b/>
        </w:rPr>
        <w:t xml:space="preserve">(Rev.WRC-07) </w:t>
      </w:r>
      <w:r>
        <w:t xml:space="preserve">stipulates to develop an ITU-R Recommendation providing technical guidance to </w:t>
      </w:r>
      <w:r w:rsidR="004534F7">
        <w:t>facilitate</w:t>
      </w:r>
      <w:r>
        <w:t xml:space="preserve"> consultations with neighboring administrations for HIBS. Since 2000, </w:t>
      </w:r>
      <w:r w:rsidRPr="00114C38">
        <w:t>IMT systems have evolved significantly in terms of spectrum identification, network deployment and radio access technology, with the standardization of IMT</w:t>
      </w:r>
      <w:r>
        <w:t>-</w:t>
      </w:r>
      <w:r w:rsidRPr="00114C38">
        <w:t>Advanced and IMT</w:t>
      </w:r>
      <w:r>
        <w:t>-</w:t>
      </w:r>
      <w:r w:rsidRPr="00114C38">
        <w:t>2020</w:t>
      </w:r>
      <w:r>
        <w:t>. I</w:t>
      </w:r>
      <w:r w:rsidRPr="00114C38">
        <w:t xml:space="preserve">t is now timely to review the existing </w:t>
      </w:r>
      <w:r w:rsidR="004534F7">
        <w:t>provisions of the</w:t>
      </w:r>
      <w:r w:rsidRPr="00114C38">
        <w:t xml:space="preserve"> Radio Regulations (RR) </w:t>
      </w:r>
      <w:proofErr w:type="gramStart"/>
      <w:r w:rsidRPr="00114C38">
        <w:t>in order to</w:t>
      </w:r>
      <w:proofErr w:type="gramEnd"/>
      <w:r w:rsidRPr="00114C38">
        <w:t xml:space="preserve"> provide the same flexibility granted in </w:t>
      </w:r>
      <w:r w:rsidR="004534F7">
        <w:t xml:space="preserve">RR </w:t>
      </w:r>
      <w:r w:rsidRPr="00114C38">
        <w:t xml:space="preserve">No. </w:t>
      </w:r>
      <w:r w:rsidRPr="00114C38">
        <w:rPr>
          <w:b/>
        </w:rPr>
        <w:t xml:space="preserve">5.388A </w:t>
      </w:r>
      <w:r w:rsidRPr="00114C38">
        <w:t xml:space="preserve">to other bands below </w:t>
      </w:r>
      <w:r>
        <w:t>2.7</w:t>
      </w:r>
      <w:r w:rsidRPr="00114C38">
        <w:t xml:space="preserve"> GHz </w:t>
      </w:r>
      <w:r>
        <w:t xml:space="preserve">globally or </w:t>
      </w:r>
      <w:r w:rsidRPr="00114C38">
        <w:t>regionally harmonized for IMT</w:t>
      </w:r>
      <w:r>
        <w:t>.</w:t>
      </w:r>
    </w:p>
    <w:p w14:paraId="122369ED" w14:textId="77777777" w:rsidR="003E6029" w:rsidRPr="00DD084B" w:rsidRDefault="003E6029" w:rsidP="00CB5D04">
      <w:pPr>
        <w:pStyle w:val="ListParagraph"/>
        <w:numPr>
          <w:ilvl w:val="0"/>
          <w:numId w:val="23"/>
        </w:numPr>
        <w:spacing w:line="276" w:lineRule="auto"/>
        <w:jc w:val="both"/>
      </w:pPr>
      <w:r w:rsidRPr="00DD084B">
        <w:t>In addition,</w:t>
      </w:r>
      <w:r>
        <w:t xml:space="preserve"> HIBS </w:t>
      </w:r>
      <w:r w:rsidRPr="00114C38">
        <w:t>would be used as part of terrestrial IMT networks</w:t>
      </w:r>
      <w:r>
        <w:t xml:space="preserve"> </w:t>
      </w:r>
      <w:r w:rsidRPr="00114C38">
        <w:t xml:space="preserve">and may use the same frequency bands as </w:t>
      </w:r>
      <w:proofErr w:type="gramStart"/>
      <w:r w:rsidRPr="00114C38">
        <w:t>ground-based</w:t>
      </w:r>
      <w:proofErr w:type="gramEnd"/>
      <w:r w:rsidRPr="00114C38">
        <w:t xml:space="preserve"> IMT base stations</w:t>
      </w:r>
      <w:r>
        <w:t xml:space="preserve">. </w:t>
      </w:r>
      <w:r w:rsidRPr="00DD084B">
        <w:t xml:space="preserve">In this sense, the user equipment to be served, whether by the high-altitude or the </w:t>
      </w:r>
      <w:proofErr w:type="gramStart"/>
      <w:r w:rsidRPr="00DD084B">
        <w:t>ground-based</w:t>
      </w:r>
      <w:proofErr w:type="gramEnd"/>
      <w:r w:rsidRPr="00DD084B">
        <w:t xml:space="preserve"> IMT base stations, are the same</w:t>
      </w:r>
      <w:r>
        <w:t xml:space="preserve">. </w:t>
      </w:r>
      <w:r w:rsidRPr="00DD084B">
        <w:t xml:space="preserve">Currently user equipment already supports a variety of frequency bands identified for IMT, which is another reason to expand the use of </w:t>
      </w:r>
      <w:r>
        <w:t>HIBS</w:t>
      </w:r>
      <w:r w:rsidRPr="00DD084B">
        <w:t xml:space="preserve"> to other </w:t>
      </w:r>
      <w:r>
        <w:t xml:space="preserve">globally or </w:t>
      </w:r>
      <w:r w:rsidRPr="00DD084B">
        <w:t>regionally harmonized IMT bands below</w:t>
      </w:r>
      <w:r>
        <w:t xml:space="preserve"> 2.7</w:t>
      </w:r>
      <w:r w:rsidRPr="00DD084B">
        <w:t xml:space="preserve"> GHz.</w:t>
      </w:r>
    </w:p>
    <w:p w14:paraId="73A358AD" w14:textId="77777777" w:rsidR="003E6029" w:rsidRPr="001E0BB1" w:rsidRDefault="003E6029" w:rsidP="003E6029">
      <w:pPr>
        <w:pStyle w:val="ListParagraph"/>
        <w:numPr>
          <w:ilvl w:val="0"/>
          <w:numId w:val="23"/>
        </w:numPr>
        <w:spacing w:line="276" w:lineRule="auto"/>
      </w:pPr>
      <w:r w:rsidRPr="005263C8">
        <w:rPr>
          <w:lang w:val="en-NZ"/>
        </w:rPr>
        <w:t>List of relevant</w:t>
      </w:r>
      <w:r>
        <w:rPr>
          <w:lang w:val="en-NZ"/>
        </w:rPr>
        <w:t xml:space="preserve"> documents:</w:t>
      </w:r>
    </w:p>
    <w:p w14:paraId="5C8DCBCC" w14:textId="77777777" w:rsidR="003E6029" w:rsidRDefault="00775CC1" w:rsidP="003E6029">
      <w:pPr>
        <w:pStyle w:val="ListParagraph"/>
        <w:numPr>
          <w:ilvl w:val="0"/>
          <w:numId w:val="24"/>
        </w:numPr>
        <w:spacing w:line="276" w:lineRule="auto"/>
        <w:ind w:left="993" w:hanging="284"/>
      </w:pPr>
      <w:hyperlink r:id="rId13" w:history="1">
        <w:r w:rsidR="003E6029" w:rsidRPr="001E0BB1">
          <w:rPr>
            <w:rStyle w:val="Hyperlink"/>
          </w:rPr>
          <w:t>Recommendation ITU-R M.1456</w:t>
        </w:r>
      </w:hyperlink>
      <w:r w:rsidR="003E6029">
        <w:t xml:space="preserve"> “</w:t>
      </w:r>
      <w:r w:rsidR="003E6029" w:rsidRPr="001E0BB1">
        <w:t>Minimum performance characteristics and operational conditions for high altitude platform stations providing IMT-2000 in the bands 1 885-1 980 MHz, 2 010-2 025 MHz and 2 110-2 170 MHz in Regions 1 and 3 and 1 885-1 980 MHz and 2 110-2 160 MHz in Region 2</w:t>
      </w:r>
      <w:r w:rsidR="003E6029">
        <w:t>”</w:t>
      </w:r>
    </w:p>
    <w:p w14:paraId="46D04121" w14:textId="32760D03" w:rsidR="003E6029" w:rsidRDefault="00775CC1" w:rsidP="003E6029">
      <w:pPr>
        <w:pStyle w:val="ListParagraph"/>
        <w:numPr>
          <w:ilvl w:val="0"/>
          <w:numId w:val="24"/>
        </w:numPr>
        <w:spacing w:line="276" w:lineRule="auto"/>
        <w:ind w:left="993" w:hanging="284"/>
      </w:pPr>
      <w:hyperlink r:id="rId14" w:history="1">
        <w:r w:rsidR="003E6029" w:rsidRPr="001E0BB1">
          <w:rPr>
            <w:rStyle w:val="Hyperlink"/>
          </w:rPr>
          <w:t>Recommendation ITU-R M.1641</w:t>
        </w:r>
      </w:hyperlink>
      <w:r w:rsidR="003E6029">
        <w:t xml:space="preserve"> </w:t>
      </w:r>
      <w:r w:rsidR="003D0554">
        <w:t>“</w:t>
      </w:r>
      <w:r w:rsidR="003E6029" w:rsidRPr="001E0BB1">
        <w:t>A methodology for co-channel interference evaluation to determine separation distance from a system using high-altitude platform stations to a cellular system to provide IMT-2000 service</w:t>
      </w:r>
      <w:r w:rsidR="003E6029">
        <w:t>”</w:t>
      </w:r>
    </w:p>
    <w:p w14:paraId="243495E2" w14:textId="26A05134" w:rsidR="00A74F25" w:rsidRPr="003E6029" w:rsidRDefault="00775CC1" w:rsidP="00A14792">
      <w:pPr>
        <w:pStyle w:val="ListParagraph"/>
        <w:numPr>
          <w:ilvl w:val="0"/>
          <w:numId w:val="24"/>
        </w:numPr>
        <w:spacing w:line="276" w:lineRule="auto"/>
        <w:ind w:left="993" w:hanging="284"/>
      </w:pPr>
      <w:hyperlink r:id="rId15" w:history="1">
        <w:r w:rsidR="003E6029" w:rsidRPr="001E0BB1">
          <w:rPr>
            <w:rStyle w:val="Hyperlink"/>
          </w:rPr>
          <w:t>APT/AWG/REP-92</w:t>
        </w:r>
      </w:hyperlink>
      <w:r w:rsidR="003E6029">
        <w:t xml:space="preserve"> ”</w:t>
      </w:r>
      <w:r w:rsidR="003E6029" w:rsidRPr="001E0BB1">
        <w:t>APT Report on Technical and Operational Analysis for Using High Altitude Platform Station as IMT Base Stations (HIBS) in the Frequency Bands below 2.7 GHz identified for IMT</w:t>
      </w:r>
      <w:r w:rsidR="003E6029">
        <w:t>”</w:t>
      </w:r>
      <w:r w:rsidR="002A0111" w:rsidRPr="003E6029">
        <w:rPr>
          <w:lang w:val="en-NZ"/>
        </w:rPr>
        <w:t xml:space="preserve"> </w:t>
      </w:r>
    </w:p>
    <w:p w14:paraId="6AB31C4D" w14:textId="77777777" w:rsidR="002A0111" w:rsidRPr="00441526" w:rsidRDefault="002A0111" w:rsidP="002A0111">
      <w:pPr>
        <w:jc w:val="both"/>
        <w:rPr>
          <w:lang w:val="en-NZ"/>
        </w:rPr>
      </w:pPr>
    </w:p>
    <w:p w14:paraId="7451A65D"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1DD5A24F" w14:textId="0D1356D4" w:rsidR="00AD66C9" w:rsidRPr="001E3EE7" w:rsidRDefault="002A0111" w:rsidP="00712D47">
      <w:pPr>
        <w:numPr>
          <w:ilvl w:val="0"/>
          <w:numId w:val="18"/>
        </w:numPr>
        <w:ind w:leftChars="145" w:left="708"/>
        <w:rPr>
          <w:lang w:val="en-NZ"/>
        </w:rPr>
      </w:pPr>
      <w:r w:rsidRPr="00AD66C9">
        <w:rPr>
          <w:lang w:val="en-NZ"/>
        </w:rPr>
        <w:t xml:space="preserve">Input Documents </w:t>
      </w:r>
      <w:r w:rsidR="00712D47">
        <w:rPr>
          <w:lang w:val="en-NZ"/>
        </w:rPr>
        <w:br/>
      </w:r>
      <w:r w:rsidR="00712D47" w:rsidRPr="001E3EE7">
        <w:rPr>
          <w:lang w:val="en-NZ"/>
        </w:rPr>
        <w:t>APG23-2/</w:t>
      </w:r>
      <w:hyperlink r:id="rId16" w:history="1">
        <w:r w:rsidR="00712D47" w:rsidRPr="001E3EE7">
          <w:rPr>
            <w:rStyle w:val="Hyperlink"/>
            <w:lang w:val="en-NZ"/>
          </w:rPr>
          <w:t>INP-10 (Rev.1)</w:t>
        </w:r>
      </w:hyperlink>
      <w:r w:rsidR="00712D47" w:rsidRPr="001E3EE7">
        <w:rPr>
          <w:lang w:val="en-NZ"/>
        </w:rPr>
        <w:t xml:space="preserve"> (J), </w:t>
      </w:r>
      <w:hyperlink r:id="rId17" w:history="1">
        <w:r w:rsidR="00712D47" w:rsidRPr="001E3EE7">
          <w:rPr>
            <w:rStyle w:val="Hyperlink"/>
            <w:lang w:val="en-NZ"/>
          </w:rPr>
          <w:t>INP-24</w:t>
        </w:r>
      </w:hyperlink>
      <w:r w:rsidR="00712D47" w:rsidRPr="001E3EE7">
        <w:rPr>
          <w:lang w:val="en-NZ"/>
        </w:rPr>
        <w:t xml:space="preserve"> (AUS), </w:t>
      </w:r>
      <w:hyperlink r:id="rId18" w:history="1">
        <w:r w:rsidR="00712D47" w:rsidRPr="001E3EE7">
          <w:rPr>
            <w:rStyle w:val="Hyperlink"/>
            <w:lang w:val="en-NZ"/>
          </w:rPr>
          <w:t>INP-30</w:t>
        </w:r>
      </w:hyperlink>
      <w:r w:rsidR="00712D47" w:rsidRPr="001E3EE7">
        <w:rPr>
          <w:lang w:val="en-NZ"/>
        </w:rPr>
        <w:t xml:space="preserve"> (KOR), </w:t>
      </w:r>
      <w:hyperlink r:id="rId19" w:history="1">
        <w:r w:rsidR="00712D47" w:rsidRPr="001E3EE7">
          <w:rPr>
            <w:rStyle w:val="Hyperlink"/>
            <w:lang w:val="en-NZ"/>
          </w:rPr>
          <w:t>INP-39</w:t>
        </w:r>
      </w:hyperlink>
      <w:r w:rsidR="00712D47" w:rsidRPr="001E3EE7">
        <w:rPr>
          <w:lang w:val="en-NZ"/>
        </w:rPr>
        <w:t xml:space="preserve"> (INS), </w:t>
      </w:r>
      <w:hyperlink r:id="rId20" w:history="1">
        <w:r w:rsidR="00712D47" w:rsidRPr="001E3EE7">
          <w:rPr>
            <w:rStyle w:val="Hyperlink"/>
            <w:lang w:val="en-NZ"/>
          </w:rPr>
          <w:t>INP-50</w:t>
        </w:r>
      </w:hyperlink>
      <w:r w:rsidR="00712D47" w:rsidRPr="001E3EE7">
        <w:rPr>
          <w:lang w:val="en-NZ"/>
        </w:rPr>
        <w:t xml:space="preserve"> (VTN)</w:t>
      </w:r>
      <w:r w:rsidR="005075CC" w:rsidRPr="001E3EE7">
        <w:rPr>
          <w:lang w:val="en-NZ"/>
        </w:rPr>
        <w:br/>
      </w:r>
      <w:r w:rsidR="00AD66C9" w:rsidRPr="001E3EE7">
        <w:t>APG23-3/</w:t>
      </w:r>
      <w:hyperlink r:id="rId21" w:history="1">
        <w:r w:rsidR="00AD66C9" w:rsidRPr="001E3EE7">
          <w:rPr>
            <w:rStyle w:val="Hyperlink"/>
            <w:rFonts w:eastAsia="MS Mincho" w:hint="eastAsia"/>
            <w:lang w:val="en-GB" w:eastAsia="ja-JP"/>
          </w:rPr>
          <w:t>I</w:t>
        </w:r>
        <w:r w:rsidR="00AD66C9" w:rsidRPr="001E3EE7">
          <w:rPr>
            <w:rStyle w:val="Hyperlink"/>
            <w:rFonts w:eastAsia="MS Mincho"/>
            <w:lang w:val="en-GB" w:eastAsia="ja-JP"/>
          </w:rPr>
          <w:t>NP-07</w:t>
        </w:r>
      </w:hyperlink>
      <w:r w:rsidR="00AD66C9" w:rsidRPr="001E3EE7">
        <w:rPr>
          <w:rFonts w:eastAsia="MS Mincho"/>
          <w:lang w:val="en-GB" w:eastAsia="ja-JP"/>
        </w:rPr>
        <w:t xml:space="preserve"> (AUS), </w:t>
      </w:r>
      <w:hyperlink r:id="rId22" w:history="1">
        <w:r w:rsidR="00AD66C9" w:rsidRPr="001E3EE7">
          <w:rPr>
            <w:rStyle w:val="Hyperlink"/>
            <w:rFonts w:eastAsia="MS Mincho"/>
            <w:lang w:val="en-GB" w:eastAsia="ja-JP"/>
          </w:rPr>
          <w:t>INP-12</w:t>
        </w:r>
      </w:hyperlink>
      <w:r w:rsidR="00AD66C9" w:rsidRPr="001E3EE7">
        <w:rPr>
          <w:rFonts w:eastAsia="MS Mincho"/>
          <w:lang w:val="en-GB" w:eastAsia="ja-JP"/>
        </w:rPr>
        <w:t xml:space="preserve"> (THA), </w:t>
      </w:r>
      <w:hyperlink r:id="rId23" w:history="1">
        <w:r w:rsidR="00AD66C9" w:rsidRPr="001E3EE7">
          <w:rPr>
            <w:rStyle w:val="Hyperlink"/>
            <w:rFonts w:eastAsia="MS Mincho"/>
            <w:lang w:val="en-GB" w:eastAsia="ja-JP"/>
          </w:rPr>
          <w:t>INP-15</w:t>
        </w:r>
      </w:hyperlink>
      <w:r w:rsidR="00AD66C9" w:rsidRPr="001E3EE7">
        <w:rPr>
          <w:rFonts w:eastAsia="MS Mincho"/>
          <w:lang w:val="en-GB" w:eastAsia="ja-JP"/>
        </w:rPr>
        <w:t xml:space="preserve"> (INS), </w:t>
      </w:r>
      <w:hyperlink r:id="rId24" w:history="1">
        <w:r w:rsidR="00AD66C9" w:rsidRPr="001E3EE7">
          <w:rPr>
            <w:rStyle w:val="Hyperlink"/>
            <w:rFonts w:eastAsia="MS Mincho"/>
            <w:lang w:val="en-GB" w:eastAsia="ja-JP"/>
          </w:rPr>
          <w:t>INP-24</w:t>
        </w:r>
      </w:hyperlink>
      <w:r w:rsidR="00AD66C9" w:rsidRPr="001E3EE7">
        <w:rPr>
          <w:rFonts w:eastAsia="MS Mincho"/>
          <w:lang w:val="en-GB" w:eastAsia="ja-JP"/>
        </w:rPr>
        <w:t xml:space="preserve"> (KOR), </w:t>
      </w:r>
      <w:hyperlink r:id="rId25" w:history="1">
        <w:r w:rsidR="00AD66C9" w:rsidRPr="001E3EE7">
          <w:rPr>
            <w:rStyle w:val="Hyperlink"/>
            <w:rFonts w:eastAsia="MS Mincho"/>
            <w:lang w:val="en-GB" w:eastAsia="ja-JP"/>
          </w:rPr>
          <w:t>INP-28</w:t>
        </w:r>
      </w:hyperlink>
      <w:r w:rsidR="00AD66C9" w:rsidRPr="001E3EE7">
        <w:rPr>
          <w:rFonts w:eastAsia="MS Mincho"/>
          <w:lang w:val="en-GB" w:eastAsia="ja-JP"/>
        </w:rPr>
        <w:t xml:space="preserve"> (J), </w:t>
      </w:r>
      <w:hyperlink r:id="rId26" w:history="1">
        <w:r w:rsidR="00AD66C9" w:rsidRPr="001E3EE7">
          <w:rPr>
            <w:rStyle w:val="Hyperlink"/>
            <w:rFonts w:eastAsia="MS Mincho"/>
            <w:lang w:val="en-GB" w:eastAsia="ja-JP"/>
          </w:rPr>
          <w:t>INP-41</w:t>
        </w:r>
      </w:hyperlink>
      <w:r w:rsidR="00AD66C9" w:rsidRPr="001E3EE7">
        <w:rPr>
          <w:rFonts w:eastAsia="MS Mincho"/>
          <w:lang w:val="en-GB" w:eastAsia="ja-JP"/>
        </w:rPr>
        <w:t xml:space="preserve"> (CHN), </w:t>
      </w:r>
      <w:hyperlink r:id="rId27" w:history="1">
        <w:r w:rsidR="00AD66C9" w:rsidRPr="001E3EE7">
          <w:rPr>
            <w:rStyle w:val="Hyperlink"/>
            <w:rFonts w:eastAsia="MS Mincho"/>
            <w:lang w:val="en-GB" w:eastAsia="ja-JP"/>
          </w:rPr>
          <w:t>INP-46</w:t>
        </w:r>
      </w:hyperlink>
      <w:r w:rsidR="00AD66C9" w:rsidRPr="001E3EE7">
        <w:rPr>
          <w:rFonts w:eastAsia="MS Mincho"/>
          <w:lang w:val="en-GB" w:eastAsia="ja-JP"/>
        </w:rPr>
        <w:t xml:space="preserve"> (IRN), </w:t>
      </w:r>
      <w:hyperlink r:id="rId28" w:history="1">
        <w:r w:rsidR="00AD66C9" w:rsidRPr="001E3EE7">
          <w:rPr>
            <w:rStyle w:val="Hyperlink"/>
            <w:rFonts w:eastAsia="MS Mincho"/>
            <w:lang w:val="en-GB" w:eastAsia="ja-JP"/>
          </w:rPr>
          <w:t>INP-51</w:t>
        </w:r>
      </w:hyperlink>
      <w:r w:rsidR="00AD66C9" w:rsidRPr="001E3EE7">
        <w:rPr>
          <w:rFonts w:eastAsia="MS Mincho"/>
          <w:lang w:val="en-GB" w:eastAsia="ja-JP"/>
        </w:rPr>
        <w:t xml:space="preserve"> (VTN)</w:t>
      </w:r>
    </w:p>
    <w:p w14:paraId="26097C2C" w14:textId="6E28E757" w:rsidR="00AD66C9" w:rsidRPr="001E3EE7" w:rsidRDefault="002A0111" w:rsidP="00712D47">
      <w:pPr>
        <w:numPr>
          <w:ilvl w:val="0"/>
          <w:numId w:val="18"/>
        </w:numPr>
        <w:ind w:leftChars="145" w:left="708"/>
        <w:rPr>
          <w:lang w:val="en-NZ"/>
        </w:rPr>
      </w:pPr>
      <w:r w:rsidRPr="001E3EE7">
        <w:rPr>
          <w:lang w:val="en-NZ"/>
        </w:rPr>
        <w:t>Information Documents</w:t>
      </w:r>
      <w:r w:rsidR="00AD66C9" w:rsidRPr="001E3EE7">
        <w:t xml:space="preserve"> </w:t>
      </w:r>
      <w:r w:rsidR="00712D47" w:rsidRPr="001E3EE7">
        <w:br/>
      </w:r>
      <w:r w:rsidR="00712D47" w:rsidRPr="001E3EE7">
        <w:rPr>
          <w:lang w:val="en-NZ"/>
        </w:rPr>
        <w:t>APG23-2/</w:t>
      </w:r>
      <w:hyperlink r:id="rId29" w:history="1">
        <w:r w:rsidR="00712D47" w:rsidRPr="001E3EE7">
          <w:rPr>
            <w:rStyle w:val="Hyperlink"/>
            <w:lang w:val="en-NZ"/>
          </w:rPr>
          <w:t>INF-11</w:t>
        </w:r>
      </w:hyperlink>
      <w:r w:rsidR="00712D47" w:rsidRPr="001E3EE7">
        <w:rPr>
          <w:lang w:val="en-NZ"/>
        </w:rPr>
        <w:t xml:space="preserve"> (DG Chair), </w:t>
      </w:r>
      <w:hyperlink r:id="rId30" w:history="1">
        <w:r w:rsidR="00712D47" w:rsidRPr="001E3EE7">
          <w:rPr>
            <w:rStyle w:val="Hyperlink"/>
            <w:lang w:val="en-NZ"/>
          </w:rPr>
          <w:t>INF-25</w:t>
        </w:r>
      </w:hyperlink>
      <w:r w:rsidR="00712D47" w:rsidRPr="001E3EE7">
        <w:rPr>
          <w:lang w:val="en-NZ"/>
        </w:rPr>
        <w:t xml:space="preserve"> (ASMG), </w:t>
      </w:r>
      <w:hyperlink r:id="rId31" w:history="1">
        <w:r w:rsidR="00712D47" w:rsidRPr="001E3EE7">
          <w:rPr>
            <w:rStyle w:val="Hyperlink"/>
            <w:lang w:val="en-NZ"/>
          </w:rPr>
          <w:t>INF-26</w:t>
        </w:r>
      </w:hyperlink>
      <w:r w:rsidR="00712D47" w:rsidRPr="001E3EE7">
        <w:rPr>
          <w:lang w:val="en-NZ"/>
        </w:rPr>
        <w:t xml:space="preserve"> (ATU), </w:t>
      </w:r>
      <w:hyperlink r:id="rId32" w:history="1">
        <w:r w:rsidR="00712D47" w:rsidRPr="001E3EE7">
          <w:rPr>
            <w:rStyle w:val="Hyperlink"/>
            <w:bCs/>
            <w:lang w:val="en-NZ"/>
          </w:rPr>
          <w:t>INF-34</w:t>
        </w:r>
      </w:hyperlink>
      <w:r w:rsidR="00712D47" w:rsidRPr="001E3EE7">
        <w:rPr>
          <w:lang w:val="en-NZ"/>
        </w:rPr>
        <w:t xml:space="preserve"> (CITEL), </w:t>
      </w:r>
      <w:hyperlink r:id="rId33" w:history="1">
        <w:r w:rsidR="00712D47" w:rsidRPr="001E3EE7">
          <w:rPr>
            <w:rStyle w:val="Hyperlink"/>
            <w:bCs/>
            <w:lang w:val="en-NZ"/>
          </w:rPr>
          <w:t>INF-35</w:t>
        </w:r>
      </w:hyperlink>
      <w:r w:rsidR="00712D47" w:rsidRPr="001E3EE7">
        <w:rPr>
          <w:lang w:val="en-NZ"/>
        </w:rPr>
        <w:t xml:space="preserve"> (CEPT), </w:t>
      </w:r>
      <w:hyperlink r:id="rId34" w:history="1">
        <w:r w:rsidR="00712D47" w:rsidRPr="001E3EE7">
          <w:rPr>
            <w:rStyle w:val="Hyperlink"/>
            <w:bCs/>
            <w:lang w:val="en-NZ"/>
          </w:rPr>
          <w:t>INF-36</w:t>
        </w:r>
      </w:hyperlink>
      <w:r w:rsidR="00712D47" w:rsidRPr="001E3EE7">
        <w:rPr>
          <w:lang w:val="en-NZ"/>
        </w:rPr>
        <w:t xml:space="preserve"> (RCC)</w:t>
      </w:r>
      <w:r w:rsidR="00712D47" w:rsidRPr="001E3EE7">
        <w:br/>
      </w:r>
      <w:r w:rsidR="00AD66C9" w:rsidRPr="001E3EE7">
        <w:t xml:space="preserve">APG23-3/ </w:t>
      </w:r>
      <w:hyperlink r:id="rId35" w:history="1">
        <w:r w:rsidR="00AD66C9" w:rsidRPr="001E3EE7">
          <w:rPr>
            <w:rStyle w:val="Hyperlink"/>
            <w:rFonts w:eastAsia="MS Mincho" w:hint="eastAsia"/>
            <w:lang w:val="en-GB" w:eastAsia="ja-JP"/>
          </w:rPr>
          <w:t>I</w:t>
        </w:r>
        <w:r w:rsidR="00AD66C9" w:rsidRPr="001E3EE7">
          <w:rPr>
            <w:rStyle w:val="Hyperlink"/>
            <w:rFonts w:eastAsia="MS Mincho"/>
            <w:lang w:val="en-GB" w:eastAsia="ja-JP"/>
          </w:rPr>
          <w:t>NF-01</w:t>
        </w:r>
      </w:hyperlink>
      <w:r w:rsidR="00AD66C9" w:rsidRPr="001E3EE7">
        <w:rPr>
          <w:rFonts w:eastAsia="MS Mincho"/>
          <w:lang w:val="en-GB" w:eastAsia="ja-JP"/>
        </w:rPr>
        <w:t xml:space="preserve"> (WMO), </w:t>
      </w:r>
      <w:hyperlink r:id="rId36" w:history="1">
        <w:r w:rsidR="00AD66C9" w:rsidRPr="001E3EE7">
          <w:rPr>
            <w:rStyle w:val="Hyperlink"/>
            <w:rFonts w:eastAsia="MS Mincho"/>
            <w:lang w:val="en-GB" w:eastAsia="ja-JP"/>
          </w:rPr>
          <w:t>INF-03</w:t>
        </w:r>
      </w:hyperlink>
      <w:r w:rsidR="00D73C9E" w:rsidRPr="001E3EE7">
        <w:rPr>
          <w:rStyle w:val="Hyperlink"/>
          <w:rFonts w:eastAsia="MS Mincho"/>
          <w:lang w:val="en-GB" w:eastAsia="ja-JP"/>
        </w:rPr>
        <w:t xml:space="preserve"> (Rev.1)</w:t>
      </w:r>
      <w:r w:rsidR="00AD66C9" w:rsidRPr="001E3EE7">
        <w:rPr>
          <w:rFonts w:eastAsia="MS Mincho"/>
          <w:lang w:val="en-GB" w:eastAsia="ja-JP"/>
        </w:rPr>
        <w:t xml:space="preserve"> (DG Chair), </w:t>
      </w:r>
      <w:hyperlink r:id="rId37" w:history="1">
        <w:r w:rsidR="00AD66C9" w:rsidRPr="001E3EE7">
          <w:rPr>
            <w:rStyle w:val="Hyperlink"/>
            <w:rFonts w:eastAsia="MS Mincho"/>
            <w:lang w:val="en-GB" w:eastAsia="ja-JP"/>
          </w:rPr>
          <w:t>INF-15</w:t>
        </w:r>
      </w:hyperlink>
      <w:r w:rsidR="00AD66C9" w:rsidRPr="001E3EE7">
        <w:rPr>
          <w:rFonts w:eastAsia="MS Mincho"/>
          <w:lang w:val="en-GB" w:eastAsia="ja-JP"/>
        </w:rPr>
        <w:t xml:space="preserve"> (ICAO), </w:t>
      </w:r>
      <w:hyperlink r:id="rId38" w:history="1">
        <w:r w:rsidR="00AD66C9" w:rsidRPr="001E3EE7">
          <w:rPr>
            <w:rStyle w:val="Hyperlink"/>
            <w:rFonts w:eastAsia="MS Mincho"/>
            <w:lang w:val="en-GB" w:eastAsia="ja-JP"/>
          </w:rPr>
          <w:t>INF-20</w:t>
        </w:r>
      </w:hyperlink>
      <w:r w:rsidR="00AD66C9" w:rsidRPr="001E3EE7">
        <w:rPr>
          <w:rFonts w:eastAsia="MS Mincho"/>
          <w:lang w:val="en-GB" w:eastAsia="ja-JP"/>
        </w:rPr>
        <w:t xml:space="preserve"> (CEPT), </w:t>
      </w:r>
      <w:hyperlink r:id="rId39" w:history="1">
        <w:r w:rsidR="00AD66C9" w:rsidRPr="001E3EE7">
          <w:rPr>
            <w:rStyle w:val="Hyperlink"/>
            <w:rFonts w:eastAsia="MS Mincho"/>
            <w:lang w:val="en-GB" w:eastAsia="ja-JP"/>
          </w:rPr>
          <w:t>INF-37</w:t>
        </w:r>
      </w:hyperlink>
      <w:r w:rsidR="00AD66C9" w:rsidRPr="001E3EE7">
        <w:rPr>
          <w:rFonts w:eastAsia="MS Mincho"/>
          <w:lang w:val="en-GB" w:eastAsia="ja-JP"/>
        </w:rPr>
        <w:t xml:space="preserve"> (ASMG)</w:t>
      </w:r>
      <w:r w:rsidR="00052192" w:rsidRPr="001E3EE7">
        <w:rPr>
          <w:rFonts w:eastAsia="MS Mincho" w:hint="eastAsia"/>
          <w:lang w:val="en-GB" w:eastAsia="ja-JP"/>
        </w:rPr>
        <w:t xml:space="preserve"> ,</w:t>
      </w:r>
      <w:r w:rsidR="00052192" w:rsidRPr="001E3EE7">
        <w:rPr>
          <w:rFonts w:eastAsia="MS Mincho"/>
          <w:lang w:val="en-GB" w:eastAsia="ja-JP"/>
        </w:rPr>
        <w:t xml:space="preserve"> </w:t>
      </w:r>
      <w:hyperlink r:id="rId40" w:history="1">
        <w:r w:rsidR="00052192" w:rsidRPr="001E3EE7">
          <w:rPr>
            <w:rStyle w:val="Hyperlink"/>
            <w:rFonts w:eastAsia="MS Mincho"/>
            <w:lang w:val="en-GB" w:eastAsia="ja-JP"/>
          </w:rPr>
          <w:t>INF-39</w:t>
        </w:r>
      </w:hyperlink>
      <w:r w:rsidR="00052192" w:rsidRPr="001E3EE7">
        <w:rPr>
          <w:rFonts w:eastAsia="MS Mincho"/>
          <w:lang w:val="en-GB" w:eastAsia="ja-JP"/>
        </w:rPr>
        <w:t xml:space="preserve"> (ATU)</w:t>
      </w:r>
    </w:p>
    <w:p w14:paraId="032DEB58" w14:textId="33691622" w:rsidR="005206E9" w:rsidRDefault="005206E9">
      <w:pPr>
        <w:rPr>
          <w:b/>
          <w:lang w:val="en-NZ" w:eastAsia="ko-KR"/>
        </w:rPr>
      </w:pPr>
    </w:p>
    <w:p w14:paraId="13AA3DA7" w14:textId="77777777" w:rsidR="002A0111" w:rsidRPr="00441526" w:rsidRDefault="002A0111" w:rsidP="002A0111">
      <w:pPr>
        <w:rPr>
          <w:b/>
          <w:lang w:val="en-NZ" w:eastAsia="ko-KR"/>
        </w:rPr>
      </w:pPr>
      <w:r w:rsidRPr="00441526">
        <w:rPr>
          <w:b/>
          <w:lang w:val="en-NZ" w:eastAsia="ko-KR"/>
        </w:rPr>
        <w:t xml:space="preserve">3. </w:t>
      </w:r>
      <w:r w:rsidRPr="00441526">
        <w:rPr>
          <w:b/>
          <w:lang w:val="en-NZ" w:eastAsia="ko-KR"/>
        </w:rPr>
        <w:tab/>
        <w:t>Summary of discussions</w:t>
      </w:r>
    </w:p>
    <w:p w14:paraId="050BE95E"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27FC872A" w14:textId="490B56D6" w:rsidR="00C07C54" w:rsidRPr="00441526" w:rsidRDefault="002A0111" w:rsidP="00C07C54">
      <w:pPr>
        <w:spacing w:after="120"/>
        <w:jc w:val="both"/>
        <w:rPr>
          <w:b/>
          <w:lang w:val="en-NZ" w:eastAsia="ko-KR"/>
        </w:rPr>
      </w:pPr>
      <w:r w:rsidRPr="008450FD">
        <w:rPr>
          <w:b/>
          <w:lang w:val="fr-FR" w:eastAsia="ko-KR"/>
        </w:rPr>
        <w:t xml:space="preserve">3.1.1 </w:t>
      </w:r>
      <w:r w:rsidRPr="008450FD">
        <w:rPr>
          <w:b/>
          <w:lang w:val="fr-FR" w:eastAsia="ko-KR"/>
        </w:rPr>
        <w:tab/>
      </w:r>
      <w:r w:rsidR="00C07C54">
        <w:rPr>
          <w:b/>
          <w:lang w:val="en-NZ" w:eastAsia="ko-KR"/>
        </w:rPr>
        <w:t>Australia</w:t>
      </w:r>
      <w:r w:rsidR="00C07C54" w:rsidRPr="00441526">
        <w:rPr>
          <w:b/>
          <w:lang w:val="en-NZ" w:eastAsia="ko-KR"/>
        </w:rPr>
        <w:t xml:space="preserve"> </w:t>
      </w:r>
      <w:r w:rsidR="00C07C54" w:rsidRPr="00441526">
        <w:t xml:space="preserve">- </w:t>
      </w:r>
      <w:r w:rsidR="00C07C54" w:rsidRPr="00441526">
        <w:rPr>
          <w:b/>
          <w:lang w:val="en-NZ" w:eastAsia="ko-KR"/>
        </w:rPr>
        <w:t xml:space="preserve">Document </w:t>
      </w:r>
      <w:r w:rsidR="00C07C54" w:rsidRPr="00C07C54">
        <w:rPr>
          <w:b/>
          <w:bCs/>
        </w:rPr>
        <w:t>APG23-3/</w:t>
      </w:r>
      <w:hyperlink r:id="rId41" w:history="1">
        <w:r w:rsidR="00C07C54" w:rsidRPr="00C07C54">
          <w:rPr>
            <w:rStyle w:val="Hyperlink"/>
            <w:rFonts w:eastAsia="MS Mincho" w:hint="eastAsia"/>
            <w:b/>
            <w:bCs/>
            <w:lang w:val="en-GB" w:eastAsia="ja-JP"/>
          </w:rPr>
          <w:t>I</w:t>
        </w:r>
        <w:r w:rsidR="00C07C54" w:rsidRPr="00C07C54">
          <w:rPr>
            <w:rStyle w:val="Hyperlink"/>
            <w:rFonts w:eastAsia="MS Mincho"/>
            <w:b/>
            <w:bCs/>
            <w:lang w:val="en-GB" w:eastAsia="ja-JP"/>
          </w:rPr>
          <w:t>NP-07</w:t>
        </w:r>
      </w:hyperlink>
    </w:p>
    <w:p w14:paraId="7C8B9095" w14:textId="7C324153" w:rsidR="008D38FD" w:rsidRPr="00441526" w:rsidRDefault="00C07C54" w:rsidP="003D3D47">
      <w:pPr>
        <w:numPr>
          <w:ilvl w:val="0"/>
          <w:numId w:val="18"/>
        </w:numPr>
        <w:ind w:leftChars="145" w:left="708"/>
        <w:jc w:val="both"/>
        <w:rPr>
          <w:lang w:val="en-NZ"/>
        </w:rPr>
      </w:pPr>
      <w:r w:rsidRPr="00C07C54">
        <w:rPr>
          <w:lang w:val="en-NZ"/>
        </w:rPr>
        <w:t>Australia supports establishing a new globally or regionally harmonised regulatory framework that responds to changing technology and improves the efficient use of frequency bands below 2.7GHz already identified for IMT, by facilitating the use of HIBS. Australia notes that any change must ensure the protection of services to which the bands are allocated and should not give priority to HIBS over existing IMT identifications.</w:t>
      </w:r>
    </w:p>
    <w:p w14:paraId="1136A4C9" w14:textId="4BD381EF" w:rsidR="002A0111" w:rsidRDefault="002A0111" w:rsidP="003D3D47">
      <w:pPr>
        <w:jc w:val="both"/>
        <w:rPr>
          <w:lang w:val="en-NZ"/>
        </w:rPr>
      </w:pPr>
    </w:p>
    <w:p w14:paraId="2FC16E66" w14:textId="61F1669B" w:rsidR="00C07C54" w:rsidRPr="00441526" w:rsidRDefault="00C07C54" w:rsidP="00C07C54">
      <w:pPr>
        <w:spacing w:after="120"/>
        <w:jc w:val="both"/>
        <w:rPr>
          <w:b/>
          <w:lang w:val="en-NZ" w:eastAsia="ko-KR"/>
        </w:rPr>
      </w:pPr>
      <w:r w:rsidRPr="008450FD">
        <w:rPr>
          <w:b/>
          <w:lang w:val="fr-FR" w:eastAsia="ko-KR"/>
        </w:rPr>
        <w:t>3.1.</w:t>
      </w:r>
      <w:r w:rsidR="00F11E11">
        <w:rPr>
          <w:b/>
          <w:lang w:val="fr-FR" w:eastAsia="ko-KR"/>
        </w:rPr>
        <w:t>2</w:t>
      </w:r>
      <w:r w:rsidRPr="008450FD">
        <w:rPr>
          <w:b/>
          <w:lang w:val="fr-FR" w:eastAsia="ko-KR"/>
        </w:rPr>
        <w:t xml:space="preserve"> </w:t>
      </w:r>
      <w:r w:rsidRPr="008450FD">
        <w:rPr>
          <w:b/>
          <w:lang w:val="fr-FR" w:eastAsia="ko-KR"/>
        </w:rPr>
        <w:tab/>
      </w:r>
      <w:r w:rsidRPr="00C07C54">
        <w:rPr>
          <w:b/>
          <w:lang w:val="en-NZ" w:eastAsia="ko-KR"/>
        </w:rPr>
        <w:t>Thailand (Kingdom of)</w:t>
      </w:r>
      <w:r w:rsidRPr="00441526">
        <w:rPr>
          <w:b/>
          <w:lang w:val="en-NZ" w:eastAsia="ko-KR"/>
        </w:rPr>
        <w:t xml:space="preserve"> </w:t>
      </w:r>
      <w:r w:rsidRPr="00441526">
        <w:t xml:space="preserve">- </w:t>
      </w:r>
      <w:r w:rsidRPr="00441526">
        <w:rPr>
          <w:b/>
          <w:lang w:val="en-NZ" w:eastAsia="ko-KR"/>
        </w:rPr>
        <w:t xml:space="preserve">Document </w:t>
      </w:r>
      <w:r w:rsidRPr="00C07C54">
        <w:rPr>
          <w:b/>
          <w:bCs/>
        </w:rPr>
        <w:t>APG23-3/</w:t>
      </w:r>
      <w:hyperlink r:id="rId42" w:history="1">
        <w:r w:rsidRPr="00C07C54">
          <w:rPr>
            <w:rStyle w:val="Hyperlink"/>
            <w:rFonts w:eastAsia="MS Mincho"/>
            <w:b/>
            <w:bCs/>
            <w:lang w:val="en-GB" w:eastAsia="ja-JP"/>
          </w:rPr>
          <w:t>INP-12</w:t>
        </w:r>
      </w:hyperlink>
    </w:p>
    <w:p w14:paraId="2AB51CF1" w14:textId="0B9C2B32" w:rsidR="00C07C54" w:rsidRPr="00441526" w:rsidRDefault="00C07C54" w:rsidP="00C07C54">
      <w:pPr>
        <w:numPr>
          <w:ilvl w:val="0"/>
          <w:numId w:val="18"/>
        </w:numPr>
        <w:ind w:leftChars="145" w:left="708"/>
        <w:jc w:val="both"/>
        <w:rPr>
          <w:lang w:val="en-NZ"/>
        </w:rPr>
      </w:pPr>
      <w:r w:rsidRPr="00C07C54">
        <w:rPr>
          <w:lang w:val="en-NZ"/>
        </w:rPr>
        <w:t>Thailand supports the ongoing ITU-R studies for establishing a new globally or regionally harmonised regulatory framework for HIBS with a view to providing flexibility of spectrum usage for HIBS in certain frequency bands below 2.7 GHz already identified for IMT referred to in Resolution</w:t>
      </w:r>
      <w:r w:rsidRPr="00C07C54">
        <w:rPr>
          <w:b/>
          <w:bCs/>
          <w:lang w:val="en-NZ"/>
        </w:rPr>
        <w:t xml:space="preserve"> 247 (WRC-19)</w:t>
      </w:r>
      <w:r w:rsidRPr="00C07C54">
        <w:rPr>
          <w:lang w:val="en-NZ"/>
        </w:rPr>
        <w:t>, while ensuring protection of the existing primary services, to which the frequency band is allocated and in the adjacent frequency bands, without imposing any additional technical or regulatory constraints in their deployment including other IMT uses, existing systems and the planned development of primary services.</w:t>
      </w:r>
    </w:p>
    <w:p w14:paraId="608BD65C" w14:textId="77777777" w:rsidR="00F11E11" w:rsidRPr="002F4359" w:rsidRDefault="00F11E11" w:rsidP="00F11E11">
      <w:pPr>
        <w:jc w:val="both"/>
        <w:rPr>
          <w:lang w:val="en-NZ"/>
        </w:rPr>
      </w:pPr>
    </w:p>
    <w:p w14:paraId="6FAB6E5F" w14:textId="51F78D89" w:rsidR="00F11E11" w:rsidRPr="00441526" w:rsidRDefault="00F11E11" w:rsidP="00F11E11">
      <w:pPr>
        <w:spacing w:after="120"/>
        <w:jc w:val="both"/>
        <w:rPr>
          <w:b/>
          <w:lang w:val="en-NZ" w:eastAsia="ko-KR"/>
        </w:rPr>
      </w:pPr>
      <w:r w:rsidRPr="00441526">
        <w:rPr>
          <w:b/>
          <w:lang w:val="en-NZ" w:eastAsia="ko-KR"/>
        </w:rPr>
        <w:t>3.1.</w:t>
      </w:r>
      <w:r>
        <w:rPr>
          <w:b/>
          <w:lang w:val="en-NZ" w:eastAsia="ko-KR"/>
        </w:rPr>
        <w:t>3</w:t>
      </w:r>
      <w:r w:rsidRPr="00441526">
        <w:rPr>
          <w:b/>
          <w:lang w:val="en-NZ" w:eastAsia="ko-KR"/>
        </w:rPr>
        <w:t xml:space="preserve"> </w:t>
      </w:r>
      <w:r w:rsidRPr="00441526">
        <w:rPr>
          <w:b/>
          <w:lang w:val="en-NZ" w:eastAsia="ko-KR"/>
        </w:rPr>
        <w:tab/>
      </w:r>
      <w:r w:rsidRPr="002F4359">
        <w:rPr>
          <w:b/>
          <w:lang w:val="en-NZ" w:eastAsia="ko-KR"/>
        </w:rPr>
        <w:t>Indonesia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r w:rsidRPr="00441526">
        <w:rPr>
          <w:b/>
          <w:lang w:val="en-NZ" w:eastAsia="ko-KR"/>
        </w:rPr>
        <w:t>/</w:t>
      </w:r>
      <w:hyperlink r:id="rId43" w:history="1">
        <w:r w:rsidRPr="00F11E11">
          <w:rPr>
            <w:rStyle w:val="Hyperlink"/>
            <w:rFonts w:eastAsia="MS Mincho"/>
            <w:b/>
            <w:bCs/>
            <w:lang w:val="en-GB" w:eastAsia="ja-JP"/>
          </w:rPr>
          <w:t>INP-15</w:t>
        </w:r>
      </w:hyperlink>
    </w:p>
    <w:p w14:paraId="1EB62262" w14:textId="4F510081" w:rsidR="00F11E11" w:rsidRPr="002F4359" w:rsidRDefault="00F11E11" w:rsidP="00F11E11">
      <w:pPr>
        <w:numPr>
          <w:ilvl w:val="0"/>
          <w:numId w:val="18"/>
        </w:numPr>
        <w:ind w:leftChars="145" w:left="708"/>
        <w:jc w:val="both"/>
        <w:rPr>
          <w:lang w:val="en-NZ"/>
        </w:rPr>
      </w:pPr>
      <w:r w:rsidRPr="00F11E11">
        <w:rPr>
          <w:lang w:val="en-NZ"/>
        </w:rPr>
        <w:t xml:space="preserve">Indonesia is of the view to support the sharing and compatibility studies by ITU-R on certain frequency bands below 2.7 GHz already identified for IMT to be used by HIBS as provisioned by Resolution </w:t>
      </w:r>
      <w:r w:rsidRPr="00F11E11">
        <w:rPr>
          <w:b/>
          <w:bCs/>
          <w:lang w:val="en-NZ"/>
        </w:rPr>
        <w:t xml:space="preserve">247 (WRC-19) </w:t>
      </w:r>
      <w:r w:rsidRPr="00F11E11">
        <w:rPr>
          <w:lang w:val="en-NZ"/>
        </w:rPr>
        <w:t>by ensuring the protection to the incumbent services, to which the frequency band is allocated on the primary basis.</w:t>
      </w:r>
    </w:p>
    <w:p w14:paraId="2F242F43" w14:textId="1A35E0EE" w:rsidR="00C07C54" w:rsidRPr="00F11E11" w:rsidRDefault="00C07C54" w:rsidP="003D3D47">
      <w:pPr>
        <w:jc w:val="both"/>
        <w:rPr>
          <w:lang w:val="en-NZ"/>
        </w:rPr>
      </w:pPr>
    </w:p>
    <w:p w14:paraId="4BF10684" w14:textId="1F118E8A" w:rsidR="00F11E11" w:rsidRPr="00441526" w:rsidRDefault="00F11E11" w:rsidP="00F11E11">
      <w:pPr>
        <w:spacing w:after="120"/>
        <w:jc w:val="both"/>
        <w:rPr>
          <w:b/>
          <w:lang w:val="en-NZ" w:eastAsia="ko-KR"/>
        </w:rPr>
      </w:pPr>
      <w:r w:rsidRPr="00441526">
        <w:rPr>
          <w:b/>
          <w:lang w:val="en-NZ" w:eastAsia="ko-KR"/>
        </w:rPr>
        <w:t>3.1.</w:t>
      </w:r>
      <w:r>
        <w:rPr>
          <w:b/>
          <w:lang w:val="en-NZ" w:eastAsia="ko-KR"/>
        </w:rPr>
        <w:t>4</w:t>
      </w:r>
      <w:r w:rsidRPr="00441526">
        <w:rPr>
          <w:b/>
          <w:lang w:val="en-NZ" w:eastAsia="ko-KR"/>
        </w:rPr>
        <w:t xml:space="preserve"> </w:t>
      </w:r>
      <w:r w:rsidRPr="00441526">
        <w:rPr>
          <w:b/>
          <w:lang w:val="en-NZ" w:eastAsia="ko-KR"/>
        </w:rPr>
        <w:tab/>
      </w:r>
      <w:r w:rsidRPr="002F4359">
        <w:rPr>
          <w:b/>
          <w:lang w:val="en-NZ" w:eastAsia="ko-KR"/>
        </w:rPr>
        <w:t>Korea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r w:rsidRPr="00F11E11">
        <w:rPr>
          <w:b/>
          <w:lang w:val="en-NZ" w:eastAsia="ko-KR"/>
        </w:rPr>
        <w:t>/</w:t>
      </w:r>
      <w:hyperlink r:id="rId44" w:history="1">
        <w:r w:rsidRPr="00F11E11">
          <w:rPr>
            <w:rStyle w:val="Hyperlink"/>
            <w:rFonts w:eastAsia="MS Mincho"/>
            <w:b/>
            <w:lang w:val="en-GB" w:eastAsia="ja-JP"/>
          </w:rPr>
          <w:t>INP-24</w:t>
        </w:r>
      </w:hyperlink>
    </w:p>
    <w:p w14:paraId="59AFD6EC" w14:textId="39A2F7D2" w:rsidR="00F11E11" w:rsidRDefault="00F11E11" w:rsidP="00F11E11">
      <w:pPr>
        <w:numPr>
          <w:ilvl w:val="0"/>
          <w:numId w:val="18"/>
        </w:numPr>
        <w:ind w:leftChars="145" w:left="708"/>
        <w:jc w:val="both"/>
        <w:rPr>
          <w:lang w:val="en-NZ"/>
        </w:rPr>
      </w:pPr>
      <w:r w:rsidRPr="00F11E11">
        <w:rPr>
          <w:lang w:val="en-NZ"/>
        </w:rPr>
        <w:t xml:space="preserve">The Republic of Korea is of the preliminary view that considering the growing demand for access to mobile broadband, HIBS has been considered as an approach for providing </w:t>
      </w:r>
      <w:r w:rsidRPr="00F11E11">
        <w:rPr>
          <w:lang w:val="en-NZ"/>
        </w:rPr>
        <w:lastRenderedPageBreak/>
        <w:t>broadband connectivity and telecommunication services with minimal network infrastructure.</w:t>
      </w:r>
    </w:p>
    <w:p w14:paraId="59B14F41" w14:textId="271E0F26" w:rsidR="00F11E11" w:rsidRPr="00F11E11" w:rsidRDefault="00F11E11" w:rsidP="00F11E11">
      <w:pPr>
        <w:numPr>
          <w:ilvl w:val="0"/>
          <w:numId w:val="18"/>
        </w:numPr>
        <w:ind w:leftChars="145" w:left="708"/>
        <w:jc w:val="both"/>
        <w:rPr>
          <w:lang w:val="en-NZ"/>
        </w:rPr>
      </w:pPr>
      <w:r w:rsidRPr="00F11E11">
        <w:rPr>
          <w:lang w:val="en-NZ"/>
        </w:rPr>
        <w:t xml:space="preserve">However, existing and future uses of the relevant frequency bands under this agenda item including </w:t>
      </w:r>
      <w:proofErr w:type="gramStart"/>
      <w:r w:rsidRPr="00F11E11">
        <w:rPr>
          <w:lang w:val="en-NZ"/>
        </w:rPr>
        <w:t>ground-based</w:t>
      </w:r>
      <w:proofErr w:type="gramEnd"/>
      <w:r w:rsidRPr="00F11E11">
        <w:rPr>
          <w:lang w:val="en-NZ"/>
        </w:rPr>
        <w:t xml:space="preserve"> IMT systems should be protected based on the results of sharing and compatibility studies without imposing any additional technical or regulatory constraints in their deployment.</w:t>
      </w:r>
    </w:p>
    <w:p w14:paraId="2002B7CB" w14:textId="2351BC77" w:rsidR="00C07C54" w:rsidRPr="00F11E11" w:rsidRDefault="00C07C54" w:rsidP="003D3D47">
      <w:pPr>
        <w:jc w:val="both"/>
        <w:rPr>
          <w:lang w:val="en-NZ"/>
        </w:rPr>
      </w:pPr>
    </w:p>
    <w:p w14:paraId="4737DC67" w14:textId="23264AA7" w:rsidR="00F11E11" w:rsidRPr="00441526" w:rsidRDefault="00F11E11" w:rsidP="00F11E11">
      <w:pPr>
        <w:spacing w:after="120"/>
        <w:jc w:val="both"/>
        <w:rPr>
          <w:b/>
          <w:lang w:val="en-NZ" w:eastAsia="ko-KR"/>
        </w:rPr>
      </w:pPr>
      <w:r w:rsidRPr="008450FD">
        <w:rPr>
          <w:b/>
          <w:lang w:val="fr-FR" w:eastAsia="ko-KR"/>
        </w:rPr>
        <w:t>3.1.</w:t>
      </w:r>
      <w:r>
        <w:rPr>
          <w:b/>
          <w:lang w:val="fr-FR" w:eastAsia="ko-KR"/>
        </w:rPr>
        <w:t>5</w:t>
      </w:r>
      <w:r w:rsidRPr="008450FD">
        <w:rPr>
          <w:b/>
          <w:lang w:val="fr-FR" w:eastAsia="ko-KR"/>
        </w:rPr>
        <w:t xml:space="preserve"> </w:t>
      </w:r>
      <w:r w:rsidRPr="008450FD">
        <w:rPr>
          <w:b/>
          <w:lang w:val="fr-FR" w:eastAsia="ko-KR"/>
        </w:rPr>
        <w:tab/>
      </w:r>
      <w:r>
        <w:rPr>
          <w:b/>
          <w:lang w:val="fr-FR" w:eastAsia="ko-KR"/>
        </w:rPr>
        <w:t>Japan</w:t>
      </w:r>
      <w:r w:rsidRPr="00441526">
        <w:rPr>
          <w:b/>
          <w:lang w:val="en-NZ" w:eastAsia="ko-KR"/>
        </w:rPr>
        <w:t xml:space="preserve"> </w:t>
      </w:r>
      <w:r w:rsidRPr="00441526">
        <w:t xml:space="preserve">- </w:t>
      </w:r>
      <w:r w:rsidRPr="00441526">
        <w:rPr>
          <w:b/>
          <w:lang w:val="en-NZ" w:eastAsia="ko-KR"/>
        </w:rPr>
        <w:t xml:space="preserve">Document </w:t>
      </w:r>
      <w:r w:rsidRPr="00C07C54">
        <w:rPr>
          <w:b/>
          <w:bCs/>
        </w:rPr>
        <w:t>APG23-3/</w:t>
      </w:r>
      <w:hyperlink r:id="rId45" w:history="1">
        <w:r w:rsidRPr="00F11E11">
          <w:rPr>
            <w:rStyle w:val="Hyperlink"/>
            <w:rFonts w:eastAsia="MS Mincho"/>
            <w:b/>
            <w:bCs/>
            <w:lang w:val="en-GB" w:eastAsia="ja-JP"/>
          </w:rPr>
          <w:t>INP-28</w:t>
        </w:r>
      </w:hyperlink>
    </w:p>
    <w:p w14:paraId="450F2CB7" w14:textId="13DCE5BA" w:rsidR="00F11E11" w:rsidRDefault="00F11E11" w:rsidP="00F11E11">
      <w:pPr>
        <w:numPr>
          <w:ilvl w:val="0"/>
          <w:numId w:val="18"/>
        </w:numPr>
        <w:ind w:leftChars="145" w:left="708"/>
        <w:jc w:val="both"/>
        <w:rPr>
          <w:lang w:val="en-NZ"/>
        </w:rPr>
      </w:pPr>
      <w:r>
        <w:rPr>
          <w:rFonts w:eastAsiaTheme="minorEastAsia"/>
          <w:lang w:val="en-GB" w:eastAsia="ja-JP"/>
        </w:rPr>
        <w:t xml:space="preserve">Japan supports </w:t>
      </w:r>
      <w:r>
        <w:rPr>
          <w:rFonts w:eastAsia="MS Mincho"/>
          <w:bCs/>
          <w:lang w:eastAsia="ja-JP"/>
        </w:rPr>
        <w:t>the ongoing ITU-R studies for establishing a new globally or regionally harmonized regulatory framework for HIBS with a view to providing flexibility of spectrum usage for HIBS in certain frequency bands below 2.7 GHz already identified for IMT referred to in Resolution</w:t>
      </w:r>
      <w:r>
        <w:rPr>
          <w:rFonts w:eastAsia="MS Mincho"/>
          <w:b/>
          <w:lang w:eastAsia="ja-JP"/>
        </w:rPr>
        <w:t xml:space="preserve"> 247 (WRC-19)</w:t>
      </w:r>
      <w:r>
        <w:rPr>
          <w:rFonts w:eastAsia="MS Mincho"/>
          <w:bCs/>
          <w:lang w:eastAsia="ja-JP"/>
        </w:rPr>
        <w:t>, while ensuring protection of the existing services, to which the frequency band is allocated on a primary basis, without imposing any additional technical or regulatory constraints in their deployment including other IMT uses, existing systems and the planned development of primary services.</w:t>
      </w:r>
    </w:p>
    <w:p w14:paraId="11B7F348" w14:textId="5129AC3E" w:rsidR="00C07C54" w:rsidRPr="00F11E11" w:rsidRDefault="00F11E11" w:rsidP="003D3D47">
      <w:pPr>
        <w:numPr>
          <w:ilvl w:val="0"/>
          <w:numId w:val="18"/>
        </w:numPr>
        <w:ind w:leftChars="145" w:left="708"/>
        <w:jc w:val="both"/>
        <w:rPr>
          <w:lang w:val="en-NZ"/>
        </w:rPr>
      </w:pPr>
      <w:r>
        <w:rPr>
          <w:rFonts w:eastAsia="MS Mincho"/>
          <w:lang w:val="en-GB" w:eastAsia="ja-JP"/>
        </w:rPr>
        <w:t>Japan is also of the view that, the current AWG study on “Technical and regulatory analysis of the usage of HAPS gateway links not specified in Radio Regulations” would contribute to the consideration of APT administrations for this agenda item, as it may also provide the possibility of HIBS gateway links by various methods.</w:t>
      </w:r>
    </w:p>
    <w:p w14:paraId="02C0B4A6" w14:textId="77777777" w:rsidR="00826970" w:rsidRPr="00F11E11" w:rsidRDefault="00826970" w:rsidP="00826970">
      <w:pPr>
        <w:jc w:val="both"/>
        <w:rPr>
          <w:lang w:val="en-NZ"/>
        </w:rPr>
      </w:pPr>
    </w:p>
    <w:p w14:paraId="35DEF7EE" w14:textId="2C4ACB3D" w:rsidR="00826970" w:rsidRPr="00441526" w:rsidRDefault="00826970" w:rsidP="00826970">
      <w:pPr>
        <w:spacing w:after="120"/>
        <w:jc w:val="both"/>
        <w:rPr>
          <w:b/>
          <w:lang w:val="en-NZ" w:eastAsia="ko-KR"/>
        </w:rPr>
      </w:pPr>
      <w:r w:rsidRPr="008450FD">
        <w:rPr>
          <w:b/>
          <w:lang w:val="fr-FR" w:eastAsia="ko-KR"/>
        </w:rPr>
        <w:t>3.1.</w:t>
      </w:r>
      <w:r>
        <w:rPr>
          <w:b/>
          <w:lang w:val="fr-FR" w:eastAsia="ko-KR"/>
        </w:rPr>
        <w:t>6</w:t>
      </w:r>
      <w:r w:rsidRPr="008450FD">
        <w:rPr>
          <w:b/>
          <w:lang w:val="fr-FR" w:eastAsia="ko-KR"/>
        </w:rPr>
        <w:t xml:space="preserve"> </w:t>
      </w:r>
      <w:r w:rsidRPr="008450FD">
        <w:rPr>
          <w:b/>
          <w:lang w:val="fr-FR" w:eastAsia="ko-KR"/>
        </w:rPr>
        <w:tab/>
      </w:r>
      <w:r w:rsidRPr="00826970">
        <w:rPr>
          <w:b/>
          <w:lang w:val="fr-FR" w:eastAsia="ko-KR"/>
        </w:rPr>
        <w:t>China (</w:t>
      </w:r>
      <w:proofErr w:type="spellStart"/>
      <w:r w:rsidRPr="00826970">
        <w:rPr>
          <w:b/>
          <w:lang w:val="fr-FR" w:eastAsia="ko-KR"/>
        </w:rPr>
        <w:t>People’s</w:t>
      </w:r>
      <w:proofErr w:type="spellEnd"/>
      <w:r w:rsidRPr="00826970">
        <w:rPr>
          <w:b/>
          <w:lang w:val="fr-FR" w:eastAsia="ko-KR"/>
        </w:rPr>
        <w:t xml:space="preserve"> </w:t>
      </w:r>
      <w:proofErr w:type="spellStart"/>
      <w:r w:rsidRPr="00826970">
        <w:rPr>
          <w:b/>
          <w:lang w:val="fr-FR" w:eastAsia="ko-KR"/>
        </w:rPr>
        <w:t>Republic</w:t>
      </w:r>
      <w:proofErr w:type="spellEnd"/>
      <w:r w:rsidRPr="00826970">
        <w:rPr>
          <w:b/>
          <w:lang w:val="fr-FR" w:eastAsia="ko-KR"/>
        </w:rPr>
        <w:t xml:space="preserve"> of)</w:t>
      </w:r>
      <w:r w:rsidRPr="00441526">
        <w:rPr>
          <w:b/>
          <w:lang w:val="en-NZ" w:eastAsia="ko-KR"/>
        </w:rPr>
        <w:t xml:space="preserve"> </w:t>
      </w:r>
      <w:r w:rsidRPr="00441526">
        <w:t xml:space="preserve">- </w:t>
      </w:r>
      <w:r w:rsidRPr="00441526">
        <w:rPr>
          <w:b/>
          <w:lang w:val="en-NZ" w:eastAsia="ko-KR"/>
        </w:rPr>
        <w:t xml:space="preserve">Document </w:t>
      </w:r>
      <w:r w:rsidRPr="00C07C54">
        <w:rPr>
          <w:b/>
          <w:bCs/>
        </w:rPr>
        <w:t>APG23-3/</w:t>
      </w:r>
      <w:hyperlink r:id="rId46" w:history="1">
        <w:r w:rsidRPr="00826970">
          <w:rPr>
            <w:rStyle w:val="Hyperlink"/>
            <w:rFonts w:eastAsia="MS Mincho"/>
            <w:b/>
            <w:bCs/>
            <w:lang w:val="en-GB" w:eastAsia="ja-JP"/>
          </w:rPr>
          <w:t>INP-41</w:t>
        </w:r>
      </w:hyperlink>
    </w:p>
    <w:p w14:paraId="45DA4512" w14:textId="53E29B5F" w:rsidR="00826970" w:rsidRPr="00826970" w:rsidRDefault="00826970" w:rsidP="00826970">
      <w:pPr>
        <w:numPr>
          <w:ilvl w:val="0"/>
          <w:numId w:val="18"/>
        </w:numPr>
        <w:ind w:leftChars="145" w:left="708"/>
        <w:jc w:val="both"/>
        <w:rPr>
          <w:lang w:val="en-NZ"/>
        </w:rPr>
      </w:pPr>
      <w:r>
        <w:rPr>
          <w:rFonts w:eastAsiaTheme="minorEastAsia"/>
          <w:lang w:val="en-GB" w:eastAsia="ja-JP"/>
        </w:rPr>
        <w:t>China</w:t>
      </w:r>
      <w:r w:rsidRPr="003E233F">
        <w:rPr>
          <w:rFonts w:eastAsiaTheme="minorEastAsia"/>
          <w:lang w:val="en-GB" w:eastAsia="ja-JP"/>
        </w:rPr>
        <w:t xml:space="preserve"> supports </w:t>
      </w:r>
      <w:r>
        <w:rPr>
          <w:rFonts w:eastAsiaTheme="minorEastAsia"/>
          <w:lang w:val="en-GB" w:eastAsia="ja-JP"/>
        </w:rPr>
        <w:t xml:space="preserve">ITU-R </w:t>
      </w:r>
      <w:r w:rsidRPr="003E233F">
        <w:rPr>
          <w:rFonts w:eastAsiaTheme="minorEastAsia"/>
          <w:lang w:val="en-GB" w:eastAsia="ja-JP"/>
        </w:rPr>
        <w:t xml:space="preserve">studies </w:t>
      </w:r>
      <w:r w:rsidRPr="004E4CC9">
        <w:rPr>
          <w:rFonts w:eastAsia="MS Mincho"/>
          <w:bCs/>
          <w:lang w:eastAsia="ja-JP"/>
        </w:rPr>
        <w:t>being conducted</w:t>
      </w:r>
      <w:r w:rsidRPr="004E4CC9" w:rsidDel="00747732">
        <w:rPr>
          <w:rFonts w:eastAsiaTheme="minorEastAsia"/>
          <w:lang w:val="en-GB" w:eastAsia="ja-JP"/>
        </w:rPr>
        <w:t xml:space="preserve"> </w:t>
      </w:r>
      <w:r w:rsidRPr="004E4CC9">
        <w:rPr>
          <w:rFonts w:eastAsiaTheme="minorEastAsia" w:hint="eastAsia"/>
          <w:lang w:val="en-GB" w:eastAsia="ja-JP"/>
        </w:rPr>
        <w:t xml:space="preserve">in accordance with </w:t>
      </w:r>
      <w:r w:rsidRPr="004E4CC9">
        <w:rPr>
          <w:rFonts w:eastAsiaTheme="minorEastAsia"/>
          <w:lang w:val="en-GB" w:eastAsia="ja-JP"/>
        </w:rPr>
        <w:t xml:space="preserve">Resolution </w:t>
      </w:r>
      <w:r w:rsidRPr="004E4CC9">
        <w:rPr>
          <w:rFonts w:eastAsiaTheme="minorEastAsia"/>
          <w:b/>
          <w:lang w:val="en-GB" w:eastAsia="ja-JP"/>
        </w:rPr>
        <w:t>247 (</w:t>
      </w:r>
      <w:r w:rsidRPr="004E4CC9">
        <w:rPr>
          <w:rFonts w:eastAsiaTheme="minorEastAsia" w:hint="eastAsia"/>
          <w:b/>
          <w:lang w:val="en-GB" w:eastAsia="ja-JP"/>
        </w:rPr>
        <w:t>WRC-1</w:t>
      </w:r>
      <w:r w:rsidRPr="004E4CC9">
        <w:rPr>
          <w:rFonts w:eastAsiaTheme="minorEastAsia"/>
          <w:b/>
          <w:lang w:val="en-GB" w:eastAsia="ja-JP"/>
        </w:rPr>
        <w:t>9</w:t>
      </w:r>
      <w:r w:rsidRPr="004E4CC9">
        <w:rPr>
          <w:rFonts w:eastAsiaTheme="minorEastAsia" w:hint="eastAsia"/>
          <w:b/>
          <w:lang w:val="en-GB" w:eastAsia="ja-JP"/>
        </w:rPr>
        <w:t>)</w:t>
      </w:r>
      <w:r w:rsidRPr="004E4CC9">
        <w:rPr>
          <w:rFonts w:eastAsiaTheme="minorEastAsia" w:hint="eastAsia"/>
          <w:lang w:val="en-GB" w:eastAsia="ja-JP"/>
        </w:rPr>
        <w:t>.</w:t>
      </w:r>
    </w:p>
    <w:p w14:paraId="376F7E9A" w14:textId="0B2C1AB2" w:rsidR="00826970" w:rsidRDefault="00826970" w:rsidP="00826970">
      <w:pPr>
        <w:numPr>
          <w:ilvl w:val="0"/>
          <w:numId w:val="18"/>
        </w:numPr>
        <w:ind w:leftChars="145" w:left="708"/>
        <w:jc w:val="both"/>
        <w:rPr>
          <w:lang w:val="en-NZ"/>
        </w:rPr>
      </w:pPr>
      <w:r>
        <w:rPr>
          <w:rFonts w:eastAsia="SimSun"/>
          <w:lang w:eastAsia="zh-CN"/>
        </w:rPr>
        <w:t>China</w:t>
      </w:r>
      <w:r w:rsidRPr="00EE25D1">
        <w:rPr>
          <w:rFonts w:eastAsia="SimSun"/>
          <w:lang w:eastAsia="zh-CN"/>
        </w:rPr>
        <w:t xml:space="preserve"> supports the consideration of the identification to HIBS, provided that the protection of the existing services </w:t>
      </w:r>
      <w:proofErr w:type="gramStart"/>
      <w:r>
        <w:rPr>
          <w:rFonts w:eastAsia="SimSun" w:hint="eastAsia"/>
          <w:lang w:eastAsia="zh-CN"/>
        </w:rPr>
        <w:t>are</w:t>
      </w:r>
      <w:proofErr w:type="gramEnd"/>
      <w:r>
        <w:rPr>
          <w:rFonts w:eastAsia="SimSun"/>
          <w:lang w:eastAsia="zh-CN"/>
        </w:rPr>
        <w:t xml:space="preserve"> </w:t>
      </w:r>
      <w:r w:rsidRPr="00EE25D1">
        <w:rPr>
          <w:rFonts w:eastAsia="SimSun"/>
          <w:lang w:eastAsia="zh-CN"/>
        </w:rPr>
        <w:t xml:space="preserve">ensured, </w:t>
      </w:r>
      <w:r w:rsidRPr="00396F69">
        <w:rPr>
          <w:rFonts w:eastAsia="SimSun"/>
          <w:lang w:eastAsia="zh-CN"/>
        </w:rPr>
        <w:t>to which the frequency band is allocated on a primary basis</w:t>
      </w:r>
      <w:r w:rsidRPr="00EE25D1">
        <w:rPr>
          <w:rFonts w:eastAsia="SimSun"/>
          <w:lang w:eastAsia="zh-CN"/>
        </w:rPr>
        <w:t>, without imposing any additional technical or regulatory constraints in their deployment.</w:t>
      </w:r>
    </w:p>
    <w:p w14:paraId="07750805" w14:textId="4D20FB3D" w:rsidR="00C07C54" w:rsidRDefault="00C07C54" w:rsidP="003D3D47">
      <w:pPr>
        <w:jc w:val="both"/>
        <w:rPr>
          <w:lang w:val="en-NZ"/>
        </w:rPr>
      </w:pPr>
    </w:p>
    <w:p w14:paraId="6550AF62" w14:textId="62720BA8" w:rsidR="00826970" w:rsidRPr="00441526" w:rsidRDefault="00826970" w:rsidP="00826970">
      <w:pPr>
        <w:spacing w:after="120"/>
        <w:jc w:val="both"/>
        <w:rPr>
          <w:b/>
          <w:lang w:val="en-NZ" w:eastAsia="ko-KR"/>
        </w:rPr>
      </w:pPr>
      <w:r w:rsidRPr="008450FD">
        <w:rPr>
          <w:b/>
          <w:lang w:val="fr-FR" w:eastAsia="ko-KR"/>
        </w:rPr>
        <w:t>3.1.</w:t>
      </w:r>
      <w:r>
        <w:rPr>
          <w:b/>
          <w:lang w:val="fr-FR" w:eastAsia="ko-KR"/>
        </w:rPr>
        <w:t>7</w:t>
      </w:r>
      <w:r w:rsidRPr="008450FD">
        <w:rPr>
          <w:b/>
          <w:lang w:val="fr-FR" w:eastAsia="ko-KR"/>
        </w:rPr>
        <w:t xml:space="preserve"> </w:t>
      </w:r>
      <w:r w:rsidRPr="008450FD">
        <w:rPr>
          <w:b/>
          <w:lang w:val="fr-FR" w:eastAsia="ko-KR"/>
        </w:rPr>
        <w:tab/>
      </w:r>
      <w:r w:rsidRPr="00826970">
        <w:rPr>
          <w:b/>
          <w:lang w:val="fr-FR" w:eastAsia="ko-KR"/>
        </w:rPr>
        <w:t>Iran (</w:t>
      </w:r>
      <w:proofErr w:type="spellStart"/>
      <w:r w:rsidRPr="00826970">
        <w:rPr>
          <w:b/>
          <w:lang w:val="fr-FR" w:eastAsia="ko-KR"/>
        </w:rPr>
        <w:t>Islamic</w:t>
      </w:r>
      <w:proofErr w:type="spellEnd"/>
      <w:r w:rsidRPr="00826970">
        <w:rPr>
          <w:b/>
          <w:lang w:val="fr-FR" w:eastAsia="ko-KR"/>
        </w:rPr>
        <w:t xml:space="preserve"> </w:t>
      </w:r>
      <w:proofErr w:type="spellStart"/>
      <w:r w:rsidRPr="00826970">
        <w:rPr>
          <w:b/>
          <w:lang w:val="fr-FR" w:eastAsia="ko-KR"/>
        </w:rPr>
        <w:t>Republic</w:t>
      </w:r>
      <w:proofErr w:type="spellEnd"/>
      <w:r w:rsidRPr="00826970">
        <w:rPr>
          <w:b/>
          <w:lang w:val="fr-FR" w:eastAsia="ko-KR"/>
        </w:rPr>
        <w:t xml:space="preserve"> of)</w:t>
      </w:r>
      <w:r w:rsidRPr="00441526">
        <w:rPr>
          <w:b/>
          <w:lang w:val="en-NZ" w:eastAsia="ko-KR"/>
        </w:rPr>
        <w:t xml:space="preserve"> </w:t>
      </w:r>
      <w:r w:rsidRPr="00441526">
        <w:t xml:space="preserve">- </w:t>
      </w:r>
      <w:r w:rsidRPr="00441526">
        <w:rPr>
          <w:b/>
          <w:lang w:val="en-NZ" w:eastAsia="ko-KR"/>
        </w:rPr>
        <w:t xml:space="preserve">Document </w:t>
      </w:r>
      <w:r w:rsidRPr="00C07C54">
        <w:rPr>
          <w:b/>
          <w:bCs/>
        </w:rPr>
        <w:t>APG23-3/</w:t>
      </w:r>
      <w:hyperlink r:id="rId47" w:history="1">
        <w:r w:rsidRPr="00826970">
          <w:rPr>
            <w:rStyle w:val="Hyperlink"/>
            <w:rFonts w:eastAsia="MS Mincho"/>
            <w:b/>
            <w:bCs/>
            <w:lang w:val="en-GB" w:eastAsia="ja-JP"/>
          </w:rPr>
          <w:t>INP-46</w:t>
        </w:r>
      </w:hyperlink>
    </w:p>
    <w:p w14:paraId="5ADA36BD" w14:textId="57E4D401" w:rsidR="00826970" w:rsidRPr="00826970" w:rsidRDefault="00826970" w:rsidP="00826970">
      <w:pPr>
        <w:numPr>
          <w:ilvl w:val="0"/>
          <w:numId w:val="18"/>
        </w:numPr>
        <w:ind w:leftChars="145" w:left="708"/>
        <w:jc w:val="both"/>
        <w:rPr>
          <w:lang w:val="en-NZ"/>
        </w:rPr>
      </w:pPr>
      <w:r w:rsidRPr="00826970">
        <w:rPr>
          <w:lang w:val="en-NZ"/>
        </w:rPr>
        <w:t xml:space="preserve">The Islamic Republic of Iran is of the view that existing services allocated in the frequency bands considered under this agenda item and the adjacent bands, particularly, when </w:t>
      </w:r>
      <w:proofErr w:type="spellStart"/>
      <w:r w:rsidRPr="00826970">
        <w:rPr>
          <w:lang w:val="en-NZ"/>
        </w:rPr>
        <w:t>neighboring</w:t>
      </w:r>
      <w:proofErr w:type="spellEnd"/>
      <w:r w:rsidRPr="00826970">
        <w:rPr>
          <w:lang w:val="en-NZ"/>
        </w:rPr>
        <w:t xml:space="preserve"> countries use terrestrial IMT base stations and mobile stations, shall be protected based on sharing and compatibility studies, with no additional technical or regulatory constraints on those existing uses and planned development.</w:t>
      </w:r>
    </w:p>
    <w:p w14:paraId="2661C1AB" w14:textId="77777777" w:rsidR="002F4359" w:rsidRPr="002F4359" w:rsidRDefault="002F4359" w:rsidP="002F4359">
      <w:pPr>
        <w:jc w:val="both"/>
        <w:rPr>
          <w:lang w:val="en-NZ"/>
        </w:rPr>
      </w:pPr>
    </w:p>
    <w:p w14:paraId="0F4F7133" w14:textId="36354CD1" w:rsidR="002A0111" w:rsidRPr="00441526" w:rsidRDefault="002A0111" w:rsidP="003D3D47">
      <w:pPr>
        <w:spacing w:after="120"/>
        <w:jc w:val="both"/>
        <w:rPr>
          <w:b/>
          <w:lang w:val="en-NZ" w:eastAsia="ko-KR"/>
        </w:rPr>
      </w:pPr>
      <w:r w:rsidRPr="00441526">
        <w:rPr>
          <w:b/>
          <w:lang w:val="en-NZ" w:eastAsia="ko-KR"/>
        </w:rPr>
        <w:t>3.1.</w:t>
      </w:r>
      <w:r w:rsidR="00826970">
        <w:rPr>
          <w:b/>
          <w:lang w:val="en-NZ" w:eastAsia="ko-KR"/>
        </w:rPr>
        <w:t>8</w:t>
      </w:r>
      <w:r w:rsidRPr="00441526">
        <w:rPr>
          <w:b/>
          <w:lang w:val="en-NZ" w:eastAsia="ko-KR"/>
        </w:rPr>
        <w:tab/>
      </w:r>
      <w:r w:rsidR="002F4359" w:rsidRPr="002F4359">
        <w:rPr>
          <w:b/>
          <w:lang w:val="en-NZ" w:eastAsia="ko-KR"/>
        </w:rPr>
        <w:t>Viet Nam (Socialist Republic of)</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6970">
        <w:rPr>
          <w:b/>
          <w:lang w:val="en-NZ" w:eastAsia="ko-KR"/>
        </w:rPr>
        <w:t>3</w:t>
      </w:r>
      <w:r w:rsidRPr="00441526">
        <w:rPr>
          <w:b/>
          <w:lang w:val="en-NZ" w:eastAsia="ko-KR"/>
        </w:rPr>
        <w:t>/</w:t>
      </w:r>
      <w:hyperlink r:id="rId48" w:history="1">
        <w:r w:rsidR="00826970" w:rsidRPr="00826970">
          <w:rPr>
            <w:rStyle w:val="Hyperlink"/>
            <w:rFonts w:eastAsia="MS Mincho"/>
            <w:b/>
            <w:bCs/>
            <w:lang w:val="en-GB" w:eastAsia="ja-JP"/>
          </w:rPr>
          <w:t>INP-51</w:t>
        </w:r>
      </w:hyperlink>
    </w:p>
    <w:p w14:paraId="72AF3920" w14:textId="38A302BF" w:rsidR="002A0111" w:rsidRPr="00826970" w:rsidRDefault="00826970" w:rsidP="003D3D47">
      <w:pPr>
        <w:numPr>
          <w:ilvl w:val="0"/>
          <w:numId w:val="18"/>
        </w:numPr>
        <w:ind w:leftChars="145" w:left="708"/>
        <w:jc w:val="both"/>
        <w:rPr>
          <w:lang w:val="en-NZ"/>
        </w:rPr>
      </w:pPr>
      <w:r>
        <w:t>Viet Nam</w:t>
      </w:r>
      <w:r w:rsidRPr="00CB29AB">
        <w:t xml:space="preserve"> supports </w:t>
      </w:r>
      <w:r>
        <w:t xml:space="preserve">the ITU-R </w:t>
      </w:r>
      <w:r w:rsidRPr="00CB29AB">
        <w:t xml:space="preserve">studies on the use of </w:t>
      </w:r>
      <w:r>
        <w:t>HIBS</w:t>
      </w:r>
      <w:r w:rsidRPr="00CB29AB">
        <w:t xml:space="preserve"> </w:t>
      </w:r>
      <w:r>
        <w:t>with the view that ensuring</w:t>
      </w:r>
      <w:r w:rsidRPr="00CB29AB">
        <w:t xml:space="preserve"> the protection of primary services</w:t>
      </w:r>
      <w:r>
        <w:t xml:space="preserve">, including IMT ground system, in the same and </w:t>
      </w:r>
      <w:r w:rsidRPr="00CB29AB">
        <w:t xml:space="preserve">in adjacent </w:t>
      </w:r>
      <w:r>
        <w:t xml:space="preserve">frequency </w:t>
      </w:r>
      <w:r w:rsidRPr="00CB29AB">
        <w:t>bands as appropriate and without imposing any technical or regulatory constraints on these services</w:t>
      </w:r>
      <w:r>
        <w:t xml:space="preserve">, </w:t>
      </w:r>
      <w:r w:rsidRPr="00CB29AB">
        <w:t xml:space="preserve">in accordance with Resolution </w:t>
      </w:r>
      <w:r w:rsidRPr="00E90C56">
        <w:rPr>
          <w:b/>
          <w:bCs/>
        </w:rPr>
        <w:t>247 (WRC-19)</w:t>
      </w:r>
      <w:r w:rsidRPr="00CB29AB">
        <w:t>.</w:t>
      </w:r>
    </w:p>
    <w:p w14:paraId="472F7849" w14:textId="77777777" w:rsidR="002A0111" w:rsidRPr="00441526" w:rsidRDefault="002A0111" w:rsidP="002A0111">
      <w:pPr>
        <w:rPr>
          <w:lang w:val="en-NZ"/>
        </w:rPr>
      </w:pPr>
    </w:p>
    <w:p w14:paraId="03266582" w14:textId="41F95EC9" w:rsidR="002A0111" w:rsidRPr="00642A8E" w:rsidRDefault="002A0111" w:rsidP="008450FD">
      <w:pPr>
        <w:pStyle w:val="ListParagraph"/>
        <w:numPr>
          <w:ilvl w:val="1"/>
          <w:numId w:val="25"/>
        </w:numPr>
        <w:spacing w:after="120"/>
        <w:jc w:val="both"/>
        <w:rPr>
          <w:b/>
          <w:lang w:val="en-NZ"/>
        </w:rPr>
      </w:pPr>
      <w:r w:rsidRPr="008450FD">
        <w:rPr>
          <w:b/>
          <w:lang w:val="en-NZ"/>
        </w:rPr>
        <w:tab/>
      </w:r>
      <w:r w:rsidRPr="00642A8E">
        <w:rPr>
          <w:b/>
          <w:lang w:val="en-NZ"/>
        </w:rPr>
        <w:t>S</w:t>
      </w:r>
      <w:r w:rsidRPr="00642A8E">
        <w:rPr>
          <w:b/>
          <w:lang w:val="en-NZ" w:eastAsia="ko-KR"/>
        </w:rPr>
        <w:t>ummary of issues raised du</w:t>
      </w:r>
      <w:r w:rsidRPr="00642A8E">
        <w:rPr>
          <w:b/>
          <w:lang w:val="en-NZ"/>
        </w:rPr>
        <w:t>ring the meeting</w:t>
      </w:r>
    </w:p>
    <w:p w14:paraId="3B68429A" w14:textId="649D7E0A" w:rsidR="00F758CD" w:rsidRPr="00642A8E" w:rsidRDefault="00F758CD" w:rsidP="00F758CD">
      <w:pPr>
        <w:numPr>
          <w:ilvl w:val="0"/>
          <w:numId w:val="18"/>
        </w:numPr>
        <w:ind w:leftChars="145" w:left="708"/>
        <w:jc w:val="both"/>
        <w:rPr>
          <w:rFonts w:eastAsia="MS Mincho"/>
          <w:iCs/>
          <w:lang w:val="en-NZ" w:eastAsia="ja-JP"/>
        </w:rPr>
      </w:pPr>
      <w:r w:rsidRPr="00642A8E">
        <w:rPr>
          <w:rFonts w:eastAsia="MS Mincho"/>
          <w:iCs/>
          <w:lang w:val="en-NZ" w:eastAsia="ja-JP"/>
        </w:rPr>
        <w:t>In APG23-3 meeting, it was proposed to discuss the following issues among the ongoing ITU-R studies:</w:t>
      </w:r>
    </w:p>
    <w:p w14:paraId="3FE3CBD7" w14:textId="41502999" w:rsidR="00890360" w:rsidRPr="00642A8E" w:rsidRDefault="00F758CD" w:rsidP="00F758CD">
      <w:pPr>
        <w:numPr>
          <w:ilvl w:val="1"/>
          <w:numId w:val="18"/>
        </w:numPr>
        <w:jc w:val="both"/>
        <w:rPr>
          <w:iCs/>
          <w:lang w:val="en-NZ"/>
        </w:rPr>
      </w:pPr>
      <w:r w:rsidRPr="00642A8E">
        <w:rPr>
          <w:rFonts w:eastAsia="MS Mincho"/>
          <w:iCs/>
          <w:lang w:val="en-NZ" w:eastAsia="ja-JP"/>
        </w:rPr>
        <w:t xml:space="preserve">The sensitive analysis of HIBS in altitudes lower than 20 km, and their possible regulatory consequences as per the invites 4 of the Resolution </w:t>
      </w:r>
      <w:r w:rsidRPr="00487581">
        <w:rPr>
          <w:rFonts w:eastAsia="MS Mincho"/>
          <w:b/>
          <w:iCs/>
          <w:lang w:val="en-NZ" w:eastAsia="ja-JP"/>
        </w:rPr>
        <w:t>247</w:t>
      </w:r>
      <w:r w:rsidRPr="00642A8E">
        <w:rPr>
          <w:rFonts w:eastAsia="MS Mincho"/>
          <w:iCs/>
          <w:lang w:val="en-NZ" w:eastAsia="ja-JP"/>
        </w:rPr>
        <w:t xml:space="preserve"> </w:t>
      </w:r>
      <w:r w:rsidRPr="00487581">
        <w:rPr>
          <w:rFonts w:eastAsia="MS Mincho"/>
          <w:b/>
          <w:iCs/>
          <w:lang w:val="en-NZ" w:eastAsia="ja-JP"/>
        </w:rPr>
        <w:t>(WRC-19</w:t>
      </w:r>
      <w:proofErr w:type="gramStart"/>
      <w:r w:rsidRPr="00487581">
        <w:rPr>
          <w:rFonts w:eastAsia="MS Mincho"/>
          <w:b/>
          <w:iCs/>
          <w:lang w:val="en-NZ" w:eastAsia="ja-JP"/>
        </w:rPr>
        <w:t>)</w:t>
      </w:r>
      <w:r w:rsidRPr="00642A8E">
        <w:rPr>
          <w:rFonts w:eastAsia="MS Mincho"/>
          <w:iCs/>
          <w:lang w:val="en-NZ" w:eastAsia="ja-JP"/>
        </w:rPr>
        <w:t>;</w:t>
      </w:r>
      <w:proofErr w:type="gramEnd"/>
    </w:p>
    <w:p w14:paraId="0A836189" w14:textId="4B59BC2D" w:rsidR="00F758CD" w:rsidRPr="00642A8E" w:rsidRDefault="00F758CD" w:rsidP="00A41F5B">
      <w:pPr>
        <w:numPr>
          <w:ilvl w:val="1"/>
          <w:numId w:val="18"/>
        </w:numPr>
        <w:jc w:val="both"/>
        <w:rPr>
          <w:iCs/>
          <w:lang w:val="en-NZ"/>
        </w:rPr>
      </w:pPr>
      <w:r w:rsidRPr="00642A8E">
        <w:rPr>
          <w:iCs/>
          <w:lang w:val="en-NZ"/>
        </w:rPr>
        <w:lastRenderedPageBreak/>
        <w:t xml:space="preserve">Some studies considered the scenario of HIBS UEs as interferers, but as the UEs for HIBS and </w:t>
      </w:r>
      <w:proofErr w:type="gramStart"/>
      <w:r w:rsidRPr="00642A8E">
        <w:rPr>
          <w:iCs/>
          <w:lang w:val="en-NZ"/>
        </w:rPr>
        <w:t>ground-based</w:t>
      </w:r>
      <w:proofErr w:type="gramEnd"/>
      <w:r w:rsidRPr="00642A8E">
        <w:rPr>
          <w:iCs/>
          <w:lang w:val="en-NZ"/>
        </w:rPr>
        <w:t xml:space="preserve"> IMT are the same, views were expressed that no additional studies are required as those bands are already identified for IMT;</w:t>
      </w:r>
    </w:p>
    <w:p w14:paraId="704EB19B" w14:textId="1CBF9E47" w:rsidR="00F758CD" w:rsidRDefault="00642A8E" w:rsidP="00F758CD">
      <w:pPr>
        <w:numPr>
          <w:ilvl w:val="1"/>
          <w:numId w:val="18"/>
        </w:numPr>
        <w:jc w:val="both"/>
        <w:rPr>
          <w:iCs/>
          <w:lang w:val="en-NZ"/>
        </w:rPr>
      </w:pPr>
      <w:r w:rsidRPr="00642A8E">
        <w:rPr>
          <w:iCs/>
          <w:lang w:val="en-NZ"/>
        </w:rPr>
        <w:t xml:space="preserve">Different opinions were expressed regarding the applicability of the information in the Appendix, and thus further discussion is required at the following WP 5D meetings. It should be highlighted that WRC-23 agenda item 1.4, as per Resolution </w:t>
      </w:r>
      <w:r w:rsidRPr="00642A8E">
        <w:rPr>
          <w:b/>
          <w:bCs/>
          <w:iCs/>
          <w:lang w:val="en-NZ"/>
        </w:rPr>
        <w:t>247 (WRC-19)</w:t>
      </w:r>
      <w:r w:rsidRPr="00642A8E">
        <w:rPr>
          <w:iCs/>
          <w:lang w:val="en-NZ"/>
        </w:rPr>
        <w:t xml:space="preserve">, strictly limits the sharing and compatibility studies of frequency bands for HIBS and not for ground-based IMT. Thus, the results of the studies should not impose any constraints in any existing service, including IMT systems. As the current version of text of the Appendix </w:t>
      </w:r>
      <w:r w:rsidR="001E3EE7">
        <w:rPr>
          <w:iCs/>
          <w:lang w:val="en-NZ"/>
        </w:rPr>
        <w:t xml:space="preserve">in </w:t>
      </w:r>
      <w:r w:rsidR="001E3EE7" w:rsidRPr="00CA1223">
        <w:t>Annex 4.21</w:t>
      </w:r>
      <w:r w:rsidR="001E3EE7">
        <w:t xml:space="preserve"> </w:t>
      </w:r>
      <w:r w:rsidR="001E3EE7" w:rsidRPr="00CA1223">
        <w:t xml:space="preserve">to </w:t>
      </w:r>
      <w:hyperlink r:id="rId49" w:history="1">
        <w:r w:rsidR="001E3EE7" w:rsidRPr="00CA1223">
          <w:rPr>
            <w:rStyle w:val="Hyperlink"/>
          </w:rPr>
          <w:t>5D/886</w:t>
        </w:r>
      </w:hyperlink>
      <w:r>
        <w:rPr>
          <w:iCs/>
          <w:lang w:val="en-NZ"/>
        </w:rPr>
        <w:t xml:space="preserve"> </w:t>
      </w:r>
      <w:r w:rsidRPr="00642A8E">
        <w:rPr>
          <w:iCs/>
          <w:lang w:val="en-NZ"/>
        </w:rPr>
        <w:t>may raise concerns regarding the use of ground-based IMT in these bands, the proponents are invited to review the relevance of the information contained herein, noting that currently it should be considered for informational purposes only and not intended to be included as part of the summary of studies for this agenda item.</w:t>
      </w:r>
      <w:r w:rsidR="00F758CD" w:rsidRPr="00642A8E">
        <w:rPr>
          <w:iCs/>
          <w:lang w:val="en-NZ"/>
        </w:rPr>
        <w:t>;</w:t>
      </w:r>
    </w:p>
    <w:p w14:paraId="6725BDF6" w14:textId="7B16B598" w:rsidR="00642A8E" w:rsidRPr="00642A8E" w:rsidRDefault="00642A8E" w:rsidP="00F758CD">
      <w:pPr>
        <w:numPr>
          <w:ilvl w:val="1"/>
          <w:numId w:val="18"/>
        </w:numPr>
        <w:jc w:val="both"/>
        <w:rPr>
          <w:iCs/>
          <w:lang w:val="en-NZ"/>
        </w:rPr>
      </w:pPr>
      <w:r>
        <w:rPr>
          <w:iCs/>
          <w:lang w:val="en-NZ"/>
        </w:rPr>
        <w:t xml:space="preserve">How to treat </w:t>
      </w:r>
      <w:r w:rsidRPr="008738D9">
        <w:rPr>
          <w:i/>
          <w:lang w:val="en-NZ"/>
        </w:rPr>
        <w:t>resolve</w:t>
      </w:r>
      <w:r w:rsidR="00A7463F" w:rsidRPr="008738D9">
        <w:rPr>
          <w:rFonts w:eastAsia="MS Mincho"/>
          <w:i/>
          <w:lang w:val="en-NZ" w:eastAsia="ja-JP"/>
        </w:rPr>
        <w:t>s</w:t>
      </w:r>
      <w:r w:rsidRPr="008738D9">
        <w:rPr>
          <w:i/>
          <w:lang w:val="en-NZ"/>
        </w:rPr>
        <w:t xml:space="preserve"> </w:t>
      </w:r>
      <w:r>
        <w:rPr>
          <w:iCs/>
          <w:lang w:val="en-NZ"/>
        </w:rPr>
        <w:t xml:space="preserve">4 in Resolution </w:t>
      </w:r>
      <w:r w:rsidRPr="008738D9">
        <w:rPr>
          <w:b/>
          <w:bCs/>
          <w:iCs/>
          <w:lang w:val="en-NZ"/>
        </w:rPr>
        <w:t>247 (WRC-19)</w:t>
      </w:r>
      <w:r>
        <w:rPr>
          <w:iCs/>
          <w:lang w:val="en-NZ"/>
        </w:rPr>
        <w:t xml:space="preserve"> in terms of definition of HIBS</w:t>
      </w:r>
      <w:r w:rsidR="008738D9">
        <w:rPr>
          <w:iCs/>
          <w:lang w:val="en-NZ"/>
        </w:rPr>
        <w:t>.</w:t>
      </w:r>
    </w:p>
    <w:p w14:paraId="68630EE7" w14:textId="1795B06A" w:rsidR="00A41F5B" w:rsidRPr="00441526" w:rsidRDefault="00642A8E" w:rsidP="00A41F5B">
      <w:pPr>
        <w:numPr>
          <w:ilvl w:val="0"/>
          <w:numId w:val="18"/>
        </w:numPr>
        <w:ind w:leftChars="145" w:left="708"/>
        <w:jc w:val="both"/>
        <w:rPr>
          <w:lang w:val="en-NZ"/>
        </w:rPr>
      </w:pPr>
      <w:r w:rsidRPr="00642A8E">
        <w:rPr>
          <w:lang w:val="en-NZ"/>
        </w:rPr>
        <w:t xml:space="preserve">As a </w:t>
      </w:r>
      <w:r w:rsidR="006D621B" w:rsidRPr="00642A8E">
        <w:rPr>
          <w:lang w:val="en-NZ"/>
        </w:rPr>
        <w:t>result</w:t>
      </w:r>
      <w:r w:rsidRPr="00642A8E">
        <w:rPr>
          <w:lang w:val="en-NZ"/>
        </w:rPr>
        <w:t xml:space="preserve"> of discussion, it was decided not to discuss</w:t>
      </w:r>
      <w:r>
        <w:rPr>
          <w:lang w:val="en-NZ"/>
        </w:rPr>
        <w:t xml:space="preserve"> the above</w:t>
      </w:r>
      <w:r w:rsidRPr="00642A8E">
        <w:rPr>
          <w:lang w:val="en-NZ"/>
        </w:rPr>
        <w:t xml:space="preserve"> issues related to WRC-23 agenda item 1.4 at the Intersessional Working Party</w:t>
      </w:r>
      <w:r w:rsidR="001E3EE7">
        <w:rPr>
          <w:lang w:val="en-NZ"/>
        </w:rPr>
        <w:t xml:space="preserve"> (IWP)</w:t>
      </w:r>
      <w:r w:rsidRPr="00642A8E">
        <w:rPr>
          <w:lang w:val="en-NZ"/>
        </w:rPr>
        <w:t xml:space="preserve"> meeting between APG23-3 and APG23-4, and APT members are encouraged to participate in ITU-R studies.</w:t>
      </w:r>
    </w:p>
    <w:p w14:paraId="164AD792" w14:textId="77777777" w:rsidR="00A41F5B" w:rsidRPr="001E3EE7" w:rsidRDefault="00A41F5B">
      <w:pPr>
        <w:rPr>
          <w:b/>
          <w:lang w:val="en-NZ" w:eastAsia="ko-KR"/>
        </w:rPr>
      </w:pPr>
    </w:p>
    <w:p w14:paraId="2EACB061" w14:textId="77777777" w:rsidR="002A0111" w:rsidRPr="002A3D8C" w:rsidRDefault="002A0111" w:rsidP="002A0111">
      <w:pPr>
        <w:spacing w:after="120"/>
        <w:jc w:val="both"/>
        <w:rPr>
          <w:b/>
          <w:lang w:val="en-NZ" w:eastAsia="ko-KR"/>
        </w:rPr>
      </w:pPr>
      <w:r w:rsidRPr="002A3D8C">
        <w:rPr>
          <w:b/>
          <w:lang w:val="en-NZ" w:eastAsia="ko-KR"/>
        </w:rPr>
        <w:t xml:space="preserve">4. </w:t>
      </w:r>
      <w:r w:rsidRPr="002A3D8C">
        <w:rPr>
          <w:b/>
          <w:lang w:val="en-NZ" w:eastAsia="ko-KR"/>
        </w:rPr>
        <w:tab/>
        <w:t>APT Preliminary View(s)</w:t>
      </w:r>
    </w:p>
    <w:p w14:paraId="17035E8D" w14:textId="69BB109B" w:rsidR="00C12D07" w:rsidRPr="002A3D8C" w:rsidRDefault="0054596D" w:rsidP="00CB5D04">
      <w:pPr>
        <w:numPr>
          <w:ilvl w:val="0"/>
          <w:numId w:val="18"/>
        </w:numPr>
        <w:ind w:leftChars="145" w:left="708"/>
        <w:jc w:val="both"/>
        <w:rPr>
          <w:lang w:val="en-NZ" w:eastAsia="ja-JP"/>
        </w:rPr>
      </w:pPr>
      <w:r w:rsidRPr="002A3D8C">
        <w:rPr>
          <w:lang w:val="en-NZ"/>
        </w:rPr>
        <w:t xml:space="preserve">APT Members </w:t>
      </w:r>
      <w:r w:rsidR="00F71C0F" w:rsidRPr="002A3D8C">
        <w:rPr>
          <w:lang w:val="en-NZ" w:eastAsia="ko-KR"/>
        </w:rPr>
        <w:t>support</w:t>
      </w:r>
      <w:r w:rsidR="00B367EC" w:rsidRPr="002A3D8C">
        <w:rPr>
          <w:lang w:val="en-NZ" w:eastAsia="ko-KR"/>
        </w:rPr>
        <w:t xml:space="preserve"> </w:t>
      </w:r>
      <w:r w:rsidR="006652CB" w:rsidRPr="002A3D8C">
        <w:rPr>
          <w:lang w:val="en-NZ" w:eastAsia="ko-KR"/>
        </w:rPr>
        <w:t xml:space="preserve">the ongoing ITU-R </w:t>
      </w:r>
      <w:r w:rsidR="00B367EC" w:rsidRPr="002A3D8C">
        <w:rPr>
          <w:lang w:val="en-NZ" w:eastAsia="ko-KR"/>
        </w:rPr>
        <w:t>studies for</w:t>
      </w:r>
      <w:r w:rsidR="009E7227" w:rsidRPr="002A3D8C">
        <w:rPr>
          <w:lang w:val="en-NZ" w:eastAsia="ko-KR"/>
        </w:rPr>
        <w:t xml:space="preserve"> </w:t>
      </w:r>
      <w:r w:rsidR="002D3327" w:rsidRPr="002A3D8C">
        <w:rPr>
          <w:rFonts w:eastAsia="MS Mincho"/>
          <w:lang w:val="en-NZ" w:eastAsia="ja-JP"/>
        </w:rPr>
        <w:t xml:space="preserve">establishing a new globally or regionally harmonised regulatory framework </w:t>
      </w:r>
      <w:r w:rsidR="002D3327" w:rsidRPr="002A3D8C">
        <w:t>for HIBS</w:t>
      </w:r>
      <w:r w:rsidR="00553EB7" w:rsidRPr="002A3D8C">
        <w:rPr>
          <w:lang w:val="en-NZ"/>
        </w:rPr>
        <w:t xml:space="preserve"> with a view to providing flexibility of spectrum usage for HIBS</w:t>
      </w:r>
      <w:r w:rsidR="009E7227" w:rsidRPr="002A3D8C">
        <w:rPr>
          <w:lang w:val="en-NZ"/>
        </w:rPr>
        <w:t xml:space="preserve"> </w:t>
      </w:r>
      <w:r w:rsidR="00A234F9" w:rsidRPr="002A3D8C">
        <w:rPr>
          <w:lang w:val="en-NZ"/>
        </w:rPr>
        <w:t xml:space="preserve">in </w:t>
      </w:r>
      <w:r w:rsidR="00687C7A" w:rsidRPr="002A3D8C">
        <w:rPr>
          <w:lang w:val="en-NZ"/>
        </w:rPr>
        <w:t>certain</w:t>
      </w:r>
      <w:r w:rsidR="00A234F9" w:rsidRPr="002A3D8C">
        <w:t xml:space="preserve"> frequency bands below 2.7 GHz already identified for IMT</w:t>
      </w:r>
      <w:r w:rsidR="00687C7A" w:rsidRPr="002A3D8C">
        <w:t xml:space="preserve"> </w:t>
      </w:r>
      <w:r w:rsidR="00A3534D" w:rsidRPr="002A3D8C">
        <w:t>referred to</w:t>
      </w:r>
      <w:r w:rsidR="008E32C4" w:rsidRPr="002A3D8C">
        <w:t xml:space="preserve"> in</w:t>
      </w:r>
      <w:r w:rsidR="00687C7A" w:rsidRPr="002A3D8C">
        <w:t xml:space="preserve"> Resolution </w:t>
      </w:r>
      <w:r w:rsidR="00687C7A" w:rsidRPr="002A3D8C">
        <w:rPr>
          <w:b/>
        </w:rPr>
        <w:t>247 (WRC-19)</w:t>
      </w:r>
      <w:r w:rsidR="00F71C0F" w:rsidRPr="002A3D8C">
        <w:t>,</w:t>
      </w:r>
      <w:r w:rsidR="00A234F9" w:rsidRPr="002A3D8C">
        <w:t xml:space="preserve"> </w:t>
      </w:r>
      <w:r w:rsidR="00F71C0F" w:rsidRPr="002A3D8C">
        <w:rPr>
          <w:lang w:val="en-NZ"/>
        </w:rPr>
        <w:t>while ensuring</w:t>
      </w:r>
      <w:r w:rsidR="00A234F9" w:rsidRPr="002A3D8C">
        <w:rPr>
          <w:lang w:val="en-NZ"/>
        </w:rPr>
        <w:t xml:space="preserve"> protection of the existing services, to which the frequency band is allocated on a primary basis</w:t>
      </w:r>
      <w:r w:rsidR="002A3D8C">
        <w:rPr>
          <w:lang w:val="en-NZ"/>
        </w:rPr>
        <w:t xml:space="preserve">, and adjacent </w:t>
      </w:r>
      <w:r w:rsidR="002A3D8C" w:rsidRPr="0079232C">
        <w:rPr>
          <w:lang w:val="en-NZ"/>
        </w:rPr>
        <w:t>bands</w:t>
      </w:r>
      <w:r w:rsidR="002A3D8C">
        <w:rPr>
          <w:lang w:val="en-NZ"/>
        </w:rPr>
        <w:t>, as appropriate</w:t>
      </w:r>
      <w:r w:rsidR="00A234F9" w:rsidRPr="002A3D8C">
        <w:rPr>
          <w:lang w:val="en-NZ"/>
        </w:rPr>
        <w:t xml:space="preserve">, without </w:t>
      </w:r>
      <w:r w:rsidR="000368D2" w:rsidRPr="002A3D8C">
        <w:rPr>
          <w:lang w:val="en-NZ"/>
        </w:rPr>
        <w:t>adversely affecting</w:t>
      </w:r>
      <w:r w:rsidR="00A234F9" w:rsidRPr="002A3D8C">
        <w:rPr>
          <w:lang w:val="en-NZ"/>
        </w:rPr>
        <w:t xml:space="preserve"> in their deployment including other IMT uses, existing systems and the planned development of primary services.</w:t>
      </w:r>
      <w:r w:rsidR="002D3327" w:rsidRPr="002A3D8C" w:rsidDel="002D3327">
        <w:rPr>
          <w:lang w:val="en-NZ"/>
        </w:rPr>
        <w:t xml:space="preserve"> </w:t>
      </w:r>
    </w:p>
    <w:p w14:paraId="774F03E9" w14:textId="77777777" w:rsidR="002A0111" w:rsidRPr="00441526" w:rsidRDefault="002A0111" w:rsidP="002A0111">
      <w:pPr>
        <w:rPr>
          <w:lang w:val="en-NZ"/>
        </w:rPr>
      </w:pPr>
    </w:p>
    <w:p w14:paraId="2D5606CB"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050A9070" w14:textId="77F89C11" w:rsidR="006652CB" w:rsidRPr="00441526" w:rsidRDefault="006652CB" w:rsidP="003D3D47">
      <w:pPr>
        <w:numPr>
          <w:ilvl w:val="0"/>
          <w:numId w:val="18"/>
        </w:numPr>
        <w:ind w:leftChars="145" w:left="708"/>
        <w:jc w:val="both"/>
        <w:rPr>
          <w:lang w:val="en-NZ"/>
        </w:rPr>
      </w:pPr>
      <w:r>
        <w:rPr>
          <w:rFonts w:eastAsia="MS Mincho" w:hint="eastAsia"/>
          <w:lang w:val="en-NZ" w:eastAsia="ja-JP"/>
        </w:rPr>
        <w:t>N</w:t>
      </w:r>
      <w:r>
        <w:rPr>
          <w:rFonts w:eastAsia="MS Mincho"/>
          <w:lang w:val="en-NZ" w:eastAsia="ja-JP"/>
        </w:rPr>
        <w:t>one</w:t>
      </w:r>
    </w:p>
    <w:p w14:paraId="76ADF67D" w14:textId="77777777" w:rsidR="002A0111" w:rsidRDefault="002A0111" w:rsidP="002A0111">
      <w:pPr>
        <w:rPr>
          <w:lang w:val="en-NZ"/>
        </w:rPr>
      </w:pPr>
    </w:p>
    <w:p w14:paraId="4E7CBD94" w14:textId="77777777" w:rsidR="002A0111" w:rsidRPr="00441526" w:rsidRDefault="002A0111" w:rsidP="002A0111">
      <w:pPr>
        <w:spacing w:after="120"/>
        <w:jc w:val="both"/>
        <w:rPr>
          <w:b/>
          <w:lang w:val="en-NZ" w:eastAsia="ko-KR"/>
        </w:rPr>
      </w:pPr>
      <w:r w:rsidRPr="00240860">
        <w:rPr>
          <w:b/>
          <w:lang w:val="en-NZ" w:eastAsia="ko-KR"/>
        </w:rPr>
        <w:t xml:space="preserve">6. </w:t>
      </w:r>
      <w:r w:rsidRPr="00240860">
        <w:rPr>
          <w:b/>
          <w:lang w:val="en-NZ" w:eastAsia="ko-KR"/>
        </w:rPr>
        <w:tab/>
        <w:t>Issues for Consideration at Next APG Meeting</w:t>
      </w:r>
    </w:p>
    <w:p w14:paraId="6E2BCE0A" w14:textId="3E355B32" w:rsidR="006652CB" w:rsidRDefault="006652CB" w:rsidP="003D3D47">
      <w:pPr>
        <w:numPr>
          <w:ilvl w:val="0"/>
          <w:numId w:val="18"/>
        </w:numPr>
        <w:ind w:leftChars="145" w:left="708"/>
        <w:jc w:val="both"/>
        <w:rPr>
          <w:lang w:val="en-NZ"/>
        </w:rPr>
      </w:pPr>
      <w:r w:rsidRPr="006652CB">
        <w:rPr>
          <w:lang w:val="en-NZ"/>
        </w:rPr>
        <w:t>APT Members are encouraged to submit their contributions to the next APG23-</w:t>
      </w:r>
      <w:r w:rsidR="005075CC">
        <w:rPr>
          <w:lang w:val="en-NZ"/>
        </w:rPr>
        <w:t>4</w:t>
      </w:r>
      <w:r w:rsidRPr="006652CB">
        <w:rPr>
          <w:lang w:val="en-NZ"/>
        </w:rPr>
        <w:t xml:space="preserve"> meeting</w:t>
      </w:r>
      <w:r w:rsidR="00E71AFD">
        <w:rPr>
          <w:lang w:val="en-NZ"/>
        </w:rPr>
        <w:t xml:space="preserve"> </w:t>
      </w:r>
      <w:r w:rsidRPr="006652CB">
        <w:rPr>
          <w:lang w:val="en-NZ"/>
        </w:rPr>
        <w:t xml:space="preserve">taking into account progress of ITU-R </w:t>
      </w:r>
      <w:proofErr w:type="gramStart"/>
      <w:r w:rsidRPr="006652CB">
        <w:rPr>
          <w:lang w:val="en-NZ"/>
        </w:rPr>
        <w:t>studies</w:t>
      </w:r>
      <w:r w:rsidR="002A3D8C">
        <w:rPr>
          <w:lang w:val="en-NZ"/>
        </w:rPr>
        <w:t>;</w:t>
      </w:r>
      <w:proofErr w:type="gramEnd"/>
    </w:p>
    <w:p w14:paraId="76EB6EFD" w14:textId="010C0119" w:rsidR="002A3D8C" w:rsidRDefault="002A3D8C" w:rsidP="003D3D47">
      <w:pPr>
        <w:numPr>
          <w:ilvl w:val="0"/>
          <w:numId w:val="18"/>
        </w:numPr>
        <w:ind w:leftChars="145" w:left="708"/>
        <w:jc w:val="both"/>
        <w:rPr>
          <w:lang w:val="en-NZ"/>
        </w:rPr>
      </w:pPr>
      <w:r w:rsidRPr="006652CB">
        <w:rPr>
          <w:lang w:val="en-NZ"/>
        </w:rPr>
        <w:t xml:space="preserve">APT Members are </w:t>
      </w:r>
      <w:r>
        <w:rPr>
          <w:lang w:val="en-NZ"/>
        </w:rPr>
        <w:t xml:space="preserve">also </w:t>
      </w:r>
      <w:r w:rsidRPr="006652CB">
        <w:rPr>
          <w:lang w:val="en-NZ"/>
        </w:rPr>
        <w:t>encouraged</w:t>
      </w:r>
      <w:r>
        <w:rPr>
          <w:lang w:val="en-NZ"/>
        </w:rPr>
        <w:t xml:space="preserve"> to submit </w:t>
      </w:r>
      <w:r w:rsidR="00EA7849" w:rsidRPr="006652CB">
        <w:rPr>
          <w:lang w:val="en-NZ"/>
        </w:rPr>
        <w:t>their contributions</w:t>
      </w:r>
      <w:r w:rsidR="00EA7849">
        <w:rPr>
          <w:lang w:val="en-NZ"/>
        </w:rPr>
        <w:t xml:space="preserve"> </w:t>
      </w:r>
      <w:r>
        <w:rPr>
          <w:lang w:val="en-NZ"/>
        </w:rPr>
        <w:t xml:space="preserve">on specific frequency </w:t>
      </w:r>
      <w:r w:rsidRPr="008738D9">
        <w:rPr>
          <w:lang w:val="en-NZ"/>
        </w:rPr>
        <w:t>bands and interference scenario</w:t>
      </w:r>
      <w:r w:rsidR="00DF7A98" w:rsidRPr="008738D9">
        <w:rPr>
          <w:lang w:val="en-NZ"/>
        </w:rPr>
        <w:t>s</w:t>
      </w:r>
      <w:r w:rsidRPr="008738D9">
        <w:rPr>
          <w:lang w:val="en-NZ"/>
        </w:rPr>
        <w:t xml:space="preserve"> in the neighbouring countries and regions to the next APG23-</w:t>
      </w:r>
      <w:proofErr w:type="gramStart"/>
      <w:r w:rsidRPr="008738D9">
        <w:rPr>
          <w:lang w:val="en-NZ"/>
        </w:rPr>
        <w:t>4</w:t>
      </w:r>
      <w:r w:rsidR="00A7463F" w:rsidRPr="008738D9">
        <w:rPr>
          <w:lang w:val="en-NZ"/>
        </w:rPr>
        <w:t>;</w:t>
      </w:r>
      <w:proofErr w:type="gramEnd"/>
    </w:p>
    <w:p w14:paraId="21334F73" w14:textId="235E336C" w:rsidR="007572E4" w:rsidRPr="005C685F" w:rsidRDefault="00EA7849" w:rsidP="003D3D47">
      <w:pPr>
        <w:numPr>
          <w:ilvl w:val="0"/>
          <w:numId w:val="18"/>
        </w:numPr>
        <w:ind w:leftChars="145" w:left="708"/>
        <w:jc w:val="both"/>
        <w:rPr>
          <w:lang w:val="en-NZ"/>
        </w:rPr>
      </w:pPr>
      <w:bookmarkStart w:id="0" w:name="_Hlk87543177"/>
      <w:r w:rsidRPr="005C685F">
        <w:rPr>
          <w:lang w:val="en-NZ"/>
        </w:rPr>
        <w:t xml:space="preserve">APT Members are also encouraged to discuss </w:t>
      </w:r>
      <w:r w:rsidR="007572E4" w:rsidRPr="005C685F">
        <w:rPr>
          <w:lang w:val="en-NZ"/>
        </w:rPr>
        <w:t>how to address the overlapping frequency bands between AIs 1.4 and 1.18 under the circumstances where the NB-MSS characteristics for AI 1.18 have not been provided from WP 4C to WP 5D. This matter could also be discussed at the IWP meeting between APG23-3 and APG23-4</w:t>
      </w:r>
      <w:r w:rsidR="00F902C0" w:rsidRPr="005C685F">
        <w:rPr>
          <w:lang w:val="en-NZ"/>
        </w:rPr>
        <w:t xml:space="preserve">, </w:t>
      </w:r>
      <w:proofErr w:type="gramStart"/>
      <w:r w:rsidR="00B51BB5">
        <w:rPr>
          <w:lang w:val="en-NZ"/>
        </w:rPr>
        <w:t>provided that</w:t>
      </w:r>
      <w:proofErr w:type="gramEnd"/>
      <w:r w:rsidR="00B51BB5">
        <w:rPr>
          <w:lang w:val="en-NZ"/>
        </w:rPr>
        <w:t xml:space="preserve"> </w:t>
      </w:r>
      <w:r w:rsidR="00F902C0" w:rsidRPr="005C685F">
        <w:rPr>
          <w:lang w:val="en-NZ"/>
        </w:rPr>
        <w:t xml:space="preserve">there </w:t>
      </w:r>
      <w:r w:rsidR="00B51BB5">
        <w:rPr>
          <w:lang w:val="en-NZ"/>
        </w:rPr>
        <w:t>would</w:t>
      </w:r>
      <w:r w:rsidR="00F902C0" w:rsidRPr="005C685F">
        <w:rPr>
          <w:lang w:val="en-NZ"/>
        </w:rPr>
        <w:t xml:space="preserve"> be further information developed </w:t>
      </w:r>
      <w:r w:rsidR="00B51BB5">
        <w:rPr>
          <w:lang w:val="en-NZ"/>
        </w:rPr>
        <w:t xml:space="preserve">on the matter </w:t>
      </w:r>
      <w:r w:rsidR="00F902C0" w:rsidRPr="005C685F">
        <w:rPr>
          <w:lang w:val="en-NZ"/>
        </w:rPr>
        <w:t>by ITU-R.</w:t>
      </w:r>
    </w:p>
    <w:bookmarkEnd w:id="0"/>
    <w:p w14:paraId="504F941E" w14:textId="77777777" w:rsidR="002A0111" w:rsidRPr="00441526" w:rsidRDefault="002A0111" w:rsidP="003D3D47">
      <w:pPr>
        <w:jc w:val="both"/>
        <w:rPr>
          <w:lang w:val="en-NZ"/>
        </w:rPr>
      </w:pPr>
    </w:p>
    <w:p w14:paraId="41FFA565" w14:textId="77777777" w:rsidR="003D3D47" w:rsidRDefault="002A0111" w:rsidP="00A03D7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0778F9F9" w14:textId="1D6B6670" w:rsidR="002A0111" w:rsidRPr="006F518F" w:rsidRDefault="002A0111" w:rsidP="00A03D78">
      <w:pPr>
        <w:ind w:firstLine="720"/>
        <w:jc w:val="both"/>
        <w:rPr>
          <w:lang w:val="en-NZ"/>
        </w:rPr>
      </w:pPr>
      <w:r w:rsidRPr="006F518F">
        <w:rPr>
          <w:lang w:val="en-NZ"/>
        </w:rPr>
        <w:t>APG</w:t>
      </w:r>
      <w:r w:rsidR="006B09DB">
        <w:rPr>
          <w:lang w:val="en-NZ"/>
        </w:rPr>
        <w:t>23</w:t>
      </w:r>
      <w:r w:rsidR="003D3D47">
        <w:rPr>
          <w:lang w:val="en-NZ"/>
        </w:rPr>
        <w:t>-</w:t>
      </w:r>
      <w:r w:rsidR="004E49FF">
        <w:rPr>
          <w:rFonts w:eastAsia="MS Mincho" w:hint="eastAsia"/>
          <w:lang w:val="en-NZ" w:eastAsia="ja-JP"/>
        </w:rPr>
        <w:t>3</w:t>
      </w:r>
      <w:r w:rsidR="003D3D47">
        <w:rPr>
          <w:lang w:val="en-NZ"/>
        </w:rPr>
        <w:t>)</w:t>
      </w:r>
    </w:p>
    <w:p w14:paraId="3EBD542B" w14:textId="77777777" w:rsidR="002A0111" w:rsidRPr="00441526" w:rsidRDefault="005206E9" w:rsidP="002A0111">
      <w:pPr>
        <w:spacing w:after="120"/>
        <w:jc w:val="both"/>
        <w:rPr>
          <w:b/>
          <w:lang w:val="en-NZ" w:eastAsia="ko-KR"/>
        </w:rPr>
      </w:pPr>
      <w:r>
        <w:rPr>
          <w:b/>
          <w:lang w:val="en-NZ" w:eastAsia="ko-KR"/>
        </w:rPr>
        <w:lastRenderedPageBreak/>
        <w:t>7</w:t>
      </w:r>
      <w:r w:rsidR="002A0111" w:rsidRPr="00441526">
        <w:rPr>
          <w:b/>
          <w:lang w:val="en-NZ" w:eastAsia="ko-KR"/>
        </w:rPr>
        <w:t xml:space="preserve">.1 </w:t>
      </w:r>
      <w:r w:rsidR="002A0111" w:rsidRPr="00441526">
        <w:rPr>
          <w:b/>
          <w:lang w:val="en-NZ" w:eastAsia="ko-KR"/>
        </w:rPr>
        <w:tab/>
        <w:t>Regional Groups</w:t>
      </w:r>
    </w:p>
    <w:p w14:paraId="0052C2CD" w14:textId="76DD07BF"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 xml:space="preserve">Document </w:t>
      </w:r>
      <w:r w:rsidR="0054596D" w:rsidRPr="00441526">
        <w:rPr>
          <w:b/>
          <w:lang w:val="en-NZ" w:eastAsia="ko-KR"/>
        </w:rPr>
        <w:t>APG</w:t>
      </w:r>
      <w:r w:rsidR="0054596D">
        <w:rPr>
          <w:b/>
          <w:lang w:val="en-NZ" w:eastAsia="ko-KR"/>
        </w:rPr>
        <w:t>23-</w:t>
      </w:r>
      <w:r w:rsidR="007E3C4C">
        <w:rPr>
          <w:b/>
          <w:lang w:val="en-NZ" w:eastAsia="ko-KR"/>
        </w:rPr>
        <w:t>3</w:t>
      </w:r>
      <w:r w:rsidR="0054596D" w:rsidRPr="00441526">
        <w:rPr>
          <w:b/>
          <w:lang w:val="en-NZ" w:eastAsia="ko-KR"/>
        </w:rPr>
        <w:t>/</w:t>
      </w:r>
      <w:hyperlink r:id="rId50" w:history="1">
        <w:r w:rsidR="007E3C4C" w:rsidRPr="007E3C4C">
          <w:rPr>
            <w:rStyle w:val="Hyperlink"/>
            <w:rFonts w:eastAsia="MS Mincho"/>
            <w:b/>
            <w:bCs/>
            <w:lang w:val="en-GB" w:eastAsia="ja-JP"/>
          </w:rPr>
          <w:t>INF-37</w:t>
        </w:r>
      </w:hyperlink>
    </w:p>
    <w:p w14:paraId="72CDBEBB" w14:textId="5954CBF3" w:rsidR="007E3C4C" w:rsidRDefault="007E3C4C" w:rsidP="00CB5D04">
      <w:pPr>
        <w:numPr>
          <w:ilvl w:val="0"/>
          <w:numId w:val="18"/>
        </w:numPr>
        <w:ind w:leftChars="145" w:left="708"/>
        <w:jc w:val="both"/>
        <w:rPr>
          <w:lang w:val="en-NZ"/>
        </w:rPr>
      </w:pPr>
      <w:r w:rsidRPr="007E3C4C">
        <w:rPr>
          <w:lang w:val="en-NZ"/>
        </w:rPr>
        <w:t xml:space="preserve">To follow-up studies of the possibility of using high-altitude platforms as base stations for IMT (HIBS) in the frequency bands referred to in Resolution </w:t>
      </w:r>
      <w:r w:rsidRPr="00487581">
        <w:rPr>
          <w:b/>
          <w:lang w:val="en-NZ"/>
        </w:rPr>
        <w:t>247 (WRC-19)</w:t>
      </w:r>
      <w:r w:rsidRPr="007E3C4C">
        <w:rPr>
          <w:lang w:val="en-NZ"/>
        </w:rPr>
        <w:t xml:space="preserve"> with follow-up studies of sharing and sharing </w:t>
      </w:r>
      <w:proofErr w:type="gramStart"/>
      <w:r w:rsidRPr="007E3C4C">
        <w:rPr>
          <w:lang w:val="en-NZ"/>
        </w:rPr>
        <w:t>in order to</w:t>
      </w:r>
      <w:proofErr w:type="gramEnd"/>
      <w:r w:rsidRPr="007E3C4C">
        <w:rPr>
          <w:lang w:val="en-NZ"/>
        </w:rPr>
        <w:t xml:space="preserve"> ensure the protection of existing services to which the frequency band is allocated on a primary basis and services operating in adjacent bands as appropriate, in addition to the measures required for coordination with </w:t>
      </w:r>
      <w:proofErr w:type="spellStart"/>
      <w:r w:rsidRPr="007E3C4C">
        <w:rPr>
          <w:lang w:val="en-NZ"/>
        </w:rPr>
        <w:t>neighboring</w:t>
      </w:r>
      <w:proofErr w:type="spellEnd"/>
      <w:r w:rsidRPr="007E3C4C">
        <w:rPr>
          <w:lang w:val="en-NZ"/>
        </w:rPr>
        <w:t xml:space="preserve"> countries regarding exceeded coverage.</w:t>
      </w:r>
    </w:p>
    <w:p w14:paraId="2521066A" w14:textId="1EF0D04D" w:rsidR="007E3C4C" w:rsidRDefault="007E3C4C" w:rsidP="00CB5D04">
      <w:pPr>
        <w:numPr>
          <w:ilvl w:val="0"/>
          <w:numId w:val="18"/>
        </w:numPr>
        <w:ind w:leftChars="145" w:left="708"/>
        <w:jc w:val="both"/>
        <w:rPr>
          <w:lang w:val="en-NZ"/>
        </w:rPr>
      </w:pPr>
      <w:r w:rsidRPr="007E3C4C">
        <w:rPr>
          <w:lang w:val="en-NZ"/>
        </w:rPr>
        <w:t xml:space="preserve">To protect existing systems and the future development of services to which bands are allocated on a primary basis and services operating in </w:t>
      </w:r>
      <w:proofErr w:type="spellStart"/>
      <w:r w:rsidRPr="007E3C4C">
        <w:rPr>
          <w:lang w:val="en-NZ"/>
        </w:rPr>
        <w:t>neighboring</w:t>
      </w:r>
      <w:proofErr w:type="spellEnd"/>
      <w:r w:rsidRPr="007E3C4C">
        <w:rPr>
          <w:lang w:val="en-NZ"/>
        </w:rPr>
        <w:t xml:space="preserve"> bands as necessary.</w:t>
      </w:r>
    </w:p>
    <w:p w14:paraId="1773C98E" w14:textId="682764D6" w:rsidR="007E3C4C" w:rsidRDefault="007E3C4C" w:rsidP="00CB5D04">
      <w:pPr>
        <w:numPr>
          <w:ilvl w:val="0"/>
          <w:numId w:val="18"/>
        </w:numPr>
        <w:ind w:leftChars="145" w:left="708"/>
        <w:jc w:val="both"/>
        <w:rPr>
          <w:lang w:val="en-NZ"/>
        </w:rPr>
      </w:pPr>
      <w:r w:rsidRPr="007E3C4C">
        <w:rPr>
          <w:lang w:val="en-NZ"/>
        </w:rPr>
        <w:t xml:space="preserve">To continue studying the spectrum requirements of high-altitude platform stations as base stations for IMT (HIBS), while not imposing additional regulatory or technical restrictions on mobile communications systems and determining the position on the possibility of using these applications in the bands mentioned in Resolution </w:t>
      </w:r>
      <w:r w:rsidRPr="00487581">
        <w:rPr>
          <w:b/>
          <w:lang w:val="en-NZ"/>
        </w:rPr>
        <w:t>247 (WRC-19)</w:t>
      </w:r>
      <w:r w:rsidRPr="007E3C4C">
        <w:rPr>
          <w:lang w:val="en-NZ"/>
        </w:rPr>
        <w:t xml:space="preserve"> in the upcoming ASMG meetings</w:t>
      </w:r>
      <w:r>
        <w:rPr>
          <w:lang w:val="en-NZ"/>
        </w:rPr>
        <w:t>.</w:t>
      </w:r>
    </w:p>
    <w:p w14:paraId="2425E702" w14:textId="77777777" w:rsidR="007E3C4C" w:rsidRPr="00441526" w:rsidRDefault="007E3C4C" w:rsidP="002A0111">
      <w:pPr>
        <w:rPr>
          <w:lang w:val="en-NZ"/>
        </w:rPr>
      </w:pPr>
    </w:p>
    <w:p w14:paraId="11216EDE" w14:textId="7E08DE1F" w:rsidR="002A0111" w:rsidRPr="00D73C9E" w:rsidRDefault="005206E9" w:rsidP="002A0111">
      <w:pPr>
        <w:spacing w:after="120"/>
        <w:jc w:val="both"/>
        <w:rPr>
          <w:bCs/>
          <w:lang w:val="en-NZ" w:eastAsia="ko-KR"/>
        </w:rPr>
      </w:pPr>
      <w:r>
        <w:rPr>
          <w:b/>
          <w:lang w:val="en-NZ" w:eastAsia="ko-KR"/>
        </w:rPr>
        <w:t>7</w:t>
      </w:r>
      <w:r w:rsidR="002A0111" w:rsidRPr="00441526">
        <w:rPr>
          <w:b/>
          <w:lang w:val="en-NZ" w:eastAsia="ko-KR"/>
        </w:rPr>
        <w:t xml:space="preserve">.1.2 </w:t>
      </w:r>
      <w:r w:rsidR="002A0111" w:rsidRPr="00441526">
        <w:rPr>
          <w:b/>
          <w:lang w:val="en-NZ" w:eastAsia="ko-KR"/>
        </w:rPr>
        <w:tab/>
        <w:t xml:space="preserve">ATU </w:t>
      </w:r>
      <w:r w:rsidR="002A0111" w:rsidRPr="00441526">
        <w:t xml:space="preserve">- </w:t>
      </w:r>
      <w:r w:rsidR="002A0111" w:rsidRPr="00441526">
        <w:rPr>
          <w:b/>
          <w:lang w:val="en-NZ" w:eastAsia="ko-KR"/>
        </w:rPr>
        <w:t xml:space="preserve">Document </w:t>
      </w:r>
      <w:r w:rsidR="0054596D" w:rsidRPr="00CE5335">
        <w:rPr>
          <w:b/>
          <w:lang w:val="en-NZ" w:eastAsia="ko-KR"/>
        </w:rPr>
        <w:t>APG23-</w:t>
      </w:r>
      <w:r w:rsidR="00D73C9E">
        <w:rPr>
          <w:b/>
          <w:lang w:val="en-NZ" w:eastAsia="ko-KR"/>
        </w:rPr>
        <w:t>3</w:t>
      </w:r>
      <w:r w:rsidR="0054596D" w:rsidRPr="00D73C9E">
        <w:rPr>
          <w:b/>
          <w:lang w:val="en-NZ" w:eastAsia="ko-KR"/>
        </w:rPr>
        <w:t>/</w:t>
      </w:r>
      <w:hyperlink r:id="rId51" w:history="1">
        <w:r w:rsidR="00E03B9F" w:rsidRPr="00E03B9F">
          <w:rPr>
            <w:rStyle w:val="Hyperlink"/>
            <w:b/>
            <w:lang w:val="en-NZ" w:eastAsia="ko-KR"/>
          </w:rPr>
          <w:t>INF-39</w:t>
        </w:r>
      </w:hyperlink>
    </w:p>
    <w:p w14:paraId="4AA7037A" w14:textId="75DDF631" w:rsidR="002A0111" w:rsidRDefault="00E03B9F" w:rsidP="002A0111">
      <w:pPr>
        <w:numPr>
          <w:ilvl w:val="0"/>
          <w:numId w:val="18"/>
        </w:numPr>
        <w:ind w:leftChars="145" w:left="708"/>
        <w:rPr>
          <w:lang w:val="en-NZ"/>
        </w:rPr>
      </w:pPr>
      <w:r w:rsidRPr="00E03B9F">
        <w:rPr>
          <w:lang w:val="en-NZ"/>
        </w:rPr>
        <w:t>Support studies to enable the use of HIBS in bands below 2700 MHz, already identified for IMT</w:t>
      </w:r>
      <w:r w:rsidR="00EE62D5">
        <w:rPr>
          <w:lang w:val="en-NZ"/>
        </w:rPr>
        <w:t>.</w:t>
      </w:r>
    </w:p>
    <w:p w14:paraId="1782D10E" w14:textId="329F9D71" w:rsidR="00D73C9E" w:rsidRDefault="00E03B9F" w:rsidP="002A0111">
      <w:pPr>
        <w:numPr>
          <w:ilvl w:val="0"/>
          <w:numId w:val="18"/>
        </w:numPr>
        <w:ind w:leftChars="145" w:left="708"/>
        <w:rPr>
          <w:lang w:val="en-NZ"/>
        </w:rPr>
      </w:pPr>
      <w:r w:rsidRPr="00E03B9F">
        <w:rPr>
          <w:lang w:val="en-NZ"/>
        </w:rPr>
        <w:t>Support the ITU-R sharing and compatibility studies for HIBS usage and protection of existing co-primary and primary services in adjacent bands without adversely affecting these services</w:t>
      </w:r>
      <w:r w:rsidR="00D73C9E" w:rsidRPr="00D73C9E">
        <w:rPr>
          <w:lang w:val="en-NZ"/>
        </w:rPr>
        <w:t>,</w:t>
      </w:r>
    </w:p>
    <w:p w14:paraId="65F3B8BF" w14:textId="1A61C433" w:rsidR="00D73C9E" w:rsidRDefault="00E03B9F" w:rsidP="002A0111">
      <w:pPr>
        <w:numPr>
          <w:ilvl w:val="0"/>
          <w:numId w:val="18"/>
        </w:numPr>
        <w:ind w:leftChars="145" w:left="708"/>
        <w:rPr>
          <w:lang w:val="en-NZ"/>
        </w:rPr>
      </w:pPr>
      <w:r w:rsidRPr="00E03B9F">
        <w:rPr>
          <w:lang w:val="en-NZ"/>
        </w:rPr>
        <w:t>Support, based on the result of studies, the global/regional harmonization on the use of the frequency bands for HIBS, which may include addition of African countries names in the existing footnotes in the RR</w:t>
      </w:r>
      <w:r>
        <w:rPr>
          <w:lang w:val="en-NZ"/>
        </w:rPr>
        <w:t>.</w:t>
      </w:r>
    </w:p>
    <w:p w14:paraId="0DB0D003" w14:textId="77777777" w:rsidR="00D73C9E" w:rsidRDefault="00D73C9E" w:rsidP="00D73C9E">
      <w:pPr>
        <w:rPr>
          <w:b/>
          <w:lang w:val="en-NZ"/>
        </w:rPr>
      </w:pPr>
    </w:p>
    <w:p w14:paraId="3EF706D7" w14:textId="26926020"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.1.3 </w:t>
      </w:r>
      <w:r w:rsidR="002A0111" w:rsidRPr="00441526">
        <w:rPr>
          <w:b/>
          <w:lang w:val="en-NZ" w:eastAsia="ko-KR"/>
        </w:rPr>
        <w:tab/>
        <w:t xml:space="preserve">CEPT </w:t>
      </w:r>
      <w:r w:rsidR="002A0111" w:rsidRPr="00441526">
        <w:t xml:space="preserve">- </w:t>
      </w:r>
      <w:r w:rsidR="002A0111" w:rsidRPr="00441526">
        <w:rPr>
          <w:b/>
          <w:lang w:val="en-NZ" w:eastAsia="ko-KR"/>
        </w:rPr>
        <w:t xml:space="preserve">Document </w:t>
      </w:r>
      <w:r w:rsidR="0054596D" w:rsidRPr="00441526">
        <w:rPr>
          <w:b/>
          <w:lang w:val="en-NZ" w:eastAsia="ko-KR"/>
        </w:rPr>
        <w:t>APG</w:t>
      </w:r>
      <w:r w:rsidR="0054596D">
        <w:rPr>
          <w:b/>
          <w:lang w:val="en-NZ" w:eastAsia="ko-KR"/>
        </w:rPr>
        <w:t>23</w:t>
      </w:r>
      <w:r w:rsidR="0054596D" w:rsidRPr="00441526">
        <w:rPr>
          <w:b/>
          <w:lang w:val="en-NZ" w:eastAsia="ko-KR"/>
        </w:rPr>
        <w:t>-</w:t>
      </w:r>
      <w:r w:rsidR="007E3C4C">
        <w:rPr>
          <w:b/>
          <w:lang w:val="en-NZ" w:eastAsia="ko-KR"/>
        </w:rPr>
        <w:t>3</w:t>
      </w:r>
      <w:r w:rsidR="0054596D">
        <w:rPr>
          <w:b/>
          <w:lang w:val="en-NZ" w:eastAsia="ko-KR"/>
        </w:rPr>
        <w:t>/</w:t>
      </w:r>
      <w:hyperlink r:id="rId52" w:history="1">
        <w:r w:rsidR="007E3C4C" w:rsidRPr="007E3C4C">
          <w:rPr>
            <w:rStyle w:val="Hyperlink"/>
            <w:rFonts w:eastAsia="MS Mincho"/>
            <w:b/>
            <w:bCs/>
            <w:lang w:val="en-GB" w:eastAsia="ja-JP"/>
          </w:rPr>
          <w:t>INF-20</w:t>
        </w:r>
      </w:hyperlink>
    </w:p>
    <w:p w14:paraId="25CE2C04" w14:textId="77777777" w:rsidR="002A0111" w:rsidRPr="00441526" w:rsidRDefault="00EE62D5" w:rsidP="002A0111">
      <w:pPr>
        <w:numPr>
          <w:ilvl w:val="0"/>
          <w:numId w:val="18"/>
        </w:numPr>
        <w:ind w:leftChars="145" w:left="708"/>
        <w:rPr>
          <w:lang w:val="en-NZ"/>
        </w:rPr>
      </w:pPr>
      <w:r>
        <w:rPr>
          <w:lang w:val="en-NZ"/>
        </w:rPr>
        <w:t>To be developed.</w:t>
      </w:r>
    </w:p>
    <w:p w14:paraId="717B5AFC" w14:textId="77777777" w:rsidR="002A0111" w:rsidRPr="00441526" w:rsidRDefault="002A0111" w:rsidP="002A0111">
      <w:pPr>
        <w:rPr>
          <w:lang w:val="en-NZ"/>
        </w:rPr>
      </w:pPr>
    </w:p>
    <w:p w14:paraId="245E64F8" w14:textId="386CBAFE"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.1.4 </w:t>
      </w:r>
      <w:r w:rsidR="002A0111" w:rsidRPr="00441526">
        <w:rPr>
          <w:b/>
          <w:lang w:val="en-NZ" w:eastAsia="ko-KR"/>
        </w:rPr>
        <w:tab/>
        <w:t xml:space="preserve">CITEL </w:t>
      </w:r>
      <w:r w:rsidR="002A0111" w:rsidRPr="00441526">
        <w:t xml:space="preserve">- </w:t>
      </w:r>
      <w:r w:rsidR="002A0111" w:rsidRPr="00441526">
        <w:rPr>
          <w:b/>
          <w:lang w:val="en-NZ" w:eastAsia="ko-KR"/>
        </w:rPr>
        <w:t xml:space="preserve">Document </w:t>
      </w:r>
      <w:r w:rsidR="00032745" w:rsidRPr="00CE5335">
        <w:rPr>
          <w:b/>
          <w:lang w:val="en-NZ" w:eastAsia="ko-KR"/>
        </w:rPr>
        <w:t>APG23-</w:t>
      </w:r>
      <w:r w:rsidR="00032745">
        <w:rPr>
          <w:b/>
          <w:lang w:val="en-NZ" w:eastAsia="ko-KR"/>
        </w:rPr>
        <w:t>3</w:t>
      </w:r>
      <w:r w:rsidR="00032745" w:rsidRPr="00D73C9E">
        <w:rPr>
          <w:b/>
          <w:lang w:val="en-NZ" w:eastAsia="ko-KR"/>
        </w:rPr>
        <w:t>/</w:t>
      </w:r>
      <w:hyperlink r:id="rId53" w:history="1">
        <w:r w:rsidR="00032745" w:rsidRPr="00D73C9E">
          <w:rPr>
            <w:rStyle w:val="Hyperlink"/>
            <w:rFonts w:eastAsia="MS Mincho"/>
            <w:b/>
            <w:lang w:val="en-GB" w:eastAsia="ja-JP"/>
          </w:rPr>
          <w:t>INF-03</w:t>
        </w:r>
      </w:hyperlink>
      <w:r w:rsidR="00032745" w:rsidRPr="00D73C9E">
        <w:rPr>
          <w:rStyle w:val="Hyperlink"/>
          <w:rFonts w:eastAsia="MS Mincho"/>
          <w:b/>
          <w:lang w:val="en-GB" w:eastAsia="ja-JP"/>
        </w:rPr>
        <w:t xml:space="preserve"> (Rev.1)</w:t>
      </w:r>
    </w:p>
    <w:p w14:paraId="54543577" w14:textId="77777777" w:rsidR="002A0111" w:rsidRDefault="00EE62D5" w:rsidP="002A0111">
      <w:pPr>
        <w:numPr>
          <w:ilvl w:val="0"/>
          <w:numId w:val="18"/>
        </w:numPr>
        <w:ind w:leftChars="145" w:left="708"/>
        <w:rPr>
          <w:lang w:val="en-NZ"/>
        </w:rPr>
      </w:pPr>
      <w:r w:rsidRPr="00EE62D5">
        <w:rPr>
          <w:lang w:val="en-NZ"/>
        </w:rPr>
        <w:t xml:space="preserve">Some administrations support studies on WRC-23 agenda item 1.4, in accordance with Resolution </w:t>
      </w:r>
      <w:r w:rsidRPr="00EE62D5">
        <w:rPr>
          <w:b/>
          <w:lang w:val="en-NZ"/>
        </w:rPr>
        <w:t>247 (WRC-19)</w:t>
      </w:r>
      <w:r w:rsidR="002A0111" w:rsidRPr="00441526">
        <w:rPr>
          <w:lang w:val="en-NZ"/>
        </w:rPr>
        <w:t>.</w:t>
      </w:r>
    </w:p>
    <w:p w14:paraId="3D93F8FD" w14:textId="77777777" w:rsidR="00EE62D5" w:rsidRPr="00441526" w:rsidRDefault="00EE62D5" w:rsidP="00CB5D04">
      <w:pPr>
        <w:numPr>
          <w:ilvl w:val="0"/>
          <w:numId w:val="18"/>
        </w:numPr>
        <w:ind w:leftChars="145" w:left="708"/>
        <w:jc w:val="both"/>
        <w:rPr>
          <w:lang w:val="en-NZ"/>
        </w:rPr>
      </w:pPr>
      <w:r w:rsidRPr="00EE62D5">
        <w:rPr>
          <w:lang w:val="en-NZ"/>
        </w:rPr>
        <w:t xml:space="preserve">Some administrations consider that modifications to the identifications to IMT (RR Nos. </w:t>
      </w:r>
      <w:r w:rsidRPr="00EE62D5">
        <w:rPr>
          <w:b/>
          <w:lang w:val="en-NZ"/>
        </w:rPr>
        <w:t>5.286AA</w:t>
      </w:r>
      <w:r w:rsidRPr="00EE62D5">
        <w:rPr>
          <w:lang w:val="en-NZ"/>
        </w:rPr>
        <w:t xml:space="preserve">, </w:t>
      </w:r>
      <w:r w:rsidRPr="00EE62D5">
        <w:rPr>
          <w:b/>
          <w:lang w:val="en-NZ"/>
        </w:rPr>
        <w:t>5.317A</w:t>
      </w:r>
      <w:r w:rsidRPr="00EE62D5">
        <w:rPr>
          <w:lang w:val="en-NZ"/>
        </w:rPr>
        <w:t xml:space="preserve">, </w:t>
      </w:r>
      <w:r w:rsidRPr="00EE62D5">
        <w:rPr>
          <w:b/>
          <w:lang w:val="en-NZ"/>
        </w:rPr>
        <w:t>5.341A</w:t>
      </w:r>
      <w:r w:rsidRPr="00EE62D5">
        <w:rPr>
          <w:lang w:val="en-NZ"/>
        </w:rPr>
        <w:t xml:space="preserve">, </w:t>
      </w:r>
      <w:r w:rsidRPr="00EE62D5">
        <w:rPr>
          <w:b/>
          <w:lang w:val="en-NZ"/>
        </w:rPr>
        <w:t>5.341B</w:t>
      </w:r>
      <w:r w:rsidRPr="00EE62D5">
        <w:rPr>
          <w:lang w:val="en-NZ"/>
        </w:rPr>
        <w:t xml:space="preserve">, </w:t>
      </w:r>
      <w:r w:rsidRPr="00EE62D5">
        <w:rPr>
          <w:b/>
          <w:lang w:val="en-NZ"/>
        </w:rPr>
        <w:t>5.341C</w:t>
      </w:r>
      <w:r w:rsidRPr="00EE62D5">
        <w:rPr>
          <w:lang w:val="en-NZ"/>
        </w:rPr>
        <w:t xml:space="preserve">, </w:t>
      </w:r>
      <w:r w:rsidRPr="00EE62D5">
        <w:rPr>
          <w:b/>
          <w:lang w:val="en-NZ"/>
        </w:rPr>
        <w:t>5.346</w:t>
      </w:r>
      <w:r w:rsidRPr="00EE62D5">
        <w:rPr>
          <w:lang w:val="en-NZ"/>
        </w:rPr>
        <w:t xml:space="preserve">, </w:t>
      </w:r>
      <w:r w:rsidRPr="00EE62D5">
        <w:rPr>
          <w:b/>
          <w:lang w:val="en-NZ"/>
        </w:rPr>
        <w:t>5.346A</w:t>
      </w:r>
      <w:r w:rsidRPr="00EE62D5">
        <w:rPr>
          <w:lang w:val="en-NZ"/>
        </w:rPr>
        <w:t xml:space="preserve">, </w:t>
      </w:r>
      <w:r w:rsidRPr="00EE62D5">
        <w:rPr>
          <w:b/>
          <w:lang w:val="en-NZ"/>
        </w:rPr>
        <w:t>5.384A</w:t>
      </w:r>
      <w:r w:rsidRPr="00EE62D5">
        <w:rPr>
          <w:lang w:val="en-NZ"/>
        </w:rPr>
        <w:t xml:space="preserve"> and </w:t>
      </w:r>
      <w:r w:rsidRPr="00EE62D5">
        <w:rPr>
          <w:b/>
          <w:lang w:val="en-NZ"/>
        </w:rPr>
        <w:t>5.388</w:t>
      </w:r>
      <w:r w:rsidRPr="00EE62D5">
        <w:rPr>
          <w:lang w:val="en-NZ"/>
        </w:rPr>
        <w:t>) in the Radio Regulations are outside the scope of WRC-23 Agenda Item 1.4; there should be no additional regulatory or technical constraints imposed on the deployment of terrestrial IMT in the frequency bands referred to in those footnotes.</w:t>
      </w:r>
    </w:p>
    <w:p w14:paraId="70C3C4D2" w14:textId="77777777" w:rsidR="002A0111" w:rsidRPr="00EE62D5" w:rsidRDefault="002A0111" w:rsidP="002A0111">
      <w:pPr>
        <w:spacing w:after="120"/>
        <w:jc w:val="both"/>
        <w:rPr>
          <w:b/>
          <w:lang w:val="en-NZ" w:eastAsia="ko-KR"/>
        </w:rPr>
      </w:pPr>
    </w:p>
    <w:p w14:paraId="21628DFF" w14:textId="1C89971A"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.1.5 </w:t>
      </w:r>
      <w:r w:rsidR="002A0111" w:rsidRPr="00441526">
        <w:rPr>
          <w:b/>
          <w:lang w:val="en-NZ" w:eastAsia="ko-KR"/>
        </w:rPr>
        <w:tab/>
        <w:t xml:space="preserve">RCC </w:t>
      </w:r>
      <w:r w:rsidR="002A0111" w:rsidRPr="00441526">
        <w:t>-</w:t>
      </w:r>
      <w:r w:rsidR="00032745" w:rsidRPr="00441526">
        <w:t xml:space="preserve"> </w:t>
      </w:r>
      <w:r w:rsidR="00032745" w:rsidRPr="00441526">
        <w:rPr>
          <w:b/>
          <w:lang w:val="en-NZ" w:eastAsia="ko-KR"/>
        </w:rPr>
        <w:t xml:space="preserve">Document </w:t>
      </w:r>
      <w:r w:rsidR="00032745" w:rsidRPr="00CE5335">
        <w:rPr>
          <w:b/>
          <w:lang w:val="en-NZ" w:eastAsia="ko-KR"/>
        </w:rPr>
        <w:t>APG23-</w:t>
      </w:r>
      <w:r w:rsidR="00032745">
        <w:rPr>
          <w:b/>
          <w:lang w:val="en-NZ" w:eastAsia="ko-KR"/>
        </w:rPr>
        <w:t>3</w:t>
      </w:r>
      <w:r w:rsidR="00032745" w:rsidRPr="00D73C9E">
        <w:rPr>
          <w:b/>
          <w:lang w:val="en-NZ" w:eastAsia="ko-KR"/>
        </w:rPr>
        <w:t>/</w:t>
      </w:r>
      <w:hyperlink r:id="rId54" w:history="1">
        <w:r w:rsidR="00032745" w:rsidRPr="00D73C9E">
          <w:rPr>
            <w:rStyle w:val="Hyperlink"/>
            <w:rFonts w:eastAsia="MS Mincho"/>
            <w:b/>
            <w:lang w:val="en-GB" w:eastAsia="ja-JP"/>
          </w:rPr>
          <w:t>INF-03</w:t>
        </w:r>
      </w:hyperlink>
      <w:r w:rsidR="00032745" w:rsidRPr="00D73C9E">
        <w:rPr>
          <w:rStyle w:val="Hyperlink"/>
          <w:rFonts w:eastAsia="MS Mincho"/>
          <w:b/>
          <w:lang w:val="en-GB" w:eastAsia="ja-JP"/>
        </w:rPr>
        <w:t xml:space="preserve"> (Rev.1)</w:t>
      </w:r>
    </w:p>
    <w:p w14:paraId="5CEE4414" w14:textId="77777777" w:rsidR="002A0111" w:rsidRPr="00441526" w:rsidRDefault="00EE62D5" w:rsidP="00CB5D04">
      <w:pPr>
        <w:numPr>
          <w:ilvl w:val="0"/>
          <w:numId w:val="18"/>
        </w:numPr>
        <w:ind w:leftChars="145" w:left="708"/>
        <w:jc w:val="both"/>
        <w:rPr>
          <w:lang w:val="en-NZ"/>
        </w:rPr>
      </w:pPr>
      <w:r w:rsidRPr="00EE62D5">
        <w:rPr>
          <w:lang w:val="en-NZ"/>
        </w:rPr>
        <w:t xml:space="preserve">The RCC Administrations consider it necessary to identify the possibility of using HIBS in the frequency bands referred to in Resolution </w:t>
      </w:r>
      <w:r w:rsidRPr="00EE62D5">
        <w:rPr>
          <w:b/>
          <w:lang w:val="en-NZ"/>
        </w:rPr>
        <w:t>247 (WRC-19)</w:t>
      </w:r>
      <w:r w:rsidRPr="00EE62D5">
        <w:rPr>
          <w:lang w:val="en-NZ"/>
        </w:rPr>
        <w:t xml:space="preserve">, </w:t>
      </w:r>
      <w:proofErr w:type="gramStart"/>
      <w:r w:rsidRPr="00EE62D5">
        <w:rPr>
          <w:lang w:val="en-NZ"/>
        </w:rPr>
        <w:t>taking into account</w:t>
      </w:r>
      <w:proofErr w:type="gramEnd"/>
      <w:r w:rsidRPr="00EE62D5">
        <w:rPr>
          <w:lang w:val="en-NZ"/>
        </w:rPr>
        <w:t xml:space="preserve"> the protection requirements for incumbent services, in these and adjacent frequency bands, based on the result of compatibility studies carried out by ITU-R.</w:t>
      </w:r>
    </w:p>
    <w:p w14:paraId="69638788" w14:textId="77777777" w:rsidR="002A0111" w:rsidRPr="00441526" w:rsidRDefault="002A0111" w:rsidP="002A0111">
      <w:pPr>
        <w:rPr>
          <w:lang w:val="en-NZ"/>
        </w:rPr>
      </w:pPr>
    </w:p>
    <w:p w14:paraId="2A536C63" w14:textId="77777777" w:rsidR="002A0111" w:rsidRPr="008450FD" w:rsidRDefault="005206E9" w:rsidP="002A0111">
      <w:pPr>
        <w:spacing w:after="120"/>
        <w:jc w:val="both"/>
        <w:rPr>
          <w:b/>
          <w:lang w:val="fr-FR" w:eastAsia="ko-KR"/>
        </w:rPr>
      </w:pPr>
      <w:r w:rsidRPr="008450FD">
        <w:rPr>
          <w:b/>
          <w:lang w:val="fr-FR" w:eastAsia="ko-KR"/>
        </w:rPr>
        <w:t>7</w:t>
      </w:r>
      <w:r w:rsidR="002A0111" w:rsidRPr="008450FD">
        <w:rPr>
          <w:b/>
          <w:lang w:val="fr-FR" w:eastAsia="ko-KR"/>
        </w:rPr>
        <w:t xml:space="preserve">.2 </w:t>
      </w:r>
      <w:r w:rsidR="002A0111" w:rsidRPr="008450FD">
        <w:rPr>
          <w:b/>
          <w:lang w:val="fr-FR" w:eastAsia="ko-KR"/>
        </w:rPr>
        <w:tab/>
        <w:t>International Organisations</w:t>
      </w:r>
    </w:p>
    <w:p w14:paraId="04562FC0" w14:textId="6550DE68" w:rsidR="00032745" w:rsidRPr="008450FD" w:rsidRDefault="00032745" w:rsidP="00032745">
      <w:pPr>
        <w:spacing w:after="120"/>
        <w:jc w:val="both"/>
        <w:rPr>
          <w:b/>
          <w:lang w:val="fr-FR" w:eastAsia="ko-KR"/>
        </w:rPr>
      </w:pPr>
      <w:r w:rsidRPr="008450FD">
        <w:rPr>
          <w:b/>
          <w:lang w:val="fr-FR" w:eastAsia="ko-KR"/>
        </w:rPr>
        <w:lastRenderedPageBreak/>
        <w:t>7.2.</w:t>
      </w:r>
      <w:r>
        <w:rPr>
          <w:b/>
          <w:lang w:val="fr-FR" w:eastAsia="ko-KR"/>
        </w:rPr>
        <w:t>1</w:t>
      </w:r>
      <w:r w:rsidRPr="008450FD">
        <w:rPr>
          <w:b/>
          <w:lang w:val="fr-FR" w:eastAsia="ko-KR"/>
        </w:rPr>
        <w:t xml:space="preserve"> </w:t>
      </w:r>
      <w:r w:rsidRPr="008450FD">
        <w:rPr>
          <w:b/>
          <w:lang w:val="fr-FR" w:eastAsia="ko-KR"/>
        </w:rPr>
        <w:tab/>
      </w:r>
      <w:r>
        <w:rPr>
          <w:b/>
          <w:lang w:val="fr-FR" w:eastAsia="ko-KR"/>
        </w:rPr>
        <w:t>ICAO</w:t>
      </w:r>
      <w:r w:rsidRPr="008450FD">
        <w:rPr>
          <w:b/>
          <w:lang w:val="fr-FR" w:eastAsia="ko-KR"/>
        </w:rPr>
        <w:t xml:space="preserve"> </w:t>
      </w:r>
      <w:r w:rsidRPr="008450FD">
        <w:rPr>
          <w:lang w:val="fr-FR"/>
        </w:rPr>
        <w:t xml:space="preserve">- </w:t>
      </w:r>
      <w:r w:rsidRPr="008450FD">
        <w:rPr>
          <w:b/>
          <w:lang w:val="fr-FR" w:eastAsia="ko-KR"/>
        </w:rPr>
        <w:t>Document APG23-</w:t>
      </w:r>
      <w:r>
        <w:rPr>
          <w:b/>
          <w:lang w:val="fr-FR" w:eastAsia="ko-KR"/>
        </w:rPr>
        <w:t>3</w:t>
      </w:r>
      <w:r w:rsidRPr="008450FD">
        <w:rPr>
          <w:b/>
          <w:lang w:val="fr-FR" w:eastAsia="ko-KR"/>
        </w:rPr>
        <w:t>/</w:t>
      </w:r>
      <w:hyperlink r:id="rId55" w:history="1">
        <w:r w:rsidRPr="00A37606">
          <w:rPr>
            <w:rStyle w:val="Hyperlink"/>
            <w:rFonts w:eastAsia="MS Mincho"/>
            <w:b/>
            <w:bCs/>
            <w:lang w:val="en-GB" w:eastAsia="ja-JP"/>
          </w:rPr>
          <w:t>INF-15</w:t>
        </w:r>
      </w:hyperlink>
    </w:p>
    <w:p w14:paraId="79728EEC" w14:textId="77777777" w:rsidR="00032745" w:rsidRDefault="00032745" w:rsidP="00CB5D04">
      <w:pPr>
        <w:numPr>
          <w:ilvl w:val="0"/>
          <w:numId w:val="18"/>
        </w:numPr>
        <w:ind w:leftChars="145" w:left="708"/>
        <w:jc w:val="both"/>
        <w:rPr>
          <w:lang w:val="en-NZ"/>
        </w:rPr>
      </w:pPr>
      <w:r w:rsidRPr="00D313C8">
        <w:rPr>
          <w:rFonts w:eastAsia="SimSun"/>
          <w:lang w:val="en-GB"/>
        </w:rPr>
        <w:t>To ensure that high</w:t>
      </w:r>
      <w:r w:rsidRPr="00D313C8">
        <w:rPr>
          <w:rFonts w:eastAsia="SimSun"/>
          <w:lang w:val="en-GB"/>
        </w:rPr>
        <w:noBreakHyphen/>
        <w:t>altitude platform stations as IMT</w:t>
      </w:r>
      <w:r w:rsidRPr="00D313C8">
        <w:rPr>
          <w:rFonts w:eastAsia="SimSun"/>
          <w:lang w:val="en-GB"/>
        </w:rPr>
        <w:noBreakHyphen/>
        <w:t xml:space="preserve">base stations (HIBs) sharing and compatibility studies performed under Resolution </w:t>
      </w:r>
      <w:r w:rsidRPr="00D313C8">
        <w:rPr>
          <w:rFonts w:eastAsia="SimSun"/>
          <w:b/>
          <w:bCs/>
          <w:lang w:val="en-GB"/>
        </w:rPr>
        <w:t>247 (WRC-19)</w:t>
      </w:r>
      <w:r w:rsidRPr="00D313C8">
        <w:rPr>
          <w:rFonts w:eastAsia="SimSun"/>
          <w:lang w:val="en-GB"/>
        </w:rPr>
        <w:t xml:space="preserve"> address the protection of aeronautical systems operating in the frequency bands 960-1 164 MHz and 2 700-2 900 </w:t>
      </w:r>
      <w:proofErr w:type="spellStart"/>
      <w:r w:rsidRPr="00D313C8">
        <w:rPr>
          <w:rFonts w:eastAsia="SimSun"/>
          <w:lang w:val="en-GB"/>
        </w:rPr>
        <w:t>MHz.</w:t>
      </w:r>
      <w:proofErr w:type="spellEnd"/>
    </w:p>
    <w:p w14:paraId="3AE1DA16" w14:textId="092F8AB2" w:rsidR="00032745" w:rsidRPr="00032745" w:rsidRDefault="00032745" w:rsidP="00CB5D04">
      <w:pPr>
        <w:numPr>
          <w:ilvl w:val="0"/>
          <w:numId w:val="18"/>
        </w:numPr>
        <w:ind w:leftChars="145" w:left="708"/>
        <w:jc w:val="both"/>
        <w:rPr>
          <w:lang w:val="en-NZ"/>
        </w:rPr>
      </w:pPr>
      <w:proofErr w:type="gramStart"/>
      <w:r w:rsidRPr="00D313C8">
        <w:rPr>
          <w:rFonts w:eastAsia="SimSun"/>
          <w:lang w:val="en-GB"/>
        </w:rPr>
        <w:t>In particular, to</w:t>
      </w:r>
      <w:proofErr w:type="gramEnd"/>
      <w:r w:rsidRPr="00D313C8">
        <w:rPr>
          <w:rFonts w:eastAsia="SimSun"/>
          <w:lang w:val="en-GB"/>
        </w:rPr>
        <w:t xml:space="preserve"> oppose the use of HIBS within the frequency band 2 500-2 690 MHz or parts thereof where agreed studies have not demonstrated that the signal levels from the HIBS will be below the predicted levels from the ground based IMT studies.</w:t>
      </w:r>
    </w:p>
    <w:p w14:paraId="7FE8910C" w14:textId="77777777" w:rsidR="00032745" w:rsidRPr="00A37606" w:rsidRDefault="00032745" w:rsidP="00032745">
      <w:pPr>
        <w:rPr>
          <w:lang w:val="en-NZ"/>
        </w:rPr>
      </w:pPr>
    </w:p>
    <w:p w14:paraId="13B7DD2C" w14:textId="710F9F74" w:rsidR="00C8395E" w:rsidRPr="008450FD" w:rsidRDefault="00C8395E" w:rsidP="00C8395E">
      <w:pPr>
        <w:spacing w:after="120"/>
        <w:jc w:val="both"/>
        <w:rPr>
          <w:b/>
          <w:lang w:val="fr-FR" w:eastAsia="ko-KR"/>
        </w:rPr>
      </w:pPr>
      <w:r w:rsidRPr="008450FD">
        <w:rPr>
          <w:b/>
          <w:lang w:val="fr-FR" w:eastAsia="ko-KR"/>
        </w:rPr>
        <w:t>7.2.</w:t>
      </w:r>
      <w:r w:rsidR="00032745">
        <w:rPr>
          <w:b/>
          <w:lang w:val="fr-FR" w:eastAsia="ko-KR"/>
        </w:rPr>
        <w:t>2</w:t>
      </w:r>
      <w:r w:rsidRPr="008450FD">
        <w:rPr>
          <w:b/>
          <w:lang w:val="fr-FR" w:eastAsia="ko-KR"/>
        </w:rPr>
        <w:t xml:space="preserve"> </w:t>
      </w:r>
      <w:r w:rsidRPr="008450FD">
        <w:rPr>
          <w:b/>
          <w:lang w:val="fr-FR" w:eastAsia="ko-KR"/>
        </w:rPr>
        <w:tab/>
        <w:t xml:space="preserve">WMO </w:t>
      </w:r>
      <w:r w:rsidRPr="008450FD">
        <w:rPr>
          <w:lang w:val="fr-FR"/>
        </w:rPr>
        <w:t xml:space="preserve">- </w:t>
      </w:r>
      <w:r w:rsidRPr="008450FD">
        <w:rPr>
          <w:b/>
          <w:lang w:val="fr-FR" w:eastAsia="ko-KR"/>
        </w:rPr>
        <w:t>Document APG23-</w:t>
      </w:r>
      <w:r>
        <w:rPr>
          <w:b/>
          <w:lang w:val="fr-FR" w:eastAsia="ko-KR"/>
        </w:rPr>
        <w:t>3</w:t>
      </w:r>
      <w:r w:rsidRPr="008450FD">
        <w:rPr>
          <w:b/>
          <w:lang w:val="fr-FR" w:eastAsia="ko-KR"/>
        </w:rPr>
        <w:t>/</w:t>
      </w:r>
      <w:hyperlink r:id="rId56" w:history="1">
        <w:r w:rsidRPr="007E3C4C">
          <w:rPr>
            <w:rStyle w:val="Hyperlink"/>
            <w:rFonts w:eastAsia="MS Mincho" w:hint="eastAsia"/>
            <w:b/>
            <w:bCs/>
            <w:lang w:val="en-GB" w:eastAsia="ja-JP"/>
          </w:rPr>
          <w:t>I</w:t>
        </w:r>
        <w:r w:rsidRPr="007E3C4C">
          <w:rPr>
            <w:rStyle w:val="Hyperlink"/>
            <w:rFonts w:eastAsia="MS Mincho"/>
            <w:b/>
            <w:bCs/>
            <w:lang w:val="en-GB" w:eastAsia="ja-JP"/>
          </w:rPr>
          <w:t>NF-01</w:t>
        </w:r>
      </w:hyperlink>
    </w:p>
    <w:p w14:paraId="0FAC9F8E" w14:textId="77777777" w:rsidR="00C8395E" w:rsidRDefault="00C8395E" w:rsidP="00CB5D04">
      <w:pPr>
        <w:numPr>
          <w:ilvl w:val="0"/>
          <w:numId w:val="18"/>
        </w:numPr>
        <w:ind w:leftChars="145" w:left="708"/>
        <w:jc w:val="both"/>
        <w:rPr>
          <w:lang w:val="en-NZ"/>
        </w:rPr>
      </w:pPr>
      <w:r w:rsidRPr="007E3C4C">
        <w:rPr>
          <w:lang w:val="en-NZ"/>
        </w:rPr>
        <w:t>WMO is of the opinion that studies must be conducted to specify the HIBS out-of-band unwanted emissions to prevent interference:</w:t>
      </w:r>
    </w:p>
    <w:p w14:paraId="6C71B165" w14:textId="77777777" w:rsidR="00C8395E" w:rsidRDefault="00C8395E" w:rsidP="00CB5D04">
      <w:pPr>
        <w:numPr>
          <w:ilvl w:val="2"/>
          <w:numId w:val="26"/>
        </w:numPr>
        <w:ind w:left="1134" w:hanging="283"/>
        <w:jc w:val="both"/>
        <w:rPr>
          <w:lang w:val="en-NZ"/>
        </w:rPr>
      </w:pPr>
      <w:r w:rsidRPr="007E3C4C">
        <w:rPr>
          <w:lang w:val="en-NZ"/>
        </w:rPr>
        <w:t>to meteorological radars in the 2700-2900 MHz band from HIBS operated in the 2500-2690 MHz band,</w:t>
      </w:r>
    </w:p>
    <w:p w14:paraId="60AF7357" w14:textId="77777777" w:rsidR="00C8395E" w:rsidRPr="007E3C4C" w:rsidRDefault="00C8395E" w:rsidP="00CB5D04">
      <w:pPr>
        <w:numPr>
          <w:ilvl w:val="2"/>
          <w:numId w:val="26"/>
        </w:numPr>
        <w:ind w:left="1134" w:hanging="283"/>
        <w:jc w:val="both"/>
        <w:rPr>
          <w:lang w:val="en-NZ"/>
        </w:rPr>
      </w:pPr>
      <w:r>
        <w:t xml:space="preserve">to </w:t>
      </w:r>
      <w:proofErr w:type="spellStart"/>
      <w:r>
        <w:t>MetSat</w:t>
      </w:r>
      <w:proofErr w:type="spellEnd"/>
      <w:r>
        <w:t xml:space="preserve"> service in the 1675-1710 MHz from HIBS operated in the 1710-1885 MHz band. </w:t>
      </w:r>
      <w:r w:rsidRPr="00C9329A">
        <w:rPr>
          <w:lang w:val="en-GB"/>
        </w:rPr>
        <w:t>This is important to ensure the protection of the downlink of the measured data as well as the global dissemination of the data directly to the users,</w:t>
      </w:r>
    </w:p>
    <w:p w14:paraId="45E8AFFD" w14:textId="0AB45F85" w:rsidR="00C8395E" w:rsidRPr="00C8395E" w:rsidRDefault="00C8395E" w:rsidP="00C8395E">
      <w:pPr>
        <w:numPr>
          <w:ilvl w:val="2"/>
          <w:numId w:val="26"/>
        </w:numPr>
        <w:ind w:left="1134" w:hanging="283"/>
        <w:rPr>
          <w:lang w:val="en-NZ"/>
        </w:rPr>
      </w:pPr>
      <w:r w:rsidRPr="00C9329A">
        <w:t>to the EESS/SOS in the 2025-2110 MHz band.</w:t>
      </w:r>
    </w:p>
    <w:p w14:paraId="1BAE27C4" w14:textId="65978857" w:rsidR="007E3C4C" w:rsidRDefault="007E3C4C" w:rsidP="00A37606">
      <w:pPr>
        <w:rPr>
          <w:lang w:val="en-NZ"/>
        </w:rPr>
      </w:pPr>
    </w:p>
    <w:sectPr w:rsidR="007E3C4C" w:rsidSect="00EB169D">
      <w:headerReference w:type="default" r:id="rId57"/>
      <w:footerReference w:type="even" r:id="rId58"/>
      <w:footerReference w:type="default" r:id="rId59"/>
      <w:headerReference w:type="first" r:id="rId60"/>
      <w:footerReference w:type="first" r:id="rId6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BB93" w14:textId="77777777" w:rsidR="00775CC1" w:rsidRDefault="00775CC1">
      <w:r>
        <w:separator/>
      </w:r>
    </w:p>
  </w:endnote>
  <w:endnote w:type="continuationSeparator" w:id="0">
    <w:p w14:paraId="2978B7A2" w14:textId="77777777" w:rsidR="00775CC1" w:rsidRDefault="0077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BatangChe">
    <w:altName w:val="Malgun Gothic Semilight"/>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491A" w14:textId="77777777" w:rsidR="00A234F9" w:rsidRDefault="00A234F9"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633021" w14:textId="77777777" w:rsidR="00A234F9" w:rsidRDefault="00A234F9"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CA9B" w14:textId="70B08B77" w:rsidR="00A234F9" w:rsidRDefault="00FE2293" w:rsidP="0092727B">
    <w:pPr>
      <w:pStyle w:val="Footer"/>
      <w:tabs>
        <w:tab w:val="clear" w:pos="4320"/>
        <w:tab w:val="clear" w:pos="8640"/>
        <w:tab w:val="right" w:pos="9180"/>
      </w:tabs>
      <w:ind w:right="-7"/>
    </w:pPr>
    <w:r>
      <w:rPr>
        <w:rFonts w:hint="eastAsia"/>
        <w:lang w:eastAsia="ko-KR"/>
      </w:rPr>
      <w:t>A</w:t>
    </w:r>
    <w:r>
      <w:rPr>
        <w:lang w:eastAsia="ko-KR"/>
      </w:rPr>
      <w:t>PG23-3/</w:t>
    </w:r>
    <w:r w:rsidR="005C685F">
      <w:rPr>
        <w:lang w:eastAsia="ko-KR"/>
      </w:rPr>
      <w:t>OUT</w:t>
    </w:r>
    <w:r>
      <w:rPr>
        <w:lang w:eastAsia="ko-KR"/>
      </w:rPr>
      <w:t>-</w:t>
    </w:r>
    <w:r w:rsidR="005C685F">
      <w:rPr>
        <w:lang w:eastAsia="ko-KR"/>
      </w:rPr>
      <w:t>0</w:t>
    </w:r>
    <w:r>
      <w:rPr>
        <w:lang w:eastAsia="ko-KR"/>
      </w:rPr>
      <w:t>8</w:t>
    </w:r>
    <w:r w:rsidR="00A234F9">
      <w:rPr>
        <w:rStyle w:val="PageNumber"/>
      </w:rPr>
      <w:tab/>
    </w:r>
    <w:r w:rsidR="00A234F9" w:rsidRPr="002C7EA9">
      <w:rPr>
        <w:rStyle w:val="PageNumber"/>
      </w:rPr>
      <w:t xml:space="preserve">Page </w:t>
    </w:r>
    <w:r w:rsidR="00A234F9" w:rsidRPr="002C7EA9">
      <w:rPr>
        <w:rStyle w:val="PageNumber"/>
      </w:rPr>
      <w:fldChar w:fldCharType="begin"/>
    </w:r>
    <w:r w:rsidR="00A234F9" w:rsidRPr="002C7EA9">
      <w:rPr>
        <w:rStyle w:val="PageNumber"/>
      </w:rPr>
      <w:instrText xml:space="preserve"> PAGE </w:instrText>
    </w:r>
    <w:r w:rsidR="00A234F9" w:rsidRPr="002C7EA9">
      <w:rPr>
        <w:rStyle w:val="PageNumber"/>
      </w:rPr>
      <w:fldChar w:fldCharType="separate"/>
    </w:r>
    <w:r w:rsidR="00550795">
      <w:rPr>
        <w:rStyle w:val="PageNumber"/>
        <w:noProof/>
      </w:rPr>
      <w:t>6</w:t>
    </w:r>
    <w:r w:rsidR="00A234F9" w:rsidRPr="002C7EA9">
      <w:rPr>
        <w:rStyle w:val="PageNumber"/>
      </w:rPr>
      <w:fldChar w:fldCharType="end"/>
    </w:r>
    <w:r w:rsidR="00A234F9" w:rsidRPr="002C7EA9">
      <w:rPr>
        <w:rStyle w:val="PageNumber"/>
      </w:rPr>
      <w:t xml:space="preserve"> of </w:t>
    </w:r>
    <w:r w:rsidR="00A234F9" w:rsidRPr="002C7EA9">
      <w:rPr>
        <w:rStyle w:val="PageNumber"/>
      </w:rPr>
      <w:fldChar w:fldCharType="begin"/>
    </w:r>
    <w:r w:rsidR="00A234F9" w:rsidRPr="002C7EA9">
      <w:rPr>
        <w:rStyle w:val="PageNumber"/>
      </w:rPr>
      <w:instrText xml:space="preserve"> NUMPAGES </w:instrText>
    </w:r>
    <w:r w:rsidR="00A234F9" w:rsidRPr="002C7EA9">
      <w:rPr>
        <w:rStyle w:val="PageNumber"/>
      </w:rPr>
      <w:fldChar w:fldCharType="separate"/>
    </w:r>
    <w:r w:rsidR="00550795">
      <w:rPr>
        <w:rStyle w:val="PageNumber"/>
        <w:noProof/>
      </w:rPr>
      <w:t>6</w:t>
    </w:r>
    <w:r w:rsidR="00A234F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032"/>
      <w:gridCol w:w="4032"/>
    </w:tblGrid>
    <w:tr w:rsidR="00A234F9" w:rsidRPr="00734CDD" w14:paraId="20D57B05" w14:textId="77777777" w:rsidTr="007A07AE">
      <w:trPr>
        <w:trHeight w:val="432"/>
      </w:trPr>
      <w:tc>
        <w:tcPr>
          <w:tcW w:w="1296" w:type="dxa"/>
          <w:tcBorders>
            <w:top w:val="single" w:sz="8" w:space="0" w:color="auto"/>
            <w:bottom w:val="nil"/>
            <w:right w:val="nil"/>
          </w:tcBorders>
        </w:tcPr>
        <w:p w14:paraId="781F19D3" w14:textId="77777777" w:rsidR="00A234F9" w:rsidRDefault="00A234F9" w:rsidP="0092727B">
          <w:pPr>
            <w:pStyle w:val="Footer"/>
            <w:tabs>
              <w:tab w:val="clear" w:pos="4320"/>
              <w:tab w:val="clear" w:pos="8640"/>
            </w:tabs>
            <w:rPr>
              <w:sz w:val="16"/>
              <w:szCs w:val="16"/>
            </w:rPr>
          </w:pPr>
          <w:r>
            <w:rPr>
              <w:b/>
              <w:bCs/>
            </w:rPr>
            <w:t>Contact:</w:t>
          </w:r>
        </w:p>
      </w:tc>
      <w:tc>
        <w:tcPr>
          <w:tcW w:w="4032" w:type="dxa"/>
          <w:tcBorders>
            <w:top w:val="single" w:sz="8" w:space="0" w:color="auto"/>
            <w:left w:val="nil"/>
            <w:bottom w:val="nil"/>
            <w:right w:val="nil"/>
          </w:tcBorders>
        </w:tcPr>
        <w:p w14:paraId="5C2E9A14" w14:textId="77777777" w:rsidR="00A234F9" w:rsidRDefault="00A234F9" w:rsidP="0092727B">
          <w:pPr>
            <w:pStyle w:val="Footer"/>
            <w:tabs>
              <w:tab w:val="clear" w:pos="4320"/>
              <w:tab w:val="clear" w:pos="8640"/>
            </w:tabs>
          </w:pPr>
          <w:r>
            <w:t>Mr. Shiro Fukumoto (J)</w:t>
          </w:r>
        </w:p>
        <w:p w14:paraId="02D9D6CC" w14:textId="77777777" w:rsidR="00A234F9" w:rsidRPr="002A0111" w:rsidRDefault="00A234F9" w:rsidP="0092727B">
          <w:pPr>
            <w:pStyle w:val="Footer"/>
            <w:tabs>
              <w:tab w:val="clear" w:pos="4320"/>
              <w:tab w:val="clear" w:pos="8640"/>
            </w:tabs>
          </w:pPr>
          <w:r>
            <w:t>Chair, DG AI 1.4</w:t>
          </w:r>
        </w:p>
      </w:tc>
      <w:tc>
        <w:tcPr>
          <w:tcW w:w="4032" w:type="dxa"/>
          <w:tcBorders>
            <w:top w:val="single" w:sz="8" w:space="0" w:color="auto"/>
            <w:left w:val="nil"/>
            <w:bottom w:val="nil"/>
          </w:tcBorders>
        </w:tcPr>
        <w:p w14:paraId="7A12084D" w14:textId="19686455" w:rsidR="00A234F9" w:rsidRPr="008450FD" w:rsidRDefault="00A234F9" w:rsidP="0092727B">
          <w:pPr>
            <w:pStyle w:val="Footer"/>
            <w:tabs>
              <w:tab w:val="clear" w:pos="4320"/>
              <w:tab w:val="clear" w:pos="8640"/>
            </w:tabs>
            <w:rPr>
              <w:lang w:val="fr-FR"/>
            </w:rPr>
          </w:pPr>
          <w:proofErr w:type="gramStart"/>
          <w:r w:rsidRPr="00FE2293">
            <w:rPr>
              <w:b/>
              <w:bCs/>
              <w:lang w:val="fr-FR"/>
            </w:rPr>
            <w:t>Email:</w:t>
          </w:r>
          <w:proofErr w:type="gramEnd"/>
          <w:r w:rsidRPr="008450FD">
            <w:rPr>
              <w:lang w:val="fr-FR"/>
            </w:rPr>
            <w:t xml:space="preserve"> </w:t>
          </w:r>
          <w:hyperlink r:id="rId1" w:history="1">
            <w:r w:rsidR="00FE2293" w:rsidRPr="00B607DA">
              <w:rPr>
                <w:rStyle w:val="Hyperlink"/>
                <w:lang w:val="fr-FR"/>
              </w:rPr>
              <w:t>shiro.fukumoto01@g.softbank.co.jp</w:t>
            </w:r>
          </w:hyperlink>
          <w:r w:rsidR="00FE2293">
            <w:rPr>
              <w:lang w:val="fr-FR"/>
            </w:rPr>
            <w:t xml:space="preserve"> </w:t>
          </w:r>
        </w:p>
      </w:tc>
    </w:tr>
  </w:tbl>
  <w:p w14:paraId="38DD41C3" w14:textId="77777777" w:rsidR="00A234F9" w:rsidRPr="008450FD" w:rsidRDefault="00A234F9" w:rsidP="0092727B">
    <w:pPr>
      <w:pStyle w:val="Footer"/>
      <w:tabs>
        <w:tab w:val="clear" w:pos="4320"/>
        <w:tab w:val="clear" w:pos="8640"/>
      </w:tabs>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7F16D" w14:textId="77777777" w:rsidR="00775CC1" w:rsidRDefault="00775CC1">
      <w:r>
        <w:separator/>
      </w:r>
    </w:p>
  </w:footnote>
  <w:footnote w:type="continuationSeparator" w:id="0">
    <w:p w14:paraId="6C3E99A0" w14:textId="77777777" w:rsidR="00775CC1" w:rsidRDefault="00775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DA68" w14:textId="77777777" w:rsidR="00A234F9" w:rsidRDefault="00A234F9" w:rsidP="0092727B">
    <w:pPr>
      <w:pStyle w:val="Header"/>
      <w:tabs>
        <w:tab w:val="clear" w:pos="4320"/>
        <w:tab w:val="clear" w:pos="8640"/>
      </w:tabs>
      <w:rPr>
        <w:lang w:eastAsia="ko-KR"/>
      </w:rPr>
    </w:pPr>
  </w:p>
  <w:p w14:paraId="6F107FD3" w14:textId="77777777" w:rsidR="00A234F9" w:rsidRDefault="00A234F9"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1F09" w14:textId="77777777" w:rsidR="00A234F9" w:rsidRDefault="00A234F9"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DA6"/>
    <w:multiLevelType w:val="hybridMultilevel"/>
    <w:tmpl w:val="9640B764"/>
    <w:lvl w:ilvl="0" w:tplc="08090001">
      <w:start w:val="1"/>
      <w:numFmt w:val="bullet"/>
      <w:lvlText w:val=""/>
      <w:lvlJc w:val="left"/>
      <w:pPr>
        <w:ind w:left="839" w:hanging="360"/>
      </w:pPr>
      <w:rPr>
        <w:rFonts w:ascii="Symbol" w:hAnsi="Symbol" w:cs="Symbol" w:hint="default"/>
      </w:rPr>
    </w:lvl>
    <w:lvl w:ilvl="1" w:tplc="08090003">
      <w:start w:val="1"/>
      <w:numFmt w:val="bullet"/>
      <w:lvlText w:val="o"/>
      <w:lvlJc w:val="left"/>
      <w:pPr>
        <w:ind w:left="1559" w:hanging="360"/>
      </w:pPr>
      <w:rPr>
        <w:rFonts w:ascii="Courier New" w:hAnsi="Courier New" w:cs="Courier New" w:hint="default"/>
      </w:rPr>
    </w:lvl>
    <w:lvl w:ilvl="2" w:tplc="08090005">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1"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6B561C1"/>
    <w:multiLevelType w:val="multilevel"/>
    <w:tmpl w:val="F3EAF4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7121CCF"/>
    <w:multiLevelType w:val="hybridMultilevel"/>
    <w:tmpl w:val="AD2E4B30"/>
    <w:lvl w:ilvl="0" w:tplc="2342EE78">
      <w:start w:val="1"/>
      <w:numFmt w:val="bullet"/>
      <w:lvlText w:val="‒"/>
      <w:lvlJc w:val="left"/>
      <w:pPr>
        <w:ind w:left="1128" w:hanging="420"/>
      </w:pPr>
      <w:rPr>
        <w:rFonts w:ascii="Yu Mincho" w:eastAsia="Yu Mincho" w:hAnsi="Yu Mincho"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9"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9005A4"/>
    <w:multiLevelType w:val="multilevel"/>
    <w:tmpl w:val="2E900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F370862"/>
    <w:multiLevelType w:val="hybridMultilevel"/>
    <w:tmpl w:val="A6E6643C"/>
    <w:lvl w:ilvl="0" w:tplc="81F656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71C635B"/>
    <w:multiLevelType w:val="hybridMultilevel"/>
    <w:tmpl w:val="DAE4EE32"/>
    <w:lvl w:ilvl="0" w:tplc="04090001">
      <w:start w:val="1"/>
      <w:numFmt w:val="bullet"/>
      <w:lvlText w:val=""/>
      <w:lvlJc w:val="left"/>
      <w:pPr>
        <w:ind w:left="1880" w:hanging="400"/>
      </w:pPr>
      <w:rPr>
        <w:rFonts w:ascii="Symbol" w:hAnsi="Symbol" w:hint="default"/>
      </w:rPr>
    </w:lvl>
    <w:lvl w:ilvl="1" w:tplc="04090003" w:tentative="1">
      <w:start w:val="1"/>
      <w:numFmt w:val="bullet"/>
      <w:lvlText w:val=""/>
      <w:lvlJc w:val="left"/>
      <w:pPr>
        <w:ind w:left="2280" w:hanging="400"/>
      </w:pPr>
      <w:rPr>
        <w:rFonts w:ascii="Wingdings" w:hAnsi="Wingdings" w:hint="default"/>
      </w:rPr>
    </w:lvl>
    <w:lvl w:ilvl="2" w:tplc="04090005" w:tentative="1">
      <w:start w:val="1"/>
      <w:numFmt w:val="bullet"/>
      <w:lvlText w:val=""/>
      <w:lvlJc w:val="left"/>
      <w:pPr>
        <w:ind w:left="2680" w:hanging="400"/>
      </w:pPr>
      <w:rPr>
        <w:rFonts w:ascii="Wingdings" w:hAnsi="Wingdings" w:hint="default"/>
      </w:rPr>
    </w:lvl>
    <w:lvl w:ilvl="3" w:tplc="04090001" w:tentative="1">
      <w:start w:val="1"/>
      <w:numFmt w:val="bullet"/>
      <w:lvlText w:val=""/>
      <w:lvlJc w:val="left"/>
      <w:pPr>
        <w:ind w:left="3080" w:hanging="400"/>
      </w:pPr>
      <w:rPr>
        <w:rFonts w:ascii="Wingdings" w:hAnsi="Wingdings" w:hint="default"/>
      </w:rPr>
    </w:lvl>
    <w:lvl w:ilvl="4" w:tplc="04090003" w:tentative="1">
      <w:start w:val="1"/>
      <w:numFmt w:val="bullet"/>
      <w:lvlText w:val=""/>
      <w:lvlJc w:val="left"/>
      <w:pPr>
        <w:ind w:left="3480" w:hanging="400"/>
      </w:pPr>
      <w:rPr>
        <w:rFonts w:ascii="Wingdings" w:hAnsi="Wingdings" w:hint="default"/>
      </w:rPr>
    </w:lvl>
    <w:lvl w:ilvl="5" w:tplc="04090005" w:tentative="1">
      <w:start w:val="1"/>
      <w:numFmt w:val="bullet"/>
      <w:lvlText w:val=""/>
      <w:lvlJc w:val="left"/>
      <w:pPr>
        <w:ind w:left="3880" w:hanging="400"/>
      </w:pPr>
      <w:rPr>
        <w:rFonts w:ascii="Wingdings" w:hAnsi="Wingdings" w:hint="default"/>
      </w:rPr>
    </w:lvl>
    <w:lvl w:ilvl="6" w:tplc="04090001" w:tentative="1">
      <w:start w:val="1"/>
      <w:numFmt w:val="bullet"/>
      <w:lvlText w:val=""/>
      <w:lvlJc w:val="left"/>
      <w:pPr>
        <w:ind w:left="4280" w:hanging="400"/>
      </w:pPr>
      <w:rPr>
        <w:rFonts w:ascii="Wingdings" w:hAnsi="Wingdings" w:hint="default"/>
      </w:rPr>
    </w:lvl>
    <w:lvl w:ilvl="7" w:tplc="04090003" w:tentative="1">
      <w:start w:val="1"/>
      <w:numFmt w:val="bullet"/>
      <w:lvlText w:val=""/>
      <w:lvlJc w:val="left"/>
      <w:pPr>
        <w:ind w:left="4680" w:hanging="400"/>
      </w:pPr>
      <w:rPr>
        <w:rFonts w:ascii="Wingdings" w:hAnsi="Wingdings" w:hint="default"/>
      </w:rPr>
    </w:lvl>
    <w:lvl w:ilvl="8" w:tplc="04090005" w:tentative="1">
      <w:start w:val="1"/>
      <w:numFmt w:val="bullet"/>
      <w:lvlText w:val=""/>
      <w:lvlJc w:val="left"/>
      <w:pPr>
        <w:ind w:left="5080" w:hanging="400"/>
      </w:pPr>
      <w:rPr>
        <w:rFonts w:ascii="Wingdings" w:hAnsi="Wingdings" w:hint="default"/>
      </w:rPr>
    </w:lvl>
  </w:abstractNum>
  <w:abstractNum w:abstractNumId="17" w15:restartNumberingAfterBreak="0">
    <w:nsid w:val="3BBE1A4D"/>
    <w:multiLevelType w:val="hybridMultilevel"/>
    <w:tmpl w:val="626668FE"/>
    <w:lvl w:ilvl="0" w:tplc="A114EBFA">
      <w:start w:val="1"/>
      <w:numFmt w:val="bullet"/>
      <w:lvlText w:val="-"/>
      <w:lvlJc w:val="left"/>
      <w:pPr>
        <w:ind w:left="1353" w:hanging="360"/>
      </w:pPr>
      <w:rPr>
        <w:rFonts w:ascii="Malgun Gothic" w:eastAsia="Malgun Gothic" w:hAnsi="Malgun Gothic" w:cstheme="minorBidi" w:hint="eastAsia"/>
      </w:rPr>
    </w:lvl>
    <w:lvl w:ilvl="1" w:tplc="78501A74">
      <w:start w:val="1"/>
      <w:numFmt w:val="decimal"/>
      <w:lvlText w:val="%2."/>
      <w:lvlJc w:val="left"/>
      <w:pPr>
        <w:ind w:left="1793" w:hanging="400"/>
      </w:pPr>
      <w:rPr>
        <w:rFonts w:hint="default"/>
        <w:i w:val="0"/>
        <w:iCs/>
      </w:rPr>
    </w:lvl>
    <w:lvl w:ilvl="2" w:tplc="5302D9CC">
      <w:start w:val="5"/>
      <w:numFmt w:val="bullet"/>
      <w:lvlText w:val="-"/>
      <w:lvlJc w:val="left"/>
      <w:pPr>
        <w:ind w:left="2193" w:hanging="400"/>
      </w:pPr>
      <w:rPr>
        <w:rFonts w:ascii="Calibri" w:eastAsia="Times New Roman" w:hAnsi="Calibri" w:hint="default"/>
      </w:rPr>
    </w:lvl>
    <w:lvl w:ilvl="3" w:tplc="14090003">
      <w:start w:val="1"/>
      <w:numFmt w:val="bullet"/>
      <w:lvlText w:val="o"/>
      <w:lvlJc w:val="left"/>
      <w:pPr>
        <w:ind w:left="2593" w:hanging="400"/>
      </w:pPr>
      <w:rPr>
        <w:rFonts w:ascii="Courier New" w:hAnsi="Courier New" w:cs="Courier New" w:hint="default"/>
      </w:rPr>
    </w:lvl>
    <w:lvl w:ilvl="4" w:tplc="04090003" w:tentative="1">
      <w:start w:val="1"/>
      <w:numFmt w:val="bullet"/>
      <w:lvlText w:val=""/>
      <w:lvlJc w:val="left"/>
      <w:pPr>
        <w:ind w:left="2993" w:hanging="400"/>
      </w:pPr>
      <w:rPr>
        <w:rFonts w:ascii="Wingdings" w:hAnsi="Wingdings" w:hint="default"/>
      </w:rPr>
    </w:lvl>
    <w:lvl w:ilvl="5" w:tplc="04090005" w:tentative="1">
      <w:start w:val="1"/>
      <w:numFmt w:val="bullet"/>
      <w:lvlText w:val=""/>
      <w:lvlJc w:val="left"/>
      <w:pPr>
        <w:ind w:left="3393" w:hanging="400"/>
      </w:pPr>
      <w:rPr>
        <w:rFonts w:ascii="Wingdings" w:hAnsi="Wingdings" w:hint="default"/>
      </w:rPr>
    </w:lvl>
    <w:lvl w:ilvl="6" w:tplc="04090001" w:tentative="1">
      <w:start w:val="1"/>
      <w:numFmt w:val="bullet"/>
      <w:lvlText w:val=""/>
      <w:lvlJc w:val="left"/>
      <w:pPr>
        <w:ind w:left="3793" w:hanging="400"/>
      </w:pPr>
      <w:rPr>
        <w:rFonts w:ascii="Wingdings" w:hAnsi="Wingdings" w:hint="default"/>
      </w:rPr>
    </w:lvl>
    <w:lvl w:ilvl="7" w:tplc="04090003" w:tentative="1">
      <w:start w:val="1"/>
      <w:numFmt w:val="bullet"/>
      <w:lvlText w:val=""/>
      <w:lvlJc w:val="left"/>
      <w:pPr>
        <w:ind w:left="4193" w:hanging="400"/>
      </w:pPr>
      <w:rPr>
        <w:rFonts w:ascii="Wingdings" w:hAnsi="Wingdings" w:hint="default"/>
      </w:rPr>
    </w:lvl>
    <w:lvl w:ilvl="8" w:tplc="04090005" w:tentative="1">
      <w:start w:val="1"/>
      <w:numFmt w:val="bullet"/>
      <w:lvlText w:val=""/>
      <w:lvlJc w:val="left"/>
      <w:pPr>
        <w:ind w:left="4593" w:hanging="400"/>
      </w:pPr>
      <w:rPr>
        <w:rFonts w:ascii="Wingdings" w:hAnsi="Wingdings" w:hint="default"/>
      </w:rPr>
    </w:lvl>
  </w:abstractNum>
  <w:abstractNum w:abstractNumId="18" w15:restartNumberingAfterBreak="0">
    <w:nsid w:val="44FA6884"/>
    <w:multiLevelType w:val="hybridMultilevel"/>
    <w:tmpl w:val="F7EEF8F2"/>
    <w:lvl w:ilvl="0" w:tplc="0409000F">
      <w:start w:val="1"/>
      <w:numFmt w:val="decimal"/>
      <w:lvlText w:val="%1."/>
      <w:lvlJc w:val="left"/>
      <w:pPr>
        <w:ind w:left="1353" w:hanging="360"/>
      </w:pPr>
      <w:rPr>
        <w:rFonts w:hint="eastAsia"/>
      </w:rPr>
    </w:lvl>
    <w:lvl w:ilvl="1" w:tplc="04090003">
      <w:start w:val="1"/>
      <w:numFmt w:val="bullet"/>
      <w:lvlText w:val=""/>
      <w:lvlJc w:val="left"/>
      <w:pPr>
        <w:ind w:left="1793" w:hanging="400"/>
      </w:pPr>
      <w:rPr>
        <w:rFonts w:ascii="Wingdings" w:hAnsi="Wingdings" w:hint="default"/>
      </w:rPr>
    </w:lvl>
    <w:lvl w:ilvl="2" w:tplc="5302D9CC">
      <w:start w:val="5"/>
      <w:numFmt w:val="bullet"/>
      <w:lvlText w:val="-"/>
      <w:lvlJc w:val="left"/>
      <w:pPr>
        <w:ind w:left="2193" w:hanging="400"/>
      </w:pPr>
      <w:rPr>
        <w:rFonts w:ascii="Calibri" w:eastAsia="Times New Roman" w:hAnsi="Calibri" w:hint="default"/>
      </w:rPr>
    </w:lvl>
    <w:lvl w:ilvl="3" w:tplc="14090003">
      <w:start w:val="1"/>
      <w:numFmt w:val="bullet"/>
      <w:lvlText w:val="o"/>
      <w:lvlJc w:val="left"/>
      <w:pPr>
        <w:ind w:left="2593" w:hanging="400"/>
      </w:pPr>
      <w:rPr>
        <w:rFonts w:ascii="Courier New" w:hAnsi="Courier New" w:cs="Courier New" w:hint="default"/>
      </w:rPr>
    </w:lvl>
    <w:lvl w:ilvl="4" w:tplc="04090003" w:tentative="1">
      <w:start w:val="1"/>
      <w:numFmt w:val="bullet"/>
      <w:lvlText w:val=""/>
      <w:lvlJc w:val="left"/>
      <w:pPr>
        <w:ind w:left="2993" w:hanging="400"/>
      </w:pPr>
      <w:rPr>
        <w:rFonts w:ascii="Wingdings" w:hAnsi="Wingdings" w:hint="default"/>
      </w:rPr>
    </w:lvl>
    <w:lvl w:ilvl="5" w:tplc="04090005" w:tentative="1">
      <w:start w:val="1"/>
      <w:numFmt w:val="bullet"/>
      <w:lvlText w:val=""/>
      <w:lvlJc w:val="left"/>
      <w:pPr>
        <w:ind w:left="3393" w:hanging="400"/>
      </w:pPr>
      <w:rPr>
        <w:rFonts w:ascii="Wingdings" w:hAnsi="Wingdings" w:hint="default"/>
      </w:rPr>
    </w:lvl>
    <w:lvl w:ilvl="6" w:tplc="04090001" w:tentative="1">
      <w:start w:val="1"/>
      <w:numFmt w:val="bullet"/>
      <w:lvlText w:val=""/>
      <w:lvlJc w:val="left"/>
      <w:pPr>
        <w:ind w:left="3793" w:hanging="400"/>
      </w:pPr>
      <w:rPr>
        <w:rFonts w:ascii="Wingdings" w:hAnsi="Wingdings" w:hint="default"/>
      </w:rPr>
    </w:lvl>
    <w:lvl w:ilvl="7" w:tplc="04090003" w:tentative="1">
      <w:start w:val="1"/>
      <w:numFmt w:val="bullet"/>
      <w:lvlText w:val=""/>
      <w:lvlJc w:val="left"/>
      <w:pPr>
        <w:ind w:left="4193" w:hanging="400"/>
      </w:pPr>
      <w:rPr>
        <w:rFonts w:ascii="Wingdings" w:hAnsi="Wingdings" w:hint="default"/>
      </w:rPr>
    </w:lvl>
    <w:lvl w:ilvl="8" w:tplc="04090005" w:tentative="1">
      <w:start w:val="1"/>
      <w:numFmt w:val="bullet"/>
      <w:lvlText w:val=""/>
      <w:lvlJc w:val="left"/>
      <w:pPr>
        <w:ind w:left="4593" w:hanging="400"/>
      </w:pPr>
      <w:rPr>
        <w:rFonts w:ascii="Wingdings" w:hAnsi="Wingdings" w:hint="default"/>
      </w:rPr>
    </w:lvl>
  </w:abstractNum>
  <w:abstractNum w:abstractNumId="19"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6E9716B"/>
    <w:multiLevelType w:val="hybridMultilevel"/>
    <w:tmpl w:val="B3CC084A"/>
    <w:lvl w:ilvl="0" w:tplc="5302D9CC">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B11B35"/>
    <w:multiLevelType w:val="hybridMultilevel"/>
    <w:tmpl w:val="0ECAA552"/>
    <w:lvl w:ilvl="0" w:tplc="A114EBFA">
      <w:start w:val="1"/>
      <w:numFmt w:val="bullet"/>
      <w:lvlText w:val="-"/>
      <w:lvlJc w:val="left"/>
      <w:pPr>
        <w:ind w:left="1353" w:hanging="360"/>
      </w:pPr>
      <w:rPr>
        <w:rFonts w:ascii="Malgun Gothic" w:eastAsia="Malgun Gothic" w:hAnsi="Malgun Gothic" w:cstheme="minorBidi" w:hint="eastAsia"/>
      </w:rPr>
    </w:lvl>
    <w:lvl w:ilvl="1" w:tplc="04090003">
      <w:start w:val="1"/>
      <w:numFmt w:val="bullet"/>
      <w:lvlText w:val=""/>
      <w:lvlJc w:val="left"/>
      <w:pPr>
        <w:ind w:left="1793" w:hanging="400"/>
      </w:pPr>
      <w:rPr>
        <w:rFonts w:ascii="Wingdings" w:hAnsi="Wingdings" w:hint="default"/>
      </w:rPr>
    </w:lvl>
    <w:lvl w:ilvl="2" w:tplc="04090001">
      <w:start w:val="1"/>
      <w:numFmt w:val="bullet"/>
      <w:lvlText w:val=""/>
      <w:lvlJc w:val="left"/>
      <w:pPr>
        <w:ind w:left="2193" w:hanging="400"/>
      </w:pPr>
      <w:rPr>
        <w:rFonts w:ascii="Symbol" w:hAnsi="Symbol" w:hint="default"/>
      </w:rPr>
    </w:lvl>
    <w:lvl w:ilvl="3" w:tplc="14090003">
      <w:start w:val="1"/>
      <w:numFmt w:val="bullet"/>
      <w:lvlText w:val="o"/>
      <w:lvlJc w:val="left"/>
      <w:pPr>
        <w:ind w:left="2593" w:hanging="400"/>
      </w:pPr>
      <w:rPr>
        <w:rFonts w:ascii="Courier New" w:hAnsi="Courier New" w:cs="Courier New" w:hint="default"/>
      </w:rPr>
    </w:lvl>
    <w:lvl w:ilvl="4" w:tplc="04090003" w:tentative="1">
      <w:start w:val="1"/>
      <w:numFmt w:val="bullet"/>
      <w:lvlText w:val=""/>
      <w:lvlJc w:val="left"/>
      <w:pPr>
        <w:ind w:left="2993" w:hanging="400"/>
      </w:pPr>
      <w:rPr>
        <w:rFonts w:ascii="Wingdings" w:hAnsi="Wingdings" w:hint="default"/>
      </w:rPr>
    </w:lvl>
    <w:lvl w:ilvl="5" w:tplc="04090005" w:tentative="1">
      <w:start w:val="1"/>
      <w:numFmt w:val="bullet"/>
      <w:lvlText w:val=""/>
      <w:lvlJc w:val="left"/>
      <w:pPr>
        <w:ind w:left="3393" w:hanging="400"/>
      </w:pPr>
      <w:rPr>
        <w:rFonts w:ascii="Wingdings" w:hAnsi="Wingdings" w:hint="default"/>
      </w:rPr>
    </w:lvl>
    <w:lvl w:ilvl="6" w:tplc="04090001" w:tentative="1">
      <w:start w:val="1"/>
      <w:numFmt w:val="bullet"/>
      <w:lvlText w:val=""/>
      <w:lvlJc w:val="left"/>
      <w:pPr>
        <w:ind w:left="3793" w:hanging="400"/>
      </w:pPr>
      <w:rPr>
        <w:rFonts w:ascii="Wingdings" w:hAnsi="Wingdings" w:hint="default"/>
      </w:rPr>
    </w:lvl>
    <w:lvl w:ilvl="7" w:tplc="04090003" w:tentative="1">
      <w:start w:val="1"/>
      <w:numFmt w:val="bullet"/>
      <w:lvlText w:val=""/>
      <w:lvlJc w:val="left"/>
      <w:pPr>
        <w:ind w:left="4193" w:hanging="400"/>
      </w:pPr>
      <w:rPr>
        <w:rFonts w:ascii="Wingdings" w:hAnsi="Wingdings" w:hint="default"/>
      </w:rPr>
    </w:lvl>
    <w:lvl w:ilvl="8" w:tplc="04090005" w:tentative="1">
      <w:start w:val="1"/>
      <w:numFmt w:val="bullet"/>
      <w:lvlText w:val=""/>
      <w:lvlJc w:val="left"/>
      <w:pPr>
        <w:ind w:left="4593" w:hanging="400"/>
      </w:pPr>
      <w:rPr>
        <w:rFonts w:ascii="Wingdings" w:hAnsi="Wingdings" w:hint="default"/>
      </w:rPr>
    </w:lvl>
  </w:abstractNum>
  <w:abstractNum w:abstractNumId="2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5"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6"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8"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7D2302A5"/>
    <w:multiLevelType w:val="hybridMultilevel"/>
    <w:tmpl w:val="2FAAEDAC"/>
    <w:lvl w:ilvl="0" w:tplc="6D723F32">
      <w:start w:val="3"/>
      <w:numFmt w:val="bullet"/>
      <w:pStyle w:val="Alinea"/>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4"/>
  </w:num>
  <w:num w:numId="2">
    <w:abstractNumId w:val="7"/>
  </w:num>
  <w:num w:numId="3">
    <w:abstractNumId w:val="6"/>
  </w:num>
  <w:num w:numId="4">
    <w:abstractNumId w:val="24"/>
  </w:num>
  <w:num w:numId="5">
    <w:abstractNumId w:val="13"/>
  </w:num>
  <w:num w:numId="6">
    <w:abstractNumId w:val="15"/>
  </w:num>
  <w:num w:numId="7">
    <w:abstractNumId w:val="4"/>
  </w:num>
  <w:num w:numId="8">
    <w:abstractNumId w:val="2"/>
  </w:num>
  <w:num w:numId="9">
    <w:abstractNumId w:val="27"/>
  </w:num>
  <w:num w:numId="10">
    <w:abstractNumId w:val="22"/>
  </w:num>
  <w:num w:numId="11">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8"/>
  </w:num>
  <w:num w:numId="17">
    <w:abstractNumId w:val="21"/>
  </w:num>
  <w:num w:numId="18">
    <w:abstractNumId w:val="17"/>
  </w:num>
  <w:num w:numId="19">
    <w:abstractNumId w:val="26"/>
  </w:num>
  <w:num w:numId="20">
    <w:abstractNumId w:val="12"/>
  </w:num>
  <w:num w:numId="21">
    <w:abstractNumId w:val="25"/>
  </w:num>
  <w:num w:numId="22">
    <w:abstractNumId w:val="30"/>
  </w:num>
  <w:num w:numId="23">
    <w:abstractNumId w:val="11"/>
  </w:num>
  <w:num w:numId="24">
    <w:abstractNumId w:val="16"/>
  </w:num>
  <w:num w:numId="25">
    <w:abstractNumId w:val="3"/>
  </w:num>
  <w:num w:numId="26">
    <w:abstractNumId w:val="23"/>
  </w:num>
  <w:num w:numId="27">
    <w:abstractNumId w:val="8"/>
  </w:num>
  <w:num w:numId="28">
    <w:abstractNumId w:val="10"/>
  </w:num>
  <w:num w:numId="29">
    <w:abstractNumId w:val="29"/>
  </w:num>
  <w:num w:numId="30">
    <w:abstractNumId w:val="20"/>
  </w:num>
  <w:num w:numId="31">
    <w:abstractNumId w:val="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255AD"/>
    <w:rsid w:val="00032745"/>
    <w:rsid w:val="0003595B"/>
    <w:rsid w:val="00036517"/>
    <w:rsid w:val="00036849"/>
    <w:rsid w:val="000368D2"/>
    <w:rsid w:val="00036CC9"/>
    <w:rsid w:val="00040149"/>
    <w:rsid w:val="00052192"/>
    <w:rsid w:val="00063291"/>
    <w:rsid w:val="00070642"/>
    <w:rsid w:val="000713CF"/>
    <w:rsid w:val="00075C14"/>
    <w:rsid w:val="000822B5"/>
    <w:rsid w:val="00094B87"/>
    <w:rsid w:val="000A012B"/>
    <w:rsid w:val="000A27E4"/>
    <w:rsid w:val="000A5418"/>
    <w:rsid w:val="000B155F"/>
    <w:rsid w:val="000D47FB"/>
    <w:rsid w:val="000F345F"/>
    <w:rsid w:val="000F517C"/>
    <w:rsid w:val="000F5540"/>
    <w:rsid w:val="000F781E"/>
    <w:rsid w:val="00105F1A"/>
    <w:rsid w:val="0010716D"/>
    <w:rsid w:val="00110363"/>
    <w:rsid w:val="00125FBD"/>
    <w:rsid w:val="001409B2"/>
    <w:rsid w:val="001510EC"/>
    <w:rsid w:val="00152636"/>
    <w:rsid w:val="001539DD"/>
    <w:rsid w:val="00156782"/>
    <w:rsid w:val="00160694"/>
    <w:rsid w:val="00165F01"/>
    <w:rsid w:val="001731F4"/>
    <w:rsid w:val="001916F2"/>
    <w:rsid w:val="001930A7"/>
    <w:rsid w:val="00193FFD"/>
    <w:rsid w:val="00196568"/>
    <w:rsid w:val="00197C18"/>
    <w:rsid w:val="001A2F16"/>
    <w:rsid w:val="001B1804"/>
    <w:rsid w:val="001B18C2"/>
    <w:rsid w:val="001C27FB"/>
    <w:rsid w:val="001C443F"/>
    <w:rsid w:val="001C61A5"/>
    <w:rsid w:val="001C6707"/>
    <w:rsid w:val="001D3B00"/>
    <w:rsid w:val="001D5D7E"/>
    <w:rsid w:val="001E3EE7"/>
    <w:rsid w:val="001F5947"/>
    <w:rsid w:val="00202410"/>
    <w:rsid w:val="00214A0C"/>
    <w:rsid w:val="0021588B"/>
    <w:rsid w:val="002161B6"/>
    <w:rsid w:val="002216AC"/>
    <w:rsid w:val="0023212E"/>
    <w:rsid w:val="00232CFE"/>
    <w:rsid w:val="00240860"/>
    <w:rsid w:val="00245502"/>
    <w:rsid w:val="00246A69"/>
    <w:rsid w:val="002475E2"/>
    <w:rsid w:val="002506D2"/>
    <w:rsid w:val="00250DE2"/>
    <w:rsid w:val="00254A1B"/>
    <w:rsid w:val="0026064A"/>
    <w:rsid w:val="00264566"/>
    <w:rsid w:val="0028454D"/>
    <w:rsid w:val="00291C9E"/>
    <w:rsid w:val="002926D4"/>
    <w:rsid w:val="00295FC3"/>
    <w:rsid w:val="0029734E"/>
    <w:rsid w:val="002A0111"/>
    <w:rsid w:val="002A2209"/>
    <w:rsid w:val="002A3B32"/>
    <w:rsid w:val="002A3CF5"/>
    <w:rsid w:val="002A3D8C"/>
    <w:rsid w:val="002B06A3"/>
    <w:rsid w:val="002B435C"/>
    <w:rsid w:val="002B447F"/>
    <w:rsid w:val="002C07DA"/>
    <w:rsid w:val="002C2A49"/>
    <w:rsid w:val="002C4D04"/>
    <w:rsid w:val="002C7EA9"/>
    <w:rsid w:val="002D1CBB"/>
    <w:rsid w:val="002D3327"/>
    <w:rsid w:val="002F1708"/>
    <w:rsid w:val="002F4359"/>
    <w:rsid w:val="002F575D"/>
    <w:rsid w:val="003035BC"/>
    <w:rsid w:val="003109C3"/>
    <w:rsid w:val="003113D7"/>
    <w:rsid w:val="00311E8A"/>
    <w:rsid w:val="00313437"/>
    <w:rsid w:val="003200C6"/>
    <w:rsid w:val="00340EE9"/>
    <w:rsid w:val="00342F20"/>
    <w:rsid w:val="00347330"/>
    <w:rsid w:val="00360377"/>
    <w:rsid w:val="00366548"/>
    <w:rsid w:val="00374B2E"/>
    <w:rsid w:val="0038005B"/>
    <w:rsid w:val="003809C7"/>
    <w:rsid w:val="0038236C"/>
    <w:rsid w:val="00393DCD"/>
    <w:rsid w:val="00395B40"/>
    <w:rsid w:val="003A2006"/>
    <w:rsid w:val="003A6568"/>
    <w:rsid w:val="003B4FD1"/>
    <w:rsid w:val="003B6263"/>
    <w:rsid w:val="003C29E6"/>
    <w:rsid w:val="003C5C44"/>
    <w:rsid w:val="003C64A7"/>
    <w:rsid w:val="003D0554"/>
    <w:rsid w:val="003D1128"/>
    <w:rsid w:val="003D1671"/>
    <w:rsid w:val="003D3D47"/>
    <w:rsid w:val="003D3FDA"/>
    <w:rsid w:val="003D6D00"/>
    <w:rsid w:val="003E166F"/>
    <w:rsid w:val="003E6029"/>
    <w:rsid w:val="003F307E"/>
    <w:rsid w:val="004001E5"/>
    <w:rsid w:val="0041313C"/>
    <w:rsid w:val="00417905"/>
    <w:rsid w:val="00420822"/>
    <w:rsid w:val="00420C74"/>
    <w:rsid w:val="004255DD"/>
    <w:rsid w:val="0043269A"/>
    <w:rsid w:val="00441526"/>
    <w:rsid w:val="004465AA"/>
    <w:rsid w:val="00446A5E"/>
    <w:rsid w:val="004534F7"/>
    <w:rsid w:val="0045458F"/>
    <w:rsid w:val="004633B4"/>
    <w:rsid w:val="00475098"/>
    <w:rsid w:val="00487581"/>
    <w:rsid w:val="0049287C"/>
    <w:rsid w:val="00495CED"/>
    <w:rsid w:val="00496EB6"/>
    <w:rsid w:val="004A2F96"/>
    <w:rsid w:val="004A4BDF"/>
    <w:rsid w:val="004B3553"/>
    <w:rsid w:val="004B3F4B"/>
    <w:rsid w:val="004E1FCA"/>
    <w:rsid w:val="004E3934"/>
    <w:rsid w:val="004E47D6"/>
    <w:rsid w:val="004E49FF"/>
    <w:rsid w:val="004E58FD"/>
    <w:rsid w:val="00503189"/>
    <w:rsid w:val="005075CC"/>
    <w:rsid w:val="00511E9B"/>
    <w:rsid w:val="00516BD1"/>
    <w:rsid w:val="005206E9"/>
    <w:rsid w:val="00526D01"/>
    <w:rsid w:val="00530E8C"/>
    <w:rsid w:val="00535D34"/>
    <w:rsid w:val="00540AA5"/>
    <w:rsid w:val="00545933"/>
    <w:rsid w:val="0054596D"/>
    <w:rsid w:val="00547244"/>
    <w:rsid w:val="00550795"/>
    <w:rsid w:val="00552105"/>
    <w:rsid w:val="00553EB7"/>
    <w:rsid w:val="005562F2"/>
    <w:rsid w:val="00557544"/>
    <w:rsid w:val="00560DD9"/>
    <w:rsid w:val="00565BBB"/>
    <w:rsid w:val="00571B26"/>
    <w:rsid w:val="00585F3C"/>
    <w:rsid w:val="00586CA0"/>
    <w:rsid w:val="00587875"/>
    <w:rsid w:val="005A5519"/>
    <w:rsid w:val="005A63EB"/>
    <w:rsid w:val="005B0876"/>
    <w:rsid w:val="005C33B6"/>
    <w:rsid w:val="005C685F"/>
    <w:rsid w:val="005D6202"/>
    <w:rsid w:val="005D6E98"/>
    <w:rsid w:val="00607E2B"/>
    <w:rsid w:val="00611527"/>
    <w:rsid w:val="006139D6"/>
    <w:rsid w:val="00616D1B"/>
    <w:rsid w:val="00616D61"/>
    <w:rsid w:val="006211E9"/>
    <w:rsid w:val="00623CE1"/>
    <w:rsid w:val="00627880"/>
    <w:rsid w:val="006304BC"/>
    <w:rsid w:val="0063062B"/>
    <w:rsid w:val="00634A82"/>
    <w:rsid w:val="00637351"/>
    <w:rsid w:val="00642A8E"/>
    <w:rsid w:val="00646166"/>
    <w:rsid w:val="00652BDD"/>
    <w:rsid w:val="00654896"/>
    <w:rsid w:val="00654CBC"/>
    <w:rsid w:val="006621F0"/>
    <w:rsid w:val="00662F7C"/>
    <w:rsid w:val="006647BA"/>
    <w:rsid w:val="006652CB"/>
    <w:rsid w:val="00667229"/>
    <w:rsid w:val="00673FF9"/>
    <w:rsid w:val="00675E8F"/>
    <w:rsid w:val="00682BE5"/>
    <w:rsid w:val="00683846"/>
    <w:rsid w:val="00687C7A"/>
    <w:rsid w:val="00690FED"/>
    <w:rsid w:val="006939A5"/>
    <w:rsid w:val="00697440"/>
    <w:rsid w:val="006A211B"/>
    <w:rsid w:val="006A454D"/>
    <w:rsid w:val="006A6604"/>
    <w:rsid w:val="006B09DB"/>
    <w:rsid w:val="006B351D"/>
    <w:rsid w:val="006D5070"/>
    <w:rsid w:val="006D5223"/>
    <w:rsid w:val="006D5970"/>
    <w:rsid w:val="006D621B"/>
    <w:rsid w:val="006E12FC"/>
    <w:rsid w:val="006F0F24"/>
    <w:rsid w:val="006F2B2E"/>
    <w:rsid w:val="006F6A5C"/>
    <w:rsid w:val="00703F6F"/>
    <w:rsid w:val="007052B3"/>
    <w:rsid w:val="00705962"/>
    <w:rsid w:val="00707C21"/>
    <w:rsid w:val="00712451"/>
    <w:rsid w:val="00712D47"/>
    <w:rsid w:val="00717DE9"/>
    <w:rsid w:val="0072518B"/>
    <w:rsid w:val="00731041"/>
    <w:rsid w:val="007329E4"/>
    <w:rsid w:val="00732F08"/>
    <w:rsid w:val="007342F0"/>
    <w:rsid w:val="00734CDD"/>
    <w:rsid w:val="0074190C"/>
    <w:rsid w:val="0075493D"/>
    <w:rsid w:val="007572E4"/>
    <w:rsid w:val="007621E1"/>
    <w:rsid w:val="00762576"/>
    <w:rsid w:val="007673CA"/>
    <w:rsid w:val="00775CC1"/>
    <w:rsid w:val="00784F86"/>
    <w:rsid w:val="00791060"/>
    <w:rsid w:val="0079232C"/>
    <w:rsid w:val="007926EA"/>
    <w:rsid w:val="007A07AE"/>
    <w:rsid w:val="007B5626"/>
    <w:rsid w:val="007B6124"/>
    <w:rsid w:val="007D3C53"/>
    <w:rsid w:val="007E3A0F"/>
    <w:rsid w:val="007E3C4C"/>
    <w:rsid w:val="007F0AE6"/>
    <w:rsid w:val="007F2628"/>
    <w:rsid w:val="007F2FBA"/>
    <w:rsid w:val="007F6A32"/>
    <w:rsid w:val="00800C3A"/>
    <w:rsid w:val="0080570B"/>
    <w:rsid w:val="008148E1"/>
    <w:rsid w:val="00822B33"/>
    <w:rsid w:val="00826970"/>
    <w:rsid w:val="008319BF"/>
    <w:rsid w:val="008415F0"/>
    <w:rsid w:val="008433C2"/>
    <w:rsid w:val="00844457"/>
    <w:rsid w:val="008450FD"/>
    <w:rsid w:val="008454C8"/>
    <w:rsid w:val="00851D78"/>
    <w:rsid w:val="008620C0"/>
    <w:rsid w:val="00871144"/>
    <w:rsid w:val="0087122A"/>
    <w:rsid w:val="008738D9"/>
    <w:rsid w:val="00886FD5"/>
    <w:rsid w:val="00890360"/>
    <w:rsid w:val="008A016F"/>
    <w:rsid w:val="008A1A0D"/>
    <w:rsid w:val="008A1E0E"/>
    <w:rsid w:val="008A4A13"/>
    <w:rsid w:val="008A72E1"/>
    <w:rsid w:val="008A76ED"/>
    <w:rsid w:val="008B3C72"/>
    <w:rsid w:val="008C5FED"/>
    <w:rsid w:val="008D0E09"/>
    <w:rsid w:val="008D38FD"/>
    <w:rsid w:val="008E32C4"/>
    <w:rsid w:val="00903007"/>
    <w:rsid w:val="009040BF"/>
    <w:rsid w:val="00923816"/>
    <w:rsid w:val="00926763"/>
    <w:rsid w:val="0092676E"/>
    <w:rsid w:val="0092727B"/>
    <w:rsid w:val="00927EBB"/>
    <w:rsid w:val="0093074B"/>
    <w:rsid w:val="00930E64"/>
    <w:rsid w:val="00933366"/>
    <w:rsid w:val="0093593A"/>
    <w:rsid w:val="00943CF9"/>
    <w:rsid w:val="009472F5"/>
    <w:rsid w:val="00956F8C"/>
    <w:rsid w:val="00961D57"/>
    <w:rsid w:val="00976716"/>
    <w:rsid w:val="0097693B"/>
    <w:rsid w:val="00987CD7"/>
    <w:rsid w:val="00993355"/>
    <w:rsid w:val="009963F7"/>
    <w:rsid w:val="009A11CB"/>
    <w:rsid w:val="009A4A6D"/>
    <w:rsid w:val="009B44DD"/>
    <w:rsid w:val="009B4A96"/>
    <w:rsid w:val="009B632E"/>
    <w:rsid w:val="009B7E42"/>
    <w:rsid w:val="009C7235"/>
    <w:rsid w:val="009D46CE"/>
    <w:rsid w:val="009D4ADA"/>
    <w:rsid w:val="009E13DD"/>
    <w:rsid w:val="009E4A80"/>
    <w:rsid w:val="009E7227"/>
    <w:rsid w:val="009F106B"/>
    <w:rsid w:val="009F547A"/>
    <w:rsid w:val="00A012D9"/>
    <w:rsid w:val="00A03D78"/>
    <w:rsid w:val="00A0503B"/>
    <w:rsid w:val="00A059CD"/>
    <w:rsid w:val="00A13265"/>
    <w:rsid w:val="00A14792"/>
    <w:rsid w:val="00A14900"/>
    <w:rsid w:val="00A2159F"/>
    <w:rsid w:val="00A234F9"/>
    <w:rsid w:val="00A23C16"/>
    <w:rsid w:val="00A324FF"/>
    <w:rsid w:val="00A3534D"/>
    <w:rsid w:val="00A359BA"/>
    <w:rsid w:val="00A37606"/>
    <w:rsid w:val="00A41F5B"/>
    <w:rsid w:val="00A45636"/>
    <w:rsid w:val="00A529BC"/>
    <w:rsid w:val="00A5346C"/>
    <w:rsid w:val="00A53F51"/>
    <w:rsid w:val="00A562F0"/>
    <w:rsid w:val="00A564FB"/>
    <w:rsid w:val="00A614C1"/>
    <w:rsid w:val="00A61EA6"/>
    <w:rsid w:val="00A655BA"/>
    <w:rsid w:val="00A657BF"/>
    <w:rsid w:val="00A71136"/>
    <w:rsid w:val="00A7463F"/>
    <w:rsid w:val="00A74F25"/>
    <w:rsid w:val="00A921D8"/>
    <w:rsid w:val="00A92578"/>
    <w:rsid w:val="00AA474C"/>
    <w:rsid w:val="00AC08FD"/>
    <w:rsid w:val="00AC35EF"/>
    <w:rsid w:val="00AC4D5B"/>
    <w:rsid w:val="00AD1DDB"/>
    <w:rsid w:val="00AD2697"/>
    <w:rsid w:val="00AD66C9"/>
    <w:rsid w:val="00AD7E5F"/>
    <w:rsid w:val="00AE06C3"/>
    <w:rsid w:val="00AE3066"/>
    <w:rsid w:val="00AF68E4"/>
    <w:rsid w:val="00B00A87"/>
    <w:rsid w:val="00B01AA1"/>
    <w:rsid w:val="00B06025"/>
    <w:rsid w:val="00B30C81"/>
    <w:rsid w:val="00B30DA1"/>
    <w:rsid w:val="00B367EC"/>
    <w:rsid w:val="00B4793B"/>
    <w:rsid w:val="00B51BB5"/>
    <w:rsid w:val="00B54DB2"/>
    <w:rsid w:val="00B56099"/>
    <w:rsid w:val="00B64A60"/>
    <w:rsid w:val="00B661AC"/>
    <w:rsid w:val="00B8468D"/>
    <w:rsid w:val="00B937D7"/>
    <w:rsid w:val="00B96B67"/>
    <w:rsid w:val="00BB00CA"/>
    <w:rsid w:val="00BB0EA4"/>
    <w:rsid w:val="00BC57EF"/>
    <w:rsid w:val="00BC69DB"/>
    <w:rsid w:val="00BE6B6B"/>
    <w:rsid w:val="00BF25F9"/>
    <w:rsid w:val="00C00B04"/>
    <w:rsid w:val="00C07C54"/>
    <w:rsid w:val="00C12D07"/>
    <w:rsid w:val="00C13FD5"/>
    <w:rsid w:val="00C15633"/>
    <w:rsid w:val="00C15799"/>
    <w:rsid w:val="00C32E84"/>
    <w:rsid w:val="00C35415"/>
    <w:rsid w:val="00C357AD"/>
    <w:rsid w:val="00C44198"/>
    <w:rsid w:val="00C516C7"/>
    <w:rsid w:val="00C51C5F"/>
    <w:rsid w:val="00C51E5B"/>
    <w:rsid w:val="00C5271A"/>
    <w:rsid w:val="00C554CC"/>
    <w:rsid w:val="00C6069C"/>
    <w:rsid w:val="00C70477"/>
    <w:rsid w:val="00C72AD4"/>
    <w:rsid w:val="00C74745"/>
    <w:rsid w:val="00C8395E"/>
    <w:rsid w:val="00C85119"/>
    <w:rsid w:val="00C85DE5"/>
    <w:rsid w:val="00C95C48"/>
    <w:rsid w:val="00CA2276"/>
    <w:rsid w:val="00CA41E7"/>
    <w:rsid w:val="00CB5D04"/>
    <w:rsid w:val="00CC27C4"/>
    <w:rsid w:val="00CD170C"/>
    <w:rsid w:val="00CD320B"/>
    <w:rsid w:val="00CD3F37"/>
    <w:rsid w:val="00CD5431"/>
    <w:rsid w:val="00CE11CF"/>
    <w:rsid w:val="00CE4925"/>
    <w:rsid w:val="00CE4B93"/>
    <w:rsid w:val="00CF2491"/>
    <w:rsid w:val="00CF3963"/>
    <w:rsid w:val="00D0053D"/>
    <w:rsid w:val="00D1252E"/>
    <w:rsid w:val="00D13D9D"/>
    <w:rsid w:val="00D14AFE"/>
    <w:rsid w:val="00D416A3"/>
    <w:rsid w:val="00D459A2"/>
    <w:rsid w:val="00D467FD"/>
    <w:rsid w:val="00D530FF"/>
    <w:rsid w:val="00D53688"/>
    <w:rsid w:val="00D5407A"/>
    <w:rsid w:val="00D57772"/>
    <w:rsid w:val="00D60DD0"/>
    <w:rsid w:val="00D65D3D"/>
    <w:rsid w:val="00D7145D"/>
    <w:rsid w:val="00D72AE3"/>
    <w:rsid w:val="00D73C9E"/>
    <w:rsid w:val="00D75A4D"/>
    <w:rsid w:val="00D82216"/>
    <w:rsid w:val="00D8478B"/>
    <w:rsid w:val="00D86151"/>
    <w:rsid w:val="00D91286"/>
    <w:rsid w:val="00D9172D"/>
    <w:rsid w:val="00D91E78"/>
    <w:rsid w:val="00D96D95"/>
    <w:rsid w:val="00D97E84"/>
    <w:rsid w:val="00DA5641"/>
    <w:rsid w:val="00DA5827"/>
    <w:rsid w:val="00DA7595"/>
    <w:rsid w:val="00DB0A68"/>
    <w:rsid w:val="00DB0D32"/>
    <w:rsid w:val="00DC43A3"/>
    <w:rsid w:val="00DC4CF3"/>
    <w:rsid w:val="00DC5C01"/>
    <w:rsid w:val="00DD6ACC"/>
    <w:rsid w:val="00DD7C09"/>
    <w:rsid w:val="00DE56D9"/>
    <w:rsid w:val="00DE6E6A"/>
    <w:rsid w:val="00DF0EB4"/>
    <w:rsid w:val="00DF111E"/>
    <w:rsid w:val="00DF1BF2"/>
    <w:rsid w:val="00DF7A98"/>
    <w:rsid w:val="00E0124F"/>
    <w:rsid w:val="00E03B9F"/>
    <w:rsid w:val="00E04C04"/>
    <w:rsid w:val="00E060D4"/>
    <w:rsid w:val="00E06E30"/>
    <w:rsid w:val="00E15457"/>
    <w:rsid w:val="00E16D74"/>
    <w:rsid w:val="00E5762A"/>
    <w:rsid w:val="00E63144"/>
    <w:rsid w:val="00E660FE"/>
    <w:rsid w:val="00E674D3"/>
    <w:rsid w:val="00E70FD0"/>
    <w:rsid w:val="00E71AFD"/>
    <w:rsid w:val="00E72B2C"/>
    <w:rsid w:val="00E7309D"/>
    <w:rsid w:val="00E77C4B"/>
    <w:rsid w:val="00E9301F"/>
    <w:rsid w:val="00E9690A"/>
    <w:rsid w:val="00E97DC7"/>
    <w:rsid w:val="00EA7849"/>
    <w:rsid w:val="00EB169D"/>
    <w:rsid w:val="00EE2CF2"/>
    <w:rsid w:val="00EE34C0"/>
    <w:rsid w:val="00EE62D5"/>
    <w:rsid w:val="00EF616E"/>
    <w:rsid w:val="00F000EF"/>
    <w:rsid w:val="00F11E11"/>
    <w:rsid w:val="00F13FFF"/>
    <w:rsid w:val="00F14114"/>
    <w:rsid w:val="00F2504E"/>
    <w:rsid w:val="00F2585B"/>
    <w:rsid w:val="00F4053F"/>
    <w:rsid w:val="00F4170C"/>
    <w:rsid w:val="00F4305D"/>
    <w:rsid w:val="00F516E7"/>
    <w:rsid w:val="00F57BF7"/>
    <w:rsid w:val="00F6263E"/>
    <w:rsid w:val="00F627C2"/>
    <w:rsid w:val="00F71C0F"/>
    <w:rsid w:val="00F736FD"/>
    <w:rsid w:val="00F758CD"/>
    <w:rsid w:val="00F81908"/>
    <w:rsid w:val="00F84067"/>
    <w:rsid w:val="00F902C0"/>
    <w:rsid w:val="00F919C3"/>
    <w:rsid w:val="00F9623E"/>
    <w:rsid w:val="00FA50B4"/>
    <w:rsid w:val="00FB6E83"/>
    <w:rsid w:val="00FC156A"/>
    <w:rsid w:val="00FD07AD"/>
    <w:rsid w:val="00FD6235"/>
    <w:rsid w:val="00FE0C71"/>
    <w:rsid w:val="00FE13D1"/>
    <w:rsid w:val="00FE2293"/>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5A6634"/>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rsid w:val="00571B26"/>
    <w:rPr>
      <w:color w:val="605E5C"/>
      <w:shd w:val="clear" w:color="auto" w:fill="E1DFDD"/>
    </w:rPr>
  </w:style>
  <w:style w:type="paragraph" w:styleId="BodyText">
    <w:name w:val="Body Text"/>
    <w:basedOn w:val="Normal"/>
    <w:link w:val="BodyTextChar"/>
    <w:unhideWhenUsed/>
    <w:qFormat/>
    <w:rsid w:val="00F4305D"/>
    <w:pPr>
      <w:widowControl w:val="0"/>
      <w:autoSpaceDE w:val="0"/>
      <w:autoSpaceDN w:val="0"/>
    </w:pPr>
    <w:rPr>
      <w:rFonts w:eastAsia="Times New Roman"/>
    </w:rPr>
  </w:style>
  <w:style w:type="character" w:customStyle="1" w:styleId="BodyTextChar">
    <w:name w:val="Body Text Char"/>
    <w:basedOn w:val="DefaultParagraphFont"/>
    <w:link w:val="BodyText"/>
    <w:rsid w:val="00F4305D"/>
    <w:rPr>
      <w:rFonts w:eastAsia="Times New Roman"/>
      <w:sz w:val="24"/>
      <w:szCs w:val="24"/>
    </w:rPr>
  </w:style>
  <w:style w:type="character" w:customStyle="1" w:styleId="ListParagraphChar">
    <w:name w:val="List Paragraph Char"/>
    <w:basedOn w:val="DefaultParagraphFont"/>
    <w:link w:val="ListParagraph"/>
    <w:uiPriority w:val="34"/>
    <w:locked/>
    <w:rsid w:val="003E6029"/>
    <w:rPr>
      <w:rFonts w:eastAsia="BatangChe"/>
      <w:sz w:val="24"/>
      <w:szCs w:val="24"/>
    </w:rPr>
  </w:style>
  <w:style w:type="character" w:customStyle="1" w:styleId="2">
    <w:name w:val="未解決のメンション2"/>
    <w:basedOn w:val="DefaultParagraphFont"/>
    <w:uiPriority w:val="99"/>
    <w:semiHidden/>
    <w:unhideWhenUsed/>
    <w:rsid w:val="00611527"/>
    <w:rPr>
      <w:color w:val="605E5C"/>
      <w:shd w:val="clear" w:color="auto" w:fill="E1DFDD"/>
    </w:rPr>
  </w:style>
  <w:style w:type="character" w:styleId="LineNumber">
    <w:name w:val="line number"/>
    <w:basedOn w:val="DefaultParagraphFont"/>
    <w:semiHidden/>
    <w:unhideWhenUsed/>
    <w:rsid w:val="00D7145D"/>
  </w:style>
  <w:style w:type="character" w:styleId="FollowedHyperlink">
    <w:name w:val="FollowedHyperlink"/>
    <w:basedOn w:val="DefaultParagraphFont"/>
    <w:semiHidden/>
    <w:unhideWhenUsed/>
    <w:rsid w:val="00AE06C3"/>
    <w:rPr>
      <w:color w:val="800080" w:themeColor="followedHyperlink"/>
      <w:u w:val="single"/>
    </w:rPr>
  </w:style>
  <w:style w:type="paragraph" w:customStyle="1" w:styleId="ListParagraph1">
    <w:name w:val="List Paragraph1"/>
    <w:basedOn w:val="Normal"/>
    <w:uiPriority w:val="34"/>
    <w:qFormat/>
    <w:rsid w:val="00826970"/>
    <w:pPr>
      <w:ind w:firstLineChars="200" w:firstLine="420"/>
    </w:pPr>
  </w:style>
  <w:style w:type="paragraph" w:customStyle="1" w:styleId="Paragraph">
    <w:name w:val="Paragraph"/>
    <w:basedOn w:val="Normal"/>
    <w:qFormat/>
    <w:rsid w:val="007E3C4C"/>
    <w:pPr>
      <w:spacing w:before="120"/>
      <w:jc w:val="both"/>
    </w:pPr>
    <w:rPr>
      <w:rFonts w:eastAsia="Times New Roman"/>
      <w:sz w:val="22"/>
      <w:szCs w:val="22"/>
      <w:lang w:val="en-GB" w:eastAsia="fr-FR"/>
    </w:rPr>
  </w:style>
  <w:style w:type="paragraph" w:customStyle="1" w:styleId="Alinea">
    <w:name w:val="Alinea"/>
    <w:basedOn w:val="ListParagraph"/>
    <w:qFormat/>
    <w:rsid w:val="007E3C4C"/>
    <w:pPr>
      <w:numPr>
        <w:numId w:val="29"/>
      </w:numPr>
      <w:spacing w:before="120"/>
      <w:jc w:val="both"/>
    </w:pPr>
    <w:rPr>
      <w:rFonts w:eastAsia="MS Mincho"/>
      <w:lang w:eastAsia="fr-FR"/>
    </w:rPr>
  </w:style>
  <w:style w:type="paragraph" w:styleId="Date">
    <w:name w:val="Date"/>
    <w:basedOn w:val="Normal"/>
    <w:next w:val="Normal"/>
    <w:link w:val="DateChar"/>
    <w:rsid w:val="00C8395E"/>
  </w:style>
  <w:style w:type="character" w:customStyle="1" w:styleId="DateChar">
    <w:name w:val="Date Char"/>
    <w:basedOn w:val="DefaultParagraphFont"/>
    <w:link w:val="Date"/>
    <w:rsid w:val="00C8395E"/>
    <w:rPr>
      <w:rFonts w:eastAsia="BatangChe"/>
      <w:sz w:val="24"/>
      <w:szCs w:val="24"/>
    </w:rPr>
  </w:style>
  <w:style w:type="character" w:customStyle="1" w:styleId="Heading8Char">
    <w:name w:val="Heading 8 Char"/>
    <w:basedOn w:val="DefaultParagraphFont"/>
    <w:link w:val="Heading8"/>
    <w:rsid w:val="00032745"/>
    <w:rPr>
      <w:rFonts w:eastAsia="BatangChe"/>
      <w:b/>
      <w:bCs/>
      <w:kern w:val="2"/>
      <w:lang w:eastAsia="ko-KR"/>
    </w:rPr>
  </w:style>
  <w:style w:type="character" w:customStyle="1" w:styleId="UnresolvedMention1">
    <w:name w:val="Unresolved Mention1"/>
    <w:basedOn w:val="DefaultParagraphFont"/>
    <w:uiPriority w:val="99"/>
    <w:semiHidden/>
    <w:unhideWhenUsed/>
    <w:rsid w:val="00052192"/>
    <w:rPr>
      <w:color w:val="605E5C"/>
      <w:shd w:val="clear" w:color="auto" w:fill="E1DFDD"/>
    </w:rPr>
  </w:style>
  <w:style w:type="paragraph" w:styleId="Revision">
    <w:name w:val="Revision"/>
    <w:hidden/>
    <w:uiPriority w:val="99"/>
    <w:semiHidden/>
    <w:rsid w:val="00D96D95"/>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17093">
      <w:bodyDiv w:val="1"/>
      <w:marLeft w:val="0"/>
      <w:marRight w:val="0"/>
      <w:marTop w:val="0"/>
      <w:marBottom w:val="0"/>
      <w:divBdr>
        <w:top w:val="none" w:sz="0" w:space="0" w:color="auto"/>
        <w:left w:val="none" w:sz="0" w:space="0" w:color="auto"/>
        <w:bottom w:val="none" w:sz="0" w:space="0" w:color="auto"/>
        <w:right w:val="none" w:sz="0" w:space="0" w:color="auto"/>
      </w:divBdr>
    </w:div>
    <w:div w:id="926882986">
      <w:bodyDiv w:val="1"/>
      <w:marLeft w:val="0"/>
      <w:marRight w:val="0"/>
      <w:marTop w:val="0"/>
      <w:marBottom w:val="0"/>
      <w:divBdr>
        <w:top w:val="none" w:sz="0" w:space="0" w:color="auto"/>
        <w:left w:val="none" w:sz="0" w:space="0" w:color="auto"/>
        <w:bottom w:val="none" w:sz="0" w:space="0" w:color="auto"/>
        <w:right w:val="none" w:sz="0" w:space="0" w:color="auto"/>
      </w:divBdr>
    </w:div>
    <w:div w:id="1138494954">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M.1456/recommendation.asp?lang=en&amp;parent=R-REC-M.1456-0-200005-I" TargetMode="External"/><Relationship Id="rId18" Type="http://schemas.openxmlformats.org/officeDocument/2006/relationships/hyperlink" Target="https://www.apt.int/sites/default/files/2021/04/APG23-2-INP-30_WP1_kor.docx" TargetMode="External"/><Relationship Id="rId26" Type="http://schemas.openxmlformats.org/officeDocument/2006/relationships/hyperlink" Target="https://www.apt.int/sites/default/files/2021/11/APG23-3-INP-41_China_WP1.docx" TargetMode="External"/><Relationship Id="rId39" Type="http://schemas.openxmlformats.org/officeDocument/2006/relationships/hyperlink" Target="https://www.apt.int/sites/default/files/2021/11/APG23-3-INF-37_ASMG_Preparation_for_WRC-23.pdf" TargetMode="External"/><Relationship Id="rId21" Type="http://schemas.openxmlformats.org/officeDocument/2006/relationships/hyperlink" Target="https://www.apt.int/sites/default/files/2021/10/APG23-3-INP-07_AUS_contribution_for_WP1_Preliminary_Views_on_WRC-23_Agenda_Items_1.1_1.2_1.3_1.4_1.5_9.1Topic_c_and_No._21.5_v2.docx" TargetMode="External"/><Relationship Id="rId34" Type="http://schemas.openxmlformats.org/officeDocument/2006/relationships/hyperlink" Target="https://www.apt.int/sites/default/files/2021/04/APG23-2-INF-36_RCC_Preparation_to_the_World_Radio_Conference_and_Radio_Assembly_2023.pdf" TargetMode="External"/><Relationship Id="rId42" Type="http://schemas.openxmlformats.org/officeDocument/2006/relationships/hyperlink" Target="https://www.apt.int/sites/default/files/2021/10/APG23-3-INP-12_Thailand_PV_WP1_AI_1.1_1.4_9.1c.docx" TargetMode="External"/><Relationship Id="rId47" Type="http://schemas.openxmlformats.org/officeDocument/2006/relationships/hyperlink" Target="https://www.apt.int/sites/default/files/2021/11/APG23-3-INP-46_Iran-AI1.2_1.3_1.4_1.5_9.1c.docx" TargetMode="External"/><Relationship Id="rId50" Type="http://schemas.openxmlformats.org/officeDocument/2006/relationships/hyperlink" Target="https://www.apt.int/sites/default/files/2021/11/APG23-3-INF-37_ASMG_Preparation_for_WRC-23.pdf" TargetMode="External"/><Relationship Id="rId55" Type="http://schemas.openxmlformats.org/officeDocument/2006/relationships/hyperlink" Target="https://www.apt.int/sites/default/files/2021/10/APG23-3-INF-15_ICAO-Position_for_ITU_WRC-23.doc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t.int/sites/default/files/2021/04/APG23-2-INP-10Rev.1.docx" TargetMode="External"/><Relationship Id="rId29" Type="http://schemas.openxmlformats.org/officeDocument/2006/relationships/hyperlink" Target="https://www.apt.int/sites/default/files/2021/03/APG23-2-INF-11_Briefing_on_AI1.4.docx" TargetMode="External"/><Relationship Id="rId11" Type="http://schemas.openxmlformats.org/officeDocument/2006/relationships/hyperlink" Target="https://www.itu.int/dms_pub/itu-r/md/16/wrc19/c/R16-WRC19-C-0011!A24-A2!MSW-E.docx" TargetMode="External"/><Relationship Id="rId24" Type="http://schemas.openxmlformats.org/officeDocument/2006/relationships/hyperlink" Target="https://www.apt.int/sites/default/files/2021/11/APG23-3-INP-24_WP1_Kor_1.1_1.2_1.4_9.1Topic_C_21.5.docx" TargetMode="External"/><Relationship Id="rId32" Type="http://schemas.openxmlformats.org/officeDocument/2006/relationships/hyperlink" Target="https://www.apt.int/sites/default/files/2021/04/APG23-2-INF-34_CITEL_Preparation_for_WRC-23.pdf" TargetMode="External"/><Relationship Id="rId37" Type="http://schemas.openxmlformats.org/officeDocument/2006/relationships/hyperlink" Target="https://www.apt.int/sites/default/files/2021/10/APG23-3-INF-15_ICAO-Position_for_ITU_WRC-23.docx" TargetMode="External"/><Relationship Id="rId40" Type="http://schemas.openxmlformats.org/officeDocument/2006/relationships/hyperlink" Target="https://www.apt.int/sites/default/files/2021/11/APG23-3-INF-39_Report_of_APM23-2.docx" TargetMode="External"/><Relationship Id="rId45" Type="http://schemas.openxmlformats.org/officeDocument/2006/relationships/hyperlink" Target="https://www.apt.int/sites/default/files/2021/11/APG23-3-INP-28_J-1_WP1_PRELIMINARY_VIEWS_ON_WRC-23_AGENDA_ITEMS_1.1_1.2_1.3_1.4_AND_RR_NO._21.5.docx" TargetMode="External"/><Relationship Id="rId53" Type="http://schemas.openxmlformats.org/officeDocument/2006/relationships/hyperlink" Target="https://www.apt.int/sites/default/files/2021/11/APG23-3-INF-03Rev.1_Briefing_on_AI1.4.docx"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www.apt.int/sites/default/files/2021/04/APG23-2-INP-39_Indonesia_WP1.docx" TargetMode="External"/><Relationship Id="rId14" Type="http://schemas.openxmlformats.org/officeDocument/2006/relationships/hyperlink" Target="https://www.itu.int/rec/R-REC-M.1641/recommendation.asp?lang=en&amp;parent=R-REC-M.1641-1-200603-I" TargetMode="External"/><Relationship Id="rId22" Type="http://schemas.openxmlformats.org/officeDocument/2006/relationships/hyperlink" Target="https://www.apt.int/sites/default/files/2021/10/APG23-3-INP-12_Thailand_PV_WP1_AI_1.1_1.4_9.1c.docx" TargetMode="External"/><Relationship Id="rId27" Type="http://schemas.openxmlformats.org/officeDocument/2006/relationships/hyperlink" Target="https://www.apt.int/sites/default/files/2021/11/APG23-3-INP-46_Iran-AI1.2_1.3_1.4_1.5_9.1c.docx" TargetMode="External"/><Relationship Id="rId30" Type="http://schemas.openxmlformats.org/officeDocument/2006/relationships/hyperlink" Target="https://www.apt.int/sites/default/files/2021/04/APG23-2-INF-25_ASMG_Preparation_for_WRC-23.pdf" TargetMode="External"/><Relationship Id="rId35" Type="http://schemas.openxmlformats.org/officeDocument/2006/relationships/hyperlink" Target="https://www.apt.int/sites/default/files/2021/10/APG23-3-INF-01_Preliminary_WMO_Position_on_WRC-23_Agenda.docx" TargetMode="External"/><Relationship Id="rId43" Type="http://schemas.openxmlformats.org/officeDocument/2006/relationships/hyperlink" Target="https://www.apt.int/sites/default/files/2021/10/APG23-3-INP-15_Indonesia-Preliminary_Views_on_WRC-23_Agenda_Item_1.4.docx" TargetMode="External"/><Relationship Id="rId48" Type="http://schemas.openxmlformats.org/officeDocument/2006/relationships/hyperlink" Target="https://www.apt.int/sites/default/files/2021/11/APG23-3-INP-51_VTN_WP1_PV_1.1_1.2_1.3_1.4_1.5.docx" TargetMode="External"/><Relationship Id="rId56" Type="http://schemas.openxmlformats.org/officeDocument/2006/relationships/hyperlink" Target="https://www.apt.int/sites/default/files/2021/10/APG23-3-INF-01_Preliminary_WMO_Position_on_WRC-23_Agenda.docx" TargetMode="External"/><Relationship Id="rId8" Type="http://schemas.openxmlformats.org/officeDocument/2006/relationships/image" Target="media/image1.jpeg"/><Relationship Id="rId51" Type="http://schemas.openxmlformats.org/officeDocument/2006/relationships/hyperlink" Target="https://www.apt.int/sites/default/files/2021/11/APG23-3-INF-39_Report_of_APM23-2.docx" TargetMode="External"/><Relationship Id="rId3" Type="http://schemas.openxmlformats.org/officeDocument/2006/relationships/styles" Target="styles.xml"/><Relationship Id="rId12" Type="http://schemas.openxmlformats.org/officeDocument/2006/relationships/hyperlink" Target="https://www.itu.int/dms_pub/itu-r/md/16/wrc19/c/R16-WRC19-C-0067!A24!MSW-E.docx" TargetMode="External"/><Relationship Id="rId17" Type="http://schemas.openxmlformats.org/officeDocument/2006/relationships/hyperlink" Target="https://www.apt.int/sites/default/files/2021/04/APG23-2-INP-24_AUS_contribution_for_WP1_Preliminary_Views_on_WRC-23_Agenda_Items_1.1_1.2_1.3_1.4_1.5_9.1Topic_c_and_No._21.5.docx" TargetMode="External"/><Relationship Id="rId25" Type="http://schemas.openxmlformats.org/officeDocument/2006/relationships/hyperlink" Target="https://www.apt.int/sites/default/files/2021/11/APG23-3-INP-28_J-1_WP1_PRELIMINARY_VIEWS_ON_WRC-23_AGENDA_ITEMS_1.1_1.2_1.3_1.4_AND_RR_NO._21.5.docx" TargetMode="External"/><Relationship Id="rId33" Type="http://schemas.openxmlformats.org/officeDocument/2006/relationships/hyperlink" Target="https://www.apt.int/sites/default/files/2021/04/APG23-2-INF-35_Status_of_CEPT_Preparation_for_WRC-23_and_RA-23.pdf" TargetMode="External"/><Relationship Id="rId38" Type="http://schemas.openxmlformats.org/officeDocument/2006/relationships/hyperlink" Target="https://www.apt.int/sites/default/files/2021/11/APG23-3-INF-20_Status_of_CEPT_Preparation_for_WRC-23_and_RA-23.pdf" TargetMode="External"/><Relationship Id="rId46" Type="http://schemas.openxmlformats.org/officeDocument/2006/relationships/hyperlink" Target="https://www.apt.int/sites/default/files/2021/11/APG23-3-INP-41_China_WP1.docx" TargetMode="External"/><Relationship Id="rId59" Type="http://schemas.openxmlformats.org/officeDocument/2006/relationships/footer" Target="footer2.xml"/><Relationship Id="rId20" Type="http://schemas.openxmlformats.org/officeDocument/2006/relationships/hyperlink" Target="https://www.apt.int/sites/default/files/2021/04/APG23-2-INP-50_VTN_WP1_PV_1.1_1.2_1.3_1.4_1.5.docx" TargetMode="External"/><Relationship Id="rId41" Type="http://schemas.openxmlformats.org/officeDocument/2006/relationships/hyperlink" Target="https://www.apt.int/sites/default/files/2021/10/APG23-3-INP-07_AUS_contribution_for_WP1_Preliminary_Views_on_WRC-23_Agenda_Items_1.1_1.2_1.3_1.4_1.5_9.1Topic_c_and_No._21.5_v2.docx" TargetMode="External"/><Relationship Id="rId54" Type="http://schemas.openxmlformats.org/officeDocument/2006/relationships/hyperlink" Target="https://www.apt.int/sites/default/files/2021/11/APG23-3-INF-03Rev.1_Briefing_on_AI1.4.doc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pt.int/sites/default/files/2019/07/APT-AWG-REP-92_-_Report_on_HIBS.docx" TargetMode="External"/><Relationship Id="rId23" Type="http://schemas.openxmlformats.org/officeDocument/2006/relationships/hyperlink" Target="https://www.apt.int/sites/default/files/2021/10/APG23-3-INP-15_Indonesia-Preliminary_Views_on_WRC-23_Agenda_Item_1.4.docx" TargetMode="External"/><Relationship Id="rId28" Type="http://schemas.openxmlformats.org/officeDocument/2006/relationships/hyperlink" Target="https://www.apt.int/sites/default/files/2021/11/APG23-3-INP-51_VTN_WP1_PV_1.1_1.2_1.3_1.4_1.5.docx" TargetMode="External"/><Relationship Id="rId36" Type="http://schemas.openxmlformats.org/officeDocument/2006/relationships/hyperlink" Target="https://www.apt.int/sites/default/files/2021/11/APG23-3-INF-03Rev.1_Briefing_on_AI1.4.docx" TargetMode="External"/><Relationship Id="rId49" Type="http://schemas.openxmlformats.org/officeDocument/2006/relationships/hyperlink" Target="https://www.itu.int/md/R19-WP5D-C-0886en" TargetMode="External"/><Relationship Id="rId57" Type="http://schemas.openxmlformats.org/officeDocument/2006/relationships/header" Target="header1.xml"/><Relationship Id="rId10" Type="http://schemas.openxmlformats.org/officeDocument/2006/relationships/hyperlink" Target="https://www.itu.int/dms_ties/itu-r/md/16/wrc19/c/R16-WRC19-C-0046!A24-A8!MSW-E.docx" TargetMode="External"/><Relationship Id="rId31" Type="http://schemas.openxmlformats.org/officeDocument/2006/relationships/hyperlink" Target="https://www.apt.int/sites/default/files/2021/04/APG23-2-INF-26_State_of_ATU_WRC-23_Preparations.docx" TargetMode="External"/><Relationship Id="rId44" Type="http://schemas.openxmlformats.org/officeDocument/2006/relationships/hyperlink" Target="https://www.apt.int/sites/default/files/2021/11/APG23-3-INP-24_WP1_Kor_1.1_1.2_1.4_9.1Topic_C_21.5.docx" TargetMode="External"/><Relationship Id="rId52" Type="http://schemas.openxmlformats.org/officeDocument/2006/relationships/hyperlink" Target="https://www.apt.int/sites/default/files/2021/11/APG23-3-INF-20_Status_of_CEPT_Preparation_for_WRC-23_and_RA-23.pdf"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dms_pub/itu-r/md/16/wrc19/c/R16-WRC19-C-0024!A24-A4!MSW-E.doc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hiro.fukumoto01@g.softbank.c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FB068-0962-4E76-B9B5-E0054A18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3040</Words>
  <Characters>17332</Characters>
  <Application>Microsoft Office Word</Application>
  <DocSecurity>0</DocSecurity>
  <Lines>144</Lines>
  <Paragraphs>40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6</cp:revision>
  <cp:lastPrinted>2015-02-02T07:28:00Z</cp:lastPrinted>
  <dcterms:created xsi:type="dcterms:W3CDTF">2021-11-13T04:32:00Z</dcterms:created>
  <dcterms:modified xsi:type="dcterms:W3CDTF">2021-11-15T02:37:00Z</dcterms:modified>
</cp:coreProperties>
</file>