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19" w:type="dxa"/>
        <w:tblBorders>
          <w:bottom w:val="single" w:sz="4" w:space="0" w:color="auto"/>
        </w:tblBorders>
        <w:tblLayout w:type="fixed"/>
        <w:tblCellMar>
          <w:left w:w="58" w:type="dxa"/>
          <w:right w:w="58" w:type="dxa"/>
        </w:tblCellMar>
        <w:tblLook w:val="0000" w:firstRow="0" w:lastRow="0" w:firstColumn="0" w:lastColumn="0" w:noHBand="0" w:noVBand="0"/>
      </w:tblPr>
      <w:tblGrid>
        <w:gridCol w:w="1399"/>
        <w:gridCol w:w="5760"/>
        <w:gridCol w:w="2160"/>
      </w:tblGrid>
      <w:tr w:rsidR="009A342A" w:rsidRPr="00891D0B" w14:paraId="343FADAB" w14:textId="77777777" w:rsidTr="00686C18">
        <w:trPr>
          <w:cantSplit/>
          <w:trHeight w:val="288"/>
        </w:trPr>
        <w:tc>
          <w:tcPr>
            <w:tcW w:w="1399" w:type="dxa"/>
            <w:vMerge w:val="restart"/>
          </w:tcPr>
          <w:p w14:paraId="4D730FE1" w14:textId="77777777" w:rsidR="009A342A" w:rsidRPr="00891D0B" w:rsidRDefault="009A342A" w:rsidP="00686C18">
            <w:pPr>
              <w:pStyle w:val="Note"/>
              <w:widowControl w:val="0"/>
              <w:tabs>
                <w:tab w:val="clear" w:pos="284"/>
                <w:tab w:val="clear" w:pos="1134"/>
                <w:tab w:val="clear" w:pos="1871"/>
                <w:tab w:val="clear" w:pos="2268"/>
              </w:tabs>
              <w:wordWrap w:val="0"/>
              <w:spacing w:before="0"/>
              <w:rPr>
                <w:noProof w:val="0"/>
                <w:kern w:val="2"/>
                <w:sz w:val="24"/>
                <w:szCs w:val="24"/>
              </w:rPr>
            </w:pPr>
            <w:r>
              <w:rPr>
                <w:kern w:val="2"/>
                <w:sz w:val="24"/>
                <w:szCs w:val="24"/>
                <w:lang w:eastAsia="en-US"/>
              </w:rPr>
              <w:drawing>
                <wp:inline distT="0" distB="0" distL="0" distR="0" wp14:anchorId="6B4761AB" wp14:editId="2C7ACA85">
                  <wp:extent cx="762635" cy="716280"/>
                  <wp:effectExtent l="0" t="0" r="0" b="7620"/>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762635" cy="716280"/>
                          </a:xfrm>
                          <a:prstGeom prst="rect">
                            <a:avLst/>
                          </a:prstGeom>
                        </pic:spPr>
                      </pic:pic>
                    </a:graphicData>
                  </a:graphic>
                </wp:inline>
              </w:drawing>
            </w:r>
          </w:p>
        </w:tc>
        <w:tc>
          <w:tcPr>
            <w:tcW w:w="5760" w:type="dxa"/>
          </w:tcPr>
          <w:p w14:paraId="523518BB" w14:textId="77777777" w:rsidR="009A342A" w:rsidRPr="00891D0B" w:rsidRDefault="009A342A" w:rsidP="00686C18">
            <w:pPr>
              <w:spacing w:before="40"/>
              <w:rPr>
                <w:sz w:val="22"/>
                <w:szCs w:val="22"/>
              </w:rPr>
            </w:pPr>
            <w:r w:rsidRPr="00891D0B">
              <w:rPr>
                <w:sz w:val="22"/>
                <w:szCs w:val="22"/>
              </w:rPr>
              <w:t>ASIA-PACIFIC TELECOMMUNITY</w:t>
            </w:r>
          </w:p>
        </w:tc>
        <w:tc>
          <w:tcPr>
            <w:tcW w:w="2160" w:type="dxa"/>
          </w:tcPr>
          <w:p w14:paraId="5A02B0A6" w14:textId="77777777" w:rsidR="009A342A" w:rsidRPr="00891D0B" w:rsidRDefault="009A342A" w:rsidP="00686C18">
            <w:pPr>
              <w:pStyle w:val="Heading8"/>
              <w:spacing w:before="40"/>
              <w:rPr>
                <w:sz w:val="24"/>
                <w:szCs w:val="24"/>
              </w:rPr>
            </w:pPr>
            <w:r>
              <w:rPr>
                <w:sz w:val="24"/>
                <w:szCs w:val="24"/>
              </w:rPr>
              <w:t>Document No:</w:t>
            </w:r>
          </w:p>
        </w:tc>
      </w:tr>
      <w:tr w:rsidR="009A342A" w:rsidRPr="007E1FDD" w14:paraId="522BEDDC" w14:textId="77777777" w:rsidTr="00686C18">
        <w:trPr>
          <w:cantSplit/>
          <w:trHeight w:val="504"/>
        </w:trPr>
        <w:tc>
          <w:tcPr>
            <w:tcW w:w="1399" w:type="dxa"/>
            <w:vMerge/>
          </w:tcPr>
          <w:p w14:paraId="09F6390A" w14:textId="77777777" w:rsidR="009A342A" w:rsidRPr="00891D0B" w:rsidRDefault="009A342A" w:rsidP="00686C18"/>
        </w:tc>
        <w:tc>
          <w:tcPr>
            <w:tcW w:w="5760" w:type="dxa"/>
            <w:vAlign w:val="center"/>
          </w:tcPr>
          <w:p w14:paraId="45F6E5C9" w14:textId="77777777" w:rsidR="009A342A" w:rsidRPr="00891D0B" w:rsidRDefault="009A342A" w:rsidP="00686C18">
            <w:pPr>
              <w:spacing w:before="40"/>
            </w:pPr>
            <w:r>
              <w:rPr>
                <w:b/>
              </w:rPr>
              <w:t>The 3rd Meeting of the APT Conference Preparatory Group for WRC-23 (APG23-3)</w:t>
            </w:r>
          </w:p>
        </w:tc>
        <w:tc>
          <w:tcPr>
            <w:tcW w:w="2160" w:type="dxa"/>
          </w:tcPr>
          <w:p w14:paraId="2BDA2FDB" w14:textId="1164DEF7" w:rsidR="009A342A" w:rsidRDefault="009A342A" w:rsidP="00686C18">
            <w:pPr>
              <w:spacing w:before="40"/>
              <w:rPr>
                <w:b/>
                <w:bCs/>
                <w:lang w:val="fr-FR"/>
              </w:rPr>
            </w:pPr>
            <w:r>
              <w:rPr>
                <w:b/>
                <w:bCs/>
                <w:lang w:val="fr-FR"/>
              </w:rPr>
              <w:t>APG23-3/</w:t>
            </w:r>
            <w:r w:rsidR="00656879">
              <w:rPr>
                <w:b/>
                <w:bCs/>
                <w:lang w:bidi="fa-IR"/>
              </w:rPr>
              <w:t>OUT</w:t>
            </w:r>
            <w:r>
              <w:rPr>
                <w:b/>
                <w:bCs/>
                <w:lang w:val="fr-FR"/>
              </w:rPr>
              <w:t>-</w:t>
            </w:r>
            <w:r w:rsidR="00CA4472">
              <w:rPr>
                <w:b/>
                <w:bCs/>
                <w:lang w:val="fr-FR"/>
              </w:rPr>
              <w:t>35</w:t>
            </w:r>
          </w:p>
          <w:p w14:paraId="6C6AA43F" w14:textId="77777777" w:rsidR="009A342A" w:rsidRPr="007E1FDD" w:rsidRDefault="009A342A" w:rsidP="00686C18">
            <w:pPr>
              <w:rPr>
                <w:b/>
                <w:bCs/>
                <w:lang w:val="en-GB"/>
              </w:rPr>
            </w:pPr>
          </w:p>
        </w:tc>
      </w:tr>
      <w:tr w:rsidR="009A342A" w:rsidRPr="007E1FDD" w14:paraId="3F383B4A" w14:textId="77777777" w:rsidTr="00686C18">
        <w:trPr>
          <w:cantSplit/>
          <w:trHeight w:val="288"/>
        </w:trPr>
        <w:tc>
          <w:tcPr>
            <w:tcW w:w="1399" w:type="dxa"/>
            <w:vMerge/>
          </w:tcPr>
          <w:p w14:paraId="7A50FD31" w14:textId="77777777" w:rsidR="009A342A" w:rsidRPr="007E1FDD" w:rsidRDefault="009A342A" w:rsidP="00686C18">
            <w:pPr>
              <w:rPr>
                <w:lang w:val="en-GB"/>
              </w:rPr>
            </w:pPr>
          </w:p>
        </w:tc>
        <w:tc>
          <w:tcPr>
            <w:tcW w:w="5760" w:type="dxa"/>
            <w:vAlign w:val="bottom"/>
          </w:tcPr>
          <w:p w14:paraId="100E2CB3" w14:textId="77777777" w:rsidR="009A342A" w:rsidRPr="00712451" w:rsidRDefault="009A342A" w:rsidP="00686C18">
            <w:pPr>
              <w:spacing w:before="40"/>
              <w:rPr>
                <w:b/>
              </w:rPr>
            </w:pPr>
            <w:r>
              <w:t>8 – 13 November 2021</w:t>
            </w:r>
            <w:r w:rsidRPr="00891D0B">
              <w:t xml:space="preserve">, </w:t>
            </w:r>
            <w:r w:rsidRPr="00EC249E">
              <w:rPr>
                <w:bCs/>
              </w:rPr>
              <w:t>Virtual</w:t>
            </w:r>
            <w:r>
              <w:rPr>
                <w:bCs/>
              </w:rPr>
              <w:t>/Online</w:t>
            </w:r>
            <w:r w:rsidRPr="00EC249E">
              <w:rPr>
                <w:bCs/>
              </w:rPr>
              <w:t xml:space="preserve"> Meeting</w:t>
            </w:r>
          </w:p>
        </w:tc>
        <w:tc>
          <w:tcPr>
            <w:tcW w:w="2160" w:type="dxa"/>
            <w:vAlign w:val="bottom"/>
          </w:tcPr>
          <w:p w14:paraId="0AD59816" w14:textId="2FB61DE5" w:rsidR="009A342A" w:rsidRPr="007E1FDD" w:rsidRDefault="00656879" w:rsidP="00686C18">
            <w:pPr>
              <w:spacing w:before="40"/>
              <w:rPr>
                <w:bCs/>
              </w:rPr>
            </w:pPr>
            <w:r>
              <w:rPr>
                <w:bCs/>
              </w:rPr>
              <w:t>13</w:t>
            </w:r>
            <w:r w:rsidR="009A342A">
              <w:rPr>
                <w:bCs/>
              </w:rPr>
              <w:t xml:space="preserve"> November</w:t>
            </w:r>
            <w:r w:rsidR="009A342A" w:rsidRPr="007E1FDD">
              <w:rPr>
                <w:bCs/>
              </w:rPr>
              <w:t xml:space="preserve"> 20</w:t>
            </w:r>
            <w:r w:rsidR="009A342A">
              <w:rPr>
                <w:bCs/>
              </w:rPr>
              <w:t>21</w:t>
            </w:r>
          </w:p>
        </w:tc>
      </w:tr>
    </w:tbl>
    <w:p w14:paraId="164C57B4" w14:textId="77777777" w:rsidR="00D01814" w:rsidRPr="007673CA" w:rsidRDefault="00D01814" w:rsidP="009A342A">
      <w:pPr>
        <w:rPr>
          <w:lang w:val="en-NZ"/>
        </w:rPr>
      </w:pPr>
    </w:p>
    <w:p w14:paraId="09CD538F" w14:textId="1E6DBAE7" w:rsidR="00D01814" w:rsidRPr="00447DC4" w:rsidRDefault="004C388E" w:rsidP="00835A6D">
      <w:pPr>
        <w:jc w:val="center"/>
        <w:rPr>
          <w:lang w:eastAsia="ko-KR"/>
        </w:rPr>
      </w:pPr>
      <w:r>
        <w:rPr>
          <w:lang w:val="en-NZ" w:eastAsia="ko-KR"/>
        </w:rPr>
        <w:t>Working Party 5</w:t>
      </w:r>
    </w:p>
    <w:p w14:paraId="250B4D26" w14:textId="77777777" w:rsidR="00D01814" w:rsidRDefault="00D01814" w:rsidP="00D01814">
      <w:pPr>
        <w:jc w:val="center"/>
        <w:rPr>
          <w:rFonts w:eastAsia="MS Mincho"/>
          <w:b/>
          <w:sz w:val="28"/>
          <w:szCs w:val="28"/>
          <w:lang w:val="en-NZ" w:eastAsia="ja-JP"/>
        </w:rPr>
      </w:pPr>
    </w:p>
    <w:p w14:paraId="3D9B671F" w14:textId="522CE2B7" w:rsidR="00D01814" w:rsidRPr="001539B5" w:rsidRDefault="00D01814" w:rsidP="00D01814">
      <w:pPr>
        <w:jc w:val="center"/>
        <w:rPr>
          <w:rFonts w:eastAsia="MS Mincho"/>
          <w:b/>
          <w:bCs/>
          <w:caps/>
          <w:lang w:val="en-NZ" w:eastAsia="ja-JP"/>
        </w:rPr>
      </w:pPr>
      <w:r w:rsidRPr="001539B5">
        <w:rPr>
          <w:b/>
          <w:bCs/>
          <w:caps/>
          <w:lang w:val="en-NZ"/>
        </w:rPr>
        <w:t>PRELIMINARY VIEWs on WRC-</w:t>
      </w:r>
      <w:r>
        <w:rPr>
          <w:b/>
          <w:bCs/>
          <w:caps/>
          <w:lang w:val="en-NZ"/>
        </w:rPr>
        <w:t>23</w:t>
      </w:r>
      <w:r w:rsidRPr="001539B5">
        <w:rPr>
          <w:b/>
          <w:bCs/>
          <w:caps/>
          <w:lang w:val="en-NZ"/>
        </w:rPr>
        <w:t xml:space="preserve"> agenda item</w:t>
      </w:r>
      <w:r w:rsidRPr="001539B5">
        <w:rPr>
          <w:rFonts w:eastAsia="MS Mincho" w:hint="eastAsia"/>
          <w:b/>
          <w:bCs/>
          <w:caps/>
          <w:lang w:val="en-NZ" w:eastAsia="ja-JP"/>
        </w:rPr>
        <w:t xml:space="preserve"> 2</w:t>
      </w:r>
    </w:p>
    <w:p w14:paraId="0DCFF292" w14:textId="77777777" w:rsidR="00D01814" w:rsidRPr="00F009AC" w:rsidRDefault="00D01814" w:rsidP="00D01814">
      <w:pPr>
        <w:jc w:val="both"/>
        <w:rPr>
          <w:b/>
          <w:lang w:val="en-NZ"/>
        </w:rPr>
      </w:pPr>
    </w:p>
    <w:p w14:paraId="7D998A80" w14:textId="77777777" w:rsidR="00D01814" w:rsidRPr="00E46FCC" w:rsidRDefault="00D01814" w:rsidP="00D01814">
      <w:pPr>
        <w:spacing w:after="120"/>
        <w:jc w:val="both"/>
        <w:rPr>
          <w:b/>
        </w:rPr>
      </w:pPr>
      <w:r w:rsidRPr="00E46FCC">
        <w:rPr>
          <w:b/>
        </w:rPr>
        <w:t>Agenda item 2</w:t>
      </w:r>
    </w:p>
    <w:p w14:paraId="06634AF0" w14:textId="77777777" w:rsidR="00D01814" w:rsidRPr="00E46FCC" w:rsidRDefault="00D01814" w:rsidP="00D01814">
      <w:pPr>
        <w:rPr>
          <w:i/>
          <w:iCs/>
        </w:rPr>
      </w:pPr>
      <w:r w:rsidRPr="00E46FCC">
        <w:rPr>
          <w:i/>
          <w:iCs/>
        </w:rPr>
        <w:t xml:space="preserve">to examine the revised ITU-R Recommendations incorporated by reference in the Radio </w:t>
      </w:r>
    </w:p>
    <w:p w14:paraId="2A3E852C" w14:textId="77777777" w:rsidR="00D01814" w:rsidRDefault="00D01814" w:rsidP="00D01814">
      <w:pPr>
        <w:rPr>
          <w:b/>
        </w:rPr>
      </w:pPr>
      <w:r w:rsidRPr="00E46FCC">
        <w:rPr>
          <w:i/>
          <w:iCs/>
        </w:rPr>
        <w:t>Regulations communicated by the Radiocommunication Assembly, in accordance wit</w:t>
      </w:r>
      <w:r w:rsidRPr="00E46FCC">
        <w:rPr>
          <w:rFonts w:eastAsia="MS Mincho"/>
          <w:i/>
          <w:iCs/>
          <w:lang w:eastAsia="ja-JP"/>
        </w:rPr>
        <w:t xml:space="preserve">h the </w:t>
      </w:r>
      <w:r w:rsidRPr="00E46FCC">
        <w:rPr>
          <w:i/>
          <w:iCs/>
        </w:rPr>
        <w:t xml:space="preserve">further resolves of Resolution </w:t>
      </w:r>
      <w:r w:rsidRPr="00E46FCC">
        <w:rPr>
          <w:b/>
          <w:bCs/>
          <w:i/>
          <w:iCs/>
        </w:rPr>
        <w:t>27 (Rev.WRC-19)</w:t>
      </w:r>
      <w:r w:rsidRPr="00E46FCC">
        <w:rPr>
          <w:i/>
          <w:iCs/>
        </w:rPr>
        <w:t>, and to decide whether or not to update the corresponding references in the Radio Regulations, in accordance with the principles contained in the resolves of that Resolution;</w:t>
      </w:r>
    </w:p>
    <w:p w14:paraId="3B87B45D" w14:textId="77777777" w:rsidR="00D01814" w:rsidRPr="00271620" w:rsidRDefault="00D01814" w:rsidP="00D01814">
      <w:pPr>
        <w:jc w:val="both"/>
        <w:rPr>
          <w:rFonts w:eastAsia="MS Mincho"/>
          <w:lang w:val="en-NZ" w:eastAsia="ja-JP"/>
        </w:rPr>
      </w:pPr>
    </w:p>
    <w:p w14:paraId="601F2348" w14:textId="77777777" w:rsidR="00D01814" w:rsidRPr="00710333" w:rsidRDefault="00D01814" w:rsidP="00D01814">
      <w:pPr>
        <w:spacing w:after="120"/>
        <w:jc w:val="both"/>
        <w:rPr>
          <w:b/>
          <w:lang w:val="en-NZ" w:eastAsia="ko-KR"/>
        </w:rPr>
      </w:pPr>
      <w:r w:rsidRPr="00710333">
        <w:rPr>
          <w:b/>
          <w:lang w:val="en-NZ" w:eastAsia="ko-KR"/>
        </w:rPr>
        <w:t xml:space="preserve">1. </w:t>
      </w:r>
      <w:r>
        <w:rPr>
          <w:b/>
          <w:lang w:val="en-NZ" w:eastAsia="ko-KR"/>
        </w:rPr>
        <w:tab/>
      </w:r>
      <w:r w:rsidRPr="00710333">
        <w:rPr>
          <w:b/>
          <w:lang w:val="en-NZ" w:eastAsia="ko-KR"/>
        </w:rPr>
        <w:t>Background</w:t>
      </w:r>
    </w:p>
    <w:p w14:paraId="259976A5" w14:textId="77777777" w:rsidR="00D01814" w:rsidRPr="00187913" w:rsidRDefault="00D01814" w:rsidP="00D01814">
      <w:r>
        <w:t>This is a standing agenda item at every WRC to examine the revised ITU-R Recommendations</w:t>
      </w:r>
      <w:r w:rsidRPr="00ED38B4">
        <w:rPr>
          <w:i/>
          <w:iCs/>
        </w:rPr>
        <w:t xml:space="preserve"> </w:t>
      </w:r>
      <w:r w:rsidRPr="008A3D6C">
        <w:rPr>
          <w:iCs/>
        </w:rPr>
        <w:t>incorporated by reference in the Ra</w:t>
      </w:r>
      <w:r w:rsidRPr="00187913">
        <w:rPr>
          <w:iCs/>
        </w:rPr>
        <w:t>dio Regulations</w:t>
      </w:r>
      <w:r w:rsidRPr="00187913">
        <w:t xml:space="preserve"> (RR) in order to determine their suitability for incorporation by reference in the RR.  As such ITU-R Recommendations (IBR Recommendations) may be revised by ITU-R Study Groups, it is necessary for the next WRC to decide whether or not to update the corresponding references in the RR in accordance with Resolution </w:t>
      </w:r>
      <w:r w:rsidRPr="00187913">
        <w:rPr>
          <w:b/>
          <w:bCs/>
        </w:rPr>
        <w:t>27 (Rev.WRC-19)</w:t>
      </w:r>
      <w:r w:rsidRPr="00187913">
        <w:t>.</w:t>
      </w:r>
    </w:p>
    <w:p w14:paraId="0B696A97" w14:textId="77777777" w:rsidR="00D01814" w:rsidRPr="00187913" w:rsidRDefault="00D01814" w:rsidP="00D01814">
      <w:pPr>
        <w:jc w:val="both"/>
        <w:rPr>
          <w:lang w:val="en-NZ"/>
        </w:rPr>
      </w:pPr>
    </w:p>
    <w:p w14:paraId="662AE3BE" w14:textId="77777777" w:rsidR="00D01814" w:rsidRPr="00187913" w:rsidRDefault="00D01814" w:rsidP="00D01814">
      <w:pPr>
        <w:spacing w:after="120"/>
        <w:jc w:val="both"/>
        <w:rPr>
          <w:b/>
          <w:lang w:val="fr-FR" w:eastAsia="ko-KR"/>
        </w:rPr>
      </w:pPr>
      <w:r w:rsidRPr="00187913">
        <w:rPr>
          <w:b/>
          <w:lang w:val="fr-FR" w:eastAsia="ko-KR"/>
        </w:rPr>
        <w:t xml:space="preserve">2. </w:t>
      </w:r>
      <w:r w:rsidRPr="00187913">
        <w:rPr>
          <w:b/>
          <w:lang w:val="fr-FR" w:eastAsia="ko-KR"/>
        </w:rPr>
        <w:tab/>
        <w:t>Documents</w:t>
      </w:r>
    </w:p>
    <w:p w14:paraId="6030011E" w14:textId="77777777" w:rsidR="0077083C" w:rsidRPr="00187913" w:rsidRDefault="0077083C" w:rsidP="0077083C">
      <w:pPr>
        <w:jc w:val="both"/>
        <w:rPr>
          <w:rFonts w:eastAsia="MS Mincho"/>
          <w:b/>
          <w:i/>
          <w:lang w:val="fr-FR" w:eastAsia="ja-JP"/>
        </w:rPr>
      </w:pPr>
      <w:r w:rsidRPr="00187913">
        <w:rPr>
          <w:b/>
          <w:i/>
          <w:lang w:val="fr-FR"/>
        </w:rPr>
        <w:t xml:space="preserve">2.1 </w:t>
      </w:r>
      <w:r w:rsidRPr="00187913">
        <w:rPr>
          <w:rFonts w:eastAsia="MS Mincho" w:hint="eastAsia"/>
          <w:b/>
          <w:i/>
          <w:lang w:val="fr-FR" w:eastAsia="ja-JP"/>
        </w:rPr>
        <w:t xml:space="preserve">  </w:t>
      </w:r>
      <w:r w:rsidRPr="00187913">
        <w:rPr>
          <w:b/>
          <w:i/>
          <w:lang w:val="fr-FR"/>
        </w:rPr>
        <w:t xml:space="preserve">Input </w:t>
      </w:r>
      <w:proofErr w:type="gramStart"/>
      <w:r w:rsidRPr="00187913">
        <w:rPr>
          <w:b/>
          <w:i/>
          <w:lang w:val="fr-FR"/>
        </w:rPr>
        <w:t>Documents:</w:t>
      </w:r>
      <w:proofErr w:type="gramEnd"/>
      <w:r w:rsidRPr="00187913">
        <w:rPr>
          <w:rFonts w:eastAsia="MS Mincho" w:hint="eastAsia"/>
          <w:b/>
          <w:i/>
          <w:lang w:val="fr-FR" w:eastAsia="ja-JP"/>
        </w:rPr>
        <w:t xml:space="preserve"> </w:t>
      </w:r>
      <w:r w:rsidRPr="00187913">
        <w:rPr>
          <w:lang w:val="fr-FR"/>
        </w:rPr>
        <w:t>APG23-3/INP-11(AUS), 23(NZL), 33(J), 45(CHN)</w:t>
      </w:r>
    </w:p>
    <w:p w14:paraId="2CA7C027" w14:textId="2A454660" w:rsidR="0077083C" w:rsidRPr="00187913" w:rsidRDefault="0077083C" w:rsidP="0077083C">
      <w:pPr>
        <w:spacing w:beforeLines="50" w:before="120"/>
        <w:jc w:val="both"/>
        <w:rPr>
          <w:rFonts w:eastAsia="MS Mincho"/>
          <w:b/>
          <w:i/>
          <w:lang w:val="fr-FR" w:eastAsia="ja-JP"/>
        </w:rPr>
      </w:pPr>
      <w:r w:rsidRPr="00187913">
        <w:rPr>
          <w:b/>
          <w:i/>
          <w:lang w:val="fr-FR"/>
        </w:rPr>
        <w:t xml:space="preserve">2.2 </w:t>
      </w:r>
      <w:r w:rsidRPr="00187913">
        <w:rPr>
          <w:rFonts w:eastAsia="MS Mincho" w:hint="eastAsia"/>
          <w:b/>
          <w:i/>
          <w:lang w:val="fr-FR" w:eastAsia="ja-JP"/>
        </w:rPr>
        <w:t xml:space="preserve">  </w:t>
      </w:r>
      <w:r w:rsidRPr="00187913">
        <w:rPr>
          <w:b/>
          <w:i/>
          <w:lang w:val="fr-FR"/>
        </w:rPr>
        <w:t xml:space="preserve">Information </w:t>
      </w:r>
      <w:proofErr w:type="gramStart"/>
      <w:r w:rsidRPr="00187913">
        <w:rPr>
          <w:b/>
          <w:i/>
          <w:lang w:val="fr-FR"/>
        </w:rPr>
        <w:t>Documents:</w:t>
      </w:r>
      <w:proofErr w:type="gramEnd"/>
      <w:r w:rsidRPr="00187913">
        <w:rPr>
          <w:rFonts w:eastAsia="MS Mincho" w:hint="eastAsia"/>
          <w:b/>
          <w:i/>
          <w:lang w:val="fr-FR" w:eastAsia="ja-JP"/>
        </w:rPr>
        <w:t xml:space="preserve"> </w:t>
      </w:r>
      <w:r w:rsidRPr="00187913">
        <w:rPr>
          <w:lang w:val="fr-FR"/>
        </w:rPr>
        <w:t>APG23-3/</w:t>
      </w:r>
      <w:r w:rsidR="00DB79CC">
        <w:rPr>
          <w:lang w:val="fr-FR"/>
        </w:rPr>
        <w:t xml:space="preserve">16(BR), </w:t>
      </w:r>
      <w:r w:rsidR="002C5089" w:rsidRPr="00187913">
        <w:rPr>
          <w:lang w:val="fr-FR"/>
        </w:rPr>
        <w:t xml:space="preserve">20(CEPT), </w:t>
      </w:r>
      <w:r w:rsidRPr="00187913">
        <w:rPr>
          <w:lang w:val="fr-FR"/>
        </w:rPr>
        <w:t>29(DG chair)</w:t>
      </w:r>
      <w:r w:rsidR="005C0B09">
        <w:rPr>
          <w:lang w:val="fr-FR"/>
        </w:rPr>
        <w:t>, 37(ASMG)</w:t>
      </w:r>
    </w:p>
    <w:p w14:paraId="3EE0E78E" w14:textId="38A5B833" w:rsidR="00D01814" w:rsidRPr="00187913" w:rsidRDefault="00D01814" w:rsidP="00D01814">
      <w:pPr>
        <w:jc w:val="both"/>
        <w:rPr>
          <w:rFonts w:eastAsia="MS Mincho"/>
          <w:b/>
          <w:i/>
          <w:lang w:val="fr-FR" w:eastAsia="ja-JP"/>
        </w:rPr>
      </w:pPr>
    </w:p>
    <w:p w14:paraId="55201424" w14:textId="77777777" w:rsidR="00D01814" w:rsidRPr="00187913" w:rsidRDefault="00D01814" w:rsidP="00D01814">
      <w:pPr>
        <w:spacing w:after="120"/>
        <w:jc w:val="both"/>
        <w:rPr>
          <w:rFonts w:eastAsia="MS Mincho"/>
          <w:b/>
          <w:lang w:val="en-NZ" w:eastAsia="ja-JP"/>
        </w:rPr>
      </w:pPr>
      <w:r w:rsidRPr="00187913">
        <w:rPr>
          <w:b/>
          <w:lang w:val="en-NZ" w:eastAsia="ko-KR"/>
        </w:rPr>
        <w:t xml:space="preserve">3. </w:t>
      </w:r>
      <w:r w:rsidRPr="00187913">
        <w:rPr>
          <w:b/>
          <w:lang w:val="en-NZ" w:eastAsia="ko-KR"/>
        </w:rPr>
        <w:tab/>
        <w:t>Summary of Discussions</w:t>
      </w:r>
    </w:p>
    <w:p w14:paraId="4AB195F3" w14:textId="7C4FB136" w:rsidR="00D01814" w:rsidRPr="00187913" w:rsidRDefault="00D01814" w:rsidP="00D01814">
      <w:pPr>
        <w:jc w:val="both"/>
        <w:rPr>
          <w:rFonts w:eastAsia="MS Mincho"/>
          <w:b/>
          <w:lang w:val="en-NZ" w:eastAsia="ja-JP"/>
        </w:rPr>
      </w:pPr>
      <w:r w:rsidRPr="00187913">
        <w:rPr>
          <w:b/>
          <w:lang w:val="en-NZ" w:eastAsia="ko-KR"/>
        </w:rPr>
        <w:t>3.1</w:t>
      </w:r>
      <w:r w:rsidRPr="00187913">
        <w:rPr>
          <w:b/>
          <w:lang w:val="en-NZ" w:eastAsia="ko-KR"/>
        </w:rPr>
        <w:tab/>
        <w:t>S</w:t>
      </w:r>
      <w:r w:rsidRPr="00187913">
        <w:rPr>
          <w:rFonts w:hint="eastAsia"/>
          <w:b/>
          <w:lang w:val="en-NZ" w:eastAsia="ko-KR"/>
        </w:rPr>
        <w:t xml:space="preserve">ummary </w:t>
      </w:r>
      <w:r w:rsidRPr="00187913">
        <w:rPr>
          <w:b/>
          <w:lang w:val="en-NZ" w:eastAsia="ko-KR"/>
        </w:rPr>
        <w:t xml:space="preserve">of </w:t>
      </w:r>
      <w:r w:rsidR="00E46FCC" w:rsidRPr="00187913">
        <w:rPr>
          <w:b/>
          <w:lang w:val="en-NZ" w:eastAsia="ko-KR"/>
        </w:rPr>
        <w:t xml:space="preserve">APT </w:t>
      </w:r>
      <w:r w:rsidRPr="00187913">
        <w:rPr>
          <w:b/>
          <w:lang w:val="en-NZ" w:eastAsia="ko-KR"/>
        </w:rPr>
        <w:t>Members’ view</w:t>
      </w:r>
      <w:r w:rsidR="00E46FCC" w:rsidRPr="00187913">
        <w:rPr>
          <w:b/>
          <w:lang w:val="en-NZ" w:eastAsia="ko-KR"/>
        </w:rPr>
        <w:t>s</w:t>
      </w:r>
    </w:p>
    <w:p w14:paraId="0D5CCB30" w14:textId="0C9CB40D" w:rsidR="0077083C" w:rsidRPr="00187913" w:rsidRDefault="0077083C" w:rsidP="0077083C">
      <w:pPr>
        <w:spacing w:beforeLines="50" w:before="120"/>
        <w:jc w:val="lowKashida"/>
        <w:rPr>
          <w:rFonts w:eastAsia="MS Mincho"/>
          <w:b/>
          <w:bCs/>
          <w:lang w:eastAsia="ja-JP"/>
        </w:rPr>
      </w:pPr>
      <w:r w:rsidRPr="00187913">
        <w:rPr>
          <w:rFonts w:eastAsia="MS Mincho"/>
          <w:b/>
          <w:bCs/>
          <w:lang w:eastAsia="ja-JP"/>
        </w:rPr>
        <w:t>3.1.1</w:t>
      </w:r>
      <w:r w:rsidRPr="00187913">
        <w:rPr>
          <w:rFonts w:eastAsia="MS Mincho"/>
          <w:b/>
          <w:bCs/>
          <w:lang w:eastAsia="ja-JP"/>
        </w:rPr>
        <w:tab/>
        <w:t>Australia</w:t>
      </w:r>
      <w:r w:rsidRPr="00187913">
        <w:rPr>
          <w:b/>
          <w:bCs/>
        </w:rPr>
        <w:t xml:space="preserve"> (APG23-3/INP-11</w:t>
      </w:r>
      <w:r w:rsidRPr="00187913">
        <w:rPr>
          <w:rFonts w:eastAsia="MS Mincho"/>
          <w:b/>
          <w:bCs/>
          <w:lang w:eastAsia="ja-JP"/>
        </w:rPr>
        <w:t>)</w:t>
      </w:r>
    </w:p>
    <w:p w14:paraId="3BEBB6A5" w14:textId="77777777" w:rsidR="0077083C" w:rsidRPr="00187913" w:rsidRDefault="0077083C" w:rsidP="0077083C">
      <w:pPr>
        <w:rPr>
          <w:rFonts w:eastAsia="Calibri"/>
          <w:color w:val="000000"/>
          <w:kern w:val="12"/>
          <w:lang w:val="x-none"/>
        </w:rPr>
      </w:pPr>
      <w:r w:rsidRPr="00187913">
        <w:rPr>
          <w:rFonts w:eastAsia="Calibri"/>
          <w:color w:val="000000"/>
          <w:kern w:val="12"/>
          <w:lang w:val="x-none"/>
        </w:rPr>
        <w:t xml:space="preserve">Australia supports the examination and review of ITU-R Recommendations incorporated by reference into the Radio Regulations and, where appropriate, the updating of these references. </w:t>
      </w:r>
    </w:p>
    <w:p w14:paraId="6003D059" w14:textId="6663DC13" w:rsidR="0077083C" w:rsidRPr="00187913" w:rsidRDefault="0077083C" w:rsidP="00D01814">
      <w:pPr>
        <w:spacing w:beforeLines="50" w:before="120"/>
        <w:jc w:val="lowKashida"/>
        <w:rPr>
          <w:rFonts w:eastAsia="MS Mincho"/>
          <w:b/>
          <w:bCs/>
          <w:lang w:val="x-none" w:eastAsia="ja-JP"/>
        </w:rPr>
      </w:pPr>
    </w:p>
    <w:p w14:paraId="06BDA975" w14:textId="47696395" w:rsidR="0077083C" w:rsidRPr="00187913" w:rsidRDefault="0077083C" w:rsidP="0077083C">
      <w:pPr>
        <w:spacing w:beforeLines="50" w:before="120"/>
        <w:jc w:val="lowKashida"/>
        <w:rPr>
          <w:rFonts w:eastAsia="MS Mincho"/>
          <w:b/>
          <w:bCs/>
          <w:lang w:eastAsia="ja-JP"/>
        </w:rPr>
      </w:pPr>
      <w:r w:rsidRPr="00187913">
        <w:rPr>
          <w:rFonts w:eastAsia="MS Mincho"/>
          <w:b/>
          <w:bCs/>
          <w:lang w:eastAsia="ja-JP"/>
        </w:rPr>
        <w:t>3.1.2</w:t>
      </w:r>
      <w:r w:rsidRPr="00187913">
        <w:rPr>
          <w:rFonts w:eastAsia="MS Mincho"/>
          <w:b/>
          <w:bCs/>
          <w:lang w:eastAsia="ja-JP"/>
        </w:rPr>
        <w:tab/>
        <w:t>New Zealand (</w:t>
      </w:r>
      <w:r w:rsidRPr="00187913">
        <w:rPr>
          <w:b/>
          <w:bCs/>
        </w:rPr>
        <w:t>APG23-3/INP-23)</w:t>
      </w:r>
    </w:p>
    <w:p w14:paraId="7D52085C" w14:textId="77777777" w:rsidR="0077083C" w:rsidRPr="00187913" w:rsidRDefault="0077083C" w:rsidP="0077083C">
      <w:pPr>
        <w:jc w:val="both"/>
      </w:pPr>
      <w:r w:rsidRPr="00187913">
        <w:t xml:space="preserve">New Zealand supports the </w:t>
      </w:r>
      <w:r w:rsidRPr="00187913">
        <w:rPr>
          <w:iCs/>
        </w:rPr>
        <w:t>examination of ITU-R Recommendations incorporated by reference in the Radio Regulations.</w:t>
      </w:r>
    </w:p>
    <w:p w14:paraId="3AFB0B8F" w14:textId="77777777" w:rsidR="0077083C" w:rsidRPr="00187913" w:rsidRDefault="0077083C" w:rsidP="00D01814">
      <w:pPr>
        <w:spacing w:beforeLines="50" w:before="120"/>
        <w:jc w:val="lowKashida"/>
        <w:rPr>
          <w:rFonts w:eastAsia="MS Mincho"/>
          <w:b/>
          <w:bCs/>
          <w:lang w:val="x-none" w:eastAsia="ja-JP"/>
        </w:rPr>
      </w:pPr>
    </w:p>
    <w:p w14:paraId="4E8D209B" w14:textId="31E825F4" w:rsidR="0035304C" w:rsidRPr="00187913" w:rsidRDefault="0035304C" w:rsidP="00D01814">
      <w:pPr>
        <w:spacing w:beforeLines="50" w:before="120"/>
        <w:jc w:val="lowKashida"/>
        <w:rPr>
          <w:rFonts w:eastAsia="MS Mincho"/>
          <w:b/>
          <w:bCs/>
          <w:lang w:eastAsia="ja-JP"/>
        </w:rPr>
      </w:pPr>
      <w:r w:rsidRPr="00187913">
        <w:rPr>
          <w:rFonts w:eastAsia="MS Mincho"/>
          <w:b/>
          <w:bCs/>
          <w:lang w:eastAsia="ja-JP"/>
        </w:rPr>
        <w:t>3.1.</w:t>
      </w:r>
      <w:r w:rsidR="0077083C" w:rsidRPr="00187913">
        <w:rPr>
          <w:rFonts w:eastAsia="MS Mincho"/>
          <w:b/>
          <w:bCs/>
          <w:lang w:eastAsia="ja-JP"/>
        </w:rPr>
        <w:t>3</w:t>
      </w:r>
      <w:r w:rsidRPr="00187913">
        <w:rPr>
          <w:rFonts w:eastAsia="MS Mincho"/>
          <w:b/>
          <w:bCs/>
          <w:lang w:eastAsia="ja-JP"/>
        </w:rPr>
        <w:tab/>
        <w:t>Japan (</w:t>
      </w:r>
      <w:r w:rsidRPr="00187913">
        <w:rPr>
          <w:b/>
          <w:bCs/>
        </w:rPr>
        <w:t>APG23-</w:t>
      </w:r>
      <w:r w:rsidR="0077083C" w:rsidRPr="00187913">
        <w:rPr>
          <w:b/>
          <w:bCs/>
        </w:rPr>
        <w:t>3</w:t>
      </w:r>
      <w:r w:rsidRPr="00187913">
        <w:rPr>
          <w:b/>
          <w:bCs/>
        </w:rPr>
        <w:t>/INP-</w:t>
      </w:r>
      <w:r w:rsidR="0077083C" w:rsidRPr="00187913">
        <w:rPr>
          <w:b/>
          <w:bCs/>
        </w:rPr>
        <w:t>33</w:t>
      </w:r>
      <w:r w:rsidRPr="00187913">
        <w:rPr>
          <w:b/>
          <w:bCs/>
        </w:rPr>
        <w:t>)</w:t>
      </w:r>
    </w:p>
    <w:p w14:paraId="03D86779" w14:textId="290E58F5" w:rsidR="00A2558B" w:rsidRDefault="0077083C" w:rsidP="0040418E">
      <w:r w:rsidRPr="00187913">
        <w:t>In order to facilitate the consideration of WRC-23 agenda item 2 by the future APG23 meetings, Japan has updated “The ITU-R Recommendations incorporated by reference in the Radio Regulations” contained in APG23-2/OUT-35 Attachment 1 with the study progress as of October 2021.  Since the work is still in an early stage of this study cycle, the list is for initial informatio</w:t>
      </w:r>
      <w:r w:rsidRPr="00187913">
        <w:rPr>
          <w:rFonts w:eastAsia="MS Mincho" w:hint="eastAsia"/>
          <w:lang w:eastAsia="ja-JP"/>
        </w:rPr>
        <w:t>n</w:t>
      </w:r>
      <w:r w:rsidRPr="00187913">
        <w:rPr>
          <w:rFonts w:eastAsia="MS Mincho"/>
          <w:lang w:eastAsia="ja-JP"/>
        </w:rPr>
        <w:t xml:space="preserve"> purposes only</w:t>
      </w:r>
      <w:r w:rsidRPr="00187913">
        <w:t>. APT Members are encouraged to participate and monitor the progress of the ITU-R studies in the relevant Working Parties, which may propose revisions of IBR Recommendations.</w:t>
      </w:r>
      <w:r w:rsidR="00A2558B">
        <w:br w:type="page"/>
      </w:r>
    </w:p>
    <w:p w14:paraId="03802A48" w14:textId="529FFADF" w:rsidR="0035304C" w:rsidRPr="00187913" w:rsidRDefault="0035304C" w:rsidP="00D01814">
      <w:pPr>
        <w:spacing w:beforeLines="50" w:before="120"/>
        <w:jc w:val="lowKashida"/>
        <w:rPr>
          <w:rFonts w:eastAsia="MS Mincho"/>
          <w:b/>
          <w:bCs/>
          <w:lang w:eastAsia="ja-JP"/>
        </w:rPr>
      </w:pPr>
      <w:r w:rsidRPr="00187913">
        <w:rPr>
          <w:rFonts w:eastAsia="MS Mincho"/>
          <w:b/>
          <w:bCs/>
          <w:lang w:eastAsia="ja-JP"/>
        </w:rPr>
        <w:lastRenderedPageBreak/>
        <w:t>3.1.</w:t>
      </w:r>
      <w:r w:rsidR="0077083C" w:rsidRPr="00187913">
        <w:rPr>
          <w:rFonts w:eastAsia="MS Mincho"/>
          <w:b/>
          <w:bCs/>
          <w:lang w:eastAsia="ja-JP"/>
        </w:rPr>
        <w:t>4</w:t>
      </w:r>
      <w:r w:rsidRPr="00187913">
        <w:rPr>
          <w:rFonts w:eastAsia="MS Mincho"/>
          <w:b/>
          <w:bCs/>
          <w:lang w:eastAsia="ja-JP"/>
        </w:rPr>
        <w:tab/>
      </w:r>
      <w:r w:rsidR="0077083C" w:rsidRPr="00187913">
        <w:rPr>
          <w:rFonts w:eastAsia="MS Mincho"/>
          <w:b/>
          <w:bCs/>
          <w:lang w:eastAsia="ja-JP"/>
        </w:rPr>
        <w:t>China</w:t>
      </w:r>
      <w:r w:rsidRPr="00187913">
        <w:rPr>
          <w:b/>
          <w:bCs/>
        </w:rPr>
        <w:t xml:space="preserve"> (APG23-</w:t>
      </w:r>
      <w:r w:rsidR="0077083C" w:rsidRPr="00187913">
        <w:rPr>
          <w:b/>
          <w:bCs/>
        </w:rPr>
        <w:t>3</w:t>
      </w:r>
      <w:r w:rsidRPr="00187913">
        <w:rPr>
          <w:b/>
          <w:bCs/>
        </w:rPr>
        <w:t>/</w:t>
      </w:r>
      <w:r w:rsidR="00CD0B19" w:rsidRPr="00187913">
        <w:rPr>
          <w:b/>
          <w:bCs/>
        </w:rPr>
        <w:t>INP-</w:t>
      </w:r>
      <w:r w:rsidR="0077083C" w:rsidRPr="00187913">
        <w:rPr>
          <w:b/>
          <w:bCs/>
        </w:rPr>
        <w:t>45</w:t>
      </w:r>
      <w:r w:rsidRPr="00187913">
        <w:rPr>
          <w:rFonts w:eastAsia="MS Mincho"/>
          <w:b/>
          <w:bCs/>
          <w:lang w:eastAsia="ja-JP"/>
        </w:rPr>
        <w:t>)</w:t>
      </w:r>
    </w:p>
    <w:p w14:paraId="3EDD6E95" w14:textId="77777777" w:rsidR="0077083C" w:rsidRPr="00187913" w:rsidRDefault="0077083C" w:rsidP="0077083C">
      <w:pPr>
        <w:rPr>
          <w:rFonts w:eastAsia="Calibri"/>
          <w:color w:val="000000"/>
          <w:kern w:val="12"/>
          <w:lang w:val="x-none"/>
        </w:rPr>
      </w:pPr>
      <w:r w:rsidRPr="00187913">
        <w:rPr>
          <w:rFonts w:eastAsia="Calibri"/>
          <w:color w:val="000000"/>
          <w:kern w:val="12"/>
          <w:lang w:val="x-none"/>
        </w:rPr>
        <w:t xml:space="preserve">China supports the examination and review of ITU-R Recommendations incorporated by reference into the Radio Regulations and, where appropriate, the updating of these references. </w:t>
      </w:r>
    </w:p>
    <w:p w14:paraId="4FE824B7" w14:textId="77777777" w:rsidR="0077083C" w:rsidRPr="00187913" w:rsidRDefault="0077083C" w:rsidP="0077083C">
      <w:pPr>
        <w:spacing w:after="120"/>
        <w:jc w:val="both"/>
        <w:rPr>
          <w:lang w:val="x-none"/>
        </w:rPr>
      </w:pPr>
    </w:p>
    <w:p w14:paraId="2832D179" w14:textId="675F8D6B" w:rsidR="0077083C" w:rsidRPr="00187913" w:rsidRDefault="0077083C" w:rsidP="0077083C">
      <w:pPr>
        <w:rPr>
          <w:rFonts w:eastAsia="MS Mincho"/>
          <w:lang w:val="en-NZ" w:eastAsia="ja-JP"/>
        </w:rPr>
      </w:pPr>
      <w:r w:rsidRPr="00187913">
        <w:rPr>
          <w:rFonts w:eastAsia="SimSun"/>
          <w:lang w:val="x-none" w:eastAsia="zh-CN"/>
        </w:rPr>
        <w:t xml:space="preserve">In APG23-2, </w:t>
      </w:r>
      <w:r w:rsidRPr="00187913">
        <w:t>APG23-2/OUT-</w:t>
      </w:r>
      <w:r w:rsidRPr="00187913">
        <w:rPr>
          <w:rFonts w:cstheme="minorBidi"/>
          <w:szCs w:val="30"/>
          <w:lang w:bidi="th-TH"/>
        </w:rPr>
        <w:t xml:space="preserve">35 has been agreed by </w:t>
      </w:r>
      <w:r w:rsidRPr="00187913">
        <w:rPr>
          <w:rFonts w:eastAsia="SimSun"/>
          <w:lang w:val="x-none" w:eastAsia="zh-CN"/>
        </w:rPr>
        <w:t xml:space="preserve">the meeting which provided </w:t>
      </w:r>
      <w:r w:rsidRPr="00187913">
        <w:t>a list of the ITU-R Recommendations incorporated by reference in the Radio Regulations (IBR Recommendations), along with information regarding the responsible ITU-R Working Parties and study progress as of February 2021.</w:t>
      </w:r>
      <w:r w:rsidRPr="00187913">
        <w:rPr>
          <w:rFonts w:eastAsia="SimSun"/>
          <w:lang w:val="x-none" w:eastAsia="zh-CN"/>
        </w:rPr>
        <w:t xml:space="preserve">  </w:t>
      </w:r>
      <w:r w:rsidRPr="00187913">
        <w:rPr>
          <w:rFonts w:eastAsia="MS Mincho"/>
          <w:lang w:val="en-NZ" w:eastAsia="ja-JP"/>
        </w:rPr>
        <w:t xml:space="preserve">Based on the progress of the ITU-R studies in the relevant Working Parties, China updated the </w:t>
      </w:r>
      <w:r w:rsidRPr="00187913">
        <w:t>study progress of the IBR Recommendations as of August 2021.</w:t>
      </w:r>
      <w:r w:rsidRPr="00187913">
        <w:rPr>
          <w:rFonts w:eastAsia="MS Mincho"/>
          <w:lang w:val="en-NZ" w:eastAsia="ja-JP"/>
        </w:rPr>
        <w:t xml:space="preserve"> </w:t>
      </w:r>
    </w:p>
    <w:p w14:paraId="04835EED" w14:textId="77777777" w:rsidR="0077083C" w:rsidRPr="00187913" w:rsidRDefault="0077083C" w:rsidP="00D01814">
      <w:pPr>
        <w:rPr>
          <w:rFonts w:eastAsia="MS Mincho"/>
          <w:b/>
          <w:lang w:val="en-NZ" w:eastAsia="ja-JP"/>
        </w:rPr>
      </w:pPr>
    </w:p>
    <w:p w14:paraId="1835686E" w14:textId="7CE3D010" w:rsidR="00D01814" w:rsidRPr="00187913" w:rsidRDefault="00D01814" w:rsidP="00D01814">
      <w:pPr>
        <w:spacing w:after="120"/>
        <w:jc w:val="both"/>
        <w:rPr>
          <w:rFonts w:eastAsia="MS Mincho"/>
          <w:b/>
          <w:lang w:val="en-NZ" w:eastAsia="ja-JP"/>
        </w:rPr>
      </w:pPr>
      <w:r w:rsidRPr="00187913">
        <w:rPr>
          <w:b/>
          <w:lang w:val="en-NZ" w:eastAsia="ko-KR"/>
        </w:rPr>
        <w:t xml:space="preserve">4. </w:t>
      </w:r>
      <w:r w:rsidRPr="00187913">
        <w:rPr>
          <w:b/>
          <w:lang w:val="en-NZ" w:eastAsia="ko-KR"/>
        </w:rPr>
        <w:tab/>
        <w:t>APT Preliminary View</w:t>
      </w:r>
    </w:p>
    <w:p w14:paraId="530362DD" w14:textId="60D467EA" w:rsidR="00D01814" w:rsidRPr="00187913" w:rsidRDefault="00D01814" w:rsidP="00D01814">
      <w:pPr>
        <w:rPr>
          <w:rFonts w:eastAsia="Calibri"/>
          <w:color w:val="000000"/>
          <w:kern w:val="12"/>
          <w:lang w:val="x-none"/>
        </w:rPr>
      </w:pPr>
      <w:r w:rsidRPr="00187913">
        <w:rPr>
          <w:rFonts w:eastAsia="Calibri"/>
          <w:color w:val="000000"/>
          <w:kern w:val="12"/>
          <w:lang w:val="x-none"/>
        </w:rPr>
        <w:t xml:space="preserve">APT Members support the examination and review of ITU-R Recommendations incorporated by reference in the Radio Regulations and, where appropriate, the updating of these references in accordance with Resolution </w:t>
      </w:r>
      <w:r w:rsidRPr="00187913">
        <w:rPr>
          <w:b/>
        </w:rPr>
        <w:t>27 (Rev.WRC-19).</w:t>
      </w:r>
    </w:p>
    <w:p w14:paraId="4F2DA750" w14:textId="6DFFAE48" w:rsidR="00D01814" w:rsidRPr="00187913" w:rsidRDefault="00D01814" w:rsidP="00D01814">
      <w:pPr>
        <w:rPr>
          <w:rFonts w:eastAsia="MS Mincho"/>
          <w:b/>
          <w:lang w:val="x-none" w:eastAsia="ja-JP"/>
        </w:rPr>
      </w:pPr>
    </w:p>
    <w:p w14:paraId="0F33DE00" w14:textId="4EE161E1" w:rsidR="00C31FFC" w:rsidRPr="00187913" w:rsidRDefault="00C31FFC" w:rsidP="00C31FFC">
      <w:r w:rsidRPr="00187913">
        <w:t xml:space="preserve">APT Members are encouraged to participate and monitor the progress of the ITU-R studies in the relevant Working Parties, which may propose </w:t>
      </w:r>
      <w:r w:rsidR="00067FA3">
        <w:t xml:space="preserve">and develop </w:t>
      </w:r>
      <w:r w:rsidRPr="00187913">
        <w:t xml:space="preserve">revisions of </w:t>
      </w:r>
      <w:r w:rsidR="00A077B4">
        <w:t>incorporated by reference (</w:t>
      </w:r>
      <w:r w:rsidRPr="00187913">
        <w:t>IBR</w:t>
      </w:r>
      <w:r w:rsidR="00A077B4">
        <w:t>)</w:t>
      </w:r>
      <w:r w:rsidRPr="00187913">
        <w:t xml:space="preserve"> Recommendations</w:t>
      </w:r>
      <w:r w:rsidR="005B50DF" w:rsidRPr="00187913">
        <w:t>, with a view to develop the APT positions on this agenda item towards the WRC-23</w:t>
      </w:r>
      <w:r w:rsidRPr="00187913">
        <w:t>.</w:t>
      </w:r>
    </w:p>
    <w:p w14:paraId="2CE76B0E" w14:textId="4502BEAB" w:rsidR="00E46FCC" w:rsidRPr="00187913" w:rsidRDefault="00E46FCC" w:rsidP="00C31FFC"/>
    <w:p w14:paraId="1B5F401A" w14:textId="7A119FD8" w:rsidR="00AE5F66" w:rsidRDefault="00AE5F66" w:rsidP="00E46FCC">
      <w:pPr>
        <w:spacing w:after="120"/>
        <w:jc w:val="both"/>
        <w:rPr>
          <w:b/>
          <w:lang w:val="en-NZ" w:eastAsia="ko-KR"/>
        </w:rPr>
      </w:pPr>
      <w:r>
        <w:rPr>
          <w:b/>
          <w:lang w:val="en-NZ" w:eastAsia="ko-KR"/>
        </w:rPr>
        <w:t xml:space="preserve">5. </w:t>
      </w:r>
      <w:r>
        <w:rPr>
          <w:b/>
          <w:lang w:val="en-NZ" w:eastAsia="ko-KR"/>
        </w:rPr>
        <w:tab/>
        <w:t>Other views(s) from APT Members</w:t>
      </w:r>
    </w:p>
    <w:p w14:paraId="69DD7324" w14:textId="3EBE56A0" w:rsidR="00AE5F66" w:rsidRPr="00EC43D9" w:rsidRDefault="00D55A54" w:rsidP="00E46FCC">
      <w:pPr>
        <w:spacing w:after="120"/>
        <w:jc w:val="both"/>
        <w:rPr>
          <w:bCs/>
          <w:lang w:val="en-NZ" w:eastAsia="ko-KR"/>
        </w:rPr>
      </w:pPr>
      <w:r w:rsidRPr="00EC43D9">
        <w:rPr>
          <w:bCs/>
          <w:lang w:val="en-NZ" w:eastAsia="ko-KR"/>
        </w:rPr>
        <w:t>None</w:t>
      </w:r>
    </w:p>
    <w:p w14:paraId="35F6F91E" w14:textId="4CE7819F" w:rsidR="00E46FCC" w:rsidRPr="00187913" w:rsidRDefault="00AE5F66" w:rsidP="00E46FCC">
      <w:pPr>
        <w:spacing w:after="120"/>
        <w:jc w:val="both"/>
        <w:rPr>
          <w:b/>
          <w:lang w:val="en-NZ" w:eastAsia="ko-KR"/>
        </w:rPr>
      </w:pPr>
      <w:r>
        <w:rPr>
          <w:b/>
          <w:lang w:val="en-NZ" w:eastAsia="ko-KR"/>
        </w:rPr>
        <w:t>6</w:t>
      </w:r>
      <w:r w:rsidR="00E46FCC" w:rsidRPr="00187913">
        <w:rPr>
          <w:b/>
          <w:lang w:val="en-NZ" w:eastAsia="ko-KR"/>
        </w:rPr>
        <w:t xml:space="preserve">. </w:t>
      </w:r>
      <w:r w:rsidR="00E46FCC" w:rsidRPr="00187913">
        <w:rPr>
          <w:b/>
          <w:lang w:val="en-NZ" w:eastAsia="ko-KR"/>
        </w:rPr>
        <w:tab/>
        <w:t xml:space="preserve">Issues for Consideration at </w:t>
      </w:r>
      <w:r w:rsidR="00067FA3">
        <w:rPr>
          <w:b/>
          <w:lang w:val="en-NZ" w:eastAsia="ko-KR"/>
        </w:rPr>
        <w:t xml:space="preserve">the </w:t>
      </w:r>
      <w:r w:rsidR="00E46FCC" w:rsidRPr="00187913">
        <w:rPr>
          <w:b/>
          <w:lang w:val="en-NZ" w:eastAsia="ko-KR"/>
        </w:rPr>
        <w:t>Next APG Meeting</w:t>
      </w:r>
    </w:p>
    <w:p w14:paraId="3D768E2E" w14:textId="026A8148" w:rsidR="00067FA3" w:rsidRDefault="00067FA3" w:rsidP="00D01814">
      <w:pPr>
        <w:rPr>
          <w:rFonts w:eastAsia="MS Mincho"/>
          <w:bCs/>
          <w:lang w:val="en-NZ" w:eastAsia="ja-JP"/>
        </w:rPr>
      </w:pPr>
      <w:r w:rsidRPr="00BF4996">
        <w:rPr>
          <w:rFonts w:eastAsia="MS Mincho"/>
          <w:bCs/>
          <w:lang w:val="en-NZ" w:eastAsia="ja-JP"/>
        </w:rPr>
        <w:t xml:space="preserve">APG23-4 will </w:t>
      </w:r>
      <w:r>
        <w:rPr>
          <w:rFonts w:eastAsia="MS Mincho"/>
          <w:bCs/>
          <w:lang w:val="en-NZ" w:eastAsia="ja-JP"/>
        </w:rPr>
        <w:t xml:space="preserve">examine and </w:t>
      </w:r>
      <w:r w:rsidRPr="00BF4996">
        <w:rPr>
          <w:rFonts w:eastAsia="MS Mincho"/>
          <w:bCs/>
          <w:lang w:val="en-NZ" w:eastAsia="ja-JP"/>
        </w:rPr>
        <w:t xml:space="preserve">review the </w:t>
      </w:r>
      <w:r w:rsidRPr="00187913">
        <w:rPr>
          <w:rFonts w:eastAsia="MS Mincho"/>
          <w:bCs/>
          <w:lang w:val="en-NZ" w:eastAsia="ja-JP"/>
        </w:rPr>
        <w:t xml:space="preserve">list of </w:t>
      </w:r>
      <w:r w:rsidR="00C56054">
        <w:rPr>
          <w:rFonts w:eastAsia="MS Mincho"/>
          <w:bCs/>
          <w:lang w:val="en-NZ" w:eastAsia="ja-JP"/>
        </w:rPr>
        <w:t xml:space="preserve">ITU-R </w:t>
      </w:r>
      <w:r w:rsidRPr="00187913">
        <w:rPr>
          <w:rFonts w:eastAsia="MS Mincho"/>
          <w:bCs/>
          <w:lang w:val="en-NZ" w:eastAsia="ja-JP"/>
        </w:rPr>
        <w:t xml:space="preserve">Recommendations </w:t>
      </w:r>
      <w:r>
        <w:rPr>
          <w:rFonts w:eastAsia="MS Mincho"/>
          <w:bCs/>
          <w:lang w:val="en-NZ" w:eastAsia="ja-JP"/>
        </w:rPr>
        <w:t xml:space="preserve">in </w:t>
      </w:r>
      <w:r w:rsidRPr="00187913">
        <w:rPr>
          <w:rFonts w:eastAsia="MS Mincho"/>
          <w:bCs/>
          <w:lang w:val="en-NZ" w:eastAsia="ja-JP"/>
        </w:rPr>
        <w:t>Attachment 1</w:t>
      </w:r>
      <w:r>
        <w:rPr>
          <w:rFonts w:eastAsia="MS Mincho"/>
          <w:bCs/>
          <w:lang w:val="en-NZ" w:eastAsia="ja-JP"/>
        </w:rPr>
        <w:t>, b</w:t>
      </w:r>
      <w:r w:rsidR="00E27BD9" w:rsidRPr="00187913">
        <w:rPr>
          <w:rFonts w:eastAsia="MS Mincho"/>
          <w:bCs/>
          <w:lang w:val="en-NZ" w:eastAsia="ja-JP"/>
        </w:rPr>
        <w:t>ased on the progress of the ITU-R studies in the relevant Working Parties</w:t>
      </w:r>
      <w:r>
        <w:rPr>
          <w:rFonts w:eastAsia="MS Mincho"/>
          <w:bCs/>
          <w:lang w:val="en-NZ" w:eastAsia="ja-JP"/>
        </w:rPr>
        <w:t>.</w:t>
      </w:r>
    </w:p>
    <w:p w14:paraId="16AD1ADF" w14:textId="77777777" w:rsidR="00A077B4" w:rsidRDefault="00A077B4" w:rsidP="00D01814">
      <w:pPr>
        <w:rPr>
          <w:rFonts w:eastAsia="MS Mincho"/>
          <w:bCs/>
          <w:lang w:val="en-NZ" w:eastAsia="ja-JP"/>
        </w:rPr>
      </w:pPr>
    </w:p>
    <w:p w14:paraId="64E5A890" w14:textId="0892F3C9" w:rsidR="00E46FCC" w:rsidRPr="00187913" w:rsidRDefault="00E92CD8" w:rsidP="00D01814">
      <w:pPr>
        <w:rPr>
          <w:rFonts w:eastAsia="MS Mincho"/>
          <w:b/>
          <w:lang w:val="en-NZ" w:eastAsia="ja-JP"/>
        </w:rPr>
      </w:pPr>
      <w:r w:rsidRPr="00187913">
        <w:rPr>
          <w:rFonts w:eastAsia="MS Mincho"/>
          <w:bCs/>
          <w:lang w:val="en-NZ" w:eastAsia="ja-JP"/>
        </w:rPr>
        <w:t>APG23-</w:t>
      </w:r>
      <w:r w:rsidR="00377C2E" w:rsidRPr="00187913">
        <w:rPr>
          <w:rFonts w:eastAsia="MS Mincho"/>
          <w:bCs/>
          <w:lang w:val="en-NZ" w:eastAsia="ja-JP"/>
        </w:rPr>
        <w:t>4</w:t>
      </w:r>
      <w:r w:rsidRPr="00187913">
        <w:rPr>
          <w:rFonts w:eastAsia="MS Mincho"/>
          <w:bCs/>
          <w:lang w:val="en-NZ" w:eastAsia="ja-JP"/>
        </w:rPr>
        <w:t xml:space="preserve"> will</w:t>
      </w:r>
      <w:r w:rsidR="00067FA3">
        <w:rPr>
          <w:rFonts w:eastAsia="MS Mincho"/>
          <w:bCs/>
          <w:lang w:val="en-NZ" w:eastAsia="ja-JP"/>
        </w:rPr>
        <w:t xml:space="preserve"> also </w:t>
      </w:r>
      <w:r w:rsidRPr="00187913">
        <w:rPr>
          <w:rFonts w:eastAsia="MS Mincho"/>
          <w:bCs/>
          <w:lang w:val="en-NZ" w:eastAsia="ja-JP"/>
        </w:rPr>
        <w:t>consider whether it is appropriate to update the references in the R</w:t>
      </w:r>
      <w:r w:rsidR="00E27BD9" w:rsidRPr="00187913">
        <w:rPr>
          <w:rFonts w:eastAsia="MS Mincho"/>
          <w:bCs/>
          <w:lang w:val="en-NZ" w:eastAsia="ja-JP"/>
        </w:rPr>
        <w:t xml:space="preserve">adio </w:t>
      </w:r>
      <w:r w:rsidRPr="00187913">
        <w:rPr>
          <w:rFonts w:eastAsia="MS Mincho"/>
          <w:bCs/>
          <w:lang w:val="en-NZ" w:eastAsia="ja-JP"/>
        </w:rPr>
        <w:t>R</w:t>
      </w:r>
      <w:r w:rsidR="00E27BD9" w:rsidRPr="00187913">
        <w:rPr>
          <w:rFonts w:eastAsia="MS Mincho"/>
          <w:bCs/>
          <w:lang w:val="en-NZ" w:eastAsia="ja-JP"/>
        </w:rPr>
        <w:t>egulations</w:t>
      </w:r>
      <w:r w:rsidR="00067FA3">
        <w:rPr>
          <w:rFonts w:eastAsia="MS Mincho"/>
          <w:bCs/>
          <w:lang w:val="en-NZ" w:eastAsia="ja-JP"/>
        </w:rPr>
        <w:t>, if there are revised IBR Recommendations already approved</w:t>
      </w:r>
      <w:r w:rsidR="00E27BD9" w:rsidRPr="00187913">
        <w:rPr>
          <w:rFonts w:eastAsia="MS Mincho"/>
          <w:bCs/>
          <w:lang w:val="en-NZ" w:eastAsia="ja-JP"/>
        </w:rPr>
        <w:t>.</w:t>
      </w:r>
      <w:r w:rsidR="00DA6D50" w:rsidRPr="00187913">
        <w:rPr>
          <w:rFonts w:eastAsia="MS Mincho"/>
          <w:bCs/>
          <w:lang w:val="en-NZ" w:eastAsia="ja-JP"/>
        </w:rPr>
        <w:t xml:space="preserve">  </w:t>
      </w:r>
    </w:p>
    <w:p w14:paraId="33CDDEF9" w14:textId="77777777" w:rsidR="00E46FCC" w:rsidRPr="00187913" w:rsidRDefault="00E46FCC" w:rsidP="00D01814">
      <w:pPr>
        <w:rPr>
          <w:rFonts w:eastAsia="MS Mincho"/>
          <w:b/>
          <w:lang w:val="en-NZ" w:eastAsia="ja-JP"/>
        </w:rPr>
      </w:pPr>
    </w:p>
    <w:p w14:paraId="20A74099" w14:textId="6864923E" w:rsidR="00E46FCC" w:rsidRPr="00187913" w:rsidRDefault="00AE5F66" w:rsidP="00D01814">
      <w:pPr>
        <w:rPr>
          <w:rFonts w:eastAsia="MS Mincho"/>
          <w:b/>
          <w:lang w:val="en-NZ" w:eastAsia="ja-JP"/>
        </w:rPr>
      </w:pPr>
      <w:r>
        <w:rPr>
          <w:b/>
          <w:lang w:val="en-NZ"/>
        </w:rPr>
        <w:t>7</w:t>
      </w:r>
      <w:r w:rsidR="00E46FCC" w:rsidRPr="00187913">
        <w:rPr>
          <w:b/>
          <w:lang w:val="en-NZ"/>
        </w:rPr>
        <w:t xml:space="preserve">. </w:t>
      </w:r>
      <w:r w:rsidR="00E46FCC" w:rsidRPr="00187913">
        <w:rPr>
          <w:b/>
          <w:lang w:val="en-NZ"/>
        </w:rPr>
        <w:tab/>
        <w:t>Views from Other Organisations</w:t>
      </w:r>
    </w:p>
    <w:p w14:paraId="6BD5D30B" w14:textId="754B3A6C" w:rsidR="0059466A" w:rsidRPr="00187913" w:rsidRDefault="00D55A54" w:rsidP="0059466A">
      <w:pPr>
        <w:spacing w:beforeLines="50" w:before="120"/>
        <w:jc w:val="lowKashida"/>
        <w:rPr>
          <w:rFonts w:eastAsia="MS Mincho"/>
          <w:b/>
          <w:bCs/>
          <w:lang w:eastAsia="ja-JP"/>
        </w:rPr>
      </w:pPr>
      <w:r>
        <w:rPr>
          <w:rFonts w:eastAsia="MS Mincho"/>
          <w:b/>
          <w:bCs/>
          <w:lang w:eastAsia="ja-JP"/>
        </w:rPr>
        <w:t>7</w:t>
      </w:r>
      <w:r w:rsidR="0059466A">
        <w:rPr>
          <w:rFonts w:eastAsia="MS Mincho"/>
          <w:b/>
          <w:bCs/>
          <w:lang w:eastAsia="ja-JP"/>
        </w:rPr>
        <w:t>.1</w:t>
      </w:r>
      <w:r w:rsidR="0059466A" w:rsidRPr="00187913">
        <w:rPr>
          <w:rFonts w:eastAsia="MS Mincho"/>
          <w:b/>
          <w:bCs/>
          <w:lang w:eastAsia="ja-JP"/>
        </w:rPr>
        <w:tab/>
      </w:r>
      <w:r w:rsidR="0059466A">
        <w:rPr>
          <w:rFonts w:eastAsia="MS Mincho"/>
          <w:b/>
          <w:bCs/>
          <w:lang w:eastAsia="ja-JP"/>
        </w:rPr>
        <w:t>CEPT</w:t>
      </w:r>
      <w:r w:rsidR="0059466A" w:rsidRPr="00187913">
        <w:rPr>
          <w:b/>
          <w:bCs/>
        </w:rPr>
        <w:t xml:space="preserve"> (APG23-3/IN</w:t>
      </w:r>
      <w:r w:rsidR="0059466A">
        <w:rPr>
          <w:b/>
          <w:bCs/>
        </w:rPr>
        <w:t>F</w:t>
      </w:r>
      <w:r w:rsidR="0059466A" w:rsidRPr="00187913">
        <w:rPr>
          <w:b/>
          <w:bCs/>
        </w:rPr>
        <w:t>-</w:t>
      </w:r>
      <w:r w:rsidR="0059466A">
        <w:rPr>
          <w:b/>
          <w:bCs/>
        </w:rPr>
        <w:t>20</w:t>
      </w:r>
      <w:r w:rsidR="0059466A" w:rsidRPr="00187913">
        <w:rPr>
          <w:rFonts w:eastAsia="MS Mincho"/>
          <w:b/>
          <w:bCs/>
          <w:lang w:eastAsia="ja-JP"/>
        </w:rPr>
        <w:t>)</w:t>
      </w:r>
    </w:p>
    <w:p w14:paraId="33CB2131" w14:textId="3DDEE20F" w:rsidR="00CD0B19" w:rsidRPr="00187913" w:rsidRDefault="00A32589" w:rsidP="00A32589">
      <w:pPr>
        <w:spacing w:after="120"/>
        <w:jc w:val="both"/>
        <w:rPr>
          <w:rFonts w:eastAsia="MS Mincho"/>
          <w:bCs/>
          <w:lang w:eastAsia="ja-JP"/>
        </w:rPr>
      </w:pPr>
      <w:r w:rsidRPr="00187913">
        <w:rPr>
          <w:bCs/>
        </w:rPr>
        <w:t>Preliminary CEPT position is provided in Document APG23-</w:t>
      </w:r>
      <w:r w:rsidR="00377C2E" w:rsidRPr="00187913">
        <w:rPr>
          <w:bCs/>
        </w:rPr>
        <w:t>3</w:t>
      </w:r>
      <w:r w:rsidRPr="00187913">
        <w:rPr>
          <w:bCs/>
        </w:rPr>
        <w:t>/INF-</w:t>
      </w:r>
      <w:r w:rsidR="00377C2E" w:rsidRPr="00187913">
        <w:rPr>
          <w:bCs/>
        </w:rPr>
        <w:t>20</w:t>
      </w:r>
      <w:r w:rsidRPr="00187913">
        <w:rPr>
          <w:rFonts w:eastAsia="MS Mincho" w:hint="eastAsia"/>
          <w:bCs/>
          <w:lang w:eastAsia="ja-JP"/>
        </w:rPr>
        <w:t>.</w:t>
      </w:r>
    </w:p>
    <w:p w14:paraId="0C40712D" w14:textId="51E9ADD1" w:rsidR="00FB695E" w:rsidRPr="00187913" w:rsidRDefault="00FB695E" w:rsidP="00FB695E">
      <w:pPr>
        <w:pStyle w:val="ListParagraph"/>
        <w:numPr>
          <w:ilvl w:val="0"/>
          <w:numId w:val="31"/>
        </w:numPr>
        <w:spacing w:after="120"/>
        <w:jc w:val="both"/>
        <w:rPr>
          <w:rFonts w:eastAsia="MS Mincho"/>
          <w:bCs/>
          <w:lang w:eastAsia="ja-JP"/>
        </w:rPr>
      </w:pPr>
      <w:r w:rsidRPr="00187913">
        <w:rPr>
          <w:rFonts w:eastAsia="MS Mincho"/>
          <w:bCs/>
          <w:lang w:eastAsia="ja-JP"/>
        </w:rPr>
        <w:t>CEPT supports the revision of ITU‐R Recommendations:  to be</w:t>
      </w:r>
      <w:r w:rsidR="00DB5802" w:rsidRPr="00187913">
        <w:rPr>
          <w:rFonts w:eastAsia="MS Mincho"/>
          <w:bCs/>
          <w:lang w:eastAsia="ja-JP"/>
        </w:rPr>
        <w:t xml:space="preserve"> </w:t>
      </w:r>
      <w:r w:rsidR="00377C2E" w:rsidRPr="00187913">
        <w:rPr>
          <w:rFonts w:eastAsia="MS Mincho"/>
          <w:bCs/>
          <w:lang w:eastAsia="ja-JP"/>
        </w:rPr>
        <w:t>developed</w:t>
      </w:r>
      <w:r w:rsidRPr="00187913">
        <w:rPr>
          <w:rFonts w:eastAsia="MS Mincho"/>
          <w:bCs/>
          <w:lang w:eastAsia="ja-JP"/>
        </w:rPr>
        <w:t>.</w:t>
      </w:r>
    </w:p>
    <w:p w14:paraId="5402A218" w14:textId="52BC89FD" w:rsidR="00FB695E" w:rsidRPr="00187913" w:rsidRDefault="00FB695E" w:rsidP="00FB695E">
      <w:pPr>
        <w:pStyle w:val="ListParagraph"/>
        <w:numPr>
          <w:ilvl w:val="0"/>
          <w:numId w:val="31"/>
        </w:numPr>
        <w:spacing w:after="120"/>
        <w:jc w:val="both"/>
        <w:rPr>
          <w:rFonts w:eastAsia="MS Mincho"/>
          <w:bCs/>
          <w:lang w:eastAsia="ja-JP"/>
        </w:rPr>
      </w:pPr>
      <w:r w:rsidRPr="00187913">
        <w:rPr>
          <w:rFonts w:eastAsia="MS Mincho"/>
          <w:bCs/>
          <w:lang w:eastAsia="ja-JP"/>
        </w:rPr>
        <w:t xml:space="preserve">CEPT resumes examining the compliance with the principles of Annex 1 to Resolution </w:t>
      </w:r>
      <w:r w:rsidRPr="00187913">
        <w:rPr>
          <w:rFonts w:eastAsia="MS Mincho"/>
          <w:b/>
          <w:lang w:eastAsia="ja-JP"/>
        </w:rPr>
        <w:t>27 (Rev.WRC‐19)</w:t>
      </w:r>
      <w:r w:rsidRPr="00187913">
        <w:rPr>
          <w:rFonts w:eastAsia="MS Mincho"/>
          <w:bCs/>
          <w:lang w:eastAsia="ja-JP"/>
        </w:rPr>
        <w:t xml:space="preserve"> of the references to ITU‐R Recommendations in the Radio Regulations.</w:t>
      </w:r>
    </w:p>
    <w:p w14:paraId="2717E84A" w14:textId="0E5F8976" w:rsidR="00A32589" w:rsidRDefault="00FB695E" w:rsidP="00FB695E">
      <w:pPr>
        <w:pStyle w:val="ListParagraph"/>
        <w:numPr>
          <w:ilvl w:val="0"/>
          <w:numId w:val="31"/>
        </w:numPr>
        <w:spacing w:after="120"/>
        <w:jc w:val="both"/>
        <w:rPr>
          <w:rFonts w:eastAsia="MS Mincho"/>
          <w:bCs/>
          <w:lang w:eastAsia="ja-JP"/>
        </w:rPr>
      </w:pPr>
      <w:r w:rsidRPr="00187913">
        <w:rPr>
          <w:rFonts w:eastAsia="MS Mincho"/>
          <w:bCs/>
          <w:lang w:eastAsia="ja-JP"/>
        </w:rPr>
        <w:t>CEPT supports update of the RR Volume 4 cross‐reference list.</w:t>
      </w:r>
    </w:p>
    <w:p w14:paraId="6EECA8A0" w14:textId="620D42A2" w:rsidR="0059466A" w:rsidRDefault="00D55A54" w:rsidP="0059466A">
      <w:pPr>
        <w:spacing w:after="120"/>
        <w:jc w:val="both"/>
        <w:rPr>
          <w:rFonts w:eastAsia="MS Mincho"/>
          <w:b/>
          <w:lang w:eastAsia="ja-JP"/>
        </w:rPr>
      </w:pPr>
      <w:r>
        <w:rPr>
          <w:rFonts w:eastAsia="MS Mincho"/>
          <w:b/>
          <w:lang w:eastAsia="ja-JP"/>
        </w:rPr>
        <w:t>7</w:t>
      </w:r>
      <w:r w:rsidR="0059466A" w:rsidRPr="005C0B09">
        <w:rPr>
          <w:rFonts w:eastAsia="MS Mincho"/>
          <w:b/>
          <w:lang w:eastAsia="ja-JP"/>
        </w:rPr>
        <w:t>.</w:t>
      </w:r>
      <w:r w:rsidR="0059466A">
        <w:rPr>
          <w:rFonts w:eastAsia="MS Mincho"/>
          <w:b/>
          <w:lang w:eastAsia="ja-JP"/>
        </w:rPr>
        <w:t>2</w:t>
      </w:r>
      <w:r w:rsidR="0059466A" w:rsidRPr="005C0B09">
        <w:rPr>
          <w:rFonts w:eastAsia="MS Mincho"/>
          <w:b/>
          <w:lang w:eastAsia="ja-JP"/>
        </w:rPr>
        <w:tab/>
      </w:r>
      <w:r w:rsidR="0059466A">
        <w:rPr>
          <w:rFonts w:eastAsia="MS Mincho"/>
          <w:b/>
          <w:lang w:eastAsia="ja-JP"/>
        </w:rPr>
        <w:t>ASMG</w:t>
      </w:r>
      <w:r w:rsidR="0059466A" w:rsidRPr="005C0B09">
        <w:rPr>
          <w:rFonts w:eastAsia="MS Mincho"/>
          <w:b/>
          <w:lang w:eastAsia="ja-JP"/>
        </w:rPr>
        <w:t xml:space="preserve"> (APG23-3/INF-</w:t>
      </w:r>
      <w:r w:rsidR="0059466A">
        <w:rPr>
          <w:rFonts w:eastAsia="MS Mincho"/>
          <w:b/>
          <w:lang w:eastAsia="ja-JP"/>
        </w:rPr>
        <w:t>37</w:t>
      </w:r>
      <w:r w:rsidR="0059466A" w:rsidRPr="005C0B09">
        <w:rPr>
          <w:rFonts w:eastAsia="MS Mincho"/>
          <w:b/>
          <w:lang w:eastAsia="ja-JP"/>
        </w:rPr>
        <w:t>)</w:t>
      </w:r>
    </w:p>
    <w:p w14:paraId="6E9131A9" w14:textId="3383B8BF" w:rsidR="00DE2AFB" w:rsidRPr="00DE2AFB" w:rsidRDefault="00DE2AFB" w:rsidP="005C0B09">
      <w:pPr>
        <w:rPr>
          <w:lang w:eastAsia="ja-JP"/>
        </w:rPr>
      </w:pPr>
      <w:r w:rsidRPr="00DE2AFB">
        <w:rPr>
          <w:rFonts w:hint="eastAsia"/>
          <w:lang w:eastAsia="ja-JP"/>
        </w:rPr>
        <w:t>•</w:t>
      </w:r>
      <w:r w:rsidRPr="00DE2AFB">
        <w:rPr>
          <w:lang w:eastAsia="ja-JP"/>
        </w:rPr>
        <w:t xml:space="preserve">ASMG administrations support the principle of Resolution No. </w:t>
      </w:r>
      <w:r w:rsidRPr="005C0B09">
        <w:rPr>
          <w:b/>
          <w:bCs/>
          <w:lang w:eastAsia="ja-JP"/>
        </w:rPr>
        <w:t>27 (Rev.WRC19)</w:t>
      </w:r>
      <w:r w:rsidRPr="00DE2AFB">
        <w:rPr>
          <w:lang w:eastAsia="ja-JP"/>
        </w:rPr>
        <w:t xml:space="preserve"> to review and examine Recommendations</w:t>
      </w:r>
      <w:r>
        <w:rPr>
          <w:lang w:eastAsia="ja-JP"/>
        </w:rPr>
        <w:t xml:space="preserve"> </w:t>
      </w:r>
      <w:r w:rsidRPr="00DE2AFB">
        <w:rPr>
          <w:lang w:eastAsia="ja-JP"/>
        </w:rPr>
        <w:t>incorporated by reference in the Radio Regulations with a view to update them as appropriate.</w:t>
      </w:r>
    </w:p>
    <w:p w14:paraId="2488ED11" w14:textId="532B1668" w:rsidR="0059466A" w:rsidRPr="005C0B09" w:rsidRDefault="00DE2AFB" w:rsidP="005C0B09">
      <w:pPr>
        <w:rPr>
          <w:lang w:eastAsia="ja-JP"/>
        </w:rPr>
      </w:pPr>
      <w:r w:rsidRPr="00DE2AFB">
        <w:rPr>
          <w:rFonts w:hint="eastAsia"/>
          <w:lang w:eastAsia="ja-JP"/>
        </w:rPr>
        <w:t>•</w:t>
      </w:r>
      <w:r w:rsidRPr="00DE2AFB">
        <w:rPr>
          <w:lang w:eastAsia="ja-JP"/>
        </w:rPr>
        <w:t>Invite ASMG members to actively participate in ITU-R related working groups on revision of these recommendations.</w:t>
      </w:r>
    </w:p>
    <w:p w14:paraId="34BFDE59" w14:textId="15554DF0" w:rsidR="00D01814" w:rsidRPr="00187913" w:rsidRDefault="00D01814" w:rsidP="00D01814">
      <w:pPr>
        <w:jc w:val="center"/>
        <w:rPr>
          <w:rFonts w:eastAsia="MS Mincho"/>
          <w:snapToGrid w:val="0"/>
          <w:lang w:val="en-NZ" w:eastAsia="ja-JP"/>
        </w:rPr>
      </w:pPr>
    </w:p>
    <w:p w14:paraId="3B0C3DEC" w14:textId="2968C010" w:rsidR="00676443" w:rsidRDefault="00E92CD8">
      <w:pPr>
        <w:rPr>
          <w:lang w:val="en-NZ" w:eastAsia="ko-KR"/>
        </w:rPr>
      </w:pPr>
      <w:r w:rsidRPr="00187913">
        <w:rPr>
          <w:b/>
          <w:bCs/>
          <w:lang w:val="en-NZ" w:eastAsia="ko-KR"/>
        </w:rPr>
        <w:t>Attachment 1</w:t>
      </w:r>
      <w:r w:rsidR="00676443">
        <w:rPr>
          <w:lang w:val="en-NZ" w:eastAsia="ko-KR"/>
        </w:rPr>
        <w:br w:type="page"/>
      </w:r>
    </w:p>
    <w:p w14:paraId="524FAF56" w14:textId="77777777" w:rsidR="009842D5" w:rsidRDefault="009842D5" w:rsidP="009842D5">
      <w:pPr>
        <w:sectPr w:rsidR="009842D5" w:rsidSect="0045631D">
          <w:headerReference w:type="default" r:id="rId9"/>
          <w:footerReference w:type="even" r:id="rId10"/>
          <w:footerReference w:type="default" r:id="rId11"/>
          <w:footerReference w:type="first" r:id="rId12"/>
          <w:pgSz w:w="11909" w:h="16834" w:code="9"/>
          <w:pgMar w:top="1195" w:right="1152" w:bottom="1138" w:left="1440" w:header="720" w:footer="539" w:gutter="0"/>
          <w:cols w:space="720"/>
          <w:titlePg/>
          <w:docGrid w:linePitch="360"/>
        </w:sectPr>
      </w:pPr>
    </w:p>
    <w:p w14:paraId="49B418E4" w14:textId="77777777" w:rsidR="009842D5" w:rsidRPr="00AE1B1F" w:rsidRDefault="009842D5" w:rsidP="009842D5">
      <w:pPr>
        <w:jc w:val="center"/>
        <w:rPr>
          <w:rFonts w:eastAsiaTheme="minorEastAsia"/>
          <w:b/>
          <w:color w:val="000000"/>
          <w:sz w:val="28"/>
          <w:szCs w:val="28"/>
          <w:lang w:eastAsia="ja-JP"/>
        </w:rPr>
      </w:pPr>
      <w:r w:rsidRPr="00AE1B1F">
        <w:rPr>
          <w:rFonts w:eastAsiaTheme="minorEastAsia"/>
          <w:b/>
          <w:color w:val="000000"/>
          <w:sz w:val="28"/>
          <w:szCs w:val="28"/>
          <w:lang w:eastAsia="ja-JP"/>
        </w:rPr>
        <w:lastRenderedPageBreak/>
        <w:t>Attachment 1</w:t>
      </w:r>
    </w:p>
    <w:p w14:paraId="1D2BAD3C" w14:textId="77777777" w:rsidR="009842D5" w:rsidRPr="00AE1B1F" w:rsidRDefault="009842D5" w:rsidP="009842D5">
      <w:pPr>
        <w:rPr>
          <w:b/>
          <w:bCs/>
          <w:lang w:eastAsia="ja-JP"/>
        </w:rPr>
      </w:pPr>
    </w:p>
    <w:p w14:paraId="2FA1986F" w14:textId="77777777" w:rsidR="009842D5" w:rsidRDefault="009842D5" w:rsidP="009842D5">
      <w:pPr>
        <w:rPr>
          <w:b/>
          <w:bCs/>
        </w:rPr>
      </w:pPr>
      <w:r w:rsidRPr="00AE1B1F">
        <w:rPr>
          <w:b/>
          <w:bCs/>
          <w:lang w:eastAsia="ja-JP"/>
        </w:rPr>
        <w:t>T</w:t>
      </w:r>
      <w:r w:rsidRPr="00AE1B1F">
        <w:rPr>
          <w:b/>
          <w:bCs/>
        </w:rPr>
        <w:t>he ITU</w:t>
      </w:r>
      <w:r w:rsidRPr="00AE1B1F">
        <w:rPr>
          <w:b/>
          <w:bCs/>
        </w:rPr>
        <w:noBreakHyphen/>
        <w:t xml:space="preserve">R Recommendations </w:t>
      </w:r>
      <w:r w:rsidRPr="00AE1B1F">
        <w:rPr>
          <w:b/>
          <w:bCs/>
          <w:lang w:eastAsia="ja-JP"/>
        </w:rPr>
        <w:t>i</w:t>
      </w:r>
      <w:r w:rsidRPr="00AE1B1F">
        <w:rPr>
          <w:b/>
          <w:bCs/>
        </w:rPr>
        <w:t>ncorporated</w:t>
      </w:r>
      <w:r w:rsidRPr="00AE1B1F">
        <w:rPr>
          <w:b/>
          <w:bCs/>
          <w:lang w:eastAsia="ja-JP"/>
        </w:rPr>
        <w:t xml:space="preserve"> </w:t>
      </w:r>
      <w:r w:rsidRPr="00AE1B1F">
        <w:rPr>
          <w:b/>
          <w:bCs/>
        </w:rPr>
        <w:t>by reference in the Radio Regulations</w:t>
      </w:r>
    </w:p>
    <w:p w14:paraId="2764D54B" w14:textId="5F502CDD" w:rsidR="009842D5" w:rsidRPr="00AE1B1F" w:rsidRDefault="009842D5" w:rsidP="009842D5">
      <w:pPr>
        <w:rPr>
          <w:b/>
          <w:bCs/>
        </w:rPr>
      </w:pPr>
    </w:p>
    <w:tbl>
      <w:tblPr>
        <w:tblW w:w="1053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3"/>
        <w:gridCol w:w="3921"/>
        <w:gridCol w:w="2626"/>
        <w:gridCol w:w="1530"/>
        <w:gridCol w:w="990"/>
      </w:tblGrid>
      <w:tr w:rsidR="009842D5" w:rsidRPr="00AE1B1F" w14:paraId="574C615B" w14:textId="77777777" w:rsidTr="00431AF1">
        <w:trPr>
          <w:cantSplit/>
          <w:trHeight w:val="620"/>
          <w:tblHeader/>
        </w:trPr>
        <w:tc>
          <w:tcPr>
            <w:tcW w:w="1463" w:type="dxa"/>
            <w:vAlign w:val="center"/>
            <w:hideMark/>
          </w:tcPr>
          <w:p w14:paraId="62575CA9" w14:textId="77777777" w:rsidR="009842D5" w:rsidRPr="00AE1B1F" w:rsidRDefault="009842D5" w:rsidP="00642EB4">
            <w:pPr>
              <w:jc w:val="center"/>
              <w:rPr>
                <w:b/>
                <w:bCs/>
              </w:rPr>
            </w:pPr>
            <w:r w:rsidRPr="00AE1B1F">
              <w:rPr>
                <w:b/>
                <w:bCs/>
              </w:rPr>
              <w:t>REC.</w:t>
            </w:r>
          </w:p>
        </w:tc>
        <w:tc>
          <w:tcPr>
            <w:tcW w:w="3921" w:type="dxa"/>
            <w:vAlign w:val="center"/>
            <w:hideMark/>
          </w:tcPr>
          <w:p w14:paraId="4C8AA4FF" w14:textId="77777777" w:rsidR="009842D5" w:rsidRPr="00715AFA" w:rsidRDefault="009842D5" w:rsidP="00642EB4">
            <w:pPr>
              <w:spacing w:line="220" w:lineRule="exact"/>
              <w:jc w:val="center"/>
              <w:rPr>
                <w:b/>
                <w:bCs/>
              </w:rPr>
            </w:pPr>
            <w:r w:rsidRPr="00715AFA">
              <w:rPr>
                <w:b/>
                <w:bCs/>
              </w:rPr>
              <w:t>Title</w:t>
            </w:r>
          </w:p>
        </w:tc>
        <w:tc>
          <w:tcPr>
            <w:tcW w:w="2626" w:type="dxa"/>
            <w:vAlign w:val="center"/>
          </w:tcPr>
          <w:p w14:paraId="7DE8B029" w14:textId="77777777" w:rsidR="009842D5" w:rsidRPr="007E4DF6" w:rsidRDefault="009842D5" w:rsidP="00642EB4">
            <w:pPr>
              <w:jc w:val="center"/>
              <w:rPr>
                <w:b/>
                <w:bCs/>
              </w:rPr>
            </w:pPr>
            <w:r w:rsidRPr="007E4DF6">
              <w:rPr>
                <w:b/>
                <w:bCs/>
              </w:rPr>
              <w:t>RR Provision</w:t>
            </w:r>
          </w:p>
        </w:tc>
        <w:tc>
          <w:tcPr>
            <w:tcW w:w="1530" w:type="dxa"/>
            <w:vAlign w:val="center"/>
            <w:hideMark/>
          </w:tcPr>
          <w:p w14:paraId="62BB19D1" w14:textId="77777777" w:rsidR="009842D5" w:rsidRPr="00AE1B1F" w:rsidRDefault="009842D5" w:rsidP="00642EB4">
            <w:pPr>
              <w:jc w:val="center"/>
              <w:rPr>
                <w:b/>
                <w:bCs/>
              </w:rPr>
            </w:pPr>
            <w:r w:rsidRPr="00AE1B1F">
              <w:rPr>
                <w:b/>
                <w:bCs/>
              </w:rPr>
              <w:t>Progress of future revision</w:t>
            </w:r>
          </w:p>
        </w:tc>
        <w:tc>
          <w:tcPr>
            <w:tcW w:w="990" w:type="dxa"/>
            <w:noWrap/>
            <w:vAlign w:val="center"/>
            <w:hideMark/>
          </w:tcPr>
          <w:p w14:paraId="3EDA49C2" w14:textId="1C01CC44" w:rsidR="009842D5" w:rsidRPr="00AE1B1F" w:rsidRDefault="005863AF" w:rsidP="00642EB4">
            <w:pPr>
              <w:jc w:val="center"/>
              <w:rPr>
                <w:b/>
                <w:bCs/>
              </w:rPr>
            </w:pPr>
            <w:r>
              <w:rPr>
                <w:b/>
                <w:bCs/>
              </w:rPr>
              <w:t xml:space="preserve">ITU-R </w:t>
            </w:r>
            <w:r w:rsidR="009842D5" w:rsidRPr="00AE1B1F">
              <w:rPr>
                <w:b/>
                <w:bCs/>
              </w:rPr>
              <w:t>WP</w:t>
            </w:r>
          </w:p>
        </w:tc>
      </w:tr>
      <w:tr w:rsidR="009842D5" w:rsidRPr="00AE1B1F" w14:paraId="512D0841" w14:textId="77777777" w:rsidTr="00642EB4">
        <w:trPr>
          <w:trHeight w:val="310"/>
        </w:trPr>
        <w:tc>
          <w:tcPr>
            <w:tcW w:w="1463" w:type="dxa"/>
            <w:vAlign w:val="center"/>
            <w:hideMark/>
          </w:tcPr>
          <w:p w14:paraId="283FBDA5" w14:textId="77777777" w:rsidR="009842D5" w:rsidRPr="00AE1B1F" w:rsidRDefault="009842D5" w:rsidP="00642EB4">
            <w:pPr>
              <w:rPr>
                <w:b/>
                <w:bCs/>
              </w:rPr>
            </w:pPr>
            <w:r w:rsidRPr="00AE1B1F">
              <w:rPr>
                <w:b/>
                <w:bCs/>
              </w:rPr>
              <w:t>TF.460-6</w:t>
            </w:r>
          </w:p>
        </w:tc>
        <w:tc>
          <w:tcPr>
            <w:tcW w:w="3921" w:type="dxa"/>
            <w:vAlign w:val="center"/>
            <w:hideMark/>
          </w:tcPr>
          <w:p w14:paraId="305B37C3" w14:textId="77777777" w:rsidR="009842D5" w:rsidRPr="001B521F" w:rsidRDefault="009842D5" w:rsidP="00642EB4">
            <w:pPr>
              <w:spacing w:line="220" w:lineRule="exact"/>
              <w:rPr>
                <w:sz w:val="22"/>
                <w:szCs w:val="22"/>
              </w:rPr>
            </w:pPr>
            <w:r w:rsidRPr="001B521F">
              <w:rPr>
                <w:sz w:val="22"/>
                <w:szCs w:val="22"/>
              </w:rPr>
              <w:t>Standard-frequency and time-signal emissions</w:t>
            </w:r>
          </w:p>
        </w:tc>
        <w:tc>
          <w:tcPr>
            <w:tcW w:w="2626" w:type="dxa"/>
          </w:tcPr>
          <w:p w14:paraId="3676FEFE" w14:textId="77777777" w:rsidR="009842D5" w:rsidRPr="007E4DF6" w:rsidRDefault="009842D5" w:rsidP="00642EB4">
            <w:r w:rsidRPr="007E4DF6">
              <w:t>No. </w:t>
            </w:r>
            <w:r w:rsidRPr="007E4DF6">
              <w:rPr>
                <w:rStyle w:val="ECCHLbold"/>
              </w:rPr>
              <w:t>1.14</w:t>
            </w:r>
            <w:r w:rsidRPr="007E4DF6">
              <w:t xml:space="preserve"> (via Resolution </w:t>
            </w:r>
            <w:r w:rsidRPr="007E4DF6">
              <w:rPr>
                <w:rStyle w:val="ECCHLbold"/>
              </w:rPr>
              <w:t>655 (WRC-15)</w:t>
            </w:r>
            <w:r w:rsidRPr="007E4DF6">
              <w:t>)</w:t>
            </w:r>
          </w:p>
        </w:tc>
        <w:tc>
          <w:tcPr>
            <w:tcW w:w="1530" w:type="dxa"/>
            <w:vAlign w:val="center"/>
            <w:hideMark/>
          </w:tcPr>
          <w:p w14:paraId="0E21373C" w14:textId="77777777" w:rsidR="009842D5" w:rsidRPr="00AE1B1F" w:rsidRDefault="009842D5" w:rsidP="00642EB4">
            <w:r w:rsidRPr="00AE1B1F">
              <w:t> </w:t>
            </w:r>
          </w:p>
        </w:tc>
        <w:tc>
          <w:tcPr>
            <w:tcW w:w="990" w:type="dxa"/>
            <w:noWrap/>
            <w:vAlign w:val="center"/>
            <w:hideMark/>
          </w:tcPr>
          <w:p w14:paraId="2B50ADEC" w14:textId="77777777" w:rsidR="009842D5" w:rsidRPr="00AE1B1F" w:rsidRDefault="009842D5" w:rsidP="00642EB4">
            <w:r w:rsidRPr="00AE1B1F">
              <w:t>WP 7A</w:t>
            </w:r>
          </w:p>
        </w:tc>
      </w:tr>
      <w:tr w:rsidR="009842D5" w:rsidRPr="00AE1B1F" w14:paraId="1910C576" w14:textId="77777777" w:rsidTr="00642EB4">
        <w:trPr>
          <w:trHeight w:val="310"/>
        </w:trPr>
        <w:tc>
          <w:tcPr>
            <w:tcW w:w="1463" w:type="dxa"/>
            <w:vAlign w:val="center"/>
            <w:hideMark/>
          </w:tcPr>
          <w:p w14:paraId="47A2976E" w14:textId="77777777" w:rsidR="009842D5" w:rsidRPr="00AE1B1F" w:rsidRDefault="009842D5" w:rsidP="00642EB4">
            <w:pPr>
              <w:rPr>
                <w:b/>
                <w:bCs/>
              </w:rPr>
            </w:pPr>
            <w:r w:rsidRPr="00AE1B1F">
              <w:rPr>
                <w:b/>
                <w:bCs/>
              </w:rPr>
              <w:t>M.476-5</w:t>
            </w:r>
          </w:p>
        </w:tc>
        <w:tc>
          <w:tcPr>
            <w:tcW w:w="3921" w:type="dxa"/>
            <w:vAlign w:val="center"/>
            <w:hideMark/>
          </w:tcPr>
          <w:p w14:paraId="43982D6E" w14:textId="77777777" w:rsidR="009842D5" w:rsidRPr="001B521F" w:rsidRDefault="009842D5" w:rsidP="00642EB4">
            <w:pPr>
              <w:spacing w:line="220" w:lineRule="exact"/>
              <w:rPr>
                <w:sz w:val="22"/>
                <w:szCs w:val="22"/>
              </w:rPr>
            </w:pPr>
            <w:r w:rsidRPr="001B521F">
              <w:rPr>
                <w:sz w:val="22"/>
                <w:szCs w:val="22"/>
              </w:rPr>
              <w:t>Direct-printing telegraph equipment in the maritime mobile service</w:t>
            </w:r>
          </w:p>
        </w:tc>
        <w:tc>
          <w:tcPr>
            <w:tcW w:w="2626" w:type="dxa"/>
          </w:tcPr>
          <w:p w14:paraId="40139FF7" w14:textId="77777777" w:rsidR="009842D5" w:rsidRPr="007E4DF6" w:rsidRDefault="009842D5" w:rsidP="00642EB4">
            <w:r w:rsidRPr="007E4DF6">
              <w:t>Nos. </w:t>
            </w:r>
            <w:r w:rsidRPr="007E4DF6">
              <w:rPr>
                <w:rStyle w:val="ECCHLbold"/>
              </w:rPr>
              <w:t>19.83</w:t>
            </w:r>
            <w:r w:rsidRPr="007E4DF6">
              <w:t xml:space="preserve">, </w:t>
            </w:r>
            <w:r w:rsidRPr="007E4DF6">
              <w:rPr>
                <w:rStyle w:val="ECCHLbold"/>
              </w:rPr>
              <w:t>19.96A</w:t>
            </w:r>
            <w:r w:rsidRPr="007E4DF6">
              <w:t xml:space="preserve">, </w:t>
            </w:r>
            <w:r w:rsidRPr="007E4DF6">
              <w:rPr>
                <w:rStyle w:val="ECCHLbold"/>
              </w:rPr>
              <w:t>51.41</w:t>
            </w:r>
          </w:p>
        </w:tc>
        <w:tc>
          <w:tcPr>
            <w:tcW w:w="1530" w:type="dxa"/>
            <w:vAlign w:val="center"/>
            <w:hideMark/>
          </w:tcPr>
          <w:p w14:paraId="4BEC99C0" w14:textId="77777777" w:rsidR="009842D5" w:rsidRPr="00AE1B1F" w:rsidRDefault="009842D5" w:rsidP="00642EB4">
            <w:r w:rsidRPr="00AE1B1F">
              <w:t> </w:t>
            </w:r>
          </w:p>
        </w:tc>
        <w:tc>
          <w:tcPr>
            <w:tcW w:w="990" w:type="dxa"/>
            <w:noWrap/>
            <w:vAlign w:val="center"/>
            <w:hideMark/>
          </w:tcPr>
          <w:p w14:paraId="4ED33E7B" w14:textId="77777777" w:rsidR="009842D5" w:rsidRPr="00AE1B1F" w:rsidRDefault="009842D5" w:rsidP="00642EB4">
            <w:r w:rsidRPr="00AE1B1F">
              <w:t>WP 5B</w:t>
            </w:r>
          </w:p>
        </w:tc>
      </w:tr>
      <w:tr w:rsidR="009842D5" w:rsidRPr="00AE1B1F" w14:paraId="2ECB0CDB" w14:textId="77777777" w:rsidTr="00642EB4">
        <w:trPr>
          <w:trHeight w:val="520"/>
        </w:trPr>
        <w:tc>
          <w:tcPr>
            <w:tcW w:w="1463" w:type="dxa"/>
            <w:vAlign w:val="center"/>
            <w:hideMark/>
          </w:tcPr>
          <w:p w14:paraId="3373EC00" w14:textId="77777777" w:rsidR="009842D5" w:rsidRPr="00AE1B1F" w:rsidRDefault="009842D5" w:rsidP="00642EB4">
            <w:pPr>
              <w:rPr>
                <w:b/>
                <w:bCs/>
              </w:rPr>
            </w:pPr>
            <w:r w:rsidRPr="00AE1B1F">
              <w:rPr>
                <w:b/>
                <w:bCs/>
              </w:rPr>
              <w:t>M.489-2</w:t>
            </w:r>
          </w:p>
        </w:tc>
        <w:tc>
          <w:tcPr>
            <w:tcW w:w="3921" w:type="dxa"/>
            <w:vAlign w:val="center"/>
            <w:hideMark/>
          </w:tcPr>
          <w:p w14:paraId="01319552" w14:textId="77777777" w:rsidR="009842D5" w:rsidRPr="001B521F" w:rsidRDefault="009842D5" w:rsidP="00642EB4">
            <w:pPr>
              <w:spacing w:line="220" w:lineRule="exact"/>
              <w:rPr>
                <w:sz w:val="22"/>
                <w:szCs w:val="22"/>
              </w:rPr>
            </w:pPr>
            <w:r w:rsidRPr="001B521F">
              <w:rPr>
                <w:sz w:val="22"/>
                <w:szCs w:val="22"/>
              </w:rPr>
              <w:t>Technical characteristics of VHF radiotelephone equipment operating in the maritime mobile service in channels spaced by 25 kHz</w:t>
            </w:r>
          </w:p>
        </w:tc>
        <w:tc>
          <w:tcPr>
            <w:tcW w:w="2626" w:type="dxa"/>
          </w:tcPr>
          <w:p w14:paraId="663A0BAE" w14:textId="77777777" w:rsidR="009842D5" w:rsidRPr="004D7F60" w:rsidRDefault="009842D5" w:rsidP="00642EB4">
            <w:pPr>
              <w:rPr>
                <w:lang w:val="es-ES"/>
              </w:rPr>
            </w:pPr>
            <w:r w:rsidRPr="004D7F60">
              <w:rPr>
                <w:lang w:val="es-ES"/>
              </w:rPr>
              <w:t>Nos. </w:t>
            </w:r>
            <w:r w:rsidRPr="004D7F60">
              <w:rPr>
                <w:rStyle w:val="ECCHLbold"/>
                <w:lang w:val="es-ES"/>
              </w:rPr>
              <w:t>51.77</w:t>
            </w:r>
            <w:r w:rsidRPr="004D7F60">
              <w:rPr>
                <w:lang w:val="es-ES"/>
              </w:rPr>
              <w:t xml:space="preserve">, </w:t>
            </w:r>
            <w:r w:rsidRPr="004D7F60">
              <w:rPr>
                <w:rStyle w:val="ECCHLbold"/>
                <w:lang w:val="es-ES"/>
              </w:rPr>
              <w:t>52.231</w:t>
            </w:r>
            <w:r w:rsidRPr="004D7F60">
              <w:rPr>
                <w:lang w:val="es-ES"/>
              </w:rPr>
              <w:t xml:space="preserve">, </w:t>
            </w:r>
            <w:proofErr w:type="spellStart"/>
            <w:r w:rsidRPr="004D7F60">
              <w:rPr>
                <w:lang w:val="es-ES"/>
              </w:rPr>
              <w:t>Appendix</w:t>
            </w:r>
            <w:proofErr w:type="spellEnd"/>
            <w:r w:rsidRPr="004D7F60">
              <w:rPr>
                <w:lang w:val="es-ES"/>
              </w:rPr>
              <w:t> </w:t>
            </w:r>
            <w:r w:rsidRPr="004D7F60">
              <w:rPr>
                <w:rStyle w:val="ECCHLbold"/>
                <w:lang w:val="es-ES"/>
              </w:rPr>
              <w:t>18</w:t>
            </w:r>
            <w:r w:rsidRPr="004D7F60">
              <w:rPr>
                <w:lang w:val="es-ES"/>
              </w:rPr>
              <w:t xml:space="preserve"> (General </w:t>
            </w:r>
            <w:r w:rsidRPr="004D7F60">
              <w:rPr>
                <w:rStyle w:val="Emphasis"/>
                <w:i/>
                <w:lang w:val="es-ES"/>
              </w:rPr>
              <w:t>notes</w:t>
            </w:r>
            <w:r w:rsidRPr="004D7F60">
              <w:rPr>
                <w:lang w:val="es-ES"/>
              </w:rPr>
              <w:t xml:space="preserve"> </w:t>
            </w:r>
            <w:r w:rsidRPr="004D7F60">
              <w:rPr>
                <w:rStyle w:val="Emphasis"/>
                <w:i/>
                <w:lang w:val="es-ES"/>
              </w:rPr>
              <w:t>e)</w:t>
            </w:r>
            <w:r w:rsidRPr="004D7F60">
              <w:rPr>
                <w:lang w:val="es-ES"/>
              </w:rPr>
              <w:t>)</w:t>
            </w:r>
          </w:p>
        </w:tc>
        <w:tc>
          <w:tcPr>
            <w:tcW w:w="1530" w:type="dxa"/>
            <w:vAlign w:val="center"/>
            <w:hideMark/>
          </w:tcPr>
          <w:p w14:paraId="5BDF0873" w14:textId="77777777" w:rsidR="009842D5" w:rsidRPr="004D7F60" w:rsidRDefault="009842D5" w:rsidP="00642EB4">
            <w:pPr>
              <w:rPr>
                <w:lang w:val="es-ES"/>
              </w:rPr>
            </w:pPr>
            <w:r w:rsidRPr="004D7F60">
              <w:rPr>
                <w:lang w:val="es-ES"/>
              </w:rPr>
              <w:t> </w:t>
            </w:r>
          </w:p>
        </w:tc>
        <w:tc>
          <w:tcPr>
            <w:tcW w:w="990" w:type="dxa"/>
            <w:noWrap/>
            <w:vAlign w:val="center"/>
            <w:hideMark/>
          </w:tcPr>
          <w:p w14:paraId="1653FAD9" w14:textId="77777777" w:rsidR="009842D5" w:rsidRPr="00AE1B1F" w:rsidRDefault="009842D5" w:rsidP="00642EB4">
            <w:r w:rsidRPr="00AE1B1F">
              <w:t>WP 5B</w:t>
            </w:r>
          </w:p>
        </w:tc>
      </w:tr>
      <w:tr w:rsidR="009842D5" w:rsidRPr="00AE1B1F" w14:paraId="5DD3BF36" w14:textId="77777777" w:rsidTr="00642EB4">
        <w:trPr>
          <w:trHeight w:val="520"/>
        </w:trPr>
        <w:tc>
          <w:tcPr>
            <w:tcW w:w="1463" w:type="dxa"/>
            <w:vAlign w:val="center"/>
            <w:hideMark/>
          </w:tcPr>
          <w:p w14:paraId="3EB905F9" w14:textId="77777777" w:rsidR="009842D5" w:rsidRPr="00AE1B1F" w:rsidRDefault="009842D5" w:rsidP="00642EB4">
            <w:pPr>
              <w:rPr>
                <w:b/>
                <w:bCs/>
              </w:rPr>
            </w:pPr>
            <w:r w:rsidRPr="00AE1B1F">
              <w:rPr>
                <w:b/>
                <w:bCs/>
              </w:rPr>
              <w:t>M.492-6</w:t>
            </w:r>
          </w:p>
        </w:tc>
        <w:tc>
          <w:tcPr>
            <w:tcW w:w="3921" w:type="dxa"/>
            <w:vAlign w:val="center"/>
            <w:hideMark/>
          </w:tcPr>
          <w:p w14:paraId="5B27082F" w14:textId="77777777" w:rsidR="009842D5" w:rsidRPr="001B521F" w:rsidRDefault="009842D5" w:rsidP="00642EB4">
            <w:pPr>
              <w:spacing w:line="220" w:lineRule="exact"/>
              <w:rPr>
                <w:sz w:val="22"/>
                <w:szCs w:val="22"/>
              </w:rPr>
            </w:pPr>
            <w:r w:rsidRPr="001B521F">
              <w:rPr>
                <w:sz w:val="22"/>
                <w:szCs w:val="22"/>
              </w:rPr>
              <w:t>Operational procedures for the use of direct-printing telegraph equipment in the maritime mobile service</w:t>
            </w:r>
          </w:p>
        </w:tc>
        <w:tc>
          <w:tcPr>
            <w:tcW w:w="2626" w:type="dxa"/>
          </w:tcPr>
          <w:p w14:paraId="0371CE0B" w14:textId="77777777" w:rsidR="009842D5" w:rsidRPr="007E4DF6" w:rsidRDefault="009842D5" w:rsidP="00642EB4">
            <w:r w:rsidRPr="007E4DF6">
              <w:t>No. </w:t>
            </w:r>
            <w:r w:rsidRPr="007E4DF6">
              <w:rPr>
                <w:rStyle w:val="ECCHLbold"/>
              </w:rPr>
              <w:t>56.2</w:t>
            </w:r>
          </w:p>
        </w:tc>
        <w:tc>
          <w:tcPr>
            <w:tcW w:w="1530" w:type="dxa"/>
            <w:vAlign w:val="center"/>
            <w:hideMark/>
          </w:tcPr>
          <w:p w14:paraId="3FFA1CBD" w14:textId="77777777" w:rsidR="009842D5" w:rsidRPr="00AE1B1F" w:rsidRDefault="009842D5" w:rsidP="00642EB4">
            <w:r w:rsidRPr="00AE1B1F">
              <w:t> </w:t>
            </w:r>
          </w:p>
        </w:tc>
        <w:tc>
          <w:tcPr>
            <w:tcW w:w="990" w:type="dxa"/>
            <w:noWrap/>
            <w:vAlign w:val="center"/>
            <w:hideMark/>
          </w:tcPr>
          <w:p w14:paraId="792D66F5" w14:textId="77777777" w:rsidR="009842D5" w:rsidRPr="00AE1B1F" w:rsidRDefault="009842D5" w:rsidP="00642EB4">
            <w:r w:rsidRPr="00AE1B1F">
              <w:t>WP 5B</w:t>
            </w:r>
          </w:p>
        </w:tc>
      </w:tr>
      <w:tr w:rsidR="009842D5" w:rsidRPr="00AE1B1F" w14:paraId="682F90F8" w14:textId="77777777" w:rsidTr="00642EB4">
        <w:trPr>
          <w:trHeight w:val="310"/>
        </w:trPr>
        <w:tc>
          <w:tcPr>
            <w:tcW w:w="1463" w:type="dxa"/>
            <w:vAlign w:val="center"/>
            <w:hideMark/>
          </w:tcPr>
          <w:p w14:paraId="1F5B5E59" w14:textId="77777777" w:rsidR="009842D5" w:rsidRPr="00AE1B1F" w:rsidRDefault="009842D5" w:rsidP="00642EB4">
            <w:pPr>
              <w:rPr>
                <w:b/>
                <w:bCs/>
              </w:rPr>
            </w:pPr>
            <w:r w:rsidRPr="00AE1B1F">
              <w:rPr>
                <w:b/>
                <w:bCs/>
              </w:rPr>
              <w:t>P.525-4 </w:t>
            </w:r>
          </w:p>
        </w:tc>
        <w:tc>
          <w:tcPr>
            <w:tcW w:w="3921" w:type="dxa"/>
            <w:vAlign w:val="center"/>
            <w:hideMark/>
          </w:tcPr>
          <w:p w14:paraId="0F3F4D1C" w14:textId="77777777" w:rsidR="009842D5" w:rsidRPr="001B521F" w:rsidRDefault="009842D5" w:rsidP="00642EB4">
            <w:pPr>
              <w:spacing w:line="220" w:lineRule="exact"/>
              <w:rPr>
                <w:sz w:val="22"/>
                <w:szCs w:val="22"/>
              </w:rPr>
            </w:pPr>
            <w:r w:rsidRPr="001B521F">
              <w:rPr>
                <w:sz w:val="22"/>
                <w:szCs w:val="22"/>
              </w:rPr>
              <w:t>Calculation of free-space attenuation</w:t>
            </w:r>
          </w:p>
        </w:tc>
        <w:tc>
          <w:tcPr>
            <w:tcW w:w="2626" w:type="dxa"/>
          </w:tcPr>
          <w:p w14:paraId="0A7DD74F" w14:textId="77777777" w:rsidR="009842D5" w:rsidRPr="007E4DF6" w:rsidRDefault="009842D5" w:rsidP="00642EB4">
            <w:r w:rsidRPr="007E4DF6">
              <w:t>No. </w:t>
            </w:r>
            <w:r w:rsidRPr="007E4DF6">
              <w:rPr>
                <w:rStyle w:val="ECCHLbold"/>
              </w:rPr>
              <w:t>5.444B</w:t>
            </w:r>
            <w:r w:rsidRPr="007E4DF6">
              <w:t xml:space="preserve"> (via Resolution </w:t>
            </w:r>
            <w:r w:rsidRPr="007E4DF6">
              <w:rPr>
                <w:rStyle w:val="ECCHLbold"/>
              </w:rPr>
              <w:t>748 (Rev.WRC-19)</w:t>
            </w:r>
            <w:r w:rsidRPr="007E4DF6">
              <w:t>)</w:t>
            </w:r>
          </w:p>
        </w:tc>
        <w:tc>
          <w:tcPr>
            <w:tcW w:w="1530" w:type="dxa"/>
            <w:vAlign w:val="center"/>
            <w:hideMark/>
          </w:tcPr>
          <w:p w14:paraId="18B9A4A7" w14:textId="77777777" w:rsidR="009842D5" w:rsidRPr="00AE1B1F" w:rsidRDefault="009842D5" w:rsidP="00642EB4">
            <w:r w:rsidRPr="00AE1B1F">
              <w:t> </w:t>
            </w:r>
          </w:p>
        </w:tc>
        <w:tc>
          <w:tcPr>
            <w:tcW w:w="990" w:type="dxa"/>
            <w:noWrap/>
            <w:vAlign w:val="center"/>
            <w:hideMark/>
          </w:tcPr>
          <w:p w14:paraId="24EE61ED" w14:textId="77777777" w:rsidR="009842D5" w:rsidRPr="00AE1B1F" w:rsidRDefault="009842D5" w:rsidP="00642EB4">
            <w:r w:rsidRPr="00AE1B1F">
              <w:t>WP 3J</w:t>
            </w:r>
          </w:p>
        </w:tc>
      </w:tr>
      <w:tr w:rsidR="009842D5" w:rsidRPr="00AE1B1F" w14:paraId="53445524" w14:textId="77777777" w:rsidTr="00642EB4">
        <w:trPr>
          <w:trHeight w:val="310"/>
        </w:trPr>
        <w:tc>
          <w:tcPr>
            <w:tcW w:w="1463" w:type="dxa"/>
            <w:vAlign w:val="center"/>
            <w:hideMark/>
          </w:tcPr>
          <w:p w14:paraId="03D96C10" w14:textId="77777777" w:rsidR="009842D5" w:rsidRPr="00AE1B1F" w:rsidRDefault="009842D5" w:rsidP="00642EB4">
            <w:pPr>
              <w:rPr>
                <w:b/>
                <w:bCs/>
              </w:rPr>
            </w:pPr>
            <w:r w:rsidRPr="00AE1B1F">
              <w:rPr>
                <w:b/>
                <w:bCs/>
              </w:rPr>
              <w:t>P.526-15 </w:t>
            </w:r>
          </w:p>
        </w:tc>
        <w:tc>
          <w:tcPr>
            <w:tcW w:w="3921" w:type="dxa"/>
            <w:vAlign w:val="center"/>
            <w:hideMark/>
          </w:tcPr>
          <w:p w14:paraId="47135FDA" w14:textId="77777777" w:rsidR="009842D5" w:rsidRPr="001B521F" w:rsidRDefault="009842D5" w:rsidP="00642EB4">
            <w:pPr>
              <w:spacing w:line="220" w:lineRule="exact"/>
              <w:rPr>
                <w:sz w:val="22"/>
                <w:szCs w:val="22"/>
              </w:rPr>
            </w:pPr>
            <w:r w:rsidRPr="001B521F">
              <w:rPr>
                <w:sz w:val="22"/>
                <w:szCs w:val="22"/>
              </w:rPr>
              <w:t>Propagation by diffraction</w:t>
            </w:r>
          </w:p>
        </w:tc>
        <w:tc>
          <w:tcPr>
            <w:tcW w:w="2626" w:type="dxa"/>
          </w:tcPr>
          <w:p w14:paraId="4D511752" w14:textId="77777777" w:rsidR="009842D5" w:rsidRPr="007E4DF6" w:rsidRDefault="009842D5" w:rsidP="00642EB4">
            <w:r w:rsidRPr="007E4DF6">
              <w:t>No. </w:t>
            </w:r>
            <w:r w:rsidRPr="007E4DF6">
              <w:rPr>
                <w:rStyle w:val="ECCHLbold"/>
              </w:rPr>
              <w:t>5.444B</w:t>
            </w:r>
            <w:r w:rsidRPr="007E4DF6">
              <w:t xml:space="preserve"> (via Resolution </w:t>
            </w:r>
            <w:r w:rsidRPr="007E4DF6">
              <w:rPr>
                <w:rStyle w:val="ECCHLbold"/>
              </w:rPr>
              <w:t>748 (Rev.WRC-19)</w:t>
            </w:r>
            <w:r w:rsidRPr="007E4DF6">
              <w:t>)</w:t>
            </w:r>
          </w:p>
        </w:tc>
        <w:tc>
          <w:tcPr>
            <w:tcW w:w="1530" w:type="dxa"/>
            <w:vAlign w:val="center"/>
            <w:hideMark/>
          </w:tcPr>
          <w:p w14:paraId="3AF8788F" w14:textId="77777777" w:rsidR="009842D5" w:rsidRPr="00AE1B1F" w:rsidRDefault="009842D5" w:rsidP="00642EB4">
            <w:r w:rsidRPr="00AE1B1F">
              <w:t> </w:t>
            </w:r>
          </w:p>
        </w:tc>
        <w:tc>
          <w:tcPr>
            <w:tcW w:w="990" w:type="dxa"/>
            <w:noWrap/>
            <w:vAlign w:val="center"/>
            <w:hideMark/>
          </w:tcPr>
          <w:p w14:paraId="6935E2A2" w14:textId="77777777" w:rsidR="009842D5" w:rsidRPr="00AE1B1F" w:rsidRDefault="009842D5" w:rsidP="00642EB4">
            <w:r w:rsidRPr="00AE1B1F">
              <w:t>WP 3J</w:t>
            </w:r>
          </w:p>
        </w:tc>
      </w:tr>
      <w:tr w:rsidR="009842D5" w:rsidRPr="00AE1B1F" w14:paraId="055CEA48" w14:textId="77777777" w:rsidTr="00642EB4">
        <w:trPr>
          <w:trHeight w:val="520"/>
        </w:trPr>
        <w:tc>
          <w:tcPr>
            <w:tcW w:w="1463" w:type="dxa"/>
            <w:vAlign w:val="center"/>
            <w:hideMark/>
          </w:tcPr>
          <w:p w14:paraId="7F831C51" w14:textId="77777777" w:rsidR="009842D5" w:rsidRPr="00AE1B1F" w:rsidRDefault="009842D5" w:rsidP="00642EB4">
            <w:pPr>
              <w:rPr>
                <w:b/>
                <w:bCs/>
              </w:rPr>
            </w:pPr>
            <w:r w:rsidRPr="00AE1B1F">
              <w:rPr>
                <w:b/>
                <w:bCs/>
              </w:rPr>
              <w:t>M.541-10</w:t>
            </w:r>
          </w:p>
        </w:tc>
        <w:tc>
          <w:tcPr>
            <w:tcW w:w="3921" w:type="dxa"/>
            <w:vAlign w:val="center"/>
            <w:hideMark/>
          </w:tcPr>
          <w:p w14:paraId="63E25240" w14:textId="77777777" w:rsidR="009842D5" w:rsidRPr="001B521F" w:rsidRDefault="009842D5" w:rsidP="00642EB4">
            <w:pPr>
              <w:spacing w:line="220" w:lineRule="exact"/>
              <w:rPr>
                <w:sz w:val="22"/>
                <w:szCs w:val="22"/>
              </w:rPr>
            </w:pPr>
            <w:r w:rsidRPr="001B521F">
              <w:rPr>
                <w:sz w:val="22"/>
                <w:szCs w:val="22"/>
              </w:rPr>
              <w:t>Operational procedures for the use of digital selective-calling equipment in the maritime mobile service</w:t>
            </w:r>
          </w:p>
        </w:tc>
        <w:tc>
          <w:tcPr>
            <w:tcW w:w="2626" w:type="dxa"/>
          </w:tcPr>
          <w:p w14:paraId="7C7A40C8" w14:textId="77777777" w:rsidR="009842D5" w:rsidRPr="007E4DF6" w:rsidRDefault="009842D5" w:rsidP="00642EB4">
            <w:r w:rsidRPr="007E4DF6">
              <w:t>Nos. </w:t>
            </w:r>
            <w:r w:rsidRPr="007E4DF6">
              <w:rPr>
                <w:rStyle w:val="ECCHLbold"/>
              </w:rPr>
              <w:t>51.35</w:t>
            </w:r>
            <w:r w:rsidRPr="007E4DF6">
              <w:t xml:space="preserve">, </w:t>
            </w:r>
            <w:r w:rsidRPr="007E4DF6">
              <w:rPr>
                <w:rStyle w:val="ECCHLbold"/>
              </w:rPr>
              <w:t>52.112</w:t>
            </w:r>
            <w:r w:rsidRPr="007E4DF6">
              <w:t xml:space="preserve">, </w:t>
            </w:r>
            <w:r w:rsidRPr="007E4DF6">
              <w:rPr>
                <w:rStyle w:val="ECCHLbold"/>
              </w:rPr>
              <w:t>52.149</w:t>
            </w:r>
            <w:r w:rsidRPr="007E4DF6">
              <w:t xml:space="preserve">, </w:t>
            </w:r>
            <w:r w:rsidRPr="007E4DF6">
              <w:rPr>
                <w:rStyle w:val="ECCHLbold"/>
              </w:rPr>
              <w:t>52.153</w:t>
            </w:r>
            <w:r w:rsidRPr="007E4DF6">
              <w:t xml:space="preserve">, </w:t>
            </w:r>
            <w:r w:rsidRPr="007E4DF6">
              <w:rPr>
                <w:rStyle w:val="ECCHLbold"/>
              </w:rPr>
              <w:t>54.2</w:t>
            </w:r>
          </w:p>
        </w:tc>
        <w:tc>
          <w:tcPr>
            <w:tcW w:w="1530" w:type="dxa"/>
            <w:vAlign w:val="center"/>
            <w:hideMark/>
          </w:tcPr>
          <w:p w14:paraId="79142932" w14:textId="3B11371A" w:rsidR="009842D5" w:rsidRPr="00AE1B1F" w:rsidRDefault="009842D5" w:rsidP="00642EB4">
            <w:r w:rsidRPr="00705031">
              <w:t> Ann.</w:t>
            </w:r>
            <w:r>
              <w:t xml:space="preserve">14 </w:t>
            </w:r>
            <w:r w:rsidRPr="00705031">
              <w:t>to Doc.5B/</w:t>
            </w:r>
            <w:r>
              <w:t>355</w:t>
            </w:r>
          </w:p>
        </w:tc>
        <w:tc>
          <w:tcPr>
            <w:tcW w:w="990" w:type="dxa"/>
            <w:noWrap/>
            <w:vAlign w:val="center"/>
            <w:hideMark/>
          </w:tcPr>
          <w:p w14:paraId="157D5CC7" w14:textId="77777777" w:rsidR="009842D5" w:rsidRPr="00AE1B1F" w:rsidRDefault="009842D5" w:rsidP="00642EB4">
            <w:r w:rsidRPr="00AE1B1F">
              <w:t>WP 5B</w:t>
            </w:r>
          </w:p>
        </w:tc>
      </w:tr>
      <w:tr w:rsidR="009842D5" w:rsidRPr="00AE1B1F" w14:paraId="3994A50A" w14:textId="77777777" w:rsidTr="00642EB4">
        <w:trPr>
          <w:trHeight w:val="620"/>
        </w:trPr>
        <w:tc>
          <w:tcPr>
            <w:tcW w:w="1463" w:type="dxa"/>
            <w:vAlign w:val="center"/>
            <w:hideMark/>
          </w:tcPr>
          <w:p w14:paraId="5894712B" w14:textId="77777777" w:rsidR="009842D5" w:rsidRPr="00AE1B1F" w:rsidRDefault="009842D5" w:rsidP="00642EB4">
            <w:pPr>
              <w:rPr>
                <w:b/>
                <w:bCs/>
              </w:rPr>
            </w:pPr>
            <w:r w:rsidRPr="00AE1B1F">
              <w:rPr>
                <w:b/>
                <w:bCs/>
              </w:rPr>
              <w:t>M.585-</w:t>
            </w:r>
            <w:proofErr w:type="gramStart"/>
            <w:r w:rsidRPr="00AE1B1F">
              <w:rPr>
                <w:b/>
                <w:bCs/>
              </w:rPr>
              <w:t>8  (</w:t>
            </w:r>
            <w:proofErr w:type="gramEnd"/>
            <w:r w:rsidRPr="00AE1B1F">
              <w:rPr>
                <w:b/>
                <w:bCs/>
              </w:rPr>
              <w:t>Annex 1)</w:t>
            </w:r>
          </w:p>
        </w:tc>
        <w:tc>
          <w:tcPr>
            <w:tcW w:w="3921" w:type="dxa"/>
            <w:vAlign w:val="center"/>
            <w:hideMark/>
          </w:tcPr>
          <w:p w14:paraId="51C6747C" w14:textId="77777777" w:rsidR="009842D5" w:rsidRPr="001B521F" w:rsidRDefault="009842D5" w:rsidP="00642EB4">
            <w:pPr>
              <w:spacing w:line="220" w:lineRule="exact"/>
              <w:rPr>
                <w:sz w:val="22"/>
                <w:szCs w:val="22"/>
              </w:rPr>
            </w:pPr>
            <w:r w:rsidRPr="001B521F">
              <w:rPr>
                <w:sz w:val="22"/>
                <w:szCs w:val="22"/>
              </w:rPr>
              <w:t xml:space="preserve">Assignment and use of identities in the maritime mobile service </w:t>
            </w:r>
          </w:p>
        </w:tc>
        <w:tc>
          <w:tcPr>
            <w:tcW w:w="2626" w:type="dxa"/>
          </w:tcPr>
          <w:p w14:paraId="456F882C" w14:textId="77777777" w:rsidR="009842D5" w:rsidRPr="007E4DF6" w:rsidRDefault="009842D5" w:rsidP="00642EB4">
            <w:r w:rsidRPr="007E4DF6">
              <w:t>Nos. </w:t>
            </w:r>
            <w:r w:rsidRPr="007E4DF6">
              <w:rPr>
                <w:rStyle w:val="ECCHLbold"/>
              </w:rPr>
              <w:t>19.99</w:t>
            </w:r>
            <w:r w:rsidRPr="007E4DF6">
              <w:t xml:space="preserve">, </w:t>
            </w:r>
            <w:r w:rsidRPr="007E4DF6">
              <w:rPr>
                <w:rStyle w:val="ECCHLbold"/>
              </w:rPr>
              <w:t>19.102</w:t>
            </w:r>
            <w:r w:rsidRPr="007E4DF6">
              <w:t xml:space="preserve">, </w:t>
            </w:r>
            <w:r w:rsidRPr="007E4DF6">
              <w:rPr>
                <w:rStyle w:val="ECCHLbold"/>
              </w:rPr>
              <w:t>19.111</w:t>
            </w:r>
          </w:p>
        </w:tc>
        <w:tc>
          <w:tcPr>
            <w:tcW w:w="1530" w:type="dxa"/>
            <w:vAlign w:val="center"/>
            <w:hideMark/>
          </w:tcPr>
          <w:p w14:paraId="62C7D2A1" w14:textId="0A11066E" w:rsidR="009842D5" w:rsidRPr="00AE1B1F" w:rsidRDefault="009842D5" w:rsidP="00642EB4">
            <w:r w:rsidRPr="00705031">
              <w:t>Ann.</w:t>
            </w:r>
            <w:r>
              <w:t>7</w:t>
            </w:r>
            <w:r w:rsidRPr="00705031">
              <w:t xml:space="preserve"> to Doc.5B/</w:t>
            </w:r>
            <w:r>
              <w:t>355</w:t>
            </w:r>
          </w:p>
        </w:tc>
        <w:tc>
          <w:tcPr>
            <w:tcW w:w="990" w:type="dxa"/>
            <w:noWrap/>
            <w:vAlign w:val="center"/>
            <w:hideMark/>
          </w:tcPr>
          <w:p w14:paraId="26E851BE" w14:textId="77777777" w:rsidR="009842D5" w:rsidRPr="00AE1B1F" w:rsidRDefault="009842D5" w:rsidP="00642EB4">
            <w:r w:rsidRPr="00AE1B1F">
              <w:t>WP 5B</w:t>
            </w:r>
          </w:p>
        </w:tc>
      </w:tr>
      <w:tr w:rsidR="009842D5" w:rsidRPr="00AE1B1F" w14:paraId="52099D88" w14:textId="77777777" w:rsidTr="00642EB4">
        <w:trPr>
          <w:trHeight w:val="520"/>
        </w:trPr>
        <w:tc>
          <w:tcPr>
            <w:tcW w:w="1463" w:type="dxa"/>
            <w:vAlign w:val="center"/>
            <w:hideMark/>
          </w:tcPr>
          <w:p w14:paraId="168C4142" w14:textId="77777777" w:rsidR="009842D5" w:rsidRPr="00AE1B1F" w:rsidRDefault="009842D5" w:rsidP="00642EB4">
            <w:pPr>
              <w:rPr>
                <w:b/>
                <w:bCs/>
              </w:rPr>
            </w:pPr>
            <w:r w:rsidRPr="00AE1B1F">
              <w:rPr>
                <w:b/>
                <w:bCs/>
              </w:rPr>
              <w:t>M.625-4</w:t>
            </w:r>
          </w:p>
        </w:tc>
        <w:tc>
          <w:tcPr>
            <w:tcW w:w="3921" w:type="dxa"/>
            <w:vAlign w:val="center"/>
            <w:hideMark/>
          </w:tcPr>
          <w:p w14:paraId="1DB0458A" w14:textId="77777777" w:rsidR="009842D5" w:rsidRPr="001B521F" w:rsidRDefault="009842D5" w:rsidP="00642EB4">
            <w:pPr>
              <w:spacing w:line="220" w:lineRule="exact"/>
              <w:rPr>
                <w:sz w:val="22"/>
                <w:szCs w:val="22"/>
              </w:rPr>
            </w:pPr>
            <w:r w:rsidRPr="001B521F">
              <w:rPr>
                <w:sz w:val="22"/>
                <w:szCs w:val="22"/>
              </w:rPr>
              <w:t>Direct-printing telegraph equipment employing automatic identification in the maritime mobile service</w:t>
            </w:r>
          </w:p>
        </w:tc>
        <w:tc>
          <w:tcPr>
            <w:tcW w:w="2626" w:type="dxa"/>
          </w:tcPr>
          <w:p w14:paraId="0E687A54" w14:textId="77777777" w:rsidR="009842D5" w:rsidRPr="007E4DF6" w:rsidRDefault="009842D5" w:rsidP="00642EB4">
            <w:r w:rsidRPr="007E4DF6">
              <w:t>Nos. </w:t>
            </w:r>
            <w:r w:rsidRPr="007E4DF6">
              <w:rPr>
                <w:rStyle w:val="ECCHLbold"/>
              </w:rPr>
              <w:t>19.83</w:t>
            </w:r>
            <w:r w:rsidRPr="007E4DF6">
              <w:t xml:space="preserve">, </w:t>
            </w:r>
            <w:r w:rsidRPr="007E4DF6">
              <w:rPr>
                <w:rStyle w:val="ECCHLbold"/>
              </w:rPr>
              <w:t>51.41</w:t>
            </w:r>
          </w:p>
        </w:tc>
        <w:tc>
          <w:tcPr>
            <w:tcW w:w="1530" w:type="dxa"/>
            <w:vAlign w:val="center"/>
            <w:hideMark/>
          </w:tcPr>
          <w:p w14:paraId="5929AF06" w14:textId="77777777" w:rsidR="009842D5" w:rsidRPr="00AE1B1F" w:rsidRDefault="009842D5" w:rsidP="00642EB4">
            <w:r w:rsidRPr="00705031">
              <w:t> </w:t>
            </w:r>
          </w:p>
        </w:tc>
        <w:tc>
          <w:tcPr>
            <w:tcW w:w="990" w:type="dxa"/>
            <w:noWrap/>
            <w:vAlign w:val="center"/>
            <w:hideMark/>
          </w:tcPr>
          <w:p w14:paraId="2F2C5019" w14:textId="77777777" w:rsidR="009842D5" w:rsidRPr="00AE1B1F" w:rsidRDefault="009842D5" w:rsidP="00642EB4">
            <w:r w:rsidRPr="00AE1B1F">
              <w:t>WP 5B</w:t>
            </w:r>
          </w:p>
        </w:tc>
      </w:tr>
      <w:tr w:rsidR="009842D5" w:rsidRPr="00AE1B1F" w14:paraId="464E2FD1" w14:textId="77777777" w:rsidTr="00642EB4">
        <w:trPr>
          <w:trHeight w:val="520"/>
        </w:trPr>
        <w:tc>
          <w:tcPr>
            <w:tcW w:w="1463" w:type="dxa"/>
            <w:vAlign w:val="center"/>
            <w:hideMark/>
          </w:tcPr>
          <w:p w14:paraId="55ED4B10" w14:textId="77777777" w:rsidR="009842D5" w:rsidRPr="00AE1B1F" w:rsidRDefault="009842D5" w:rsidP="00642EB4">
            <w:pPr>
              <w:rPr>
                <w:b/>
                <w:bCs/>
              </w:rPr>
            </w:pPr>
            <w:r w:rsidRPr="00AE1B1F">
              <w:rPr>
                <w:b/>
                <w:bCs/>
              </w:rPr>
              <w:t>M.633-4</w:t>
            </w:r>
          </w:p>
        </w:tc>
        <w:tc>
          <w:tcPr>
            <w:tcW w:w="3921" w:type="dxa"/>
            <w:vAlign w:val="center"/>
            <w:hideMark/>
          </w:tcPr>
          <w:p w14:paraId="0B658ACB" w14:textId="77777777" w:rsidR="009842D5" w:rsidRPr="001B521F" w:rsidRDefault="009842D5" w:rsidP="00642EB4">
            <w:pPr>
              <w:spacing w:line="220" w:lineRule="exact"/>
              <w:rPr>
                <w:sz w:val="22"/>
                <w:szCs w:val="22"/>
              </w:rPr>
            </w:pPr>
            <w:r w:rsidRPr="001B521F">
              <w:rPr>
                <w:sz w:val="22"/>
                <w:szCs w:val="22"/>
              </w:rPr>
              <w:t>Transmission characteristics of a satellite emergency position-indicating radio beacon (satellite EPIRB) system operating through a satellite system in the 406 MHz band</w:t>
            </w:r>
          </w:p>
        </w:tc>
        <w:tc>
          <w:tcPr>
            <w:tcW w:w="2626" w:type="dxa"/>
          </w:tcPr>
          <w:p w14:paraId="518A4963" w14:textId="77777777" w:rsidR="009842D5" w:rsidRPr="007E4DF6" w:rsidRDefault="009842D5" w:rsidP="00642EB4">
            <w:r w:rsidRPr="007E4DF6">
              <w:t>No. </w:t>
            </w:r>
            <w:r w:rsidRPr="007E4DF6">
              <w:rPr>
                <w:rStyle w:val="ECCHLbold"/>
              </w:rPr>
              <w:t>34.1</w:t>
            </w:r>
          </w:p>
        </w:tc>
        <w:tc>
          <w:tcPr>
            <w:tcW w:w="1530" w:type="dxa"/>
            <w:vAlign w:val="center"/>
            <w:hideMark/>
          </w:tcPr>
          <w:p w14:paraId="412E4B48" w14:textId="3D43BA70" w:rsidR="009842D5" w:rsidRPr="00AE1B1F" w:rsidRDefault="009842D5" w:rsidP="00642EB4">
            <w:r w:rsidRPr="00705031">
              <w:t> Ann.</w:t>
            </w:r>
            <w:r>
              <w:t>3</w:t>
            </w:r>
            <w:r w:rsidRPr="00705031">
              <w:t xml:space="preserve"> to Doc.</w:t>
            </w:r>
            <w:r>
              <w:t>4C</w:t>
            </w:r>
            <w:r w:rsidRPr="00705031">
              <w:t>/</w:t>
            </w:r>
            <w:r>
              <w:t>245</w:t>
            </w:r>
          </w:p>
        </w:tc>
        <w:tc>
          <w:tcPr>
            <w:tcW w:w="990" w:type="dxa"/>
            <w:noWrap/>
            <w:vAlign w:val="center"/>
            <w:hideMark/>
          </w:tcPr>
          <w:p w14:paraId="280AEDB6" w14:textId="77777777" w:rsidR="009842D5" w:rsidRPr="00AE1B1F" w:rsidRDefault="009842D5" w:rsidP="00642EB4">
            <w:r w:rsidRPr="00AE1B1F">
              <w:t>WP 4C</w:t>
            </w:r>
          </w:p>
        </w:tc>
      </w:tr>
      <w:tr w:rsidR="009842D5" w:rsidRPr="00AE1B1F" w14:paraId="43231554" w14:textId="77777777" w:rsidTr="00642EB4">
        <w:trPr>
          <w:trHeight w:val="520"/>
        </w:trPr>
        <w:tc>
          <w:tcPr>
            <w:tcW w:w="1463" w:type="dxa"/>
            <w:vAlign w:val="center"/>
            <w:hideMark/>
          </w:tcPr>
          <w:p w14:paraId="408D3074" w14:textId="77777777" w:rsidR="009842D5" w:rsidRPr="00AE1B1F" w:rsidRDefault="009842D5" w:rsidP="00642EB4">
            <w:pPr>
              <w:rPr>
                <w:b/>
                <w:bCs/>
              </w:rPr>
            </w:pPr>
            <w:r w:rsidRPr="00AE1B1F">
              <w:rPr>
                <w:b/>
                <w:bCs/>
              </w:rPr>
              <w:t>S.672-4</w:t>
            </w:r>
          </w:p>
        </w:tc>
        <w:tc>
          <w:tcPr>
            <w:tcW w:w="3921" w:type="dxa"/>
            <w:vAlign w:val="center"/>
            <w:hideMark/>
          </w:tcPr>
          <w:p w14:paraId="0388AF95" w14:textId="77777777" w:rsidR="009842D5" w:rsidRPr="001B521F" w:rsidRDefault="009842D5" w:rsidP="00642EB4">
            <w:pPr>
              <w:spacing w:line="220" w:lineRule="exact"/>
              <w:rPr>
                <w:sz w:val="22"/>
                <w:szCs w:val="22"/>
              </w:rPr>
            </w:pPr>
            <w:r w:rsidRPr="001B521F">
              <w:rPr>
                <w:sz w:val="22"/>
                <w:szCs w:val="22"/>
              </w:rPr>
              <w:t>Satellite antenna radiation pattern for use as a design objective in the fixed-satellite service employing geostationary satellites</w:t>
            </w:r>
          </w:p>
        </w:tc>
        <w:tc>
          <w:tcPr>
            <w:tcW w:w="2626" w:type="dxa"/>
          </w:tcPr>
          <w:p w14:paraId="2DC487A6" w14:textId="77777777" w:rsidR="009842D5" w:rsidRPr="007E4DF6" w:rsidRDefault="009842D5" w:rsidP="00642EB4">
            <w:r w:rsidRPr="007E4DF6">
              <w:t>TABLE 22-2 (and No. </w:t>
            </w:r>
            <w:r w:rsidRPr="007E4DF6">
              <w:rPr>
                <w:rStyle w:val="ECCHLbold"/>
              </w:rPr>
              <w:t>22.5D.3</w:t>
            </w:r>
            <w:r w:rsidRPr="007E4DF6">
              <w:t>), TABLE 22-3 (and No. </w:t>
            </w:r>
            <w:r w:rsidRPr="007E4DF6">
              <w:rPr>
                <w:rStyle w:val="ECCHLbold"/>
              </w:rPr>
              <w:t>22.5F.3</w:t>
            </w:r>
            <w:r w:rsidRPr="007E4DF6">
              <w:t>)</w:t>
            </w:r>
          </w:p>
        </w:tc>
        <w:tc>
          <w:tcPr>
            <w:tcW w:w="1530" w:type="dxa"/>
            <w:vAlign w:val="center"/>
            <w:hideMark/>
          </w:tcPr>
          <w:p w14:paraId="6794BEB3" w14:textId="77777777" w:rsidR="009842D5" w:rsidRPr="00AE1B1F" w:rsidRDefault="009842D5" w:rsidP="00642EB4">
            <w:r w:rsidRPr="00AE1B1F">
              <w:t> </w:t>
            </w:r>
          </w:p>
        </w:tc>
        <w:tc>
          <w:tcPr>
            <w:tcW w:w="990" w:type="dxa"/>
            <w:noWrap/>
            <w:vAlign w:val="center"/>
            <w:hideMark/>
          </w:tcPr>
          <w:p w14:paraId="5064B93C" w14:textId="77777777" w:rsidR="009842D5" w:rsidRPr="00AE1B1F" w:rsidRDefault="009842D5" w:rsidP="00642EB4">
            <w:r w:rsidRPr="00AE1B1F">
              <w:t>WP 4A</w:t>
            </w:r>
          </w:p>
        </w:tc>
      </w:tr>
      <w:tr w:rsidR="009842D5" w:rsidRPr="00AE1B1F" w14:paraId="70530230" w14:textId="77777777" w:rsidTr="00642EB4">
        <w:trPr>
          <w:trHeight w:val="520"/>
        </w:trPr>
        <w:tc>
          <w:tcPr>
            <w:tcW w:w="1463" w:type="dxa"/>
            <w:vAlign w:val="center"/>
            <w:hideMark/>
          </w:tcPr>
          <w:p w14:paraId="33F60BE3" w14:textId="77777777" w:rsidR="009842D5" w:rsidRPr="00AE1B1F" w:rsidRDefault="009842D5" w:rsidP="00642EB4">
            <w:pPr>
              <w:rPr>
                <w:b/>
                <w:bCs/>
              </w:rPr>
            </w:pPr>
            <w:r w:rsidRPr="00AE1B1F">
              <w:rPr>
                <w:b/>
                <w:bCs/>
              </w:rPr>
              <w:t>M.690-3</w:t>
            </w:r>
          </w:p>
        </w:tc>
        <w:tc>
          <w:tcPr>
            <w:tcW w:w="3921" w:type="dxa"/>
            <w:vAlign w:val="center"/>
            <w:hideMark/>
          </w:tcPr>
          <w:p w14:paraId="0132CB2D" w14:textId="77777777" w:rsidR="009842D5" w:rsidRPr="001B521F" w:rsidRDefault="009842D5" w:rsidP="00642EB4">
            <w:pPr>
              <w:spacing w:line="220" w:lineRule="exact"/>
              <w:rPr>
                <w:sz w:val="22"/>
                <w:szCs w:val="22"/>
              </w:rPr>
            </w:pPr>
            <w:r w:rsidRPr="001B521F">
              <w:rPr>
                <w:sz w:val="22"/>
                <w:szCs w:val="22"/>
              </w:rPr>
              <w:t>Technical characteristics of emergency position-indicating radio beacons operating on the carrier frequencies of 121.5 MHz and 243 MHz</w:t>
            </w:r>
          </w:p>
        </w:tc>
        <w:tc>
          <w:tcPr>
            <w:tcW w:w="2626" w:type="dxa"/>
          </w:tcPr>
          <w:p w14:paraId="14A92A4F" w14:textId="77777777" w:rsidR="009842D5" w:rsidRPr="007E4DF6" w:rsidRDefault="009842D5" w:rsidP="00642EB4">
            <w:r w:rsidRPr="007E4DF6">
              <w:t>Appendix 15 (Table 15-2)</w:t>
            </w:r>
          </w:p>
        </w:tc>
        <w:tc>
          <w:tcPr>
            <w:tcW w:w="1530" w:type="dxa"/>
            <w:vAlign w:val="center"/>
            <w:hideMark/>
          </w:tcPr>
          <w:p w14:paraId="38C8CB94" w14:textId="77777777" w:rsidR="009842D5" w:rsidRPr="00AE1B1F" w:rsidRDefault="009842D5" w:rsidP="00642EB4">
            <w:r w:rsidRPr="00AE1B1F">
              <w:t> </w:t>
            </w:r>
          </w:p>
        </w:tc>
        <w:tc>
          <w:tcPr>
            <w:tcW w:w="990" w:type="dxa"/>
            <w:noWrap/>
            <w:vAlign w:val="center"/>
            <w:hideMark/>
          </w:tcPr>
          <w:p w14:paraId="0A36B88F" w14:textId="77777777" w:rsidR="009842D5" w:rsidRPr="00AE1B1F" w:rsidRDefault="009842D5" w:rsidP="00642EB4">
            <w:r w:rsidRPr="00AE1B1F">
              <w:t>WP 5B</w:t>
            </w:r>
          </w:p>
        </w:tc>
      </w:tr>
      <w:tr w:rsidR="009842D5" w:rsidRPr="00AE1B1F" w14:paraId="47539D55" w14:textId="77777777" w:rsidTr="00642EB4">
        <w:trPr>
          <w:trHeight w:val="780"/>
        </w:trPr>
        <w:tc>
          <w:tcPr>
            <w:tcW w:w="1463" w:type="dxa"/>
            <w:vAlign w:val="center"/>
            <w:hideMark/>
          </w:tcPr>
          <w:p w14:paraId="3B87ED24" w14:textId="77777777" w:rsidR="009842D5" w:rsidRPr="00AE1B1F" w:rsidRDefault="009842D5" w:rsidP="00642EB4">
            <w:pPr>
              <w:rPr>
                <w:b/>
                <w:bCs/>
              </w:rPr>
            </w:pPr>
            <w:r w:rsidRPr="00AE1B1F">
              <w:rPr>
                <w:b/>
                <w:bCs/>
              </w:rPr>
              <w:t>RA.769-2</w:t>
            </w:r>
          </w:p>
        </w:tc>
        <w:tc>
          <w:tcPr>
            <w:tcW w:w="3921" w:type="dxa"/>
            <w:vAlign w:val="center"/>
            <w:hideMark/>
          </w:tcPr>
          <w:p w14:paraId="68A141BC" w14:textId="77777777" w:rsidR="009842D5" w:rsidRPr="001B521F" w:rsidRDefault="009842D5" w:rsidP="00642EB4">
            <w:pPr>
              <w:spacing w:line="220" w:lineRule="exact"/>
              <w:rPr>
                <w:sz w:val="22"/>
                <w:szCs w:val="22"/>
              </w:rPr>
            </w:pPr>
            <w:r w:rsidRPr="001B521F">
              <w:rPr>
                <w:sz w:val="22"/>
                <w:szCs w:val="22"/>
              </w:rPr>
              <w:t>Protection criteria used for radio astronomical measurements</w:t>
            </w:r>
          </w:p>
        </w:tc>
        <w:tc>
          <w:tcPr>
            <w:tcW w:w="2626" w:type="dxa"/>
          </w:tcPr>
          <w:p w14:paraId="0D63CA54" w14:textId="77777777" w:rsidR="009842D5" w:rsidRPr="007E4DF6" w:rsidRDefault="009842D5" w:rsidP="00642EB4">
            <w:r w:rsidRPr="007E4DF6">
              <w:t xml:space="preserve">No. </w:t>
            </w:r>
            <w:r w:rsidRPr="007E4DF6">
              <w:rPr>
                <w:rStyle w:val="ECCHLbold"/>
              </w:rPr>
              <w:t>5.372</w:t>
            </w:r>
          </w:p>
        </w:tc>
        <w:tc>
          <w:tcPr>
            <w:tcW w:w="1530" w:type="dxa"/>
            <w:vAlign w:val="center"/>
            <w:hideMark/>
          </w:tcPr>
          <w:p w14:paraId="4855A3C0" w14:textId="77777777" w:rsidR="009842D5" w:rsidRPr="00AE1B1F" w:rsidRDefault="009842D5" w:rsidP="00642EB4">
            <w:r w:rsidRPr="00AE1B1F">
              <w:t> </w:t>
            </w:r>
          </w:p>
        </w:tc>
        <w:tc>
          <w:tcPr>
            <w:tcW w:w="990" w:type="dxa"/>
            <w:noWrap/>
            <w:vAlign w:val="center"/>
            <w:hideMark/>
          </w:tcPr>
          <w:p w14:paraId="1877CF2D" w14:textId="77777777" w:rsidR="009842D5" w:rsidRPr="00AE1B1F" w:rsidRDefault="009842D5" w:rsidP="00642EB4">
            <w:r w:rsidRPr="00AE1B1F">
              <w:t>WP 7D</w:t>
            </w:r>
          </w:p>
        </w:tc>
      </w:tr>
      <w:tr w:rsidR="009842D5" w:rsidRPr="00AE1B1F" w14:paraId="4DB9D19C" w14:textId="77777777" w:rsidTr="00642EB4">
        <w:trPr>
          <w:trHeight w:val="620"/>
        </w:trPr>
        <w:tc>
          <w:tcPr>
            <w:tcW w:w="1463" w:type="dxa"/>
            <w:vAlign w:val="center"/>
            <w:hideMark/>
          </w:tcPr>
          <w:p w14:paraId="6DC79141" w14:textId="77777777" w:rsidR="009842D5" w:rsidRPr="00AE1B1F" w:rsidRDefault="009842D5" w:rsidP="00642EB4">
            <w:pPr>
              <w:rPr>
                <w:b/>
                <w:bCs/>
              </w:rPr>
            </w:pPr>
            <w:r w:rsidRPr="00AE1B1F">
              <w:rPr>
                <w:b/>
                <w:bCs/>
              </w:rPr>
              <w:t xml:space="preserve">P.838-3 </w:t>
            </w:r>
          </w:p>
        </w:tc>
        <w:tc>
          <w:tcPr>
            <w:tcW w:w="3921" w:type="dxa"/>
            <w:vAlign w:val="center"/>
            <w:hideMark/>
          </w:tcPr>
          <w:p w14:paraId="1C1C607A" w14:textId="77777777" w:rsidR="009842D5" w:rsidRPr="001B521F" w:rsidRDefault="009842D5" w:rsidP="00642EB4">
            <w:pPr>
              <w:spacing w:line="220" w:lineRule="exact"/>
              <w:rPr>
                <w:sz w:val="22"/>
                <w:szCs w:val="22"/>
              </w:rPr>
            </w:pPr>
            <w:r w:rsidRPr="001B521F">
              <w:rPr>
                <w:sz w:val="22"/>
                <w:szCs w:val="22"/>
              </w:rPr>
              <w:t>Specific attenuation model for rain for use in prediction methods</w:t>
            </w:r>
          </w:p>
        </w:tc>
        <w:tc>
          <w:tcPr>
            <w:tcW w:w="2626" w:type="dxa"/>
          </w:tcPr>
          <w:p w14:paraId="07ADF786" w14:textId="77777777" w:rsidR="009842D5" w:rsidRPr="007E4DF6" w:rsidRDefault="009842D5" w:rsidP="00642EB4">
            <w:r w:rsidRPr="007E4DF6">
              <w:t>Appendix </w:t>
            </w:r>
            <w:r w:rsidRPr="007E4DF6">
              <w:rPr>
                <w:rStyle w:val="ECCHLbold"/>
              </w:rPr>
              <w:t>30A</w:t>
            </w:r>
            <w:r w:rsidRPr="007E4DF6">
              <w:t xml:space="preserve"> (Annex 3 § 2.2 Step 6)</w:t>
            </w:r>
          </w:p>
        </w:tc>
        <w:tc>
          <w:tcPr>
            <w:tcW w:w="1530" w:type="dxa"/>
            <w:vAlign w:val="center"/>
            <w:hideMark/>
          </w:tcPr>
          <w:p w14:paraId="37FD82EE" w14:textId="6928E66E" w:rsidR="009842D5" w:rsidRPr="00AE1B1F" w:rsidRDefault="009842D5" w:rsidP="00642EB4">
            <w:r w:rsidRPr="00705031">
              <w:t>Ann.</w:t>
            </w:r>
            <w:r>
              <w:t>15</w:t>
            </w:r>
            <w:r w:rsidRPr="00705031">
              <w:t xml:space="preserve"> to Doc.3J/</w:t>
            </w:r>
            <w:r>
              <w:t>145</w:t>
            </w:r>
          </w:p>
        </w:tc>
        <w:tc>
          <w:tcPr>
            <w:tcW w:w="990" w:type="dxa"/>
            <w:noWrap/>
            <w:vAlign w:val="center"/>
            <w:hideMark/>
          </w:tcPr>
          <w:p w14:paraId="1394C798" w14:textId="77777777" w:rsidR="009842D5" w:rsidRPr="00AE1B1F" w:rsidRDefault="009842D5" w:rsidP="00642EB4">
            <w:r w:rsidRPr="00AE1B1F">
              <w:t>WP 3J</w:t>
            </w:r>
          </w:p>
        </w:tc>
      </w:tr>
      <w:tr w:rsidR="009842D5" w:rsidRPr="00AE1B1F" w14:paraId="213BB914" w14:textId="77777777" w:rsidTr="00642EB4">
        <w:trPr>
          <w:trHeight w:val="782"/>
        </w:trPr>
        <w:tc>
          <w:tcPr>
            <w:tcW w:w="1463" w:type="dxa"/>
            <w:vAlign w:val="center"/>
            <w:hideMark/>
          </w:tcPr>
          <w:p w14:paraId="6CAB1AC5" w14:textId="77777777" w:rsidR="009842D5" w:rsidRPr="00AE1B1F" w:rsidRDefault="009842D5" w:rsidP="00642EB4">
            <w:pPr>
              <w:rPr>
                <w:b/>
                <w:bCs/>
              </w:rPr>
            </w:pPr>
            <w:r w:rsidRPr="00AE1B1F">
              <w:rPr>
                <w:b/>
                <w:bCs/>
              </w:rPr>
              <w:t>M.1084-5</w:t>
            </w:r>
          </w:p>
        </w:tc>
        <w:tc>
          <w:tcPr>
            <w:tcW w:w="3921" w:type="dxa"/>
            <w:vAlign w:val="center"/>
            <w:hideMark/>
          </w:tcPr>
          <w:p w14:paraId="7B2EF43E" w14:textId="77777777" w:rsidR="009842D5" w:rsidRPr="001B521F" w:rsidRDefault="009842D5" w:rsidP="00642EB4">
            <w:pPr>
              <w:spacing w:line="220" w:lineRule="exact"/>
              <w:rPr>
                <w:sz w:val="22"/>
                <w:szCs w:val="22"/>
              </w:rPr>
            </w:pPr>
            <w:r w:rsidRPr="001B521F">
              <w:rPr>
                <w:sz w:val="22"/>
                <w:szCs w:val="22"/>
              </w:rPr>
              <w:t>Interim solutions for improved efficiency in the use of the band 156-174 MHz by stations in the maritime mobile service</w:t>
            </w:r>
          </w:p>
        </w:tc>
        <w:tc>
          <w:tcPr>
            <w:tcW w:w="2626" w:type="dxa"/>
          </w:tcPr>
          <w:p w14:paraId="535CF851" w14:textId="77777777" w:rsidR="009842D5" w:rsidRPr="007E4DF6" w:rsidRDefault="009842D5" w:rsidP="00642EB4">
            <w:r w:rsidRPr="007E4DF6">
              <w:t>Appendix </w:t>
            </w:r>
            <w:r w:rsidRPr="007E4DF6">
              <w:rPr>
                <w:rStyle w:val="ECCHLbold"/>
              </w:rPr>
              <w:t>18</w:t>
            </w:r>
            <w:r w:rsidRPr="007E4DF6">
              <w:t xml:space="preserve"> (NOTE B) (prior to the table)</w:t>
            </w:r>
          </w:p>
        </w:tc>
        <w:tc>
          <w:tcPr>
            <w:tcW w:w="1530" w:type="dxa"/>
            <w:vAlign w:val="center"/>
            <w:hideMark/>
          </w:tcPr>
          <w:p w14:paraId="30AF16C4" w14:textId="77777777" w:rsidR="009842D5" w:rsidRPr="00AE1B1F" w:rsidRDefault="009842D5" w:rsidP="00642EB4">
            <w:r w:rsidRPr="00AE1B1F">
              <w:t> </w:t>
            </w:r>
          </w:p>
        </w:tc>
        <w:tc>
          <w:tcPr>
            <w:tcW w:w="990" w:type="dxa"/>
            <w:noWrap/>
            <w:vAlign w:val="center"/>
            <w:hideMark/>
          </w:tcPr>
          <w:p w14:paraId="480920CA" w14:textId="77777777" w:rsidR="009842D5" w:rsidRPr="00AE1B1F" w:rsidRDefault="009842D5" w:rsidP="00642EB4">
            <w:r w:rsidRPr="00AE1B1F">
              <w:t>WP 5B</w:t>
            </w:r>
          </w:p>
        </w:tc>
      </w:tr>
      <w:tr w:rsidR="009842D5" w:rsidRPr="00AE1B1F" w14:paraId="2A8B4BEE" w14:textId="77777777" w:rsidTr="00642EB4">
        <w:trPr>
          <w:trHeight w:val="1025"/>
        </w:trPr>
        <w:tc>
          <w:tcPr>
            <w:tcW w:w="1463" w:type="dxa"/>
            <w:vAlign w:val="center"/>
            <w:hideMark/>
          </w:tcPr>
          <w:p w14:paraId="0B3809FD" w14:textId="77777777" w:rsidR="009842D5" w:rsidRPr="00AE1B1F" w:rsidRDefault="009842D5" w:rsidP="00642EB4">
            <w:pPr>
              <w:rPr>
                <w:b/>
                <w:bCs/>
              </w:rPr>
            </w:pPr>
            <w:r w:rsidRPr="00AE1B1F">
              <w:rPr>
                <w:b/>
                <w:bCs/>
              </w:rPr>
              <w:lastRenderedPageBreak/>
              <w:t>SM.1138-3 </w:t>
            </w:r>
          </w:p>
        </w:tc>
        <w:tc>
          <w:tcPr>
            <w:tcW w:w="3921" w:type="dxa"/>
            <w:vAlign w:val="center"/>
            <w:hideMark/>
          </w:tcPr>
          <w:p w14:paraId="7FE3DA97" w14:textId="77777777" w:rsidR="009842D5" w:rsidRPr="001B521F" w:rsidRDefault="009842D5" w:rsidP="00642EB4">
            <w:pPr>
              <w:spacing w:line="220" w:lineRule="exact"/>
              <w:rPr>
                <w:sz w:val="22"/>
                <w:szCs w:val="22"/>
              </w:rPr>
            </w:pPr>
            <w:r w:rsidRPr="001B521F">
              <w:rPr>
                <w:sz w:val="22"/>
                <w:szCs w:val="22"/>
              </w:rPr>
              <w:t>Determination of necessary bandwidths including examples for their calculation and associated examples for the designation of emissions</w:t>
            </w:r>
          </w:p>
        </w:tc>
        <w:tc>
          <w:tcPr>
            <w:tcW w:w="2626" w:type="dxa"/>
          </w:tcPr>
          <w:p w14:paraId="6345CF16" w14:textId="77777777" w:rsidR="009842D5" w:rsidRPr="007E4DF6" w:rsidRDefault="009842D5" w:rsidP="00642EB4">
            <w:r w:rsidRPr="007E4DF6">
              <w:t>Appendix </w:t>
            </w:r>
            <w:r w:rsidRPr="007E4DF6">
              <w:rPr>
                <w:rStyle w:val="ECCHLbold"/>
              </w:rPr>
              <w:t>1</w:t>
            </w:r>
            <w:r w:rsidRPr="007E4DF6">
              <w:t xml:space="preserve"> (§ 1 and § 2)</w:t>
            </w:r>
          </w:p>
        </w:tc>
        <w:tc>
          <w:tcPr>
            <w:tcW w:w="1530" w:type="dxa"/>
            <w:vAlign w:val="center"/>
            <w:hideMark/>
          </w:tcPr>
          <w:p w14:paraId="08265F21" w14:textId="77777777" w:rsidR="009842D5" w:rsidRPr="00AE1B1F" w:rsidRDefault="009842D5" w:rsidP="00642EB4">
            <w:r w:rsidRPr="00AE1B1F">
              <w:t> </w:t>
            </w:r>
          </w:p>
        </w:tc>
        <w:tc>
          <w:tcPr>
            <w:tcW w:w="990" w:type="dxa"/>
            <w:noWrap/>
            <w:vAlign w:val="center"/>
            <w:hideMark/>
          </w:tcPr>
          <w:p w14:paraId="431C2A30" w14:textId="77777777" w:rsidR="009842D5" w:rsidRPr="00AE1B1F" w:rsidRDefault="009842D5" w:rsidP="00642EB4">
            <w:r w:rsidRPr="00AE1B1F">
              <w:t>WP 1A</w:t>
            </w:r>
          </w:p>
        </w:tc>
      </w:tr>
      <w:tr w:rsidR="009842D5" w:rsidRPr="00AE1B1F" w14:paraId="14A4C167" w14:textId="77777777" w:rsidTr="00642EB4">
        <w:trPr>
          <w:trHeight w:val="1475"/>
        </w:trPr>
        <w:tc>
          <w:tcPr>
            <w:tcW w:w="1463" w:type="dxa"/>
            <w:vAlign w:val="center"/>
            <w:hideMark/>
          </w:tcPr>
          <w:p w14:paraId="3CECB0CB" w14:textId="77777777" w:rsidR="009842D5" w:rsidRPr="00AE1B1F" w:rsidRDefault="009842D5" w:rsidP="00642EB4">
            <w:pPr>
              <w:rPr>
                <w:b/>
                <w:bCs/>
              </w:rPr>
            </w:pPr>
            <w:r w:rsidRPr="00AE1B1F">
              <w:rPr>
                <w:b/>
                <w:bCs/>
              </w:rPr>
              <w:t>SA.1154-0</w:t>
            </w:r>
          </w:p>
        </w:tc>
        <w:tc>
          <w:tcPr>
            <w:tcW w:w="3921" w:type="dxa"/>
            <w:vAlign w:val="center"/>
            <w:hideMark/>
          </w:tcPr>
          <w:p w14:paraId="5F473296" w14:textId="77777777" w:rsidR="009842D5" w:rsidRPr="001B521F" w:rsidRDefault="009842D5" w:rsidP="00642EB4">
            <w:pPr>
              <w:spacing w:line="220" w:lineRule="exact"/>
              <w:rPr>
                <w:sz w:val="22"/>
                <w:szCs w:val="22"/>
              </w:rPr>
            </w:pPr>
            <w:r w:rsidRPr="001B521F">
              <w:rPr>
                <w:sz w:val="22"/>
                <w:szCs w:val="22"/>
              </w:rPr>
              <w:t>Provisions to protect the space research (SR), space operations (SO) and Earth-exploration satellite services (EES) and to facilitate sharing with the mobile service in the 2 025-2 110 MHz and 2 200-2 290 MHz bands</w:t>
            </w:r>
          </w:p>
        </w:tc>
        <w:tc>
          <w:tcPr>
            <w:tcW w:w="2626" w:type="dxa"/>
          </w:tcPr>
          <w:p w14:paraId="496C9256" w14:textId="77777777" w:rsidR="009842D5" w:rsidRPr="007E4DF6" w:rsidRDefault="009842D5" w:rsidP="00642EB4">
            <w:r w:rsidRPr="007E4DF6">
              <w:t>No. </w:t>
            </w:r>
            <w:r w:rsidRPr="007E4DF6">
              <w:rPr>
                <w:rStyle w:val="ECCHLbold"/>
              </w:rPr>
              <w:t>5.391</w:t>
            </w:r>
          </w:p>
        </w:tc>
        <w:tc>
          <w:tcPr>
            <w:tcW w:w="1530" w:type="dxa"/>
            <w:vAlign w:val="center"/>
            <w:hideMark/>
          </w:tcPr>
          <w:p w14:paraId="6536D205" w14:textId="30C2CE73" w:rsidR="009842D5" w:rsidRPr="001B521F" w:rsidRDefault="009842D5" w:rsidP="00642EB4">
            <w:r w:rsidRPr="001B521F">
              <w:t>Ann.9 to Doc.7B/158</w:t>
            </w:r>
          </w:p>
        </w:tc>
        <w:tc>
          <w:tcPr>
            <w:tcW w:w="990" w:type="dxa"/>
            <w:noWrap/>
            <w:vAlign w:val="center"/>
            <w:hideMark/>
          </w:tcPr>
          <w:p w14:paraId="0323EF6C" w14:textId="77777777" w:rsidR="009842D5" w:rsidRPr="00AE1B1F" w:rsidRDefault="009842D5" w:rsidP="00642EB4">
            <w:r w:rsidRPr="00AE1B1F">
              <w:t>WP 7B</w:t>
            </w:r>
          </w:p>
        </w:tc>
      </w:tr>
      <w:tr w:rsidR="009842D5" w:rsidRPr="00AE1B1F" w14:paraId="74022BD1" w14:textId="77777777" w:rsidTr="00642EB4">
        <w:trPr>
          <w:trHeight w:val="520"/>
        </w:trPr>
        <w:tc>
          <w:tcPr>
            <w:tcW w:w="1463" w:type="dxa"/>
            <w:vAlign w:val="center"/>
            <w:hideMark/>
          </w:tcPr>
          <w:p w14:paraId="0F9C449F" w14:textId="77777777" w:rsidR="009842D5" w:rsidRPr="00AE1B1F" w:rsidRDefault="009842D5" w:rsidP="00642EB4">
            <w:pPr>
              <w:rPr>
                <w:b/>
                <w:bCs/>
              </w:rPr>
            </w:pPr>
            <w:r w:rsidRPr="00AE1B1F">
              <w:rPr>
                <w:b/>
                <w:bCs/>
              </w:rPr>
              <w:t>M.1171-0</w:t>
            </w:r>
          </w:p>
        </w:tc>
        <w:tc>
          <w:tcPr>
            <w:tcW w:w="3921" w:type="dxa"/>
            <w:vAlign w:val="center"/>
            <w:hideMark/>
          </w:tcPr>
          <w:p w14:paraId="790134B7" w14:textId="77777777" w:rsidR="009842D5" w:rsidRPr="001B521F" w:rsidRDefault="009842D5" w:rsidP="00642EB4">
            <w:pPr>
              <w:spacing w:line="220" w:lineRule="exact"/>
              <w:rPr>
                <w:sz w:val="22"/>
                <w:szCs w:val="22"/>
              </w:rPr>
            </w:pPr>
            <w:r w:rsidRPr="001B521F">
              <w:rPr>
                <w:sz w:val="22"/>
                <w:szCs w:val="22"/>
              </w:rPr>
              <w:t>Radiotelephony procedures in the maritime mobile service</w:t>
            </w:r>
          </w:p>
        </w:tc>
        <w:tc>
          <w:tcPr>
            <w:tcW w:w="2626" w:type="dxa"/>
          </w:tcPr>
          <w:p w14:paraId="2A1D1C5B" w14:textId="06E6D36D" w:rsidR="009842D5" w:rsidRPr="007E4DF6" w:rsidRDefault="009842D5" w:rsidP="00FF5EED">
            <w:r w:rsidRPr="007E4DF6">
              <w:t>Nos</w:t>
            </w:r>
            <w:r w:rsidRPr="007E4DF6">
              <w:rPr>
                <w:rStyle w:val="ECCHLbold"/>
              </w:rPr>
              <w:t>. 52.192</w:t>
            </w:r>
            <w:r w:rsidRPr="007E4DF6">
              <w:t xml:space="preserve">, </w:t>
            </w:r>
            <w:r w:rsidRPr="007E4DF6">
              <w:rPr>
                <w:rStyle w:val="ECCHLbold"/>
              </w:rPr>
              <w:t>52.195</w:t>
            </w:r>
            <w:r w:rsidRPr="007E4DF6">
              <w:t xml:space="preserve">, </w:t>
            </w:r>
            <w:r w:rsidRPr="007E4DF6">
              <w:rPr>
                <w:rStyle w:val="ECCHLbold"/>
              </w:rPr>
              <w:t>52.213</w:t>
            </w:r>
            <w:r w:rsidRPr="007E4DF6">
              <w:t xml:space="preserve">, </w:t>
            </w:r>
            <w:r w:rsidRPr="007E4DF6">
              <w:rPr>
                <w:rStyle w:val="ECCHLbold"/>
              </w:rPr>
              <w:t>52.224</w:t>
            </w:r>
            <w:r w:rsidRPr="007E4DF6">
              <w:t xml:space="preserve">, </w:t>
            </w:r>
            <w:r w:rsidRPr="007E4DF6">
              <w:rPr>
                <w:rStyle w:val="ECCHLbold"/>
              </w:rPr>
              <w:t>52.234</w:t>
            </w:r>
            <w:r w:rsidRPr="007E4DF6">
              <w:t xml:space="preserve">, </w:t>
            </w:r>
            <w:r w:rsidRPr="007E4DF6">
              <w:rPr>
                <w:rStyle w:val="ECCHLbold"/>
              </w:rPr>
              <w:t>52.240</w:t>
            </w:r>
            <w:r w:rsidRPr="007E4DF6">
              <w:t xml:space="preserve">, </w:t>
            </w:r>
            <w:r w:rsidRPr="007E4DF6">
              <w:rPr>
                <w:rStyle w:val="ECCHLbold"/>
              </w:rPr>
              <w:t>57.1</w:t>
            </w:r>
          </w:p>
        </w:tc>
        <w:tc>
          <w:tcPr>
            <w:tcW w:w="1530" w:type="dxa"/>
            <w:vAlign w:val="center"/>
            <w:hideMark/>
          </w:tcPr>
          <w:p w14:paraId="39D5AA06" w14:textId="77777777" w:rsidR="009842D5" w:rsidRPr="00AE1B1F" w:rsidRDefault="009842D5" w:rsidP="00642EB4">
            <w:r w:rsidRPr="00AE1B1F">
              <w:t> </w:t>
            </w:r>
          </w:p>
        </w:tc>
        <w:tc>
          <w:tcPr>
            <w:tcW w:w="990" w:type="dxa"/>
            <w:noWrap/>
            <w:vAlign w:val="center"/>
            <w:hideMark/>
          </w:tcPr>
          <w:p w14:paraId="54E86F49" w14:textId="77777777" w:rsidR="009842D5" w:rsidRPr="00AE1B1F" w:rsidRDefault="009842D5" w:rsidP="00642EB4">
            <w:r w:rsidRPr="00AE1B1F">
              <w:t>WP 5B</w:t>
            </w:r>
          </w:p>
        </w:tc>
      </w:tr>
      <w:tr w:rsidR="009842D5" w:rsidRPr="00AE1B1F" w14:paraId="19F45B69" w14:textId="77777777" w:rsidTr="00642EB4">
        <w:trPr>
          <w:trHeight w:val="520"/>
        </w:trPr>
        <w:tc>
          <w:tcPr>
            <w:tcW w:w="1463" w:type="dxa"/>
            <w:vAlign w:val="center"/>
            <w:hideMark/>
          </w:tcPr>
          <w:p w14:paraId="1257EB23" w14:textId="77777777" w:rsidR="009842D5" w:rsidRPr="00AE1B1F" w:rsidRDefault="009842D5" w:rsidP="00642EB4">
            <w:pPr>
              <w:rPr>
                <w:b/>
                <w:bCs/>
              </w:rPr>
            </w:pPr>
            <w:r w:rsidRPr="00AE1B1F">
              <w:rPr>
                <w:b/>
                <w:bCs/>
              </w:rPr>
              <w:t>M.1172-0</w:t>
            </w:r>
          </w:p>
        </w:tc>
        <w:tc>
          <w:tcPr>
            <w:tcW w:w="3921" w:type="dxa"/>
            <w:vAlign w:val="center"/>
            <w:hideMark/>
          </w:tcPr>
          <w:p w14:paraId="51E45B15" w14:textId="77777777" w:rsidR="009842D5" w:rsidRPr="001B521F" w:rsidRDefault="009842D5" w:rsidP="00642EB4">
            <w:pPr>
              <w:spacing w:line="220" w:lineRule="exact"/>
              <w:rPr>
                <w:sz w:val="22"/>
                <w:szCs w:val="22"/>
              </w:rPr>
            </w:pPr>
            <w:r w:rsidRPr="001B521F">
              <w:rPr>
                <w:sz w:val="22"/>
                <w:szCs w:val="22"/>
              </w:rPr>
              <w:t>Miscellaneous abbreviations and signals to be used for radiocommunications in the maritime mobile service</w:t>
            </w:r>
          </w:p>
        </w:tc>
        <w:tc>
          <w:tcPr>
            <w:tcW w:w="2626" w:type="dxa"/>
          </w:tcPr>
          <w:p w14:paraId="40870567" w14:textId="77777777" w:rsidR="009842D5" w:rsidRPr="007E4DF6" w:rsidRDefault="009842D5" w:rsidP="00642EB4">
            <w:r w:rsidRPr="007E4DF6">
              <w:t>No. </w:t>
            </w:r>
            <w:r w:rsidRPr="007E4DF6">
              <w:rPr>
                <w:rStyle w:val="ECCHLbold"/>
              </w:rPr>
              <w:t>19.48</w:t>
            </w:r>
          </w:p>
        </w:tc>
        <w:tc>
          <w:tcPr>
            <w:tcW w:w="1530" w:type="dxa"/>
            <w:vAlign w:val="center"/>
            <w:hideMark/>
          </w:tcPr>
          <w:p w14:paraId="16E712EB" w14:textId="77777777" w:rsidR="009842D5" w:rsidRPr="00AE1B1F" w:rsidRDefault="009842D5" w:rsidP="00642EB4">
            <w:r w:rsidRPr="00AE1B1F">
              <w:t> </w:t>
            </w:r>
          </w:p>
        </w:tc>
        <w:tc>
          <w:tcPr>
            <w:tcW w:w="990" w:type="dxa"/>
            <w:noWrap/>
            <w:vAlign w:val="center"/>
            <w:hideMark/>
          </w:tcPr>
          <w:p w14:paraId="39CD7453" w14:textId="77777777" w:rsidR="009842D5" w:rsidRPr="00AE1B1F" w:rsidRDefault="009842D5" w:rsidP="00642EB4">
            <w:r w:rsidRPr="00AE1B1F">
              <w:t>WP 5B</w:t>
            </w:r>
          </w:p>
        </w:tc>
      </w:tr>
      <w:tr w:rsidR="009842D5" w:rsidRPr="00AE1B1F" w14:paraId="1EEBFFBF" w14:textId="77777777" w:rsidTr="00642EB4">
        <w:trPr>
          <w:trHeight w:val="780"/>
        </w:trPr>
        <w:tc>
          <w:tcPr>
            <w:tcW w:w="1463" w:type="dxa"/>
            <w:vAlign w:val="center"/>
            <w:hideMark/>
          </w:tcPr>
          <w:p w14:paraId="4E639B04" w14:textId="77777777" w:rsidR="009842D5" w:rsidRPr="00AE1B1F" w:rsidRDefault="009842D5" w:rsidP="00642EB4">
            <w:pPr>
              <w:rPr>
                <w:b/>
                <w:bCs/>
              </w:rPr>
            </w:pPr>
            <w:r w:rsidRPr="00AE1B1F">
              <w:rPr>
                <w:b/>
                <w:bCs/>
              </w:rPr>
              <w:t>M.1173-1</w:t>
            </w:r>
          </w:p>
        </w:tc>
        <w:tc>
          <w:tcPr>
            <w:tcW w:w="3921" w:type="dxa"/>
            <w:vAlign w:val="center"/>
            <w:hideMark/>
          </w:tcPr>
          <w:p w14:paraId="5E3EDA6B" w14:textId="77777777" w:rsidR="009842D5" w:rsidRPr="001B521F" w:rsidRDefault="009842D5" w:rsidP="00642EB4">
            <w:pPr>
              <w:spacing w:line="220" w:lineRule="exact"/>
              <w:rPr>
                <w:sz w:val="22"/>
                <w:szCs w:val="22"/>
              </w:rPr>
            </w:pPr>
            <w:r w:rsidRPr="001B521F">
              <w:rPr>
                <w:sz w:val="22"/>
                <w:szCs w:val="22"/>
              </w:rPr>
              <w:t>Technical characteristics of single-sideband transmitters used in the maritime mobile service for radiotelephony in the bands between 1 606.5 kHz (1 605 kHz Region 2) and 4 000 kHz and between 4 000 kHz and 27 500 kHz</w:t>
            </w:r>
          </w:p>
        </w:tc>
        <w:tc>
          <w:tcPr>
            <w:tcW w:w="2626" w:type="dxa"/>
          </w:tcPr>
          <w:p w14:paraId="2C4E1F47" w14:textId="77777777" w:rsidR="009842D5" w:rsidRPr="007E4DF6" w:rsidRDefault="009842D5" w:rsidP="00642EB4">
            <w:r w:rsidRPr="007E4DF6">
              <w:t>Nos. </w:t>
            </w:r>
            <w:r w:rsidRPr="007E4DF6">
              <w:rPr>
                <w:rStyle w:val="ECCHLbold"/>
              </w:rPr>
              <w:t>52.181</w:t>
            </w:r>
            <w:r w:rsidRPr="007E4DF6">
              <w:t xml:space="preserve">, </w:t>
            </w:r>
            <w:r w:rsidRPr="007E4DF6">
              <w:rPr>
                <w:rStyle w:val="ECCHLbold"/>
              </w:rPr>
              <w:t>52.229</w:t>
            </w:r>
            <w:r w:rsidRPr="007E4DF6">
              <w:t>, Appendix </w:t>
            </w:r>
            <w:r w:rsidRPr="007E4DF6">
              <w:rPr>
                <w:rStyle w:val="ECCHLbold"/>
              </w:rPr>
              <w:t>17</w:t>
            </w:r>
            <w:r w:rsidRPr="007E4DF6">
              <w:t xml:space="preserve"> (Part B, Section I § 2 and § 6)</w:t>
            </w:r>
          </w:p>
        </w:tc>
        <w:tc>
          <w:tcPr>
            <w:tcW w:w="1530" w:type="dxa"/>
            <w:vAlign w:val="center"/>
            <w:hideMark/>
          </w:tcPr>
          <w:p w14:paraId="4C12A98E" w14:textId="77777777" w:rsidR="009842D5" w:rsidRPr="00AE1B1F" w:rsidRDefault="009842D5" w:rsidP="00642EB4">
            <w:r w:rsidRPr="00AE1B1F">
              <w:t> </w:t>
            </w:r>
          </w:p>
        </w:tc>
        <w:tc>
          <w:tcPr>
            <w:tcW w:w="990" w:type="dxa"/>
            <w:noWrap/>
            <w:vAlign w:val="center"/>
            <w:hideMark/>
          </w:tcPr>
          <w:p w14:paraId="02FF805C" w14:textId="77777777" w:rsidR="009842D5" w:rsidRPr="00AE1B1F" w:rsidRDefault="009842D5" w:rsidP="00642EB4">
            <w:r w:rsidRPr="00AE1B1F">
              <w:t>WP 5B</w:t>
            </w:r>
          </w:p>
        </w:tc>
      </w:tr>
      <w:tr w:rsidR="009842D5" w:rsidRPr="00AE1B1F" w14:paraId="51CE66DB" w14:textId="77777777" w:rsidTr="00642EB4">
        <w:trPr>
          <w:trHeight w:val="520"/>
        </w:trPr>
        <w:tc>
          <w:tcPr>
            <w:tcW w:w="1463" w:type="dxa"/>
            <w:vAlign w:val="center"/>
            <w:hideMark/>
          </w:tcPr>
          <w:p w14:paraId="5EBF1050" w14:textId="77777777" w:rsidR="009842D5" w:rsidRPr="00AE1B1F" w:rsidRDefault="009842D5" w:rsidP="00642EB4">
            <w:pPr>
              <w:rPr>
                <w:b/>
                <w:bCs/>
              </w:rPr>
            </w:pPr>
            <w:r w:rsidRPr="00AE1B1F">
              <w:rPr>
                <w:b/>
                <w:bCs/>
              </w:rPr>
              <w:t>M.1174-4 </w:t>
            </w:r>
          </w:p>
        </w:tc>
        <w:tc>
          <w:tcPr>
            <w:tcW w:w="3921" w:type="dxa"/>
            <w:vAlign w:val="center"/>
            <w:hideMark/>
          </w:tcPr>
          <w:p w14:paraId="62E1BA4E" w14:textId="77777777" w:rsidR="009842D5" w:rsidRPr="001B521F" w:rsidRDefault="009842D5" w:rsidP="00642EB4">
            <w:pPr>
              <w:spacing w:line="220" w:lineRule="exact"/>
              <w:rPr>
                <w:sz w:val="22"/>
                <w:szCs w:val="22"/>
              </w:rPr>
            </w:pPr>
            <w:r w:rsidRPr="001B521F">
              <w:rPr>
                <w:sz w:val="22"/>
                <w:szCs w:val="22"/>
              </w:rPr>
              <w:t>Technical characteristics of equipment used for on-board vessel communications in the bands between 450 and 470 MHz</w:t>
            </w:r>
          </w:p>
        </w:tc>
        <w:tc>
          <w:tcPr>
            <w:tcW w:w="2626" w:type="dxa"/>
          </w:tcPr>
          <w:p w14:paraId="08B53C19" w14:textId="77777777" w:rsidR="009842D5" w:rsidRPr="007E4DF6" w:rsidRDefault="009842D5" w:rsidP="00642EB4">
            <w:r w:rsidRPr="007E4DF6">
              <w:t>Nos. </w:t>
            </w:r>
            <w:r w:rsidRPr="007E4DF6">
              <w:rPr>
                <w:rStyle w:val="ECCHLbold"/>
              </w:rPr>
              <w:t>5.287</w:t>
            </w:r>
            <w:r w:rsidRPr="007E4DF6">
              <w:t xml:space="preserve">, </w:t>
            </w:r>
            <w:r w:rsidRPr="007E4DF6">
              <w:rPr>
                <w:rStyle w:val="ECCHLbold"/>
              </w:rPr>
              <w:t>5.288</w:t>
            </w:r>
          </w:p>
        </w:tc>
        <w:tc>
          <w:tcPr>
            <w:tcW w:w="1530" w:type="dxa"/>
            <w:vAlign w:val="center"/>
            <w:hideMark/>
          </w:tcPr>
          <w:p w14:paraId="2BCF44EE" w14:textId="77777777" w:rsidR="009842D5" w:rsidRPr="00AE1B1F" w:rsidRDefault="009842D5" w:rsidP="00642EB4">
            <w:r w:rsidRPr="00AE1B1F">
              <w:t> </w:t>
            </w:r>
          </w:p>
        </w:tc>
        <w:tc>
          <w:tcPr>
            <w:tcW w:w="990" w:type="dxa"/>
            <w:noWrap/>
            <w:vAlign w:val="center"/>
            <w:hideMark/>
          </w:tcPr>
          <w:p w14:paraId="49941AA1" w14:textId="77777777" w:rsidR="009842D5" w:rsidRPr="00AE1B1F" w:rsidRDefault="009842D5" w:rsidP="00642EB4">
            <w:r w:rsidRPr="00AE1B1F">
              <w:t>WP 5B</w:t>
            </w:r>
          </w:p>
        </w:tc>
      </w:tr>
      <w:tr w:rsidR="009842D5" w:rsidRPr="00AE1B1F" w14:paraId="6E025AEF" w14:textId="77777777" w:rsidTr="00642EB4">
        <w:trPr>
          <w:trHeight w:val="520"/>
        </w:trPr>
        <w:tc>
          <w:tcPr>
            <w:tcW w:w="1463" w:type="dxa"/>
            <w:vAlign w:val="center"/>
            <w:hideMark/>
          </w:tcPr>
          <w:p w14:paraId="764CCDA0" w14:textId="77777777" w:rsidR="009842D5" w:rsidRPr="00AE1B1F" w:rsidRDefault="009842D5" w:rsidP="00642EB4">
            <w:pPr>
              <w:rPr>
                <w:b/>
                <w:bCs/>
              </w:rPr>
            </w:pPr>
            <w:r w:rsidRPr="00AE1B1F">
              <w:rPr>
                <w:b/>
                <w:bCs/>
              </w:rPr>
              <w:t xml:space="preserve">M.1187-1 </w:t>
            </w:r>
          </w:p>
        </w:tc>
        <w:tc>
          <w:tcPr>
            <w:tcW w:w="3921" w:type="dxa"/>
            <w:vAlign w:val="center"/>
            <w:hideMark/>
          </w:tcPr>
          <w:p w14:paraId="7B796CCE" w14:textId="77777777" w:rsidR="009842D5" w:rsidRPr="001B521F" w:rsidRDefault="009842D5" w:rsidP="00642EB4">
            <w:pPr>
              <w:spacing w:line="220" w:lineRule="exact"/>
              <w:rPr>
                <w:sz w:val="22"/>
                <w:szCs w:val="22"/>
              </w:rPr>
            </w:pPr>
            <w:r w:rsidRPr="001B521F">
              <w:rPr>
                <w:sz w:val="22"/>
                <w:szCs w:val="22"/>
              </w:rPr>
              <w:t>A method for the calculation of the potentially affected region for a mobile-satellite service network in the 1</w:t>
            </w:r>
            <w:r w:rsidRPr="001B521F">
              <w:rPr>
                <w:sz w:val="22"/>
                <w:szCs w:val="22"/>
              </w:rPr>
              <w:noBreakHyphen/>
              <w:t>3 GHz range using circular orbits</w:t>
            </w:r>
          </w:p>
        </w:tc>
        <w:tc>
          <w:tcPr>
            <w:tcW w:w="2626" w:type="dxa"/>
          </w:tcPr>
          <w:p w14:paraId="7C501A6F" w14:textId="77777777" w:rsidR="009842D5" w:rsidRPr="007E4DF6" w:rsidRDefault="009842D5" w:rsidP="00642EB4">
            <w:r w:rsidRPr="007E4DF6">
              <w:t>Appendix </w:t>
            </w:r>
            <w:r w:rsidRPr="007E4DF6">
              <w:rPr>
                <w:rStyle w:val="ECCHLbold"/>
              </w:rPr>
              <w:t>4</w:t>
            </w:r>
            <w:r w:rsidRPr="007E4DF6">
              <w:t xml:space="preserve"> (Annex 2 item C.11.b)</w:t>
            </w:r>
          </w:p>
        </w:tc>
        <w:tc>
          <w:tcPr>
            <w:tcW w:w="1530" w:type="dxa"/>
            <w:vAlign w:val="center"/>
            <w:hideMark/>
          </w:tcPr>
          <w:p w14:paraId="2813216A" w14:textId="77777777" w:rsidR="009842D5" w:rsidRPr="00AE1B1F" w:rsidRDefault="009842D5" w:rsidP="00642EB4">
            <w:r w:rsidRPr="00AE1B1F">
              <w:t> </w:t>
            </w:r>
          </w:p>
        </w:tc>
        <w:tc>
          <w:tcPr>
            <w:tcW w:w="990" w:type="dxa"/>
            <w:noWrap/>
            <w:vAlign w:val="center"/>
            <w:hideMark/>
          </w:tcPr>
          <w:p w14:paraId="00F5BA8D" w14:textId="77777777" w:rsidR="009842D5" w:rsidRPr="00AE1B1F" w:rsidRDefault="009842D5" w:rsidP="00642EB4">
            <w:r w:rsidRPr="00AE1B1F">
              <w:t>WP 4C</w:t>
            </w:r>
          </w:p>
        </w:tc>
      </w:tr>
      <w:tr w:rsidR="009842D5" w:rsidRPr="00AE1B1F" w14:paraId="55BAC7C3" w14:textId="77777777" w:rsidTr="00642EB4">
        <w:trPr>
          <w:trHeight w:val="1040"/>
        </w:trPr>
        <w:tc>
          <w:tcPr>
            <w:tcW w:w="1463" w:type="dxa"/>
            <w:vAlign w:val="center"/>
            <w:hideMark/>
          </w:tcPr>
          <w:p w14:paraId="6B676701" w14:textId="77777777" w:rsidR="009842D5" w:rsidRPr="00AE1B1F" w:rsidRDefault="009842D5" w:rsidP="00642EB4">
            <w:pPr>
              <w:rPr>
                <w:b/>
                <w:bCs/>
              </w:rPr>
            </w:pPr>
            <w:r w:rsidRPr="00AE1B1F">
              <w:rPr>
                <w:b/>
                <w:bCs/>
              </w:rPr>
              <w:t>S.1256-0</w:t>
            </w:r>
          </w:p>
        </w:tc>
        <w:tc>
          <w:tcPr>
            <w:tcW w:w="3921" w:type="dxa"/>
            <w:vAlign w:val="center"/>
            <w:hideMark/>
          </w:tcPr>
          <w:p w14:paraId="78E77132" w14:textId="77777777" w:rsidR="009842D5" w:rsidRPr="001B521F" w:rsidRDefault="009842D5" w:rsidP="00642EB4">
            <w:pPr>
              <w:spacing w:line="220" w:lineRule="exact"/>
              <w:rPr>
                <w:sz w:val="22"/>
                <w:szCs w:val="22"/>
              </w:rPr>
            </w:pPr>
            <w:r w:rsidRPr="001B521F">
              <w:rPr>
                <w:sz w:val="22"/>
                <w:szCs w:val="22"/>
              </w:rPr>
              <w:t>Methodology for determining the maximum aggregate power flux-density at the geostationary-satellite orbit in the band 6 700-7 075 MHz from feeder links of non-geostationary satellite systems in the mobile-satellite service in the space</w:t>
            </w:r>
            <w:r w:rsidRPr="001B521F">
              <w:rPr>
                <w:sz w:val="22"/>
                <w:szCs w:val="22"/>
              </w:rPr>
              <w:noBreakHyphen/>
              <w:t>to</w:t>
            </w:r>
            <w:r w:rsidRPr="001B521F">
              <w:rPr>
                <w:sz w:val="22"/>
                <w:szCs w:val="22"/>
              </w:rPr>
              <w:noBreakHyphen/>
              <w:t>Earth direction</w:t>
            </w:r>
          </w:p>
        </w:tc>
        <w:tc>
          <w:tcPr>
            <w:tcW w:w="2626" w:type="dxa"/>
          </w:tcPr>
          <w:p w14:paraId="61EE714A" w14:textId="77777777" w:rsidR="009842D5" w:rsidRPr="007E4DF6" w:rsidRDefault="009842D5" w:rsidP="00642EB4">
            <w:r w:rsidRPr="007E4DF6">
              <w:t>No. </w:t>
            </w:r>
            <w:r w:rsidRPr="007E4DF6">
              <w:rPr>
                <w:rStyle w:val="ECCHLbold"/>
              </w:rPr>
              <w:t>22.5A</w:t>
            </w:r>
          </w:p>
        </w:tc>
        <w:tc>
          <w:tcPr>
            <w:tcW w:w="1530" w:type="dxa"/>
            <w:vAlign w:val="center"/>
            <w:hideMark/>
          </w:tcPr>
          <w:p w14:paraId="137D13E7" w14:textId="77777777" w:rsidR="009842D5" w:rsidRPr="00AE1B1F" w:rsidRDefault="009842D5" w:rsidP="00642EB4">
            <w:r w:rsidRPr="00AE1B1F">
              <w:t> </w:t>
            </w:r>
          </w:p>
        </w:tc>
        <w:tc>
          <w:tcPr>
            <w:tcW w:w="990" w:type="dxa"/>
            <w:noWrap/>
            <w:vAlign w:val="center"/>
            <w:hideMark/>
          </w:tcPr>
          <w:p w14:paraId="40714D99" w14:textId="77777777" w:rsidR="009842D5" w:rsidRPr="00AE1B1F" w:rsidRDefault="009842D5" w:rsidP="00642EB4">
            <w:r w:rsidRPr="00AE1B1F">
              <w:t>WP 4A</w:t>
            </w:r>
          </w:p>
        </w:tc>
      </w:tr>
      <w:tr w:rsidR="009842D5" w:rsidRPr="00AE1B1F" w14:paraId="70C17221" w14:textId="77777777" w:rsidTr="00642EB4">
        <w:trPr>
          <w:trHeight w:val="520"/>
        </w:trPr>
        <w:tc>
          <w:tcPr>
            <w:tcW w:w="1463" w:type="dxa"/>
            <w:vAlign w:val="center"/>
            <w:hideMark/>
          </w:tcPr>
          <w:p w14:paraId="798E743B" w14:textId="77777777" w:rsidR="009842D5" w:rsidRPr="00AE1B1F" w:rsidRDefault="009842D5" w:rsidP="00642EB4">
            <w:pPr>
              <w:rPr>
                <w:b/>
                <w:bCs/>
              </w:rPr>
            </w:pPr>
            <w:r w:rsidRPr="00AE1B1F">
              <w:rPr>
                <w:b/>
                <w:bCs/>
              </w:rPr>
              <w:t>RS.1260-2 </w:t>
            </w:r>
          </w:p>
        </w:tc>
        <w:tc>
          <w:tcPr>
            <w:tcW w:w="3921" w:type="dxa"/>
            <w:vAlign w:val="center"/>
            <w:hideMark/>
          </w:tcPr>
          <w:p w14:paraId="690DE6F4" w14:textId="77777777" w:rsidR="009842D5" w:rsidRPr="001B521F" w:rsidRDefault="009842D5" w:rsidP="00642EB4">
            <w:pPr>
              <w:spacing w:line="220" w:lineRule="exact"/>
              <w:rPr>
                <w:sz w:val="22"/>
                <w:szCs w:val="22"/>
              </w:rPr>
            </w:pPr>
            <w:r w:rsidRPr="001B521F">
              <w:rPr>
                <w:sz w:val="22"/>
                <w:szCs w:val="22"/>
              </w:rPr>
              <w:t>Feasibility of sharing between active spaceborne sensors and other services in the range 420-470 MHz</w:t>
            </w:r>
          </w:p>
        </w:tc>
        <w:tc>
          <w:tcPr>
            <w:tcW w:w="2626" w:type="dxa"/>
          </w:tcPr>
          <w:p w14:paraId="556211A8" w14:textId="77777777" w:rsidR="009842D5" w:rsidRPr="007E4DF6" w:rsidRDefault="009842D5" w:rsidP="00642EB4">
            <w:r w:rsidRPr="007E4DF6">
              <w:t>No. </w:t>
            </w:r>
            <w:r w:rsidRPr="007E4DF6">
              <w:rPr>
                <w:rStyle w:val="ECCHLbold"/>
              </w:rPr>
              <w:t>5.279A</w:t>
            </w:r>
          </w:p>
        </w:tc>
        <w:tc>
          <w:tcPr>
            <w:tcW w:w="1530" w:type="dxa"/>
            <w:vAlign w:val="center"/>
            <w:hideMark/>
          </w:tcPr>
          <w:p w14:paraId="2E4C2CE7" w14:textId="77777777" w:rsidR="009842D5" w:rsidRPr="00AE1B1F" w:rsidRDefault="009842D5" w:rsidP="00642EB4">
            <w:r w:rsidRPr="00AE1B1F">
              <w:t> </w:t>
            </w:r>
          </w:p>
        </w:tc>
        <w:tc>
          <w:tcPr>
            <w:tcW w:w="990" w:type="dxa"/>
            <w:noWrap/>
            <w:vAlign w:val="center"/>
            <w:hideMark/>
          </w:tcPr>
          <w:p w14:paraId="3B636FB6" w14:textId="77777777" w:rsidR="009842D5" w:rsidRPr="00AE1B1F" w:rsidRDefault="009842D5" w:rsidP="00642EB4">
            <w:r w:rsidRPr="00AE1B1F">
              <w:t>WP 7C</w:t>
            </w:r>
          </w:p>
        </w:tc>
      </w:tr>
      <w:tr w:rsidR="009842D5" w:rsidRPr="00AE1B1F" w14:paraId="104BCF04" w14:textId="77777777" w:rsidTr="00642EB4">
        <w:trPr>
          <w:trHeight w:val="520"/>
        </w:trPr>
        <w:tc>
          <w:tcPr>
            <w:tcW w:w="1463" w:type="dxa"/>
            <w:vAlign w:val="center"/>
            <w:hideMark/>
          </w:tcPr>
          <w:p w14:paraId="48445419" w14:textId="77777777" w:rsidR="009842D5" w:rsidRPr="00AE1B1F" w:rsidRDefault="009842D5" w:rsidP="00642EB4">
            <w:pPr>
              <w:rPr>
                <w:b/>
                <w:bCs/>
              </w:rPr>
            </w:pPr>
            <w:r w:rsidRPr="00AE1B1F">
              <w:rPr>
                <w:b/>
                <w:bCs/>
              </w:rPr>
              <w:t>BO.1293-2</w:t>
            </w:r>
          </w:p>
        </w:tc>
        <w:tc>
          <w:tcPr>
            <w:tcW w:w="3921" w:type="dxa"/>
            <w:vAlign w:val="center"/>
            <w:hideMark/>
          </w:tcPr>
          <w:p w14:paraId="005B2385" w14:textId="77777777" w:rsidR="009842D5" w:rsidRPr="001B521F" w:rsidRDefault="009842D5" w:rsidP="00642EB4">
            <w:pPr>
              <w:spacing w:line="220" w:lineRule="exact"/>
              <w:rPr>
                <w:sz w:val="22"/>
                <w:szCs w:val="22"/>
              </w:rPr>
            </w:pPr>
            <w:r w:rsidRPr="001B521F">
              <w:rPr>
                <w:sz w:val="22"/>
                <w:szCs w:val="22"/>
              </w:rPr>
              <w:t>Protection masks and associated calculation methods for interference into broadcast-satellite systems involving digital emissions</w:t>
            </w:r>
          </w:p>
        </w:tc>
        <w:tc>
          <w:tcPr>
            <w:tcW w:w="2626" w:type="dxa"/>
          </w:tcPr>
          <w:p w14:paraId="436E5007" w14:textId="77777777" w:rsidR="009842D5" w:rsidRPr="004D7F60" w:rsidRDefault="009842D5" w:rsidP="00642EB4">
            <w:pPr>
              <w:rPr>
                <w:lang w:val="fr-FR"/>
              </w:rPr>
            </w:pPr>
            <w:r w:rsidRPr="004D7F60">
              <w:rPr>
                <w:lang w:val="fr-FR"/>
              </w:rPr>
              <w:t>Appendix </w:t>
            </w:r>
            <w:r w:rsidRPr="004D7F60">
              <w:rPr>
                <w:rStyle w:val="ECCHLbold"/>
                <w:lang w:val="fr-FR"/>
              </w:rPr>
              <w:t>30A</w:t>
            </w:r>
            <w:r w:rsidRPr="004D7F60">
              <w:rPr>
                <w:lang w:val="fr-FR"/>
              </w:rPr>
              <w:t xml:space="preserve"> (Annex 3 § 3.3), Appendix </w:t>
            </w:r>
            <w:r w:rsidRPr="004D7F60">
              <w:rPr>
                <w:rStyle w:val="ECCHLbold"/>
                <w:lang w:val="fr-FR"/>
              </w:rPr>
              <w:t>30</w:t>
            </w:r>
            <w:r w:rsidRPr="004D7F60">
              <w:rPr>
                <w:lang w:val="fr-FR"/>
              </w:rPr>
              <w:t xml:space="preserve"> (Annex 5 § 3.4)</w:t>
            </w:r>
          </w:p>
        </w:tc>
        <w:tc>
          <w:tcPr>
            <w:tcW w:w="1530" w:type="dxa"/>
            <w:vAlign w:val="center"/>
            <w:hideMark/>
          </w:tcPr>
          <w:p w14:paraId="7A00E48C" w14:textId="77777777" w:rsidR="009842D5" w:rsidRPr="004D7F60" w:rsidRDefault="009842D5" w:rsidP="00642EB4">
            <w:pPr>
              <w:rPr>
                <w:lang w:val="fr-FR"/>
              </w:rPr>
            </w:pPr>
            <w:r w:rsidRPr="004D7F60">
              <w:rPr>
                <w:lang w:val="fr-FR"/>
              </w:rPr>
              <w:t> </w:t>
            </w:r>
          </w:p>
        </w:tc>
        <w:tc>
          <w:tcPr>
            <w:tcW w:w="990" w:type="dxa"/>
            <w:noWrap/>
            <w:vAlign w:val="center"/>
            <w:hideMark/>
          </w:tcPr>
          <w:p w14:paraId="0F4CCC71" w14:textId="77777777" w:rsidR="009842D5" w:rsidRPr="00AE1B1F" w:rsidRDefault="009842D5" w:rsidP="00642EB4">
            <w:r w:rsidRPr="00AE1B1F">
              <w:t>WP 4A</w:t>
            </w:r>
          </w:p>
        </w:tc>
      </w:tr>
      <w:tr w:rsidR="009842D5" w:rsidRPr="00AE1B1F" w14:paraId="23FE7569" w14:textId="77777777" w:rsidTr="00642EB4">
        <w:trPr>
          <w:trHeight w:val="520"/>
        </w:trPr>
        <w:tc>
          <w:tcPr>
            <w:tcW w:w="1463" w:type="dxa"/>
            <w:vAlign w:val="center"/>
            <w:hideMark/>
          </w:tcPr>
          <w:p w14:paraId="47517643" w14:textId="77777777" w:rsidR="009842D5" w:rsidRPr="00AE1B1F" w:rsidRDefault="009842D5" w:rsidP="00642EB4">
            <w:pPr>
              <w:rPr>
                <w:b/>
                <w:bCs/>
              </w:rPr>
            </w:pPr>
            <w:r w:rsidRPr="00AE1B1F">
              <w:rPr>
                <w:b/>
                <w:bCs/>
              </w:rPr>
              <w:t>S.1340-0</w:t>
            </w:r>
          </w:p>
        </w:tc>
        <w:tc>
          <w:tcPr>
            <w:tcW w:w="3921" w:type="dxa"/>
            <w:vAlign w:val="center"/>
            <w:hideMark/>
          </w:tcPr>
          <w:p w14:paraId="1B32CFD2" w14:textId="77777777" w:rsidR="009842D5" w:rsidRPr="001B521F" w:rsidRDefault="009842D5" w:rsidP="00642EB4">
            <w:pPr>
              <w:spacing w:line="220" w:lineRule="exact"/>
              <w:rPr>
                <w:sz w:val="22"/>
                <w:szCs w:val="22"/>
              </w:rPr>
            </w:pPr>
            <w:r w:rsidRPr="001B521F">
              <w:rPr>
                <w:sz w:val="22"/>
                <w:szCs w:val="22"/>
              </w:rPr>
              <w:t>Sharing between feeder links for the mobile-satellite service and the aeronautical radionavigation service in the Earth-to-space direction in the band 15.4-15.7 GHz</w:t>
            </w:r>
          </w:p>
        </w:tc>
        <w:tc>
          <w:tcPr>
            <w:tcW w:w="2626" w:type="dxa"/>
          </w:tcPr>
          <w:p w14:paraId="075B58D9" w14:textId="77777777" w:rsidR="009842D5" w:rsidRPr="007E4DF6" w:rsidRDefault="009842D5" w:rsidP="00642EB4">
            <w:r w:rsidRPr="007E4DF6">
              <w:t>No. </w:t>
            </w:r>
            <w:r w:rsidRPr="007E4DF6">
              <w:rPr>
                <w:rStyle w:val="ECCHLbold"/>
              </w:rPr>
              <w:t>5.511C</w:t>
            </w:r>
          </w:p>
        </w:tc>
        <w:tc>
          <w:tcPr>
            <w:tcW w:w="1530" w:type="dxa"/>
            <w:vAlign w:val="center"/>
            <w:hideMark/>
          </w:tcPr>
          <w:p w14:paraId="566C4117" w14:textId="77777777" w:rsidR="009842D5" w:rsidRPr="00AE1B1F" w:rsidRDefault="009842D5" w:rsidP="00642EB4">
            <w:r w:rsidRPr="00AE1B1F">
              <w:t> </w:t>
            </w:r>
          </w:p>
        </w:tc>
        <w:tc>
          <w:tcPr>
            <w:tcW w:w="990" w:type="dxa"/>
            <w:noWrap/>
            <w:vAlign w:val="center"/>
            <w:hideMark/>
          </w:tcPr>
          <w:p w14:paraId="1209FB68" w14:textId="77777777" w:rsidR="009842D5" w:rsidRPr="00AE1B1F" w:rsidRDefault="009842D5" w:rsidP="00642EB4">
            <w:r w:rsidRPr="00AE1B1F">
              <w:t>WP 4A</w:t>
            </w:r>
          </w:p>
        </w:tc>
      </w:tr>
      <w:tr w:rsidR="009842D5" w:rsidRPr="00AE1B1F" w14:paraId="41E43106" w14:textId="77777777" w:rsidTr="00642EB4">
        <w:trPr>
          <w:trHeight w:val="780"/>
        </w:trPr>
        <w:tc>
          <w:tcPr>
            <w:tcW w:w="1463" w:type="dxa"/>
            <w:vAlign w:val="center"/>
            <w:hideMark/>
          </w:tcPr>
          <w:p w14:paraId="73EB128F" w14:textId="77777777" w:rsidR="009842D5" w:rsidRPr="00AE1B1F" w:rsidRDefault="009842D5" w:rsidP="00642EB4">
            <w:pPr>
              <w:rPr>
                <w:b/>
                <w:bCs/>
              </w:rPr>
            </w:pPr>
            <w:r w:rsidRPr="00AE1B1F">
              <w:rPr>
                <w:b/>
                <w:bCs/>
              </w:rPr>
              <w:t>S.1428-1</w:t>
            </w:r>
          </w:p>
        </w:tc>
        <w:tc>
          <w:tcPr>
            <w:tcW w:w="3921" w:type="dxa"/>
            <w:vAlign w:val="center"/>
            <w:hideMark/>
          </w:tcPr>
          <w:p w14:paraId="1C33FADA" w14:textId="77777777" w:rsidR="009842D5" w:rsidRPr="001B521F" w:rsidRDefault="009842D5" w:rsidP="00642EB4">
            <w:pPr>
              <w:spacing w:line="220" w:lineRule="exact"/>
              <w:rPr>
                <w:sz w:val="22"/>
                <w:szCs w:val="22"/>
              </w:rPr>
            </w:pPr>
            <w:r w:rsidRPr="001B521F">
              <w:rPr>
                <w:sz w:val="22"/>
                <w:szCs w:val="22"/>
              </w:rPr>
              <w:t>Reference FSS earth-station radiation patterns for use in interference assessment involving non-GSO satellites in frequency bands between 10.7 GHz and 30 GHz</w:t>
            </w:r>
          </w:p>
        </w:tc>
        <w:tc>
          <w:tcPr>
            <w:tcW w:w="2626" w:type="dxa"/>
          </w:tcPr>
          <w:p w14:paraId="112B3D43" w14:textId="77777777" w:rsidR="009842D5" w:rsidRPr="007E4DF6" w:rsidRDefault="009842D5" w:rsidP="00642EB4">
            <w:r w:rsidRPr="007E4DF6">
              <w:t>TABLE 22-1A,</w:t>
            </w:r>
            <w:r w:rsidRPr="007E4DF6">
              <w:br/>
              <w:t>TABLE 22-1B,</w:t>
            </w:r>
            <w:r w:rsidRPr="007E4DF6">
              <w:br/>
              <w:t>TABLE 22-1C (and No. </w:t>
            </w:r>
            <w:r w:rsidRPr="007E4DF6">
              <w:rPr>
                <w:rStyle w:val="ECCHLbold"/>
              </w:rPr>
              <w:t>22.5C.6</w:t>
            </w:r>
            <w:r w:rsidRPr="007E4DF6">
              <w:t>)</w:t>
            </w:r>
          </w:p>
        </w:tc>
        <w:tc>
          <w:tcPr>
            <w:tcW w:w="1530" w:type="dxa"/>
            <w:vAlign w:val="center"/>
            <w:hideMark/>
          </w:tcPr>
          <w:p w14:paraId="42D9F26E" w14:textId="3887A617" w:rsidR="009842D5" w:rsidRPr="00AE1B1F" w:rsidRDefault="009842D5" w:rsidP="00642EB4">
            <w:r w:rsidRPr="00705031">
              <w:t> Ann.</w:t>
            </w:r>
            <w:r>
              <w:t>5</w:t>
            </w:r>
            <w:r w:rsidRPr="00705031">
              <w:t xml:space="preserve"> to Doc.</w:t>
            </w:r>
            <w:r>
              <w:t>4A</w:t>
            </w:r>
            <w:r w:rsidRPr="00705031">
              <w:t>/</w:t>
            </w:r>
            <w:r>
              <w:t>392</w:t>
            </w:r>
          </w:p>
        </w:tc>
        <w:tc>
          <w:tcPr>
            <w:tcW w:w="990" w:type="dxa"/>
            <w:noWrap/>
            <w:vAlign w:val="center"/>
            <w:hideMark/>
          </w:tcPr>
          <w:p w14:paraId="3E363D8D" w14:textId="77777777" w:rsidR="009842D5" w:rsidRPr="00AE1B1F" w:rsidRDefault="009842D5" w:rsidP="00642EB4">
            <w:r w:rsidRPr="00AE1B1F">
              <w:t>WP 4A</w:t>
            </w:r>
          </w:p>
        </w:tc>
      </w:tr>
      <w:tr w:rsidR="009842D5" w:rsidRPr="00AE1B1F" w14:paraId="21BD6888" w14:textId="77777777" w:rsidTr="00642EB4">
        <w:trPr>
          <w:trHeight w:val="520"/>
        </w:trPr>
        <w:tc>
          <w:tcPr>
            <w:tcW w:w="1463" w:type="dxa"/>
            <w:vAlign w:val="center"/>
            <w:hideMark/>
          </w:tcPr>
          <w:p w14:paraId="6A39951C" w14:textId="77777777" w:rsidR="009842D5" w:rsidRPr="00AE1B1F" w:rsidRDefault="009842D5" w:rsidP="00642EB4">
            <w:pPr>
              <w:rPr>
                <w:b/>
                <w:bCs/>
              </w:rPr>
            </w:pPr>
            <w:r w:rsidRPr="00AE1B1F">
              <w:rPr>
                <w:b/>
                <w:bCs/>
              </w:rPr>
              <w:t>BO.1443-3</w:t>
            </w:r>
          </w:p>
        </w:tc>
        <w:tc>
          <w:tcPr>
            <w:tcW w:w="3921" w:type="dxa"/>
            <w:vAlign w:val="center"/>
            <w:hideMark/>
          </w:tcPr>
          <w:p w14:paraId="3E1A3C86" w14:textId="77777777" w:rsidR="009842D5" w:rsidRPr="001B521F" w:rsidRDefault="009842D5" w:rsidP="00642EB4">
            <w:pPr>
              <w:spacing w:line="220" w:lineRule="exact"/>
              <w:rPr>
                <w:sz w:val="22"/>
                <w:szCs w:val="22"/>
              </w:rPr>
            </w:pPr>
            <w:r w:rsidRPr="001B521F">
              <w:rPr>
                <w:sz w:val="22"/>
                <w:szCs w:val="22"/>
              </w:rPr>
              <w:t xml:space="preserve">Reference BSS earth station antenna patterns for use in interference assessment involving non-GSO satellites </w:t>
            </w:r>
            <w:r w:rsidRPr="001B521F">
              <w:rPr>
                <w:sz w:val="22"/>
                <w:szCs w:val="22"/>
              </w:rPr>
              <w:lastRenderedPageBreak/>
              <w:t>in frequency bands covered by RR Appendix 30</w:t>
            </w:r>
          </w:p>
        </w:tc>
        <w:tc>
          <w:tcPr>
            <w:tcW w:w="2626" w:type="dxa"/>
          </w:tcPr>
          <w:p w14:paraId="0F90A2FF" w14:textId="77777777" w:rsidR="009842D5" w:rsidRPr="007E4DF6" w:rsidRDefault="009842D5" w:rsidP="00642EB4">
            <w:r w:rsidRPr="007E4DF6">
              <w:lastRenderedPageBreak/>
              <w:t>TABLE 22-1D (and No. </w:t>
            </w:r>
            <w:r w:rsidRPr="007E4DF6">
              <w:rPr>
                <w:rStyle w:val="ECCHLbold"/>
              </w:rPr>
              <w:t>22.5C.11</w:t>
            </w:r>
            <w:r w:rsidRPr="007E4DF6">
              <w:t>)</w:t>
            </w:r>
          </w:p>
        </w:tc>
        <w:tc>
          <w:tcPr>
            <w:tcW w:w="1530" w:type="dxa"/>
            <w:vAlign w:val="center"/>
            <w:hideMark/>
          </w:tcPr>
          <w:p w14:paraId="3AC9BA99" w14:textId="3B51D91D" w:rsidR="009842D5" w:rsidRPr="00AE1B1F" w:rsidRDefault="009842D5" w:rsidP="00642EB4">
            <w:r w:rsidRPr="00705031">
              <w:t> Ann.</w:t>
            </w:r>
            <w:r>
              <w:t>6</w:t>
            </w:r>
            <w:r w:rsidRPr="00705031">
              <w:t xml:space="preserve"> to Doc.</w:t>
            </w:r>
            <w:r>
              <w:t>4A</w:t>
            </w:r>
            <w:r w:rsidRPr="00705031">
              <w:t>/</w:t>
            </w:r>
            <w:r>
              <w:t>392</w:t>
            </w:r>
          </w:p>
        </w:tc>
        <w:tc>
          <w:tcPr>
            <w:tcW w:w="990" w:type="dxa"/>
            <w:noWrap/>
            <w:vAlign w:val="center"/>
            <w:hideMark/>
          </w:tcPr>
          <w:p w14:paraId="68084EA1" w14:textId="77777777" w:rsidR="009842D5" w:rsidRPr="00AE1B1F" w:rsidRDefault="009842D5" w:rsidP="00642EB4">
            <w:r w:rsidRPr="00AE1B1F">
              <w:t>WP 4A</w:t>
            </w:r>
          </w:p>
        </w:tc>
      </w:tr>
      <w:tr w:rsidR="009842D5" w:rsidRPr="00AE1B1F" w14:paraId="3F669257" w14:textId="77777777" w:rsidTr="00642EB4">
        <w:trPr>
          <w:trHeight w:val="780"/>
        </w:trPr>
        <w:tc>
          <w:tcPr>
            <w:tcW w:w="1463" w:type="dxa"/>
            <w:vAlign w:val="center"/>
            <w:hideMark/>
          </w:tcPr>
          <w:p w14:paraId="7A5FEE69" w14:textId="77777777" w:rsidR="009842D5" w:rsidRPr="00AE1B1F" w:rsidRDefault="009842D5" w:rsidP="00642EB4">
            <w:pPr>
              <w:rPr>
                <w:b/>
                <w:bCs/>
              </w:rPr>
            </w:pPr>
            <w:r w:rsidRPr="00AE1B1F">
              <w:rPr>
                <w:b/>
                <w:bCs/>
              </w:rPr>
              <w:t>RA.1513-2</w:t>
            </w:r>
          </w:p>
        </w:tc>
        <w:tc>
          <w:tcPr>
            <w:tcW w:w="3921" w:type="dxa"/>
            <w:vAlign w:val="center"/>
            <w:hideMark/>
          </w:tcPr>
          <w:p w14:paraId="4D4A3D83" w14:textId="77777777" w:rsidR="009842D5" w:rsidRPr="001B521F" w:rsidRDefault="009842D5" w:rsidP="00642EB4">
            <w:pPr>
              <w:spacing w:line="220" w:lineRule="exact"/>
              <w:rPr>
                <w:sz w:val="22"/>
                <w:szCs w:val="22"/>
              </w:rPr>
            </w:pPr>
            <w:r w:rsidRPr="001B521F">
              <w:rPr>
                <w:sz w:val="22"/>
                <w:szCs w:val="22"/>
              </w:rPr>
              <w:t>Levels of data loss to radio astronomy observations and percentage-of-time criteria resulting from degradation by interference for frequency bands allocated to the radio astronomy service on a primary basis</w:t>
            </w:r>
          </w:p>
        </w:tc>
        <w:tc>
          <w:tcPr>
            <w:tcW w:w="2626" w:type="dxa"/>
          </w:tcPr>
          <w:p w14:paraId="34269EBC" w14:textId="77777777" w:rsidR="009842D5" w:rsidRPr="007E4DF6" w:rsidRDefault="009842D5" w:rsidP="00642EB4">
            <w:r w:rsidRPr="007E4DF6">
              <w:t xml:space="preserve">No. </w:t>
            </w:r>
            <w:r w:rsidRPr="007E4DF6">
              <w:rPr>
                <w:rStyle w:val="ECCHLbold"/>
              </w:rPr>
              <w:t>5.372</w:t>
            </w:r>
          </w:p>
        </w:tc>
        <w:tc>
          <w:tcPr>
            <w:tcW w:w="1530" w:type="dxa"/>
            <w:vAlign w:val="center"/>
            <w:hideMark/>
          </w:tcPr>
          <w:p w14:paraId="48A46B76" w14:textId="77777777" w:rsidR="009842D5" w:rsidRPr="00AE1B1F" w:rsidRDefault="009842D5" w:rsidP="00642EB4">
            <w:r w:rsidRPr="00AE1B1F">
              <w:t> </w:t>
            </w:r>
          </w:p>
        </w:tc>
        <w:tc>
          <w:tcPr>
            <w:tcW w:w="990" w:type="dxa"/>
            <w:noWrap/>
            <w:vAlign w:val="center"/>
            <w:hideMark/>
          </w:tcPr>
          <w:p w14:paraId="66BB6D8C" w14:textId="77777777" w:rsidR="009842D5" w:rsidRPr="00AE1B1F" w:rsidRDefault="009842D5" w:rsidP="00642EB4">
            <w:r w:rsidRPr="00AE1B1F">
              <w:t>WP 7D</w:t>
            </w:r>
          </w:p>
        </w:tc>
      </w:tr>
      <w:tr w:rsidR="009842D5" w:rsidRPr="00AE1B1F" w14:paraId="52973A41" w14:textId="77777777" w:rsidTr="00642EB4">
        <w:trPr>
          <w:trHeight w:val="780"/>
        </w:trPr>
        <w:tc>
          <w:tcPr>
            <w:tcW w:w="1463" w:type="dxa"/>
            <w:vAlign w:val="center"/>
            <w:hideMark/>
          </w:tcPr>
          <w:p w14:paraId="5D08DE75" w14:textId="77777777" w:rsidR="009842D5" w:rsidRPr="00AE1B1F" w:rsidRDefault="009842D5" w:rsidP="00642EB4">
            <w:pPr>
              <w:rPr>
                <w:b/>
                <w:bCs/>
              </w:rPr>
            </w:pPr>
            <w:r w:rsidRPr="00AE1B1F">
              <w:rPr>
                <w:b/>
                <w:bCs/>
              </w:rPr>
              <w:t>M.1583-1</w:t>
            </w:r>
          </w:p>
        </w:tc>
        <w:tc>
          <w:tcPr>
            <w:tcW w:w="3921" w:type="dxa"/>
            <w:vAlign w:val="center"/>
            <w:hideMark/>
          </w:tcPr>
          <w:p w14:paraId="384B19F4" w14:textId="77777777" w:rsidR="009842D5" w:rsidRPr="001B521F" w:rsidRDefault="009842D5" w:rsidP="00642EB4">
            <w:pPr>
              <w:spacing w:line="220" w:lineRule="exact"/>
              <w:rPr>
                <w:sz w:val="22"/>
                <w:szCs w:val="22"/>
              </w:rPr>
            </w:pPr>
            <w:r w:rsidRPr="001B521F">
              <w:rPr>
                <w:sz w:val="22"/>
                <w:szCs w:val="22"/>
              </w:rPr>
              <w:t xml:space="preserve">Interference calculations between non-geostationary mobile-satellite service or radionavigation-satellite service systems and radio astronomy telescope sites </w:t>
            </w:r>
          </w:p>
        </w:tc>
        <w:tc>
          <w:tcPr>
            <w:tcW w:w="2626" w:type="dxa"/>
          </w:tcPr>
          <w:p w14:paraId="342F6B40" w14:textId="77777777" w:rsidR="009842D5" w:rsidRPr="007E4DF6" w:rsidRDefault="009842D5" w:rsidP="00642EB4">
            <w:r w:rsidRPr="007E4DF6">
              <w:t xml:space="preserve">No. </w:t>
            </w:r>
            <w:r w:rsidRPr="007E4DF6">
              <w:rPr>
                <w:rStyle w:val="ECCHLbold"/>
              </w:rPr>
              <w:t>5.372</w:t>
            </w:r>
            <w:r w:rsidRPr="007E4DF6">
              <w:t>, No. </w:t>
            </w:r>
            <w:r w:rsidRPr="007E4DF6">
              <w:rPr>
                <w:rStyle w:val="ECCHLbold"/>
              </w:rPr>
              <w:t>5.443B</w:t>
            </w:r>
            <w:r w:rsidRPr="007E4DF6">
              <w:t xml:space="preserve"> (via Resolution </w:t>
            </w:r>
            <w:r w:rsidRPr="007E4DF6">
              <w:rPr>
                <w:rStyle w:val="ECCHLbold"/>
              </w:rPr>
              <w:t>741 (Rev.WRC-15)</w:t>
            </w:r>
            <w:r w:rsidRPr="007E4DF6">
              <w:t xml:space="preserve">), Appendix </w:t>
            </w:r>
            <w:r w:rsidRPr="007E4DF6">
              <w:rPr>
                <w:rStyle w:val="ECCHLbold"/>
              </w:rPr>
              <w:t>4</w:t>
            </w:r>
            <w:r w:rsidRPr="007E4DF6">
              <w:t xml:space="preserve"> Annex 2 (item A.17.b.3) (via Resolution </w:t>
            </w:r>
            <w:r w:rsidRPr="007E4DF6">
              <w:rPr>
                <w:rStyle w:val="ECCHLbold"/>
              </w:rPr>
              <w:t>741 (Rev.WRC-15))</w:t>
            </w:r>
          </w:p>
        </w:tc>
        <w:tc>
          <w:tcPr>
            <w:tcW w:w="1530" w:type="dxa"/>
            <w:vAlign w:val="center"/>
            <w:hideMark/>
          </w:tcPr>
          <w:p w14:paraId="1A324647" w14:textId="77777777" w:rsidR="009842D5" w:rsidRPr="00AE1B1F" w:rsidRDefault="009842D5" w:rsidP="00642EB4">
            <w:r w:rsidRPr="00AE1B1F">
              <w:t> </w:t>
            </w:r>
          </w:p>
        </w:tc>
        <w:tc>
          <w:tcPr>
            <w:tcW w:w="990" w:type="dxa"/>
            <w:noWrap/>
            <w:vAlign w:val="center"/>
            <w:hideMark/>
          </w:tcPr>
          <w:p w14:paraId="15BEC4F9" w14:textId="77777777" w:rsidR="009842D5" w:rsidRPr="00AE1B1F" w:rsidRDefault="009842D5" w:rsidP="00642EB4">
            <w:r w:rsidRPr="00AE1B1F">
              <w:t>WP 4C</w:t>
            </w:r>
          </w:p>
        </w:tc>
      </w:tr>
      <w:tr w:rsidR="009842D5" w:rsidRPr="00AE1B1F" w14:paraId="04B7F361" w14:textId="77777777" w:rsidTr="00642EB4">
        <w:trPr>
          <w:trHeight w:val="1025"/>
        </w:trPr>
        <w:tc>
          <w:tcPr>
            <w:tcW w:w="1463" w:type="dxa"/>
            <w:vAlign w:val="center"/>
            <w:hideMark/>
          </w:tcPr>
          <w:p w14:paraId="0EA2B97E" w14:textId="77777777" w:rsidR="009842D5" w:rsidRPr="00AE1B1F" w:rsidRDefault="009842D5" w:rsidP="00642EB4">
            <w:pPr>
              <w:rPr>
                <w:b/>
                <w:bCs/>
              </w:rPr>
            </w:pPr>
            <w:r w:rsidRPr="00AE1B1F">
              <w:rPr>
                <w:b/>
                <w:bCs/>
              </w:rPr>
              <w:t>S.1586-1</w:t>
            </w:r>
          </w:p>
        </w:tc>
        <w:tc>
          <w:tcPr>
            <w:tcW w:w="3921" w:type="dxa"/>
            <w:vAlign w:val="center"/>
            <w:hideMark/>
          </w:tcPr>
          <w:p w14:paraId="13B2BD24" w14:textId="77777777" w:rsidR="009842D5" w:rsidRPr="001B521F" w:rsidRDefault="009842D5" w:rsidP="00642EB4">
            <w:pPr>
              <w:spacing w:line="220" w:lineRule="exact"/>
              <w:rPr>
                <w:sz w:val="22"/>
                <w:szCs w:val="22"/>
              </w:rPr>
            </w:pPr>
            <w:r w:rsidRPr="001B521F">
              <w:rPr>
                <w:sz w:val="22"/>
                <w:szCs w:val="22"/>
              </w:rPr>
              <w:t>Calculation of unwanted emission levels produced by a non</w:t>
            </w:r>
            <w:r w:rsidRPr="001B521F">
              <w:rPr>
                <w:sz w:val="22"/>
                <w:szCs w:val="22"/>
              </w:rPr>
              <w:noBreakHyphen/>
              <w:t>geostationary fixed-satellite service system at radio astronomy sites</w:t>
            </w:r>
          </w:p>
        </w:tc>
        <w:tc>
          <w:tcPr>
            <w:tcW w:w="2626" w:type="dxa"/>
          </w:tcPr>
          <w:p w14:paraId="4B0EC18E" w14:textId="77777777" w:rsidR="009842D5" w:rsidRPr="007E4DF6" w:rsidRDefault="009842D5" w:rsidP="00642EB4">
            <w:r w:rsidRPr="007E4DF6">
              <w:t>No. </w:t>
            </w:r>
            <w:r w:rsidRPr="007E4DF6">
              <w:rPr>
                <w:rStyle w:val="ECCHLbold"/>
              </w:rPr>
              <w:t>5.551H</w:t>
            </w:r>
          </w:p>
        </w:tc>
        <w:tc>
          <w:tcPr>
            <w:tcW w:w="1530" w:type="dxa"/>
            <w:vAlign w:val="center"/>
            <w:hideMark/>
          </w:tcPr>
          <w:p w14:paraId="10243643" w14:textId="77777777" w:rsidR="009842D5" w:rsidRPr="00AE1B1F" w:rsidRDefault="009842D5" w:rsidP="00642EB4">
            <w:r w:rsidRPr="00AE1B1F">
              <w:t> </w:t>
            </w:r>
          </w:p>
        </w:tc>
        <w:tc>
          <w:tcPr>
            <w:tcW w:w="990" w:type="dxa"/>
            <w:noWrap/>
            <w:vAlign w:val="center"/>
            <w:hideMark/>
          </w:tcPr>
          <w:p w14:paraId="58425B5D" w14:textId="77777777" w:rsidR="009842D5" w:rsidRPr="00AE1B1F" w:rsidRDefault="009842D5" w:rsidP="00642EB4">
            <w:r w:rsidRPr="00AE1B1F">
              <w:t>WP 4A</w:t>
            </w:r>
          </w:p>
        </w:tc>
      </w:tr>
      <w:tr w:rsidR="009842D5" w:rsidRPr="00AE1B1F" w14:paraId="30D92703" w14:textId="77777777" w:rsidTr="00642EB4">
        <w:trPr>
          <w:trHeight w:val="1040"/>
        </w:trPr>
        <w:tc>
          <w:tcPr>
            <w:tcW w:w="1463" w:type="dxa"/>
            <w:vAlign w:val="center"/>
            <w:hideMark/>
          </w:tcPr>
          <w:p w14:paraId="200075A1" w14:textId="77777777" w:rsidR="009842D5" w:rsidRPr="00AE1B1F" w:rsidRDefault="009842D5" w:rsidP="00642EB4">
            <w:pPr>
              <w:rPr>
                <w:b/>
                <w:bCs/>
              </w:rPr>
            </w:pPr>
            <w:r w:rsidRPr="00AE1B1F">
              <w:rPr>
                <w:b/>
                <w:bCs/>
              </w:rPr>
              <w:t>F.1613-0</w:t>
            </w:r>
          </w:p>
        </w:tc>
        <w:tc>
          <w:tcPr>
            <w:tcW w:w="3921" w:type="dxa"/>
            <w:vAlign w:val="center"/>
            <w:hideMark/>
          </w:tcPr>
          <w:p w14:paraId="4CAD6D77" w14:textId="77777777" w:rsidR="009842D5" w:rsidRPr="001B521F" w:rsidRDefault="009842D5" w:rsidP="00642EB4">
            <w:pPr>
              <w:spacing w:line="220" w:lineRule="exact"/>
              <w:rPr>
                <w:sz w:val="22"/>
                <w:szCs w:val="22"/>
              </w:rPr>
            </w:pPr>
            <w:r w:rsidRPr="001B521F">
              <w:rPr>
                <w:sz w:val="22"/>
                <w:szCs w:val="22"/>
              </w:rPr>
              <w:t xml:space="preserve">Operational and deployment requirements for fixed wireless access systems in the fixed service in </w:t>
            </w:r>
            <w:proofErr w:type="gramStart"/>
            <w:r w:rsidRPr="001B521F">
              <w:rPr>
                <w:sz w:val="22"/>
                <w:szCs w:val="22"/>
              </w:rPr>
              <w:t>Region</w:t>
            </w:r>
            <w:proofErr w:type="gramEnd"/>
            <w:r w:rsidRPr="001B521F">
              <w:rPr>
                <w:sz w:val="22"/>
                <w:szCs w:val="22"/>
              </w:rPr>
              <w:t> 3 to ensure the protection of systems in the Earth exploration-satellite service (active) and the space research service (active) in the band 5 250-5 350 MHz</w:t>
            </w:r>
          </w:p>
        </w:tc>
        <w:tc>
          <w:tcPr>
            <w:tcW w:w="2626" w:type="dxa"/>
          </w:tcPr>
          <w:p w14:paraId="344D4F1D" w14:textId="77777777" w:rsidR="009842D5" w:rsidRPr="007E4DF6" w:rsidRDefault="009842D5" w:rsidP="00642EB4">
            <w:r w:rsidRPr="007E4DF6">
              <w:t>No. </w:t>
            </w:r>
            <w:r w:rsidRPr="007E4DF6">
              <w:rPr>
                <w:rStyle w:val="ECCHLbold"/>
              </w:rPr>
              <w:t>5.447E</w:t>
            </w:r>
          </w:p>
        </w:tc>
        <w:tc>
          <w:tcPr>
            <w:tcW w:w="1530" w:type="dxa"/>
            <w:vAlign w:val="center"/>
            <w:hideMark/>
          </w:tcPr>
          <w:p w14:paraId="14E0E00F" w14:textId="77777777" w:rsidR="009842D5" w:rsidRPr="00AE1B1F" w:rsidRDefault="009842D5" w:rsidP="00642EB4">
            <w:r w:rsidRPr="00AE1B1F">
              <w:t> </w:t>
            </w:r>
          </w:p>
        </w:tc>
        <w:tc>
          <w:tcPr>
            <w:tcW w:w="990" w:type="dxa"/>
            <w:noWrap/>
            <w:vAlign w:val="center"/>
            <w:hideMark/>
          </w:tcPr>
          <w:p w14:paraId="12004EBB" w14:textId="77777777" w:rsidR="009842D5" w:rsidRPr="00AE1B1F" w:rsidRDefault="009842D5" w:rsidP="00642EB4">
            <w:r w:rsidRPr="00AE1B1F">
              <w:t>WP 5A</w:t>
            </w:r>
          </w:p>
        </w:tc>
      </w:tr>
      <w:tr w:rsidR="009842D5" w:rsidRPr="00AE1B1F" w14:paraId="6DA04A3A" w14:textId="77777777" w:rsidTr="00642EB4">
        <w:trPr>
          <w:trHeight w:val="1040"/>
        </w:trPr>
        <w:tc>
          <w:tcPr>
            <w:tcW w:w="1463" w:type="dxa"/>
            <w:vAlign w:val="center"/>
            <w:hideMark/>
          </w:tcPr>
          <w:p w14:paraId="15BA7815" w14:textId="77777777" w:rsidR="009842D5" w:rsidRPr="00AE1B1F" w:rsidRDefault="009842D5" w:rsidP="00642EB4">
            <w:pPr>
              <w:rPr>
                <w:b/>
                <w:bCs/>
              </w:rPr>
            </w:pPr>
            <w:r w:rsidRPr="00AE1B1F">
              <w:rPr>
                <w:b/>
                <w:bCs/>
              </w:rPr>
              <w:t>RA.1631-0</w:t>
            </w:r>
          </w:p>
        </w:tc>
        <w:tc>
          <w:tcPr>
            <w:tcW w:w="3921" w:type="dxa"/>
            <w:vAlign w:val="center"/>
            <w:hideMark/>
          </w:tcPr>
          <w:p w14:paraId="2D9D76E0" w14:textId="77777777" w:rsidR="009842D5" w:rsidRPr="001B521F" w:rsidRDefault="009842D5" w:rsidP="00642EB4">
            <w:pPr>
              <w:spacing w:line="220" w:lineRule="exact"/>
              <w:rPr>
                <w:sz w:val="22"/>
                <w:szCs w:val="22"/>
              </w:rPr>
            </w:pPr>
            <w:r w:rsidRPr="001B521F">
              <w:rPr>
                <w:sz w:val="22"/>
                <w:szCs w:val="22"/>
              </w:rPr>
              <w:t xml:space="preserve">Reference radio astronomy antenna pattern to be used for compatibility analyses between non-GSO systems and radio astronomy service stations based on the </w:t>
            </w:r>
            <w:proofErr w:type="spellStart"/>
            <w:r w:rsidRPr="001B521F">
              <w:rPr>
                <w:sz w:val="22"/>
                <w:szCs w:val="22"/>
              </w:rPr>
              <w:t>epfd</w:t>
            </w:r>
            <w:proofErr w:type="spellEnd"/>
            <w:r w:rsidRPr="001B521F">
              <w:rPr>
                <w:sz w:val="22"/>
                <w:szCs w:val="22"/>
              </w:rPr>
              <w:t xml:space="preserve"> concept</w:t>
            </w:r>
          </w:p>
        </w:tc>
        <w:tc>
          <w:tcPr>
            <w:tcW w:w="2626" w:type="dxa"/>
          </w:tcPr>
          <w:p w14:paraId="0CE64087" w14:textId="77777777" w:rsidR="009842D5" w:rsidRPr="007E4DF6" w:rsidRDefault="009842D5" w:rsidP="00642EB4">
            <w:pPr>
              <w:pStyle w:val="ECCTabletext"/>
              <w:spacing w:after="120"/>
              <w:jc w:val="left"/>
              <w:rPr>
                <w:rFonts w:ascii="Times New Roman" w:hAnsi="Times New Roman"/>
                <w:sz w:val="24"/>
                <w:szCs w:val="24"/>
                <w:lang w:eastAsia="ja-JP"/>
              </w:rPr>
            </w:pPr>
            <w:r w:rsidRPr="007E4DF6">
              <w:rPr>
                <w:rFonts w:ascii="Times New Roman" w:hAnsi="Times New Roman"/>
                <w:sz w:val="24"/>
                <w:szCs w:val="24"/>
                <w:lang w:val="en-NZ"/>
              </w:rPr>
              <w:t>No. </w:t>
            </w:r>
            <w:r w:rsidRPr="007E4DF6">
              <w:rPr>
                <w:rStyle w:val="ECCHLbold"/>
                <w:rFonts w:ascii="Times New Roman" w:hAnsi="Times New Roman"/>
                <w:sz w:val="24"/>
                <w:szCs w:val="24"/>
                <w:lang w:val="en-NZ"/>
              </w:rPr>
              <w:t>5.208B</w:t>
            </w:r>
            <w:r w:rsidRPr="007E4DF6">
              <w:rPr>
                <w:rFonts w:ascii="Times New Roman" w:hAnsi="Times New Roman"/>
                <w:sz w:val="24"/>
                <w:szCs w:val="24"/>
                <w:lang w:val="en-NZ"/>
              </w:rPr>
              <w:t xml:space="preserve"> (via Resolution </w:t>
            </w:r>
            <w:r w:rsidRPr="007E4DF6">
              <w:rPr>
                <w:rStyle w:val="ECCHLbold"/>
                <w:rFonts w:ascii="Times New Roman" w:hAnsi="Times New Roman"/>
                <w:sz w:val="24"/>
                <w:szCs w:val="24"/>
                <w:lang w:val="en-NZ"/>
              </w:rPr>
              <w:t>739 (Rev.WRC</w:t>
            </w:r>
            <w:r w:rsidRPr="007E4DF6">
              <w:rPr>
                <w:rStyle w:val="ECCHLbold"/>
                <w:rFonts w:ascii="Times New Roman" w:hAnsi="Times New Roman"/>
                <w:sz w:val="24"/>
                <w:szCs w:val="24"/>
                <w:lang w:val="en-NZ"/>
              </w:rPr>
              <w:noBreakHyphen/>
              <w:t>19)</w:t>
            </w:r>
            <w:r w:rsidRPr="007E4DF6">
              <w:rPr>
                <w:rFonts w:ascii="Times New Roman" w:hAnsi="Times New Roman"/>
                <w:sz w:val="24"/>
                <w:szCs w:val="24"/>
                <w:lang w:val="en-NZ"/>
              </w:rPr>
              <w:t xml:space="preserve">, No. </w:t>
            </w:r>
            <w:r w:rsidRPr="007E4DF6">
              <w:rPr>
                <w:rStyle w:val="ECCHLbold"/>
                <w:rFonts w:ascii="Times New Roman" w:hAnsi="Times New Roman"/>
                <w:sz w:val="24"/>
                <w:szCs w:val="24"/>
                <w:lang w:val="en-NZ"/>
              </w:rPr>
              <w:t>5.372</w:t>
            </w:r>
            <w:r w:rsidRPr="007E4DF6">
              <w:rPr>
                <w:rFonts w:ascii="Times New Roman" w:hAnsi="Times New Roman"/>
                <w:sz w:val="24"/>
                <w:szCs w:val="24"/>
                <w:lang w:val="en-NZ"/>
              </w:rPr>
              <w:t>, No. </w:t>
            </w:r>
            <w:r w:rsidRPr="007E4DF6">
              <w:rPr>
                <w:rStyle w:val="ECCHLbold"/>
                <w:rFonts w:ascii="Times New Roman" w:hAnsi="Times New Roman"/>
                <w:sz w:val="24"/>
                <w:szCs w:val="24"/>
                <w:lang w:val="en-NZ"/>
              </w:rPr>
              <w:t>5.443B</w:t>
            </w:r>
            <w:r w:rsidRPr="007E4DF6">
              <w:rPr>
                <w:rFonts w:ascii="Times New Roman" w:hAnsi="Times New Roman"/>
                <w:sz w:val="24"/>
                <w:szCs w:val="24"/>
                <w:lang w:val="en-NZ"/>
              </w:rPr>
              <w:t xml:space="preserve"> (via Resolution </w:t>
            </w:r>
            <w:r w:rsidRPr="007E4DF6">
              <w:rPr>
                <w:rStyle w:val="ECCHLbold"/>
                <w:rFonts w:ascii="Times New Roman" w:hAnsi="Times New Roman"/>
                <w:sz w:val="24"/>
                <w:szCs w:val="24"/>
                <w:lang w:val="en-NZ"/>
              </w:rPr>
              <w:t>741 (Rev.WRC-15)</w:t>
            </w:r>
            <w:r w:rsidRPr="007E4DF6">
              <w:rPr>
                <w:rFonts w:ascii="Times New Roman" w:hAnsi="Times New Roman"/>
                <w:sz w:val="24"/>
                <w:szCs w:val="24"/>
                <w:lang w:val="en-NZ"/>
              </w:rPr>
              <w:t>), No. </w:t>
            </w:r>
            <w:r w:rsidRPr="007E4DF6">
              <w:rPr>
                <w:rStyle w:val="ECCHLbold"/>
                <w:rFonts w:ascii="Times New Roman" w:hAnsi="Times New Roman"/>
                <w:sz w:val="24"/>
                <w:szCs w:val="24"/>
                <w:lang w:val="en-NZ"/>
              </w:rPr>
              <w:t>5.551H</w:t>
            </w:r>
            <w:r w:rsidRPr="007E4DF6">
              <w:rPr>
                <w:rFonts w:ascii="Times New Roman" w:hAnsi="Times New Roman"/>
                <w:sz w:val="24"/>
                <w:szCs w:val="24"/>
                <w:lang w:val="en-NZ"/>
              </w:rPr>
              <w:t>, Appendix </w:t>
            </w:r>
            <w:r w:rsidRPr="007E4DF6">
              <w:rPr>
                <w:rStyle w:val="ECCHLbold"/>
                <w:rFonts w:ascii="Times New Roman" w:hAnsi="Times New Roman"/>
                <w:sz w:val="24"/>
                <w:szCs w:val="24"/>
                <w:lang w:val="en-NZ"/>
              </w:rPr>
              <w:t>4</w:t>
            </w:r>
            <w:r w:rsidRPr="007E4DF6">
              <w:rPr>
                <w:rFonts w:ascii="Times New Roman" w:hAnsi="Times New Roman"/>
                <w:sz w:val="24"/>
                <w:szCs w:val="24"/>
                <w:lang w:val="en-NZ"/>
              </w:rPr>
              <w:t xml:space="preserve"> Annex 2 (item A.17.b.3) (via Resolution </w:t>
            </w:r>
            <w:r w:rsidRPr="007E4DF6">
              <w:rPr>
                <w:rStyle w:val="ECCHLbold"/>
                <w:rFonts w:ascii="Times New Roman" w:hAnsi="Times New Roman"/>
                <w:sz w:val="24"/>
                <w:szCs w:val="24"/>
                <w:lang w:val="en-NZ"/>
              </w:rPr>
              <w:t>741 (Rev.WRC-15)</w:t>
            </w:r>
            <w:r w:rsidRPr="007E4DF6">
              <w:rPr>
                <w:rFonts w:ascii="Times New Roman" w:hAnsi="Times New Roman"/>
                <w:sz w:val="24"/>
                <w:szCs w:val="24"/>
                <w:lang w:val="en-NZ"/>
              </w:rPr>
              <w:t>)</w:t>
            </w:r>
          </w:p>
        </w:tc>
        <w:tc>
          <w:tcPr>
            <w:tcW w:w="1530" w:type="dxa"/>
            <w:vAlign w:val="center"/>
            <w:hideMark/>
          </w:tcPr>
          <w:p w14:paraId="784623A7" w14:textId="77777777" w:rsidR="009842D5" w:rsidRPr="00AE1B1F" w:rsidRDefault="009842D5" w:rsidP="00642EB4">
            <w:r w:rsidRPr="00AE1B1F">
              <w:t> </w:t>
            </w:r>
          </w:p>
        </w:tc>
        <w:tc>
          <w:tcPr>
            <w:tcW w:w="990" w:type="dxa"/>
            <w:noWrap/>
            <w:vAlign w:val="center"/>
            <w:hideMark/>
          </w:tcPr>
          <w:p w14:paraId="35D2A8BE" w14:textId="77777777" w:rsidR="009842D5" w:rsidRPr="00AE1B1F" w:rsidRDefault="009842D5" w:rsidP="00642EB4">
            <w:r w:rsidRPr="00AE1B1F">
              <w:t>WP 7D</w:t>
            </w:r>
          </w:p>
        </w:tc>
      </w:tr>
      <w:tr w:rsidR="009842D5" w:rsidRPr="00AE1B1F" w14:paraId="3F21D58A" w14:textId="77777777" w:rsidTr="00642EB4">
        <w:trPr>
          <w:trHeight w:val="1403"/>
        </w:trPr>
        <w:tc>
          <w:tcPr>
            <w:tcW w:w="1463" w:type="dxa"/>
            <w:vAlign w:val="center"/>
            <w:hideMark/>
          </w:tcPr>
          <w:p w14:paraId="394C7EAB" w14:textId="77777777" w:rsidR="009842D5" w:rsidRPr="00AE1B1F" w:rsidRDefault="009842D5" w:rsidP="00642EB4">
            <w:pPr>
              <w:rPr>
                <w:b/>
                <w:bCs/>
              </w:rPr>
            </w:pPr>
            <w:r w:rsidRPr="00AE1B1F">
              <w:rPr>
                <w:b/>
                <w:bCs/>
              </w:rPr>
              <w:t>M.1642-2</w:t>
            </w:r>
          </w:p>
        </w:tc>
        <w:tc>
          <w:tcPr>
            <w:tcW w:w="3921" w:type="dxa"/>
            <w:vAlign w:val="center"/>
            <w:hideMark/>
          </w:tcPr>
          <w:p w14:paraId="46A439AB" w14:textId="77777777" w:rsidR="009842D5" w:rsidRPr="001B521F" w:rsidRDefault="009842D5" w:rsidP="00642EB4">
            <w:pPr>
              <w:spacing w:line="220" w:lineRule="exact"/>
              <w:rPr>
                <w:sz w:val="22"/>
                <w:szCs w:val="22"/>
              </w:rPr>
            </w:pPr>
            <w:r w:rsidRPr="001B521F">
              <w:rPr>
                <w:sz w:val="22"/>
                <w:szCs w:val="22"/>
              </w:rPr>
              <w:t>Methodology for assessing the maximum aggregate equivalent power flux-density at an aeronautical radionavigation service station from all radionavigation-satellite service systems operating in the 1 164-1 215 MHz band</w:t>
            </w:r>
          </w:p>
        </w:tc>
        <w:tc>
          <w:tcPr>
            <w:tcW w:w="2626" w:type="dxa"/>
          </w:tcPr>
          <w:p w14:paraId="25451CE8" w14:textId="77777777" w:rsidR="009842D5" w:rsidRPr="004D7F60" w:rsidRDefault="009842D5" w:rsidP="00642EB4">
            <w:pPr>
              <w:rPr>
                <w:lang w:val="es-ES"/>
              </w:rPr>
            </w:pPr>
            <w:r w:rsidRPr="004D7F60">
              <w:rPr>
                <w:lang w:val="es-ES"/>
              </w:rPr>
              <w:t>Nos. </w:t>
            </w:r>
            <w:r w:rsidRPr="004D7F60">
              <w:rPr>
                <w:rStyle w:val="ECCHLbold"/>
                <w:lang w:val="es-ES"/>
              </w:rPr>
              <w:t>5.328A</w:t>
            </w:r>
            <w:r w:rsidRPr="004D7F60">
              <w:rPr>
                <w:lang w:val="es-ES"/>
              </w:rPr>
              <w:t xml:space="preserve"> (</w:t>
            </w:r>
            <w:proofErr w:type="spellStart"/>
            <w:r w:rsidRPr="004D7F60">
              <w:rPr>
                <w:lang w:val="es-ES"/>
              </w:rPr>
              <w:t>via</w:t>
            </w:r>
            <w:proofErr w:type="spellEnd"/>
            <w:r w:rsidRPr="004D7F60">
              <w:rPr>
                <w:lang w:val="es-ES"/>
              </w:rPr>
              <w:t xml:space="preserve"> </w:t>
            </w:r>
            <w:proofErr w:type="spellStart"/>
            <w:r w:rsidRPr="004D7F60">
              <w:rPr>
                <w:lang w:val="es-ES"/>
              </w:rPr>
              <w:t>Resolution</w:t>
            </w:r>
            <w:proofErr w:type="spellEnd"/>
            <w:r w:rsidRPr="004D7F60">
              <w:rPr>
                <w:lang w:val="es-ES"/>
              </w:rPr>
              <w:t> </w:t>
            </w:r>
            <w:r w:rsidRPr="004D7F60">
              <w:rPr>
                <w:rStyle w:val="ECCHLbold"/>
                <w:lang w:val="es-ES"/>
              </w:rPr>
              <w:t>609 (Rev. WRC</w:t>
            </w:r>
            <w:r w:rsidRPr="004D7F60">
              <w:rPr>
                <w:rStyle w:val="ECCHLbold"/>
                <w:lang w:val="es-ES"/>
              </w:rPr>
              <w:noBreakHyphen/>
              <w:t>07)</w:t>
            </w:r>
            <w:r w:rsidRPr="004D7F60">
              <w:rPr>
                <w:lang w:val="es-ES"/>
              </w:rPr>
              <w:t>)</w:t>
            </w:r>
          </w:p>
        </w:tc>
        <w:tc>
          <w:tcPr>
            <w:tcW w:w="1530" w:type="dxa"/>
            <w:vAlign w:val="center"/>
            <w:hideMark/>
          </w:tcPr>
          <w:p w14:paraId="6772A434" w14:textId="77777777" w:rsidR="009842D5" w:rsidRPr="004D7F60" w:rsidRDefault="009842D5" w:rsidP="00642EB4">
            <w:pPr>
              <w:rPr>
                <w:lang w:val="es-ES"/>
              </w:rPr>
            </w:pPr>
            <w:r w:rsidRPr="004D7F60">
              <w:rPr>
                <w:lang w:val="es-ES"/>
              </w:rPr>
              <w:t> </w:t>
            </w:r>
          </w:p>
        </w:tc>
        <w:tc>
          <w:tcPr>
            <w:tcW w:w="990" w:type="dxa"/>
            <w:noWrap/>
            <w:vAlign w:val="center"/>
            <w:hideMark/>
          </w:tcPr>
          <w:p w14:paraId="34125A60" w14:textId="77777777" w:rsidR="009842D5" w:rsidRPr="00AE1B1F" w:rsidRDefault="009842D5" w:rsidP="00642EB4">
            <w:r w:rsidRPr="00AE1B1F">
              <w:t>WP 4C</w:t>
            </w:r>
          </w:p>
        </w:tc>
      </w:tr>
      <w:tr w:rsidR="009842D5" w:rsidRPr="00AE1B1F" w14:paraId="35EED45F" w14:textId="77777777" w:rsidTr="00642EB4">
        <w:trPr>
          <w:trHeight w:val="780"/>
        </w:trPr>
        <w:tc>
          <w:tcPr>
            <w:tcW w:w="1463" w:type="dxa"/>
            <w:vAlign w:val="center"/>
            <w:hideMark/>
          </w:tcPr>
          <w:p w14:paraId="1009DF9C" w14:textId="77777777" w:rsidR="009842D5" w:rsidRPr="00AE1B1F" w:rsidRDefault="009842D5" w:rsidP="00642EB4">
            <w:pPr>
              <w:rPr>
                <w:b/>
                <w:bCs/>
              </w:rPr>
            </w:pPr>
            <w:r w:rsidRPr="00AE1B1F">
              <w:rPr>
                <w:b/>
                <w:bCs/>
              </w:rPr>
              <w:t>M.1643-0</w:t>
            </w:r>
          </w:p>
        </w:tc>
        <w:tc>
          <w:tcPr>
            <w:tcW w:w="3921" w:type="dxa"/>
            <w:vAlign w:val="center"/>
            <w:hideMark/>
          </w:tcPr>
          <w:p w14:paraId="65D41A4B" w14:textId="77777777" w:rsidR="009842D5" w:rsidRPr="001B521F" w:rsidRDefault="009842D5" w:rsidP="00642EB4">
            <w:pPr>
              <w:spacing w:line="220" w:lineRule="exact"/>
              <w:rPr>
                <w:sz w:val="22"/>
                <w:szCs w:val="22"/>
              </w:rPr>
            </w:pPr>
            <w:r w:rsidRPr="001B521F">
              <w:rPr>
                <w:sz w:val="22"/>
                <w:szCs w:val="22"/>
              </w:rPr>
              <w:t>Technical and operational requirements for aircraft earth stations of aeronautical mobile-satellite service including those using fixed-satellite service network transponders in the band 14-14.5 GHz (Earth-to-space)</w:t>
            </w:r>
          </w:p>
        </w:tc>
        <w:tc>
          <w:tcPr>
            <w:tcW w:w="2626" w:type="dxa"/>
          </w:tcPr>
          <w:p w14:paraId="1501990C" w14:textId="77777777" w:rsidR="009842D5" w:rsidRPr="007E4DF6" w:rsidRDefault="009842D5" w:rsidP="00642EB4">
            <w:r w:rsidRPr="007E4DF6">
              <w:t>No. </w:t>
            </w:r>
            <w:r w:rsidRPr="007E4DF6">
              <w:rPr>
                <w:rStyle w:val="ECCHLbold"/>
              </w:rPr>
              <w:t>5.504B</w:t>
            </w:r>
            <w:r w:rsidRPr="007E4DF6">
              <w:t xml:space="preserve"> (refers to Annex 1, Part C of Rec. ITU-R M.1643-0), Nos. </w:t>
            </w:r>
            <w:r w:rsidRPr="007E4DF6">
              <w:rPr>
                <w:rStyle w:val="ECCHLbold"/>
              </w:rPr>
              <w:t>5.504C</w:t>
            </w:r>
            <w:r w:rsidRPr="007E4DF6">
              <w:t xml:space="preserve">, </w:t>
            </w:r>
            <w:r w:rsidRPr="007E4DF6">
              <w:rPr>
                <w:rStyle w:val="ECCHLbold"/>
              </w:rPr>
              <w:t>5.508A</w:t>
            </w:r>
            <w:r w:rsidRPr="007E4DF6">
              <w:t xml:space="preserve"> and </w:t>
            </w:r>
            <w:r w:rsidRPr="007E4DF6">
              <w:rPr>
                <w:rStyle w:val="ECCHLbold"/>
              </w:rPr>
              <w:t>5.509A</w:t>
            </w:r>
            <w:r w:rsidRPr="007E4DF6">
              <w:t xml:space="preserve"> (refer to Annex 1, Part B of Rec. ITU-R M.1643-0)</w:t>
            </w:r>
          </w:p>
        </w:tc>
        <w:tc>
          <w:tcPr>
            <w:tcW w:w="1530" w:type="dxa"/>
            <w:vAlign w:val="center"/>
            <w:hideMark/>
          </w:tcPr>
          <w:p w14:paraId="7959271D" w14:textId="77777777" w:rsidR="009842D5" w:rsidRPr="00AE1B1F" w:rsidRDefault="009842D5" w:rsidP="00642EB4">
            <w:r w:rsidRPr="00AE1B1F">
              <w:t> </w:t>
            </w:r>
          </w:p>
        </w:tc>
        <w:tc>
          <w:tcPr>
            <w:tcW w:w="990" w:type="dxa"/>
            <w:noWrap/>
            <w:vAlign w:val="center"/>
            <w:hideMark/>
          </w:tcPr>
          <w:p w14:paraId="6C3E87DB" w14:textId="77777777" w:rsidR="009842D5" w:rsidRPr="00AE1B1F" w:rsidRDefault="009842D5" w:rsidP="00642EB4">
            <w:r w:rsidRPr="00AE1B1F">
              <w:t>WP 4C</w:t>
            </w:r>
          </w:p>
        </w:tc>
      </w:tr>
      <w:tr w:rsidR="009842D5" w:rsidRPr="00AE1B1F" w14:paraId="082638E6" w14:textId="77777777" w:rsidTr="00642EB4">
        <w:trPr>
          <w:trHeight w:val="780"/>
        </w:trPr>
        <w:tc>
          <w:tcPr>
            <w:tcW w:w="1463" w:type="dxa"/>
            <w:vAlign w:val="center"/>
            <w:hideMark/>
          </w:tcPr>
          <w:p w14:paraId="26560513" w14:textId="77777777" w:rsidR="009842D5" w:rsidRPr="00AE1B1F" w:rsidRDefault="009842D5" w:rsidP="00642EB4">
            <w:pPr>
              <w:rPr>
                <w:b/>
                <w:bCs/>
              </w:rPr>
            </w:pPr>
            <w:r w:rsidRPr="00AE1B1F">
              <w:rPr>
                <w:b/>
                <w:bCs/>
              </w:rPr>
              <w:lastRenderedPageBreak/>
              <w:t xml:space="preserve">M.1652-1 (Annex 1 and Annex </w:t>
            </w:r>
            <w:proofErr w:type="gramStart"/>
            <w:r w:rsidRPr="00AE1B1F">
              <w:rPr>
                <w:b/>
                <w:bCs/>
              </w:rPr>
              <w:t>5 )</w:t>
            </w:r>
            <w:proofErr w:type="gramEnd"/>
          </w:p>
        </w:tc>
        <w:tc>
          <w:tcPr>
            <w:tcW w:w="3921" w:type="dxa"/>
            <w:vAlign w:val="center"/>
            <w:hideMark/>
          </w:tcPr>
          <w:p w14:paraId="4D0D6518" w14:textId="77777777" w:rsidR="009842D5" w:rsidRPr="001B521F" w:rsidRDefault="009842D5" w:rsidP="00642EB4">
            <w:pPr>
              <w:spacing w:line="220" w:lineRule="exact"/>
              <w:rPr>
                <w:sz w:val="22"/>
                <w:szCs w:val="22"/>
              </w:rPr>
            </w:pPr>
            <w:r w:rsidRPr="001B521F">
              <w:rPr>
                <w:sz w:val="22"/>
                <w:szCs w:val="22"/>
              </w:rPr>
              <w:t>Dynamic frequency selection in wireless access systems including radio local area networks for the purpose of protecting the radiodetermination service in the 5 GHz band</w:t>
            </w:r>
          </w:p>
        </w:tc>
        <w:tc>
          <w:tcPr>
            <w:tcW w:w="2626" w:type="dxa"/>
          </w:tcPr>
          <w:p w14:paraId="15EC3698" w14:textId="77777777" w:rsidR="009842D5" w:rsidRPr="007E4DF6" w:rsidRDefault="009842D5" w:rsidP="00642EB4">
            <w:r w:rsidRPr="007E4DF6">
              <w:t>No. </w:t>
            </w:r>
            <w:r w:rsidRPr="007E4DF6">
              <w:rPr>
                <w:rStyle w:val="ECCHLbold"/>
              </w:rPr>
              <w:t>5.446A</w:t>
            </w:r>
            <w:r w:rsidRPr="007E4DF6">
              <w:t xml:space="preserve">, </w:t>
            </w:r>
            <w:r w:rsidRPr="007E4DF6">
              <w:rPr>
                <w:rStyle w:val="ECCHLbold"/>
              </w:rPr>
              <w:t>5.447F</w:t>
            </w:r>
            <w:r w:rsidRPr="007E4DF6">
              <w:t xml:space="preserve">, </w:t>
            </w:r>
            <w:r w:rsidRPr="007E4DF6">
              <w:rPr>
                <w:rStyle w:val="ECCHLbold"/>
              </w:rPr>
              <w:t>5.450A</w:t>
            </w:r>
            <w:r w:rsidRPr="007E4DF6">
              <w:t xml:space="preserve"> (via Resolution </w:t>
            </w:r>
            <w:r w:rsidRPr="007E4DF6">
              <w:rPr>
                <w:rStyle w:val="ECCHLbold"/>
              </w:rPr>
              <w:t>229 (Rev.WRC-19)</w:t>
            </w:r>
            <w:r w:rsidRPr="007E4DF6">
              <w:t>)</w:t>
            </w:r>
          </w:p>
        </w:tc>
        <w:tc>
          <w:tcPr>
            <w:tcW w:w="1530" w:type="dxa"/>
            <w:vAlign w:val="center"/>
            <w:hideMark/>
          </w:tcPr>
          <w:p w14:paraId="21F715C6" w14:textId="77777777" w:rsidR="009842D5" w:rsidRPr="00AE1B1F" w:rsidRDefault="009842D5" w:rsidP="00642EB4">
            <w:r w:rsidRPr="00AE1B1F">
              <w:t> </w:t>
            </w:r>
          </w:p>
        </w:tc>
        <w:tc>
          <w:tcPr>
            <w:tcW w:w="990" w:type="dxa"/>
            <w:noWrap/>
            <w:vAlign w:val="center"/>
            <w:hideMark/>
          </w:tcPr>
          <w:p w14:paraId="1F0B1B62" w14:textId="77777777" w:rsidR="009842D5" w:rsidRPr="00AE1B1F" w:rsidRDefault="009842D5" w:rsidP="00642EB4">
            <w:r w:rsidRPr="00AE1B1F">
              <w:t>WP 5A</w:t>
            </w:r>
          </w:p>
        </w:tc>
      </w:tr>
      <w:tr w:rsidR="009842D5" w:rsidRPr="00AE1B1F" w14:paraId="35027A41" w14:textId="77777777" w:rsidTr="00642EB4">
        <w:trPr>
          <w:trHeight w:val="780"/>
        </w:trPr>
        <w:tc>
          <w:tcPr>
            <w:tcW w:w="1463" w:type="dxa"/>
            <w:vAlign w:val="center"/>
            <w:hideMark/>
          </w:tcPr>
          <w:p w14:paraId="3D618F2B" w14:textId="77777777" w:rsidR="009842D5" w:rsidRPr="00AE1B1F" w:rsidRDefault="009842D5" w:rsidP="00642EB4">
            <w:pPr>
              <w:rPr>
                <w:b/>
                <w:bCs/>
              </w:rPr>
            </w:pPr>
            <w:r w:rsidRPr="00AE1B1F">
              <w:rPr>
                <w:b/>
                <w:bCs/>
              </w:rPr>
              <w:t>M.1827-1</w:t>
            </w:r>
          </w:p>
        </w:tc>
        <w:tc>
          <w:tcPr>
            <w:tcW w:w="3921" w:type="dxa"/>
            <w:vAlign w:val="center"/>
            <w:hideMark/>
          </w:tcPr>
          <w:p w14:paraId="62BE46A0" w14:textId="77777777" w:rsidR="009842D5" w:rsidRPr="001B521F" w:rsidRDefault="009842D5" w:rsidP="00642EB4">
            <w:pPr>
              <w:spacing w:line="220" w:lineRule="exact"/>
              <w:rPr>
                <w:sz w:val="22"/>
                <w:szCs w:val="22"/>
              </w:rPr>
            </w:pPr>
            <w:r w:rsidRPr="001B521F">
              <w:rPr>
                <w:sz w:val="22"/>
                <w:szCs w:val="22"/>
              </w:rPr>
              <w:t>Guideline on technical and operational requirements for stations of the aeronautical mobile (R) service limited to surface application at airports in the frequency band 5 091-5 150 MHz</w:t>
            </w:r>
          </w:p>
        </w:tc>
        <w:tc>
          <w:tcPr>
            <w:tcW w:w="2626" w:type="dxa"/>
          </w:tcPr>
          <w:p w14:paraId="38A85871" w14:textId="77777777" w:rsidR="009842D5" w:rsidRPr="007E4DF6" w:rsidRDefault="009842D5" w:rsidP="00642EB4">
            <w:pPr>
              <w:pStyle w:val="ECCTabletext"/>
              <w:spacing w:after="120"/>
              <w:jc w:val="left"/>
              <w:rPr>
                <w:rFonts w:ascii="Times New Roman" w:hAnsi="Times New Roman"/>
                <w:sz w:val="24"/>
                <w:szCs w:val="24"/>
                <w:lang w:eastAsia="ja-JP"/>
              </w:rPr>
            </w:pPr>
            <w:r w:rsidRPr="007E4DF6">
              <w:rPr>
                <w:rFonts w:ascii="Times New Roman" w:hAnsi="Times New Roman"/>
                <w:sz w:val="24"/>
                <w:szCs w:val="24"/>
                <w:lang w:val="en-NZ"/>
              </w:rPr>
              <w:t>No. </w:t>
            </w:r>
            <w:r w:rsidRPr="007E4DF6">
              <w:rPr>
                <w:rFonts w:ascii="Times New Roman" w:hAnsi="Times New Roman"/>
                <w:b/>
                <w:sz w:val="24"/>
                <w:szCs w:val="24"/>
                <w:lang w:val="en-NZ"/>
              </w:rPr>
              <w:t>5</w:t>
            </w:r>
            <w:r w:rsidRPr="007E4DF6">
              <w:rPr>
                <w:rStyle w:val="ECCHLbold"/>
                <w:rFonts w:ascii="Times New Roman" w:hAnsi="Times New Roman"/>
                <w:sz w:val="24"/>
                <w:szCs w:val="24"/>
                <w:lang w:val="en-NZ"/>
              </w:rPr>
              <w:t>.444B</w:t>
            </w:r>
            <w:r w:rsidRPr="007E4DF6">
              <w:rPr>
                <w:rFonts w:ascii="Times New Roman" w:hAnsi="Times New Roman"/>
                <w:sz w:val="24"/>
                <w:szCs w:val="24"/>
                <w:lang w:val="en-NZ"/>
              </w:rPr>
              <w:t xml:space="preserve"> (via Resolution </w:t>
            </w:r>
            <w:r w:rsidRPr="007E4DF6">
              <w:rPr>
                <w:rStyle w:val="ECCHLbold"/>
                <w:rFonts w:ascii="Times New Roman" w:hAnsi="Times New Roman"/>
                <w:sz w:val="24"/>
                <w:szCs w:val="24"/>
                <w:lang w:val="en-NZ"/>
              </w:rPr>
              <w:t>748 (Rev.WRC-19)</w:t>
            </w:r>
            <w:r w:rsidRPr="007E4DF6">
              <w:rPr>
                <w:rFonts w:ascii="Times New Roman" w:hAnsi="Times New Roman"/>
                <w:sz w:val="24"/>
                <w:szCs w:val="24"/>
                <w:lang w:val="en-NZ"/>
              </w:rPr>
              <w:t>)</w:t>
            </w:r>
          </w:p>
        </w:tc>
        <w:tc>
          <w:tcPr>
            <w:tcW w:w="1530" w:type="dxa"/>
            <w:vAlign w:val="center"/>
            <w:hideMark/>
          </w:tcPr>
          <w:p w14:paraId="2D55CB9B" w14:textId="77777777" w:rsidR="009842D5" w:rsidRPr="00AE1B1F" w:rsidRDefault="009842D5" w:rsidP="00642EB4">
            <w:r w:rsidRPr="00AE1B1F">
              <w:t> </w:t>
            </w:r>
          </w:p>
        </w:tc>
        <w:tc>
          <w:tcPr>
            <w:tcW w:w="990" w:type="dxa"/>
            <w:noWrap/>
            <w:vAlign w:val="center"/>
            <w:hideMark/>
          </w:tcPr>
          <w:p w14:paraId="4F70CA01" w14:textId="77777777" w:rsidR="009842D5" w:rsidRPr="00AE1B1F" w:rsidRDefault="009842D5" w:rsidP="00642EB4">
            <w:r w:rsidRPr="00AE1B1F">
              <w:t>WP 5B</w:t>
            </w:r>
          </w:p>
        </w:tc>
      </w:tr>
      <w:tr w:rsidR="009842D5" w:rsidRPr="00AE1B1F" w14:paraId="12E1D0FC" w14:textId="77777777" w:rsidTr="00642EB4">
        <w:trPr>
          <w:trHeight w:val="520"/>
        </w:trPr>
        <w:tc>
          <w:tcPr>
            <w:tcW w:w="1463" w:type="dxa"/>
            <w:vAlign w:val="center"/>
            <w:hideMark/>
          </w:tcPr>
          <w:p w14:paraId="3B18ED0D" w14:textId="77777777" w:rsidR="009842D5" w:rsidRPr="00AE1B1F" w:rsidRDefault="009842D5" w:rsidP="00642EB4">
            <w:pPr>
              <w:rPr>
                <w:b/>
                <w:bCs/>
              </w:rPr>
            </w:pPr>
            <w:r w:rsidRPr="00AE1B1F">
              <w:rPr>
                <w:b/>
                <w:bCs/>
              </w:rPr>
              <w:t>M.2013-0</w:t>
            </w:r>
          </w:p>
        </w:tc>
        <w:tc>
          <w:tcPr>
            <w:tcW w:w="3921" w:type="dxa"/>
            <w:vAlign w:val="center"/>
            <w:hideMark/>
          </w:tcPr>
          <w:p w14:paraId="464AD29B" w14:textId="77777777" w:rsidR="009842D5" w:rsidRPr="001B521F" w:rsidRDefault="009842D5" w:rsidP="00642EB4">
            <w:pPr>
              <w:spacing w:line="220" w:lineRule="exact"/>
              <w:rPr>
                <w:sz w:val="22"/>
                <w:szCs w:val="22"/>
              </w:rPr>
            </w:pPr>
            <w:r w:rsidRPr="001B521F">
              <w:rPr>
                <w:sz w:val="22"/>
                <w:szCs w:val="22"/>
              </w:rPr>
              <w:t>Technical characteristics of, and protection criteria for non-ICAO aeronautical radionavigation systems, operating around 1 GHz</w:t>
            </w:r>
          </w:p>
        </w:tc>
        <w:tc>
          <w:tcPr>
            <w:tcW w:w="2626" w:type="dxa"/>
          </w:tcPr>
          <w:p w14:paraId="3F7E57B4" w14:textId="77777777" w:rsidR="009842D5" w:rsidRPr="004D7F60" w:rsidRDefault="009842D5" w:rsidP="00642EB4">
            <w:pPr>
              <w:rPr>
                <w:lang w:val="es-ES"/>
              </w:rPr>
            </w:pPr>
            <w:r w:rsidRPr="004D7F60">
              <w:rPr>
                <w:lang w:val="es-ES"/>
              </w:rPr>
              <w:t>No. </w:t>
            </w:r>
            <w:r w:rsidRPr="004D7F60">
              <w:rPr>
                <w:rStyle w:val="ECCHLbold"/>
                <w:lang w:val="es-ES"/>
              </w:rPr>
              <w:t>5.327A</w:t>
            </w:r>
            <w:r w:rsidRPr="004D7F60">
              <w:rPr>
                <w:lang w:val="es-ES"/>
              </w:rPr>
              <w:t xml:space="preserve"> (</w:t>
            </w:r>
            <w:proofErr w:type="spellStart"/>
            <w:r w:rsidRPr="004D7F60">
              <w:rPr>
                <w:lang w:val="es-ES"/>
              </w:rPr>
              <w:t>via</w:t>
            </w:r>
            <w:proofErr w:type="spellEnd"/>
            <w:r w:rsidRPr="004D7F60">
              <w:rPr>
                <w:lang w:val="es-ES"/>
              </w:rPr>
              <w:t xml:space="preserve"> </w:t>
            </w:r>
            <w:proofErr w:type="spellStart"/>
            <w:r w:rsidRPr="004D7F60">
              <w:rPr>
                <w:lang w:val="es-ES"/>
              </w:rPr>
              <w:t>Resolution</w:t>
            </w:r>
            <w:proofErr w:type="spellEnd"/>
            <w:r w:rsidRPr="004D7F60">
              <w:rPr>
                <w:lang w:val="es-ES"/>
              </w:rPr>
              <w:t> </w:t>
            </w:r>
            <w:r w:rsidRPr="004D7F60">
              <w:rPr>
                <w:rStyle w:val="ECCHLbold"/>
                <w:lang w:val="es-ES"/>
              </w:rPr>
              <w:t>417 (Rev.WRC-15)</w:t>
            </w:r>
            <w:r w:rsidRPr="004D7F60">
              <w:rPr>
                <w:lang w:val="es-ES"/>
              </w:rPr>
              <w:t>)</w:t>
            </w:r>
          </w:p>
        </w:tc>
        <w:tc>
          <w:tcPr>
            <w:tcW w:w="1530" w:type="dxa"/>
            <w:vAlign w:val="center"/>
            <w:hideMark/>
          </w:tcPr>
          <w:p w14:paraId="6CF77499" w14:textId="77777777" w:rsidR="009842D5" w:rsidRPr="004D7F60" w:rsidRDefault="009842D5" w:rsidP="00642EB4">
            <w:pPr>
              <w:rPr>
                <w:lang w:val="es-ES"/>
              </w:rPr>
            </w:pPr>
            <w:r w:rsidRPr="004D7F60">
              <w:rPr>
                <w:lang w:val="es-ES"/>
              </w:rPr>
              <w:t> </w:t>
            </w:r>
          </w:p>
        </w:tc>
        <w:tc>
          <w:tcPr>
            <w:tcW w:w="990" w:type="dxa"/>
            <w:noWrap/>
            <w:vAlign w:val="center"/>
            <w:hideMark/>
          </w:tcPr>
          <w:p w14:paraId="6C40F41C" w14:textId="77777777" w:rsidR="009842D5" w:rsidRPr="00AE1B1F" w:rsidRDefault="009842D5" w:rsidP="00642EB4">
            <w:r w:rsidRPr="00AE1B1F">
              <w:t>WP 5B</w:t>
            </w:r>
          </w:p>
        </w:tc>
      </w:tr>
      <w:tr w:rsidR="009842D5" w:rsidRPr="00AE1B1F" w14:paraId="1317CFD1" w14:textId="77777777" w:rsidTr="00642EB4">
        <w:trPr>
          <w:trHeight w:val="1040"/>
        </w:trPr>
        <w:tc>
          <w:tcPr>
            <w:tcW w:w="1463" w:type="dxa"/>
            <w:vAlign w:val="center"/>
            <w:hideMark/>
          </w:tcPr>
          <w:p w14:paraId="7C1AFBEE" w14:textId="77777777" w:rsidR="009842D5" w:rsidRPr="00AE1B1F" w:rsidRDefault="009842D5" w:rsidP="00642EB4">
            <w:pPr>
              <w:rPr>
                <w:b/>
                <w:bCs/>
              </w:rPr>
            </w:pPr>
            <w:r w:rsidRPr="00AE1B1F">
              <w:rPr>
                <w:b/>
                <w:bCs/>
              </w:rPr>
              <w:t>RS.2065-0</w:t>
            </w:r>
          </w:p>
        </w:tc>
        <w:tc>
          <w:tcPr>
            <w:tcW w:w="3921" w:type="dxa"/>
            <w:vAlign w:val="center"/>
            <w:hideMark/>
          </w:tcPr>
          <w:p w14:paraId="323FD5FE" w14:textId="77777777" w:rsidR="009842D5" w:rsidRPr="001B521F" w:rsidRDefault="009842D5" w:rsidP="00642EB4">
            <w:pPr>
              <w:spacing w:line="220" w:lineRule="exact"/>
              <w:rPr>
                <w:sz w:val="22"/>
                <w:szCs w:val="22"/>
              </w:rPr>
            </w:pPr>
            <w:r w:rsidRPr="001B521F">
              <w:rPr>
                <w:sz w:val="22"/>
                <w:szCs w:val="22"/>
              </w:rPr>
              <w:t>Protection of space research service (SRS) space-to-Earth links in the 8 400-8 450 MHz and 8 450-8 500 MHz bands from unwanted emissions of synthetic aperture radars operating in the Earth exploration-satellite service (active) around 9 600 MHz</w:t>
            </w:r>
          </w:p>
        </w:tc>
        <w:tc>
          <w:tcPr>
            <w:tcW w:w="2626" w:type="dxa"/>
          </w:tcPr>
          <w:p w14:paraId="560146EA" w14:textId="77777777" w:rsidR="009842D5" w:rsidRPr="007E4DF6" w:rsidRDefault="009842D5" w:rsidP="00642EB4">
            <w:r w:rsidRPr="007E4DF6">
              <w:t>No. </w:t>
            </w:r>
            <w:r w:rsidRPr="007E4DF6">
              <w:rPr>
                <w:rStyle w:val="ECCHLbold"/>
              </w:rPr>
              <w:t>5.474C</w:t>
            </w:r>
          </w:p>
        </w:tc>
        <w:tc>
          <w:tcPr>
            <w:tcW w:w="1530" w:type="dxa"/>
            <w:vAlign w:val="center"/>
            <w:hideMark/>
          </w:tcPr>
          <w:p w14:paraId="0A0A7074" w14:textId="77777777" w:rsidR="009842D5" w:rsidRPr="00AE1B1F" w:rsidRDefault="009842D5" w:rsidP="00642EB4">
            <w:r w:rsidRPr="00AE1B1F">
              <w:t> </w:t>
            </w:r>
          </w:p>
        </w:tc>
        <w:tc>
          <w:tcPr>
            <w:tcW w:w="990" w:type="dxa"/>
            <w:noWrap/>
            <w:vAlign w:val="center"/>
            <w:hideMark/>
          </w:tcPr>
          <w:p w14:paraId="4D88C5C4" w14:textId="77777777" w:rsidR="009842D5" w:rsidRPr="00AE1B1F" w:rsidRDefault="009842D5" w:rsidP="00642EB4">
            <w:r w:rsidRPr="00AE1B1F">
              <w:t>WP 7C</w:t>
            </w:r>
          </w:p>
        </w:tc>
      </w:tr>
      <w:tr w:rsidR="009842D5" w:rsidRPr="00AE1B1F" w14:paraId="1E437F37" w14:textId="77777777" w:rsidTr="00642EB4">
        <w:trPr>
          <w:trHeight w:val="780"/>
        </w:trPr>
        <w:tc>
          <w:tcPr>
            <w:tcW w:w="1463" w:type="dxa"/>
            <w:vAlign w:val="center"/>
            <w:hideMark/>
          </w:tcPr>
          <w:p w14:paraId="138C2FB6" w14:textId="77777777" w:rsidR="009842D5" w:rsidRPr="00AE1B1F" w:rsidRDefault="009842D5" w:rsidP="00642EB4">
            <w:pPr>
              <w:rPr>
                <w:b/>
                <w:bCs/>
              </w:rPr>
            </w:pPr>
            <w:r w:rsidRPr="00AE1B1F">
              <w:rPr>
                <w:b/>
                <w:bCs/>
              </w:rPr>
              <w:t>RS.2066-0</w:t>
            </w:r>
          </w:p>
        </w:tc>
        <w:tc>
          <w:tcPr>
            <w:tcW w:w="3921" w:type="dxa"/>
            <w:vAlign w:val="center"/>
            <w:hideMark/>
          </w:tcPr>
          <w:p w14:paraId="040F2818" w14:textId="201DAFE1" w:rsidR="009842D5" w:rsidRPr="001B521F" w:rsidRDefault="009842D5" w:rsidP="00642EB4">
            <w:pPr>
              <w:spacing w:line="220" w:lineRule="exact"/>
              <w:rPr>
                <w:sz w:val="22"/>
                <w:szCs w:val="22"/>
              </w:rPr>
            </w:pPr>
            <w:r w:rsidRPr="001B521F">
              <w:rPr>
                <w:sz w:val="22"/>
                <w:szCs w:val="22"/>
              </w:rPr>
              <w:t xml:space="preserve">Protection of the radio astronomy service in the frequency band 10.6-10.7 GHz from unwanted </w:t>
            </w:r>
            <w:proofErr w:type="spellStart"/>
            <w:r w:rsidRPr="001B521F">
              <w:rPr>
                <w:sz w:val="22"/>
                <w:szCs w:val="22"/>
              </w:rPr>
              <w:t>emissionof</w:t>
            </w:r>
            <w:proofErr w:type="spellEnd"/>
            <w:r w:rsidRPr="001B521F">
              <w:rPr>
                <w:sz w:val="22"/>
                <w:szCs w:val="22"/>
              </w:rPr>
              <w:t xml:space="preserve"> synthetic aperture radars operating in the Earth exploration-satellite service (active) around 9 600 MHz </w:t>
            </w:r>
          </w:p>
        </w:tc>
        <w:tc>
          <w:tcPr>
            <w:tcW w:w="2626" w:type="dxa"/>
          </w:tcPr>
          <w:p w14:paraId="5481E56D" w14:textId="77777777" w:rsidR="009842D5" w:rsidRPr="004D457D" w:rsidRDefault="009842D5" w:rsidP="00642EB4">
            <w:r w:rsidRPr="004D457D">
              <w:t>No</w:t>
            </w:r>
            <w:r w:rsidRPr="004D457D">
              <w:rPr>
                <w:rStyle w:val="ECCHLbold"/>
              </w:rPr>
              <w:t>. 5.474B</w:t>
            </w:r>
          </w:p>
        </w:tc>
        <w:tc>
          <w:tcPr>
            <w:tcW w:w="1530" w:type="dxa"/>
            <w:vAlign w:val="center"/>
            <w:hideMark/>
          </w:tcPr>
          <w:p w14:paraId="164B7618" w14:textId="671BEA14" w:rsidR="00DB79CC" w:rsidRPr="004D457D" w:rsidRDefault="00DB79CC" w:rsidP="0065381B">
            <w:pPr>
              <w:rPr>
                <w:rFonts w:eastAsia="MS Mincho"/>
                <w:lang w:eastAsia="ja-JP"/>
              </w:rPr>
            </w:pPr>
            <w:r w:rsidRPr="004D457D">
              <w:rPr>
                <w:rFonts w:eastAsia="MS Mincho" w:hint="eastAsia"/>
                <w:lang w:eastAsia="ja-JP"/>
              </w:rPr>
              <w:t>A</w:t>
            </w:r>
            <w:r w:rsidRPr="004D457D">
              <w:rPr>
                <w:rFonts w:eastAsia="MS Mincho"/>
                <w:lang w:eastAsia="ja-JP"/>
              </w:rPr>
              <w:t>nn.28 to Doc 7C</w:t>
            </w:r>
            <w:r w:rsidR="0065381B" w:rsidRPr="004D457D">
              <w:rPr>
                <w:rFonts w:eastAsia="MS Mincho"/>
                <w:lang w:eastAsia="ja-JP"/>
              </w:rPr>
              <w:t>/</w:t>
            </w:r>
            <w:r w:rsidRPr="004D457D">
              <w:rPr>
                <w:rFonts w:eastAsia="MS Mincho"/>
                <w:lang w:eastAsia="ja-JP"/>
              </w:rPr>
              <w:t>283</w:t>
            </w:r>
          </w:p>
        </w:tc>
        <w:tc>
          <w:tcPr>
            <w:tcW w:w="990" w:type="dxa"/>
            <w:noWrap/>
            <w:vAlign w:val="center"/>
            <w:hideMark/>
          </w:tcPr>
          <w:p w14:paraId="67FE34FB" w14:textId="77777777" w:rsidR="009842D5" w:rsidRPr="00AE1B1F" w:rsidRDefault="009842D5" w:rsidP="00642EB4">
            <w:r w:rsidRPr="00AE1B1F">
              <w:t>WP 7C</w:t>
            </w:r>
          </w:p>
        </w:tc>
      </w:tr>
    </w:tbl>
    <w:p w14:paraId="1E742864" w14:textId="77777777" w:rsidR="009842D5" w:rsidRDefault="009842D5" w:rsidP="009842D5"/>
    <w:p w14:paraId="693E3BC6" w14:textId="77777777" w:rsidR="009842D5" w:rsidRPr="00AE1B1F" w:rsidRDefault="009842D5" w:rsidP="009842D5"/>
    <w:p w14:paraId="64275FD2" w14:textId="6049BBFC" w:rsidR="009842D5" w:rsidRPr="00AE1B1F" w:rsidRDefault="009842D5" w:rsidP="00FF5EED">
      <w:pPr>
        <w:jc w:val="center"/>
      </w:pPr>
      <w:r w:rsidRPr="00AE1B1F">
        <w:t>____________</w:t>
      </w:r>
    </w:p>
    <w:sectPr w:rsidR="009842D5" w:rsidRPr="00AE1B1F" w:rsidSect="00FF72BB">
      <w:headerReference w:type="even" r:id="rId13"/>
      <w:headerReference w:type="default" r:id="rId14"/>
      <w:footerReference w:type="even" r:id="rId15"/>
      <w:footerReference w:type="default" r:id="rId16"/>
      <w:headerReference w:type="first" r:id="rId17"/>
      <w:footerReference w:type="first" r:id="rId18"/>
      <w:pgSz w:w="11909" w:h="16834" w:code="9"/>
      <w:pgMar w:top="1152" w:right="1296" w:bottom="1296"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58CFB5" w14:textId="77777777" w:rsidR="00360367" w:rsidRDefault="00360367">
      <w:r>
        <w:separator/>
      </w:r>
    </w:p>
  </w:endnote>
  <w:endnote w:type="continuationSeparator" w:id="0">
    <w:p w14:paraId="10AE719B" w14:textId="77777777" w:rsidR="00360367" w:rsidRDefault="003603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Che">
    <w:altName w:val="BatangChe"/>
    <w:charset w:val="81"/>
    <w:family w:val="modern"/>
    <w:pitch w:val="fixed"/>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GulimChe">
    <w:altName w:val="굴림체"/>
    <w:charset w:val="81"/>
    <w:family w:val="modern"/>
    <w:pitch w:val="fixed"/>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rdia New">
    <w:panose1 w:val="020B0304020202020204"/>
    <w:charset w:val="00"/>
    <w:family w:val="swiss"/>
    <w:pitch w:val="variable"/>
    <w:sig w:usb0="81000003" w:usb1="00000000" w:usb2="00000000" w:usb3="00000000" w:csb0="0001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00"/>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FA38D" w14:textId="77777777" w:rsidR="009842D5" w:rsidRDefault="009842D5" w:rsidP="002C07D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E82203B" w14:textId="77777777" w:rsidR="009842D5" w:rsidRDefault="009842D5" w:rsidP="00DB0A6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D3976" w14:textId="0B453173" w:rsidR="009842D5" w:rsidRPr="00186A89" w:rsidRDefault="009842D5" w:rsidP="00186A89">
    <w:pPr>
      <w:pStyle w:val="Footer"/>
      <w:ind w:right="360"/>
    </w:pPr>
    <w:r>
      <w:rPr>
        <w:rStyle w:val="PageNumber"/>
      </w:rPr>
      <w:t>APG23-3/</w:t>
    </w:r>
    <w:r w:rsidR="00FF18EF">
      <w:rPr>
        <w:rStyle w:val="PageNumber"/>
      </w:rPr>
      <w:t>OUT</w:t>
    </w:r>
    <w:r>
      <w:rPr>
        <w:rStyle w:val="PageNumber"/>
      </w:rPr>
      <w:t>-</w:t>
    </w:r>
    <w:r w:rsidR="00CA4472">
      <w:rPr>
        <w:rStyle w:val="PageNumber"/>
      </w:rPr>
      <w:t>35</w:t>
    </w:r>
    <w:r>
      <w:rPr>
        <w:rStyle w:val="PageNumber"/>
      </w:rPr>
      <w:tab/>
    </w:r>
    <w:r>
      <w:rPr>
        <w:rStyle w:val="PageNumber"/>
      </w:rPr>
      <w:tab/>
    </w:r>
    <w:r w:rsidRPr="002C7EA9">
      <w:rPr>
        <w:rStyle w:val="PageNumber"/>
      </w:rPr>
      <w:t xml:space="preserve">Page </w:t>
    </w:r>
    <w:r w:rsidRPr="002C7EA9">
      <w:rPr>
        <w:rStyle w:val="PageNumber"/>
      </w:rPr>
      <w:fldChar w:fldCharType="begin"/>
    </w:r>
    <w:r w:rsidRPr="002C7EA9">
      <w:rPr>
        <w:rStyle w:val="PageNumber"/>
      </w:rPr>
      <w:instrText xml:space="preserve"> PAGE </w:instrText>
    </w:r>
    <w:r w:rsidRPr="002C7EA9">
      <w:rPr>
        <w:rStyle w:val="PageNumber"/>
      </w:rPr>
      <w:fldChar w:fldCharType="separate"/>
    </w:r>
    <w:r w:rsidR="00067FA3">
      <w:rPr>
        <w:rStyle w:val="PageNumber"/>
        <w:noProof/>
      </w:rPr>
      <w:t>1</w:t>
    </w:r>
    <w:r w:rsidRPr="002C7EA9">
      <w:rPr>
        <w:rStyle w:val="PageNumber"/>
      </w:rPr>
      <w:fldChar w:fldCharType="end"/>
    </w:r>
    <w:r w:rsidRPr="002C7EA9">
      <w:rPr>
        <w:rStyle w:val="PageNumber"/>
      </w:rPr>
      <w:t xml:space="preserve"> of </w:t>
    </w:r>
    <w:r w:rsidRPr="002C7EA9">
      <w:rPr>
        <w:rStyle w:val="PageNumber"/>
      </w:rPr>
      <w:fldChar w:fldCharType="begin"/>
    </w:r>
    <w:r w:rsidRPr="002C7EA9">
      <w:rPr>
        <w:rStyle w:val="PageNumber"/>
      </w:rPr>
      <w:instrText xml:space="preserve"> NUMPAGES </w:instrText>
    </w:r>
    <w:r w:rsidRPr="002C7EA9">
      <w:rPr>
        <w:rStyle w:val="PageNumber"/>
      </w:rPr>
      <w:fldChar w:fldCharType="separate"/>
    </w:r>
    <w:r w:rsidR="00067FA3">
      <w:rPr>
        <w:rStyle w:val="PageNumber"/>
        <w:noProof/>
      </w:rPr>
      <w:t>6</w:t>
    </w:r>
    <w:r w:rsidRPr="002C7EA9">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360" w:type="dxa"/>
      <w:tblBorders>
        <w:left w:val="none" w:sz="0" w:space="0" w:color="auto"/>
        <w:bottom w:val="none" w:sz="0" w:space="0" w:color="auto"/>
        <w:right w:val="none" w:sz="0" w:space="0" w:color="auto"/>
      </w:tblBorders>
      <w:tblLayout w:type="fixed"/>
      <w:tblCellMar>
        <w:left w:w="43" w:type="dxa"/>
        <w:right w:w="43" w:type="dxa"/>
      </w:tblCellMar>
      <w:tblLook w:val="04A0" w:firstRow="1" w:lastRow="0" w:firstColumn="1" w:lastColumn="0" w:noHBand="0" w:noVBand="1"/>
    </w:tblPr>
    <w:tblGrid>
      <w:gridCol w:w="1296"/>
      <w:gridCol w:w="4941"/>
      <w:gridCol w:w="3123"/>
    </w:tblGrid>
    <w:tr w:rsidR="00A36A35" w14:paraId="3D6E5ECD" w14:textId="77777777" w:rsidTr="0045631D">
      <w:trPr>
        <w:trHeight w:val="40"/>
      </w:trPr>
      <w:tc>
        <w:tcPr>
          <w:tcW w:w="1296" w:type="dxa"/>
          <w:tcBorders>
            <w:top w:val="single" w:sz="8" w:space="0" w:color="auto"/>
            <w:bottom w:val="nil"/>
            <w:right w:val="nil"/>
          </w:tcBorders>
        </w:tcPr>
        <w:p w14:paraId="4D65559C" w14:textId="77777777" w:rsidR="00A36A35" w:rsidRDefault="00A36A35" w:rsidP="00A36A35">
          <w:pPr>
            <w:pStyle w:val="Footer"/>
            <w:tabs>
              <w:tab w:val="clear" w:pos="4320"/>
              <w:tab w:val="clear" w:pos="8640"/>
            </w:tabs>
            <w:rPr>
              <w:sz w:val="16"/>
              <w:szCs w:val="16"/>
            </w:rPr>
          </w:pPr>
          <w:r>
            <w:rPr>
              <w:b/>
              <w:bCs/>
            </w:rPr>
            <w:t>Contact:</w:t>
          </w:r>
        </w:p>
      </w:tc>
      <w:tc>
        <w:tcPr>
          <w:tcW w:w="4941" w:type="dxa"/>
          <w:tcBorders>
            <w:top w:val="single" w:sz="8" w:space="0" w:color="auto"/>
            <w:left w:val="nil"/>
            <w:bottom w:val="nil"/>
            <w:right w:val="nil"/>
          </w:tcBorders>
        </w:tcPr>
        <w:p w14:paraId="43922208" w14:textId="53C41416" w:rsidR="00A36A35" w:rsidRDefault="00A24E43" w:rsidP="00A36A35">
          <w:pPr>
            <w:pStyle w:val="Footer"/>
            <w:tabs>
              <w:tab w:val="clear" w:pos="4320"/>
              <w:tab w:val="clear" w:pos="8640"/>
            </w:tabs>
          </w:pPr>
          <w:r>
            <w:t xml:space="preserve">Dr. </w:t>
          </w:r>
          <w:r w:rsidR="00447DC4">
            <w:t>Mohammad Taghi Shafiee</w:t>
          </w:r>
        </w:p>
        <w:p w14:paraId="58305702" w14:textId="0E105F22" w:rsidR="00A36A35" w:rsidRPr="002A0111" w:rsidRDefault="00A36A35" w:rsidP="00A36A35">
          <w:pPr>
            <w:pStyle w:val="Footer"/>
            <w:tabs>
              <w:tab w:val="clear" w:pos="4320"/>
              <w:tab w:val="clear" w:pos="8640"/>
            </w:tabs>
          </w:pPr>
          <w:r>
            <w:t xml:space="preserve">Chairman, </w:t>
          </w:r>
          <w:r w:rsidR="00447DC4">
            <w:t>WP5</w:t>
          </w:r>
        </w:p>
      </w:tc>
      <w:tc>
        <w:tcPr>
          <w:tcW w:w="3123" w:type="dxa"/>
          <w:tcBorders>
            <w:top w:val="single" w:sz="8" w:space="0" w:color="auto"/>
            <w:left w:val="nil"/>
            <w:bottom w:val="nil"/>
          </w:tcBorders>
        </w:tcPr>
        <w:p w14:paraId="5186DA37" w14:textId="54CF1E68" w:rsidR="00A36A35" w:rsidRPr="0092727B" w:rsidRDefault="00A36A35" w:rsidP="00A36A35">
          <w:pPr>
            <w:pStyle w:val="Footer"/>
            <w:tabs>
              <w:tab w:val="clear" w:pos="4320"/>
              <w:tab w:val="clear" w:pos="8640"/>
            </w:tabs>
          </w:pPr>
          <w:r w:rsidRPr="0045631D">
            <w:rPr>
              <w:b/>
              <w:bCs/>
            </w:rPr>
            <w:t>Email</w:t>
          </w:r>
          <w:r>
            <w:t xml:space="preserve">: </w:t>
          </w:r>
          <w:hyperlink r:id="rId1" w:history="1">
            <w:r w:rsidR="00447DC4" w:rsidRPr="00DE4A09">
              <w:rPr>
                <w:rStyle w:val="Hyperlink"/>
              </w:rPr>
              <w:t>shafiee@cra.ir</w:t>
            </w:r>
          </w:hyperlink>
          <w:r w:rsidR="00447DC4">
            <w:t xml:space="preserve"> </w:t>
          </w:r>
        </w:p>
      </w:tc>
    </w:tr>
  </w:tbl>
  <w:p w14:paraId="3A8453D7" w14:textId="77777777" w:rsidR="009842D5" w:rsidRDefault="009842D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4CDD3" w14:textId="77777777" w:rsidR="00B54758" w:rsidRDefault="00B54758" w:rsidP="002C07D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DA8EA86" w14:textId="77777777" w:rsidR="00B54758" w:rsidRDefault="00B54758" w:rsidP="00DB0A68">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1B6FA" w14:textId="0BD87EA4" w:rsidR="00051E1E" w:rsidRPr="0045631D" w:rsidRDefault="0045631D" w:rsidP="0045631D">
    <w:pPr>
      <w:pStyle w:val="Footer"/>
      <w:ind w:right="360"/>
    </w:pPr>
    <w:r>
      <w:rPr>
        <w:rStyle w:val="PageNumber"/>
      </w:rPr>
      <w:t>APG23-3/</w:t>
    </w:r>
    <w:r w:rsidR="007E60BC">
      <w:rPr>
        <w:rStyle w:val="PageNumber"/>
      </w:rPr>
      <w:t>OUT</w:t>
    </w:r>
    <w:r>
      <w:rPr>
        <w:rStyle w:val="PageNumber"/>
      </w:rPr>
      <w:t>-</w:t>
    </w:r>
    <w:r w:rsidR="00CA4472">
      <w:rPr>
        <w:rStyle w:val="PageNumber"/>
      </w:rPr>
      <w:t>35</w:t>
    </w:r>
    <w:r>
      <w:rPr>
        <w:rStyle w:val="PageNumber"/>
      </w:rPr>
      <w:tab/>
    </w:r>
    <w:r>
      <w:rPr>
        <w:rStyle w:val="PageNumber"/>
      </w:rPr>
      <w:tab/>
    </w:r>
    <w:r w:rsidRPr="002C7EA9">
      <w:rPr>
        <w:rStyle w:val="PageNumber"/>
      </w:rPr>
      <w:t xml:space="preserve">Page </w:t>
    </w:r>
    <w:r w:rsidRPr="002C7EA9">
      <w:rPr>
        <w:rStyle w:val="PageNumber"/>
      </w:rPr>
      <w:fldChar w:fldCharType="begin"/>
    </w:r>
    <w:r w:rsidRPr="002C7EA9">
      <w:rPr>
        <w:rStyle w:val="PageNumber"/>
      </w:rPr>
      <w:instrText xml:space="preserve"> PAGE </w:instrText>
    </w:r>
    <w:r w:rsidRPr="002C7EA9">
      <w:rPr>
        <w:rStyle w:val="PageNumber"/>
      </w:rPr>
      <w:fldChar w:fldCharType="separate"/>
    </w:r>
    <w:r>
      <w:rPr>
        <w:rStyle w:val="PageNumber"/>
      </w:rPr>
      <w:t>2</w:t>
    </w:r>
    <w:r w:rsidRPr="002C7EA9">
      <w:rPr>
        <w:rStyle w:val="PageNumber"/>
      </w:rPr>
      <w:fldChar w:fldCharType="end"/>
    </w:r>
    <w:r w:rsidRPr="002C7EA9">
      <w:rPr>
        <w:rStyle w:val="PageNumber"/>
      </w:rPr>
      <w:t xml:space="preserve"> of </w:t>
    </w:r>
    <w:r w:rsidRPr="002C7EA9">
      <w:rPr>
        <w:rStyle w:val="PageNumber"/>
      </w:rPr>
      <w:fldChar w:fldCharType="begin"/>
    </w:r>
    <w:r w:rsidRPr="002C7EA9">
      <w:rPr>
        <w:rStyle w:val="PageNumber"/>
      </w:rPr>
      <w:instrText xml:space="preserve"> NUMPAGES </w:instrText>
    </w:r>
    <w:r w:rsidRPr="002C7EA9">
      <w:rPr>
        <w:rStyle w:val="PageNumber"/>
      </w:rPr>
      <w:fldChar w:fldCharType="separate"/>
    </w:r>
    <w:r>
      <w:rPr>
        <w:rStyle w:val="PageNumber"/>
      </w:rPr>
      <w:t>6</w:t>
    </w:r>
    <w:r w:rsidRPr="002C7EA9">
      <w:rPr>
        <w:rStyle w:val="PageNumber"/>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96072" w14:textId="7E017BE2" w:rsidR="00E46FCC" w:rsidRDefault="00A36A35" w:rsidP="00A36A35">
    <w:pPr>
      <w:pStyle w:val="Footer"/>
      <w:ind w:right="360"/>
    </w:pPr>
    <w:r>
      <w:rPr>
        <w:rStyle w:val="PageNumber"/>
      </w:rPr>
      <w:t>APG23-3/</w:t>
    </w:r>
    <w:r w:rsidR="00431AF1">
      <w:rPr>
        <w:rStyle w:val="PageNumber"/>
      </w:rPr>
      <w:t>OUT</w:t>
    </w:r>
    <w:r>
      <w:rPr>
        <w:rStyle w:val="PageNumber"/>
      </w:rPr>
      <w:t>-</w:t>
    </w:r>
    <w:r w:rsidR="00CA4472">
      <w:rPr>
        <w:rStyle w:val="PageNumber"/>
      </w:rPr>
      <w:t>35</w:t>
    </w:r>
    <w:r>
      <w:rPr>
        <w:rStyle w:val="PageNumber"/>
      </w:rPr>
      <w:tab/>
    </w:r>
    <w:r>
      <w:rPr>
        <w:rStyle w:val="PageNumber"/>
      </w:rPr>
      <w:tab/>
    </w:r>
    <w:r w:rsidRPr="002C7EA9">
      <w:rPr>
        <w:rStyle w:val="PageNumber"/>
      </w:rPr>
      <w:t xml:space="preserve">Page </w:t>
    </w:r>
    <w:r w:rsidRPr="002C7EA9">
      <w:rPr>
        <w:rStyle w:val="PageNumber"/>
      </w:rPr>
      <w:fldChar w:fldCharType="begin"/>
    </w:r>
    <w:r w:rsidRPr="002C7EA9">
      <w:rPr>
        <w:rStyle w:val="PageNumber"/>
      </w:rPr>
      <w:instrText xml:space="preserve"> PAGE </w:instrText>
    </w:r>
    <w:r w:rsidRPr="002C7EA9">
      <w:rPr>
        <w:rStyle w:val="PageNumber"/>
      </w:rPr>
      <w:fldChar w:fldCharType="separate"/>
    </w:r>
    <w:r>
      <w:rPr>
        <w:rStyle w:val="PageNumber"/>
      </w:rPr>
      <w:t>2</w:t>
    </w:r>
    <w:r w:rsidRPr="002C7EA9">
      <w:rPr>
        <w:rStyle w:val="PageNumber"/>
      </w:rPr>
      <w:fldChar w:fldCharType="end"/>
    </w:r>
    <w:r w:rsidRPr="002C7EA9">
      <w:rPr>
        <w:rStyle w:val="PageNumber"/>
      </w:rPr>
      <w:t xml:space="preserve"> of </w:t>
    </w:r>
    <w:r w:rsidRPr="002C7EA9">
      <w:rPr>
        <w:rStyle w:val="PageNumber"/>
      </w:rPr>
      <w:fldChar w:fldCharType="begin"/>
    </w:r>
    <w:r w:rsidRPr="002C7EA9">
      <w:rPr>
        <w:rStyle w:val="PageNumber"/>
      </w:rPr>
      <w:instrText xml:space="preserve"> NUMPAGES </w:instrText>
    </w:r>
    <w:r w:rsidRPr="002C7EA9">
      <w:rPr>
        <w:rStyle w:val="PageNumber"/>
      </w:rPr>
      <w:fldChar w:fldCharType="separate"/>
    </w:r>
    <w:r>
      <w:rPr>
        <w:rStyle w:val="PageNumber"/>
      </w:rPr>
      <w:t>6</w:t>
    </w:r>
    <w:r w:rsidRPr="002C7EA9">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219604" w14:textId="77777777" w:rsidR="00360367" w:rsidRDefault="00360367">
      <w:r>
        <w:separator/>
      </w:r>
    </w:p>
  </w:footnote>
  <w:footnote w:type="continuationSeparator" w:id="0">
    <w:p w14:paraId="24B3ECBB" w14:textId="77777777" w:rsidR="00360367" w:rsidRDefault="003603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3DD5F" w14:textId="77777777" w:rsidR="009842D5" w:rsidRDefault="009842D5" w:rsidP="00C15633">
    <w:pPr>
      <w:pStyle w:val="Header"/>
      <w:tabs>
        <w:tab w:val="center" w:pos="4763"/>
        <w:tab w:val="left" w:pos="5820"/>
      </w:tabs>
      <w:rPr>
        <w:lang w:eastAsia="ko-KR"/>
      </w:rPr>
    </w:pPr>
    <w:r>
      <w:rPr>
        <w:lang w:eastAsia="ko-KR"/>
      </w:rPr>
      <w:tab/>
    </w:r>
  </w:p>
  <w:p w14:paraId="24A05670" w14:textId="77777777" w:rsidR="009842D5" w:rsidRDefault="009842D5" w:rsidP="00AD7E5F">
    <w:pPr>
      <w:pStyle w:val="Header"/>
      <w:tabs>
        <w:tab w:val="center" w:pos="4763"/>
        <w:tab w:val="left" w:pos="5820"/>
      </w:tabs>
      <w:rPr>
        <w:lang w:eastAsia="ko-K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70E13" w14:textId="77777777" w:rsidR="000D3F3B" w:rsidRDefault="000D3F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3D4BC" w14:textId="77777777" w:rsidR="00B54758" w:rsidRDefault="00B54758" w:rsidP="008E3821">
    <w:pPr>
      <w:pStyle w:val="Header"/>
      <w:tabs>
        <w:tab w:val="clear" w:pos="4320"/>
        <w:tab w:val="clear" w:pos="8640"/>
      </w:tabs>
      <w:rPr>
        <w:lang w:eastAsia="ko-KR"/>
      </w:rPr>
    </w:pPr>
  </w:p>
  <w:p w14:paraId="6E35179F" w14:textId="77777777" w:rsidR="00B54758" w:rsidRDefault="00B54758" w:rsidP="008E3821">
    <w:pPr>
      <w:pStyle w:val="Header"/>
      <w:tabs>
        <w:tab w:val="clear" w:pos="4320"/>
        <w:tab w:val="clear" w:pos="8640"/>
      </w:tabs>
      <w:rPr>
        <w:lang w:eastAsia="ko-KR"/>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87050" w14:textId="77777777" w:rsidR="000D3F3B" w:rsidRDefault="000D3F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A8E0A1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75260D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F2A457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F284F2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9DE9B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80030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B04751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CEEDA8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2C0FD7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782F98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663BC1"/>
    <w:multiLevelType w:val="hybridMultilevel"/>
    <w:tmpl w:val="13E48E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E5E695D"/>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160"/>
        </w:tabs>
        <w:ind w:left="1160" w:hanging="360"/>
      </w:pPr>
      <w:rPr>
        <w:rFonts w:ascii="Symbol" w:hAnsi="Symbol"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2" w15:restartNumberingAfterBreak="0">
    <w:nsid w:val="14C631CC"/>
    <w:multiLevelType w:val="hybridMultilevel"/>
    <w:tmpl w:val="178EE0B8"/>
    <w:lvl w:ilvl="0" w:tplc="55088718">
      <w:start w:val="1"/>
      <w:numFmt w:val="bullet"/>
      <w:lvlText w:val="–"/>
      <w:lvlJc w:val="left"/>
      <w:pPr>
        <w:ind w:left="1040" w:hanging="400"/>
      </w:pPr>
      <w:rPr>
        <w:rFonts w:ascii="BatangChe" w:eastAsia="BatangChe" w:hAnsi="BatangChe"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15:restartNumberingAfterBreak="0">
    <w:nsid w:val="17582D1E"/>
    <w:multiLevelType w:val="hybridMultilevel"/>
    <w:tmpl w:val="0F36E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A17199A"/>
    <w:multiLevelType w:val="hybridMultilevel"/>
    <w:tmpl w:val="78B8B71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1D42327F"/>
    <w:multiLevelType w:val="hybridMultilevel"/>
    <w:tmpl w:val="5C34D028"/>
    <w:lvl w:ilvl="0" w:tplc="F010491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E0848EE"/>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17" w15:restartNumberingAfterBreak="0">
    <w:nsid w:val="21D34771"/>
    <w:multiLevelType w:val="hybridMultilevel"/>
    <w:tmpl w:val="764E0C76"/>
    <w:lvl w:ilvl="0" w:tplc="81F65682">
      <w:start w:val="1"/>
      <w:numFmt w:val="bullet"/>
      <w:lvlText w:val=""/>
      <w:lvlJc w:val="left"/>
      <w:pPr>
        <w:tabs>
          <w:tab w:val="num" w:pos="720"/>
        </w:tabs>
        <w:ind w:left="720" w:hanging="360"/>
      </w:pPr>
      <w:rPr>
        <w:rFonts w:ascii="Symbol" w:hAnsi="Symbol" w:hint="default"/>
      </w:rPr>
    </w:lvl>
    <w:lvl w:ilvl="1" w:tplc="722A45E8">
      <w:start w:val="2"/>
      <w:numFmt w:val="bullet"/>
      <w:suff w:val="space"/>
      <w:lvlText w:val="-"/>
      <w:lvlJc w:val="left"/>
      <w:pPr>
        <w:ind w:left="1340" w:hanging="180"/>
      </w:pPr>
      <w:rPr>
        <w:rFonts w:ascii="Times New Roman" w:eastAsia="GulimChe" w:hAnsi="Times New Roman" w:cs="Times New Roman"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18" w15:restartNumberingAfterBreak="0">
    <w:nsid w:val="25001BAB"/>
    <w:multiLevelType w:val="hybridMultilevel"/>
    <w:tmpl w:val="53F8C2D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9" w15:restartNumberingAfterBreak="0">
    <w:nsid w:val="29100AE5"/>
    <w:multiLevelType w:val="hybridMultilevel"/>
    <w:tmpl w:val="0964BC38"/>
    <w:lvl w:ilvl="0" w:tplc="2D0A661E">
      <w:start w:val="1"/>
      <w:numFmt w:val="bullet"/>
      <w:lvlText w:val="-"/>
      <w:lvlJc w:val="left"/>
      <w:pPr>
        <w:ind w:left="720" w:hanging="360"/>
      </w:pPr>
      <w:rPr>
        <w:rFonts w:ascii="Times New Roman" w:eastAsia="BatangChe" w:hAnsi="Times New Roman" w:cs="Times New Roman" w:hint="default"/>
        <w:sz w:val="1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0641696"/>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21" w15:restartNumberingAfterBreak="0">
    <w:nsid w:val="34682ABA"/>
    <w:multiLevelType w:val="hybridMultilevel"/>
    <w:tmpl w:val="5EBCD294"/>
    <w:lvl w:ilvl="0" w:tplc="1D70BA1C">
      <w:start w:val="1"/>
      <w:numFmt w:val="bullet"/>
      <w:lvlText w:val="-"/>
      <w:lvlJc w:val="left"/>
      <w:pPr>
        <w:ind w:left="1080" w:hanging="360"/>
      </w:pPr>
      <w:rPr>
        <w:rFonts w:ascii="Times New Roman" w:eastAsia="BatangChe"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347D6A7A"/>
    <w:multiLevelType w:val="hybridMultilevel"/>
    <w:tmpl w:val="65A833D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36EE16D3"/>
    <w:multiLevelType w:val="hybridMultilevel"/>
    <w:tmpl w:val="764E0C76"/>
    <w:lvl w:ilvl="0" w:tplc="04090001">
      <w:start w:val="1"/>
      <w:numFmt w:val="bullet"/>
      <w:lvlText w:val=""/>
      <w:lvlJc w:val="left"/>
      <w:pPr>
        <w:tabs>
          <w:tab w:val="num" w:pos="360"/>
        </w:tabs>
        <w:ind w:left="360" w:hanging="360"/>
      </w:pPr>
      <w:rPr>
        <w:rFonts w:ascii="Symbol" w:hAnsi="Symbol" w:hint="default"/>
      </w:rPr>
    </w:lvl>
    <w:lvl w:ilvl="1" w:tplc="722A45E8">
      <w:start w:val="2"/>
      <w:numFmt w:val="bullet"/>
      <w:suff w:val="space"/>
      <w:lvlText w:val="-"/>
      <w:lvlJc w:val="left"/>
      <w:pPr>
        <w:ind w:left="980" w:hanging="180"/>
      </w:pPr>
      <w:rPr>
        <w:rFonts w:ascii="Times New Roman" w:eastAsia="GulimChe" w:hAnsi="Times New Roman" w:cs="Times New Roman"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24" w15:restartNumberingAfterBreak="0">
    <w:nsid w:val="36F050AC"/>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25" w15:restartNumberingAfterBreak="0">
    <w:nsid w:val="3A5D38B9"/>
    <w:multiLevelType w:val="hybridMultilevel"/>
    <w:tmpl w:val="93129F6C"/>
    <w:lvl w:ilvl="0" w:tplc="2AD81D4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3CBF2B1A"/>
    <w:multiLevelType w:val="hybridMultilevel"/>
    <w:tmpl w:val="5C34D028"/>
    <w:lvl w:ilvl="0" w:tplc="F010491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18A1258"/>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28" w15:restartNumberingAfterBreak="0">
    <w:nsid w:val="776A69F8"/>
    <w:multiLevelType w:val="hybridMultilevel"/>
    <w:tmpl w:val="7F1CC0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A2C3B6C"/>
    <w:multiLevelType w:val="singleLevel"/>
    <w:tmpl w:val="A01AB2EA"/>
    <w:lvl w:ilvl="0">
      <w:start w:val="1"/>
      <w:numFmt w:val="decimal"/>
      <w:lvlText w:val="%1.  "/>
      <w:legacy w:legacy="1" w:legacySpace="0" w:legacyIndent="283"/>
      <w:lvlJc w:val="left"/>
      <w:pPr>
        <w:ind w:left="283" w:hanging="283"/>
      </w:pPr>
    </w:lvl>
  </w:abstractNum>
  <w:abstractNum w:abstractNumId="30" w15:restartNumberingAfterBreak="0">
    <w:nsid w:val="7D463EB2"/>
    <w:multiLevelType w:val="hybridMultilevel"/>
    <w:tmpl w:val="CBFC1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18"/>
  </w:num>
  <w:num w:numId="3">
    <w:abstractNumId w:val="17"/>
  </w:num>
  <w:num w:numId="4">
    <w:abstractNumId w:val="27"/>
  </w:num>
  <w:num w:numId="5">
    <w:abstractNumId w:val="20"/>
  </w:num>
  <w:num w:numId="6">
    <w:abstractNumId w:val="24"/>
  </w:num>
  <w:num w:numId="7">
    <w:abstractNumId w:val="16"/>
  </w:num>
  <w:num w:numId="8">
    <w:abstractNumId w:val="11"/>
  </w:num>
  <w:num w:numId="9">
    <w:abstractNumId w:val="29"/>
  </w:num>
  <w:num w:numId="10">
    <w:abstractNumId w:val="10"/>
  </w:num>
  <w:num w:numId="11">
    <w:abstractNumId w:val="28"/>
  </w:num>
  <w:num w:numId="12">
    <w:abstractNumId w:val="21"/>
  </w:num>
  <w:num w:numId="13">
    <w:abstractNumId w:val="25"/>
  </w:num>
  <w:num w:numId="14">
    <w:abstractNumId w:val="19"/>
  </w:num>
  <w:num w:numId="15">
    <w:abstractNumId w:val="14"/>
  </w:num>
  <w:num w:numId="16">
    <w:abstractNumId w:val="12"/>
  </w:num>
  <w:num w:numId="17">
    <w:abstractNumId w:val="15"/>
  </w:num>
  <w:num w:numId="18">
    <w:abstractNumId w:val="22"/>
  </w:num>
  <w:num w:numId="19">
    <w:abstractNumId w:val="26"/>
  </w:num>
  <w:num w:numId="20">
    <w:abstractNumId w:val="9"/>
  </w:num>
  <w:num w:numId="21">
    <w:abstractNumId w:val="7"/>
  </w:num>
  <w:num w:numId="22">
    <w:abstractNumId w:val="6"/>
  </w:num>
  <w:num w:numId="23">
    <w:abstractNumId w:val="5"/>
  </w:num>
  <w:num w:numId="24">
    <w:abstractNumId w:val="4"/>
  </w:num>
  <w:num w:numId="25">
    <w:abstractNumId w:val="8"/>
  </w:num>
  <w:num w:numId="26">
    <w:abstractNumId w:val="3"/>
  </w:num>
  <w:num w:numId="27">
    <w:abstractNumId w:val="2"/>
  </w:num>
  <w:num w:numId="28">
    <w:abstractNumId w:val="1"/>
  </w:num>
  <w:num w:numId="29">
    <w:abstractNumId w:val="0"/>
  </w:num>
  <w:num w:numId="30">
    <w:abstractNumId w:val="30"/>
  </w:num>
  <w:num w:numId="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4CDA"/>
    <w:rsid w:val="00000B9E"/>
    <w:rsid w:val="0003595B"/>
    <w:rsid w:val="00036385"/>
    <w:rsid w:val="00040F95"/>
    <w:rsid w:val="00051E1E"/>
    <w:rsid w:val="00054C56"/>
    <w:rsid w:val="00063DF8"/>
    <w:rsid w:val="00067FA3"/>
    <w:rsid w:val="000713CF"/>
    <w:rsid w:val="00072570"/>
    <w:rsid w:val="00075C14"/>
    <w:rsid w:val="00080075"/>
    <w:rsid w:val="00094B87"/>
    <w:rsid w:val="000964D0"/>
    <w:rsid w:val="000A1F8C"/>
    <w:rsid w:val="000A5418"/>
    <w:rsid w:val="000A754D"/>
    <w:rsid w:val="000B1E8C"/>
    <w:rsid w:val="000B595C"/>
    <w:rsid w:val="000D3F3B"/>
    <w:rsid w:val="000D7C75"/>
    <w:rsid w:val="000F517C"/>
    <w:rsid w:val="000F5540"/>
    <w:rsid w:val="00100D09"/>
    <w:rsid w:val="00106B56"/>
    <w:rsid w:val="00112283"/>
    <w:rsid w:val="00122653"/>
    <w:rsid w:val="00125217"/>
    <w:rsid w:val="0013046B"/>
    <w:rsid w:val="00130A94"/>
    <w:rsid w:val="00131FCA"/>
    <w:rsid w:val="00133947"/>
    <w:rsid w:val="00134CC7"/>
    <w:rsid w:val="00135C32"/>
    <w:rsid w:val="001433F1"/>
    <w:rsid w:val="001539DD"/>
    <w:rsid w:val="00164353"/>
    <w:rsid w:val="00175BD2"/>
    <w:rsid w:val="0018114D"/>
    <w:rsid w:val="001832C2"/>
    <w:rsid w:val="00187913"/>
    <w:rsid w:val="001923E8"/>
    <w:rsid w:val="00196568"/>
    <w:rsid w:val="00197B92"/>
    <w:rsid w:val="001A2B19"/>
    <w:rsid w:val="001A2F16"/>
    <w:rsid w:val="001A34FF"/>
    <w:rsid w:val="001B18C2"/>
    <w:rsid w:val="001B5786"/>
    <w:rsid w:val="001C6599"/>
    <w:rsid w:val="001D436A"/>
    <w:rsid w:val="001D5D7E"/>
    <w:rsid w:val="001E1432"/>
    <w:rsid w:val="001E6FA5"/>
    <w:rsid w:val="001F5947"/>
    <w:rsid w:val="0021588B"/>
    <w:rsid w:val="002216AC"/>
    <w:rsid w:val="002219FD"/>
    <w:rsid w:val="0023010A"/>
    <w:rsid w:val="00230738"/>
    <w:rsid w:val="00234735"/>
    <w:rsid w:val="00241BCF"/>
    <w:rsid w:val="002548C1"/>
    <w:rsid w:val="00254A1B"/>
    <w:rsid w:val="0026736F"/>
    <w:rsid w:val="00272694"/>
    <w:rsid w:val="00274D30"/>
    <w:rsid w:val="00275ED2"/>
    <w:rsid w:val="00280923"/>
    <w:rsid w:val="0028454D"/>
    <w:rsid w:val="00286912"/>
    <w:rsid w:val="00287A2A"/>
    <w:rsid w:val="00291C9E"/>
    <w:rsid w:val="00291F0E"/>
    <w:rsid w:val="002926D4"/>
    <w:rsid w:val="002B3BCD"/>
    <w:rsid w:val="002C07DA"/>
    <w:rsid w:val="002C5089"/>
    <w:rsid w:val="002C7EA9"/>
    <w:rsid w:val="002E05B6"/>
    <w:rsid w:val="002F2F9A"/>
    <w:rsid w:val="003131A3"/>
    <w:rsid w:val="00331536"/>
    <w:rsid w:val="00336A0D"/>
    <w:rsid w:val="00342F20"/>
    <w:rsid w:val="00343067"/>
    <w:rsid w:val="00346193"/>
    <w:rsid w:val="00350EC2"/>
    <w:rsid w:val="0035304C"/>
    <w:rsid w:val="00353C18"/>
    <w:rsid w:val="003540E0"/>
    <w:rsid w:val="003548C2"/>
    <w:rsid w:val="00360367"/>
    <w:rsid w:val="0037421D"/>
    <w:rsid w:val="00377C2E"/>
    <w:rsid w:val="003809C7"/>
    <w:rsid w:val="003829E0"/>
    <w:rsid w:val="00383C54"/>
    <w:rsid w:val="003B03B2"/>
    <w:rsid w:val="003B6263"/>
    <w:rsid w:val="003B6428"/>
    <w:rsid w:val="003C02C6"/>
    <w:rsid w:val="003C64A7"/>
    <w:rsid w:val="003D25E1"/>
    <w:rsid w:val="003D27A4"/>
    <w:rsid w:val="003D3FDA"/>
    <w:rsid w:val="003F6D48"/>
    <w:rsid w:val="00403CE4"/>
    <w:rsid w:val="0040418E"/>
    <w:rsid w:val="00420822"/>
    <w:rsid w:val="0042126E"/>
    <w:rsid w:val="004307EC"/>
    <w:rsid w:val="00431AF1"/>
    <w:rsid w:val="004323BB"/>
    <w:rsid w:val="00433925"/>
    <w:rsid w:val="004404C0"/>
    <w:rsid w:val="00440BEE"/>
    <w:rsid w:val="004437E7"/>
    <w:rsid w:val="00444170"/>
    <w:rsid w:val="00447DC4"/>
    <w:rsid w:val="0045458F"/>
    <w:rsid w:val="00455FD4"/>
    <w:rsid w:val="0045631D"/>
    <w:rsid w:val="00460930"/>
    <w:rsid w:val="004633B4"/>
    <w:rsid w:val="00483317"/>
    <w:rsid w:val="004854EE"/>
    <w:rsid w:val="004857BE"/>
    <w:rsid w:val="004A4DE4"/>
    <w:rsid w:val="004B3553"/>
    <w:rsid w:val="004C388E"/>
    <w:rsid w:val="004C3CDB"/>
    <w:rsid w:val="004D310D"/>
    <w:rsid w:val="004D457D"/>
    <w:rsid w:val="004E30BD"/>
    <w:rsid w:val="004F01D6"/>
    <w:rsid w:val="004F43C3"/>
    <w:rsid w:val="004F733C"/>
    <w:rsid w:val="00505454"/>
    <w:rsid w:val="00515050"/>
    <w:rsid w:val="0051686D"/>
    <w:rsid w:val="005201CA"/>
    <w:rsid w:val="00521BF0"/>
    <w:rsid w:val="00530E8C"/>
    <w:rsid w:val="005358B0"/>
    <w:rsid w:val="005442A4"/>
    <w:rsid w:val="00545933"/>
    <w:rsid w:val="0054610B"/>
    <w:rsid w:val="005549C9"/>
    <w:rsid w:val="00557544"/>
    <w:rsid w:val="005606F6"/>
    <w:rsid w:val="005614DC"/>
    <w:rsid w:val="0057092B"/>
    <w:rsid w:val="00575CDC"/>
    <w:rsid w:val="00577C0A"/>
    <w:rsid w:val="005863AF"/>
    <w:rsid w:val="00587875"/>
    <w:rsid w:val="0059466A"/>
    <w:rsid w:val="005B1E77"/>
    <w:rsid w:val="005B244E"/>
    <w:rsid w:val="005B50DF"/>
    <w:rsid w:val="005B54E1"/>
    <w:rsid w:val="005C0B09"/>
    <w:rsid w:val="005C5EB6"/>
    <w:rsid w:val="005C62E3"/>
    <w:rsid w:val="005D3914"/>
    <w:rsid w:val="005D6B2F"/>
    <w:rsid w:val="005D72B5"/>
    <w:rsid w:val="005E151C"/>
    <w:rsid w:val="005E3896"/>
    <w:rsid w:val="005F4FFD"/>
    <w:rsid w:val="00607E2B"/>
    <w:rsid w:val="006118F3"/>
    <w:rsid w:val="006139D6"/>
    <w:rsid w:val="00623CE1"/>
    <w:rsid w:val="0063062B"/>
    <w:rsid w:val="00636BAD"/>
    <w:rsid w:val="006529BE"/>
    <w:rsid w:val="0065381B"/>
    <w:rsid w:val="00656879"/>
    <w:rsid w:val="0066388B"/>
    <w:rsid w:val="00667229"/>
    <w:rsid w:val="00675C31"/>
    <w:rsid w:val="00676443"/>
    <w:rsid w:val="006769C2"/>
    <w:rsid w:val="00682BE5"/>
    <w:rsid w:val="006843DA"/>
    <w:rsid w:val="00687428"/>
    <w:rsid w:val="00690FED"/>
    <w:rsid w:val="006939A5"/>
    <w:rsid w:val="006A15A4"/>
    <w:rsid w:val="006A1FD9"/>
    <w:rsid w:val="006B6778"/>
    <w:rsid w:val="006C2D39"/>
    <w:rsid w:val="006E12FC"/>
    <w:rsid w:val="006F375E"/>
    <w:rsid w:val="00705031"/>
    <w:rsid w:val="00705E61"/>
    <w:rsid w:val="00712451"/>
    <w:rsid w:val="00715AFA"/>
    <w:rsid w:val="007247AE"/>
    <w:rsid w:val="007259B7"/>
    <w:rsid w:val="00731041"/>
    <w:rsid w:val="00732F08"/>
    <w:rsid w:val="007350E2"/>
    <w:rsid w:val="007359E9"/>
    <w:rsid w:val="0074190C"/>
    <w:rsid w:val="00762576"/>
    <w:rsid w:val="0077083C"/>
    <w:rsid w:val="007775FD"/>
    <w:rsid w:val="00791060"/>
    <w:rsid w:val="00794954"/>
    <w:rsid w:val="007A1BDE"/>
    <w:rsid w:val="007A3E29"/>
    <w:rsid w:val="007B3299"/>
    <w:rsid w:val="007B3D18"/>
    <w:rsid w:val="007B4FB2"/>
    <w:rsid w:val="007B5626"/>
    <w:rsid w:val="007B5E37"/>
    <w:rsid w:val="007C6FB1"/>
    <w:rsid w:val="007D29E5"/>
    <w:rsid w:val="007E1FDD"/>
    <w:rsid w:val="007E4213"/>
    <w:rsid w:val="007E5EAE"/>
    <w:rsid w:val="007E60BC"/>
    <w:rsid w:val="007E61FA"/>
    <w:rsid w:val="007E7497"/>
    <w:rsid w:val="007F08FF"/>
    <w:rsid w:val="007F1651"/>
    <w:rsid w:val="00803C99"/>
    <w:rsid w:val="0080570B"/>
    <w:rsid w:val="00813CB4"/>
    <w:rsid w:val="008148E1"/>
    <w:rsid w:val="00816F4E"/>
    <w:rsid w:val="00821A8A"/>
    <w:rsid w:val="00831716"/>
    <w:rsid w:val="008319BF"/>
    <w:rsid w:val="00831D89"/>
    <w:rsid w:val="008337EA"/>
    <w:rsid w:val="00835A6D"/>
    <w:rsid w:val="008475EB"/>
    <w:rsid w:val="0085083C"/>
    <w:rsid w:val="00850E1C"/>
    <w:rsid w:val="008515AC"/>
    <w:rsid w:val="008624ED"/>
    <w:rsid w:val="00870944"/>
    <w:rsid w:val="00870E9B"/>
    <w:rsid w:val="00892777"/>
    <w:rsid w:val="008950FB"/>
    <w:rsid w:val="00897849"/>
    <w:rsid w:val="008A423E"/>
    <w:rsid w:val="008A73CD"/>
    <w:rsid w:val="008C0D90"/>
    <w:rsid w:val="008C1927"/>
    <w:rsid w:val="008D084B"/>
    <w:rsid w:val="008D0E09"/>
    <w:rsid w:val="008E100A"/>
    <w:rsid w:val="008E3821"/>
    <w:rsid w:val="008F2153"/>
    <w:rsid w:val="008F301D"/>
    <w:rsid w:val="008F3988"/>
    <w:rsid w:val="009212F0"/>
    <w:rsid w:val="00946128"/>
    <w:rsid w:val="00953737"/>
    <w:rsid w:val="00972289"/>
    <w:rsid w:val="00973B58"/>
    <w:rsid w:val="0097693B"/>
    <w:rsid w:val="00977B32"/>
    <w:rsid w:val="009842D5"/>
    <w:rsid w:val="0098477F"/>
    <w:rsid w:val="00993355"/>
    <w:rsid w:val="009A342A"/>
    <w:rsid w:val="009A46BF"/>
    <w:rsid w:val="009A4A6D"/>
    <w:rsid w:val="009A76FC"/>
    <w:rsid w:val="009B74AC"/>
    <w:rsid w:val="009C0B35"/>
    <w:rsid w:val="009C361C"/>
    <w:rsid w:val="009C4CDA"/>
    <w:rsid w:val="009D32DA"/>
    <w:rsid w:val="009D5E1F"/>
    <w:rsid w:val="009E4435"/>
    <w:rsid w:val="009F35FB"/>
    <w:rsid w:val="00A0034A"/>
    <w:rsid w:val="00A0503B"/>
    <w:rsid w:val="00A077B4"/>
    <w:rsid w:val="00A13265"/>
    <w:rsid w:val="00A20980"/>
    <w:rsid w:val="00A24E43"/>
    <w:rsid w:val="00A2558B"/>
    <w:rsid w:val="00A31185"/>
    <w:rsid w:val="00A32589"/>
    <w:rsid w:val="00A36A35"/>
    <w:rsid w:val="00A61885"/>
    <w:rsid w:val="00A71136"/>
    <w:rsid w:val="00A7185C"/>
    <w:rsid w:val="00AA2D8E"/>
    <w:rsid w:val="00AA474C"/>
    <w:rsid w:val="00AB0B57"/>
    <w:rsid w:val="00AB0EAD"/>
    <w:rsid w:val="00AB2572"/>
    <w:rsid w:val="00AB56B8"/>
    <w:rsid w:val="00AC19BB"/>
    <w:rsid w:val="00AD7E5F"/>
    <w:rsid w:val="00AE5F66"/>
    <w:rsid w:val="00AF6E67"/>
    <w:rsid w:val="00B01AA1"/>
    <w:rsid w:val="00B24089"/>
    <w:rsid w:val="00B30C81"/>
    <w:rsid w:val="00B34275"/>
    <w:rsid w:val="00B3474C"/>
    <w:rsid w:val="00B42D39"/>
    <w:rsid w:val="00B4793B"/>
    <w:rsid w:val="00B54758"/>
    <w:rsid w:val="00B57786"/>
    <w:rsid w:val="00B661D3"/>
    <w:rsid w:val="00B66740"/>
    <w:rsid w:val="00B97AC9"/>
    <w:rsid w:val="00BB7E96"/>
    <w:rsid w:val="00BC7506"/>
    <w:rsid w:val="00BF4996"/>
    <w:rsid w:val="00C15633"/>
    <w:rsid w:val="00C15799"/>
    <w:rsid w:val="00C20F4D"/>
    <w:rsid w:val="00C256E8"/>
    <w:rsid w:val="00C26745"/>
    <w:rsid w:val="00C31FFC"/>
    <w:rsid w:val="00C357AD"/>
    <w:rsid w:val="00C3644A"/>
    <w:rsid w:val="00C56054"/>
    <w:rsid w:val="00C6069C"/>
    <w:rsid w:val="00C63B82"/>
    <w:rsid w:val="00C65ABD"/>
    <w:rsid w:val="00C73F61"/>
    <w:rsid w:val="00C75805"/>
    <w:rsid w:val="00C85119"/>
    <w:rsid w:val="00CA4472"/>
    <w:rsid w:val="00CB2443"/>
    <w:rsid w:val="00CC56C6"/>
    <w:rsid w:val="00CD0B19"/>
    <w:rsid w:val="00CD3724"/>
    <w:rsid w:val="00CD5431"/>
    <w:rsid w:val="00CE6DD9"/>
    <w:rsid w:val="00CF2491"/>
    <w:rsid w:val="00CF2CBA"/>
    <w:rsid w:val="00CF3030"/>
    <w:rsid w:val="00CF5DDC"/>
    <w:rsid w:val="00CF7B80"/>
    <w:rsid w:val="00D01814"/>
    <w:rsid w:val="00D1252E"/>
    <w:rsid w:val="00D12CE1"/>
    <w:rsid w:val="00D2444D"/>
    <w:rsid w:val="00D257CD"/>
    <w:rsid w:val="00D31452"/>
    <w:rsid w:val="00D4675F"/>
    <w:rsid w:val="00D500B1"/>
    <w:rsid w:val="00D5307B"/>
    <w:rsid w:val="00D55A54"/>
    <w:rsid w:val="00D57772"/>
    <w:rsid w:val="00D651AB"/>
    <w:rsid w:val="00D72AE3"/>
    <w:rsid w:val="00D75A4D"/>
    <w:rsid w:val="00D8478B"/>
    <w:rsid w:val="00D84CEE"/>
    <w:rsid w:val="00D86151"/>
    <w:rsid w:val="00D91215"/>
    <w:rsid w:val="00DA3CC4"/>
    <w:rsid w:val="00DA6D50"/>
    <w:rsid w:val="00DA7595"/>
    <w:rsid w:val="00DB0A68"/>
    <w:rsid w:val="00DB13B0"/>
    <w:rsid w:val="00DB28C8"/>
    <w:rsid w:val="00DB4A1C"/>
    <w:rsid w:val="00DB5802"/>
    <w:rsid w:val="00DB79CC"/>
    <w:rsid w:val="00DC3570"/>
    <w:rsid w:val="00DC43A3"/>
    <w:rsid w:val="00DD1406"/>
    <w:rsid w:val="00DD3A62"/>
    <w:rsid w:val="00DD5DF0"/>
    <w:rsid w:val="00DD7C09"/>
    <w:rsid w:val="00DE2AFB"/>
    <w:rsid w:val="00DE54CF"/>
    <w:rsid w:val="00DF791C"/>
    <w:rsid w:val="00E0124F"/>
    <w:rsid w:val="00E01D65"/>
    <w:rsid w:val="00E02E0D"/>
    <w:rsid w:val="00E06286"/>
    <w:rsid w:val="00E0787E"/>
    <w:rsid w:val="00E17376"/>
    <w:rsid w:val="00E23D98"/>
    <w:rsid w:val="00E240CF"/>
    <w:rsid w:val="00E27BBA"/>
    <w:rsid w:val="00E27BD9"/>
    <w:rsid w:val="00E32389"/>
    <w:rsid w:val="00E403B9"/>
    <w:rsid w:val="00E45998"/>
    <w:rsid w:val="00E46FCC"/>
    <w:rsid w:val="00E5341E"/>
    <w:rsid w:val="00E545D9"/>
    <w:rsid w:val="00E55F73"/>
    <w:rsid w:val="00E65FC2"/>
    <w:rsid w:val="00E671F3"/>
    <w:rsid w:val="00E674D3"/>
    <w:rsid w:val="00E70FD0"/>
    <w:rsid w:val="00E737A5"/>
    <w:rsid w:val="00E74BDF"/>
    <w:rsid w:val="00E80263"/>
    <w:rsid w:val="00E80FA2"/>
    <w:rsid w:val="00E8613B"/>
    <w:rsid w:val="00E92CD8"/>
    <w:rsid w:val="00E95EF0"/>
    <w:rsid w:val="00EA7027"/>
    <w:rsid w:val="00EB2081"/>
    <w:rsid w:val="00EC249E"/>
    <w:rsid w:val="00EC43D9"/>
    <w:rsid w:val="00EE3496"/>
    <w:rsid w:val="00EE4296"/>
    <w:rsid w:val="00EF2406"/>
    <w:rsid w:val="00F00257"/>
    <w:rsid w:val="00F27A79"/>
    <w:rsid w:val="00F468D3"/>
    <w:rsid w:val="00F5332C"/>
    <w:rsid w:val="00F55E0A"/>
    <w:rsid w:val="00F626B7"/>
    <w:rsid w:val="00F650EB"/>
    <w:rsid w:val="00F84067"/>
    <w:rsid w:val="00F871F5"/>
    <w:rsid w:val="00F97732"/>
    <w:rsid w:val="00FB695E"/>
    <w:rsid w:val="00FC156A"/>
    <w:rsid w:val="00FC1976"/>
    <w:rsid w:val="00FC7A38"/>
    <w:rsid w:val="00FD6C5C"/>
    <w:rsid w:val="00FE3DE5"/>
    <w:rsid w:val="00FF18EF"/>
    <w:rsid w:val="00FF5EED"/>
    <w:rsid w:val="00FF72BB"/>
    <w:rsid w:val="00FF7960"/>
  </w:rsids>
  <m:mathPr>
    <m:mathFont m:val="Cambria Math"/>
    <m:brkBin m:val="before"/>
    <m:brkBinSub m:val="--"/>
    <m:smallFrac m:val="0"/>
    <m:dispDef/>
    <m:lMargin m:val="0"/>
    <m:rMargin m:val="0"/>
    <m:defJc m:val="centerGroup"/>
    <m:wrapIndent m:val="1440"/>
    <m:intLim m:val="subSup"/>
    <m:naryLim m:val="undOvr"/>
  </m:mathPr>
  <w:themeFontLang w:val="en-NZ" w:eastAsia="ko-KR"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3248959"/>
  <w15:docId w15:val="{06ED9205-7CBE-484D-A50B-3F11441B3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5304C"/>
    <w:rPr>
      <w:rFonts w:eastAsia="BatangChe"/>
      <w:sz w:val="24"/>
      <w:szCs w:val="24"/>
    </w:rPr>
  </w:style>
  <w:style w:type="paragraph" w:styleId="Heading1">
    <w:name w:val="heading 1"/>
    <w:basedOn w:val="Normal"/>
    <w:next w:val="Normal"/>
    <w:qFormat/>
    <w:rsid w:val="00DA7595"/>
    <w:pPr>
      <w:keepNext/>
      <w:jc w:val="center"/>
      <w:outlineLvl w:val="0"/>
    </w:pPr>
    <w:rPr>
      <w:b/>
      <w:bCs/>
      <w:u w:val="single"/>
    </w:rPr>
  </w:style>
  <w:style w:type="paragraph" w:styleId="Heading8">
    <w:name w:val="heading 8"/>
    <w:basedOn w:val="Normal"/>
    <w:next w:val="Normal"/>
    <w:link w:val="Heading8Char"/>
    <w:qFormat/>
    <w:rsid w:val="00DA7595"/>
    <w:pPr>
      <w:keepNext/>
      <w:widowControl w:val="0"/>
      <w:wordWrap w:val="0"/>
      <w:jc w:val="both"/>
      <w:outlineLvl w:val="7"/>
    </w:pPr>
    <w:rPr>
      <w:b/>
      <w:bCs/>
      <w:kern w:val="2"/>
      <w:sz w:val="20"/>
      <w:szCs w:val="20"/>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DA7595"/>
    <w:pPr>
      <w:tabs>
        <w:tab w:val="center" w:pos="4320"/>
        <w:tab w:val="right" w:pos="8640"/>
      </w:tabs>
    </w:pPr>
  </w:style>
  <w:style w:type="paragraph" w:customStyle="1" w:styleId="a">
    <w:name w:val="표"/>
    <w:basedOn w:val="Normal"/>
    <w:next w:val="Normal"/>
    <w:autoRedefine/>
    <w:rsid w:val="00DA7595"/>
    <w:pPr>
      <w:widowControl w:val="0"/>
      <w:wordWrap w:val="0"/>
      <w:autoSpaceDE w:val="0"/>
      <w:autoSpaceDN w:val="0"/>
      <w:jc w:val="both"/>
    </w:pPr>
    <w:rPr>
      <w:rFonts w:ascii="Book Antiqua" w:eastAsia="GulimChe" w:hAnsi="Book Antiqua"/>
      <w:b/>
      <w:bCs/>
      <w:kern w:val="2"/>
      <w:sz w:val="28"/>
      <w:lang w:eastAsia="ko-KR"/>
    </w:rPr>
  </w:style>
  <w:style w:type="character" w:styleId="PageNumber">
    <w:name w:val="page number"/>
    <w:basedOn w:val="DefaultParagraphFont"/>
    <w:rsid w:val="00DA7595"/>
  </w:style>
  <w:style w:type="paragraph" w:styleId="NormalIndent">
    <w:name w:val="Normal Indent"/>
    <w:basedOn w:val="Normal"/>
    <w:rsid w:val="00DA7595"/>
    <w:pPr>
      <w:widowControl w:val="0"/>
      <w:wordWrap w:val="0"/>
      <w:ind w:left="851"/>
      <w:jc w:val="both"/>
    </w:pPr>
    <w:rPr>
      <w:kern w:val="2"/>
      <w:sz w:val="20"/>
      <w:szCs w:val="20"/>
      <w:lang w:eastAsia="ko-KR"/>
    </w:rPr>
  </w:style>
  <w:style w:type="paragraph" w:customStyle="1" w:styleId="Note">
    <w:name w:val="Note"/>
    <w:basedOn w:val="Normal"/>
    <w:rsid w:val="00DA7595"/>
    <w:pPr>
      <w:tabs>
        <w:tab w:val="left" w:pos="284"/>
        <w:tab w:val="left" w:pos="1134"/>
        <w:tab w:val="left" w:pos="1871"/>
        <w:tab w:val="left" w:pos="2268"/>
      </w:tabs>
      <w:spacing w:before="160"/>
      <w:jc w:val="both"/>
    </w:pPr>
    <w:rPr>
      <w:noProof/>
      <w:sz w:val="20"/>
      <w:szCs w:val="20"/>
      <w:lang w:eastAsia="ko-KR"/>
    </w:rPr>
  </w:style>
  <w:style w:type="paragraph" w:styleId="Header">
    <w:name w:val="header"/>
    <w:basedOn w:val="Normal"/>
    <w:link w:val="HeaderChar"/>
    <w:rsid w:val="0080570B"/>
    <w:pPr>
      <w:tabs>
        <w:tab w:val="center" w:pos="4320"/>
        <w:tab w:val="right" w:pos="8640"/>
      </w:tabs>
    </w:pPr>
  </w:style>
  <w:style w:type="paragraph" w:customStyle="1" w:styleId="Equation">
    <w:name w:val="Equation"/>
    <w:basedOn w:val="Normal"/>
    <w:rsid w:val="00AD7E5F"/>
    <w:pPr>
      <w:tabs>
        <w:tab w:val="left" w:pos="794"/>
        <w:tab w:val="center" w:pos="4820"/>
        <w:tab w:val="right" w:pos="9639"/>
      </w:tabs>
      <w:overflowPunct w:val="0"/>
      <w:autoSpaceDE w:val="0"/>
      <w:autoSpaceDN w:val="0"/>
      <w:adjustRightInd w:val="0"/>
      <w:spacing w:beforeLines="50" w:line="240" w:lineRule="atLeast"/>
      <w:textAlignment w:val="baseline"/>
    </w:pPr>
    <w:rPr>
      <w:rFonts w:eastAsia="MS Mincho"/>
      <w:szCs w:val="22"/>
      <w:lang w:val="en-GB"/>
    </w:rPr>
  </w:style>
  <w:style w:type="paragraph" w:styleId="ListParagraph">
    <w:name w:val="List Paragraph"/>
    <w:basedOn w:val="Normal"/>
    <w:link w:val="ListParagraphChar"/>
    <w:uiPriority w:val="34"/>
    <w:qFormat/>
    <w:rsid w:val="001F5947"/>
    <w:pPr>
      <w:ind w:left="720"/>
    </w:pPr>
  </w:style>
  <w:style w:type="character" w:styleId="Strong">
    <w:name w:val="Strong"/>
    <w:basedOn w:val="DefaultParagraphFont"/>
    <w:uiPriority w:val="22"/>
    <w:qFormat/>
    <w:rsid w:val="001F5947"/>
    <w:rPr>
      <w:b/>
      <w:bCs/>
    </w:rPr>
  </w:style>
  <w:style w:type="paragraph" w:styleId="BalloonText">
    <w:name w:val="Balloon Text"/>
    <w:basedOn w:val="Normal"/>
    <w:link w:val="BalloonTextChar"/>
    <w:rsid w:val="0054610B"/>
    <w:rPr>
      <w:rFonts w:ascii="Tahoma" w:hAnsi="Tahoma" w:cs="Tahoma"/>
      <w:sz w:val="16"/>
      <w:szCs w:val="16"/>
    </w:rPr>
  </w:style>
  <w:style w:type="character" w:customStyle="1" w:styleId="BalloonTextChar">
    <w:name w:val="Balloon Text Char"/>
    <w:basedOn w:val="DefaultParagraphFont"/>
    <w:link w:val="BalloonText"/>
    <w:rsid w:val="0054610B"/>
    <w:rPr>
      <w:rFonts w:ascii="Tahoma" w:eastAsia="BatangChe" w:hAnsi="Tahoma" w:cs="Tahoma"/>
      <w:sz w:val="16"/>
      <w:szCs w:val="16"/>
    </w:rPr>
  </w:style>
  <w:style w:type="character" w:customStyle="1" w:styleId="Heading8Char">
    <w:name w:val="Heading 8 Char"/>
    <w:basedOn w:val="DefaultParagraphFont"/>
    <w:link w:val="Heading8"/>
    <w:rsid w:val="003D25E1"/>
    <w:rPr>
      <w:rFonts w:eastAsia="BatangChe"/>
      <w:b/>
      <w:bCs/>
      <w:kern w:val="2"/>
      <w:lang w:eastAsia="ko-KR"/>
    </w:rPr>
  </w:style>
  <w:style w:type="character" w:styleId="Hyperlink">
    <w:name w:val="Hyperlink"/>
    <w:aliases w:val="ECC Hyperlink"/>
    <w:basedOn w:val="DefaultParagraphFont"/>
    <w:unhideWhenUsed/>
    <w:rsid w:val="00E65FC2"/>
    <w:rPr>
      <w:color w:val="0000FF" w:themeColor="hyperlink"/>
      <w:u w:val="single"/>
    </w:rPr>
  </w:style>
  <w:style w:type="paragraph" w:styleId="FootnoteText">
    <w:name w:val="footnote text"/>
    <w:aliases w:val="ECC Footnote,ALTS FOOTNOTE,Footnote Text Char1,Footnote Text Char Char1,Footnote Text Char4 Char Char,Footnote Text Char1 Char1 Char1 Char,Footnote Text Char Char1 Char1 Char Char,Footnote Text Char1 Char1 Char1 Char Char Char1,DN,DNV-FT"/>
    <w:basedOn w:val="Normal"/>
    <w:link w:val="FootnoteTextChar"/>
    <w:unhideWhenUsed/>
    <w:qFormat/>
    <w:rsid w:val="00A61885"/>
    <w:rPr>
      <w:sz w:val="20"/>
      <w:szCs w:val="20"/>
    </w:rPr>
  </w:style>
  <w:style w:type="character" w:customStyle="1" w:styleId="FootnoteTextChar">
    <w:name w:val="Footnote Text Char"/>
    <w:aliases w:val="ECC Footnote Char,ALTS FOOTNOTE Char,Footnote Text Char1 Char,Footnote Text Char Char1 Char,Footnote Text Char4 Char Char Char,Footnote Text Char1 Char1 Char1 Char Char,Footnote Text Char Char1 Char1 Char Char Char,DN Char,DNV-FT Char"/>
    <w:basedOn w:val="DefaultParagraphFont"/>
    <w:link w:val="FootnoteText"/>
    <w:rsid w:val="00A61885"/>
    <w:rPr>
      <w:rFonts w:eastAsia="BatangChe"/>
    </w:rPr>
  </w:style>
  <w:style w:type="character" w:styleId="FootnoteReference">
    <w:name w:val="footnote reference"/>
    <w:aliases w:val="ECC Footnote number,Appel note de bas de p,Footnote Reference/,Footnote symbol,Style 12,(NECG) Footnote Reference,Style 124,o,fr,Style 13,FR,Style 17,Style 3,Appel note de bas de p + 11 pt,Italic,Appel note de bas de p1,Footnote,Ref,R"/>
    <w:basedOn w:val="DefaultParagraphFont"/>
    <w:unhideWhenUsed/>
    <w:qFormat/>
    <w:rsid w:val="00A61885"/>
    <w:rPr>
      <w:vertAlign w:val="superscript"/>
    </w:rPr>
  </w:style>
  <w:style w:type="paragraph" w:customStyle="1" w:styleId="enumlev1">
    <w:name w:val="enumlev1"/>
    <w:basedOn w:val="Normal"/>
    <w:link w:val="enumlev1Char"/>
    <w:qFormat/>
    <w:rsid w:val="00A61885"/>
    <w:pPr>
      <w:tabs>
        <w:tab w:val="left" w:pos="1134"/>
        <w:tab w:val="left" w:pos="1871"/>
        <w:tab w:val="left" w:pos="2608"/>
        <w:tab w:val="left" w:pos="3345"/>
      </w:tabs>
      <w:overflowPunct w:val="0"/>
      <w:autoSpaceDE w:val="0"/>
      <w:autoSpaceDN w:val="0"/>
      <w:adjustRightInd w:val="0"/>
      <w:spacing w:before="80"/>
      <w:ind w:left="1134" w:hanging="1134"/>
      <w:textAlignment w:val="baseline"/>
    </w:pPr>
    <w:rPr>
      <w:rFonts w:eastAsia="MS Mincho"/>
      <w:szCs w:val="20"/>
      <w:lang w:val="en-GB"/>
    </w:rPr>
  </w:style>
  <w:style w:type="character" w:customStyle="1" w:styleId="enumlev1Char">
    <w:name w:val="enumlev1 Char"/>
    <w:basedOn w:val="DefaultParagraphFont"/>
    <w:link w:val="enumlev1"/>
    <w:qFormat/>
    <w:locked/>
    <w:rsid w:val="00A61885"/>
    <w:rPr>
      <w:rFonts w:eastAsia="MS Mincho"/>
      <w:sz w:val="24"/>
      <w:lang w:val="en-GB"/>
    </w:rPr>
  </w:style>
  <w:style w:type="character" w:customStyle="1" w:styleId="ListParagraphChar">
    <w:name w:val="List Paragraph Char"/>
    <w:basedOn w:val="DefaultParagraphFont"/>
    <w:link w:val="ListParagraph"/>
    <w:uiPriority w:val="34"/>
    <w:locked/>
    <w:rsid w:val="00D31452"/>
    <w:rPr>
      <w:rFonts w:eastAsia="BatangChe"/>
      <w:sz w:val="24"/>
      <w:szCs w:val="24"/>
    </w:rPr>
  </w:style>
  <w:style w:type="paragraph" w:customStyle="1" w:styleId="Default">
    <w:name w:val="Default"/>
    <w:rsid w:val="00000B9E"/>
    <w:pPr>
      <w:autoSpaceDE w:val="0"/>
      <w:autoSpaceDN w:val="0"/>
      <w:adjustRightInd w:val="0"/>
    </w:pPr>
    <w:rPr>
      <w:color w:val="000000"/>
      <w:sz w:val="24"/>
      <w:szCs w:val="24"/>
    </w:rPr>
  </w:style>
  <w:style w:type="paragraph" w:styleId="NormalWeb">
    <w:name w:val="Normal (Web)"/>
    <w:basedOn w:val="Normal"/>
    <w:uiPriority w:val="99"/>
    <w:unhideWhenUsed/>
    <w:rsid w:val="00575CDC"/>
    <w:pPr>
      <w:spacing w:before="100" w:beforeAutospacing="1" w:after="100" w:afterAutospacing="1"/>
    </w:pPr>
    <w:rPr>
      <w:rFonts w:eastAsia="Times New Roman"/>
    </w:rPr>
  </w:style>
  <w:style w:type="table" w:customStyle="1" w:styleId="2">
    <w:name w:val="表 (格子)2"/>
    <w:basedOn w:val="TableNormal"/>
    <w:next w:val="TableGrid"/>
    <w:rsid w:val="0066388B"/>
    <w:rPr>
      <w:rFonts w:ascii="CG Times" w:eastAsia="MS Mincho" w:hAnsi="CG Times"/>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6638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CCHLbold">
    <w:name w:val="ECC HL bold"/>
    <w:basedOn w:val="DefaultParagraphFont"/>
    <w:uiPriority w:val="99"/>
    <w:qFormat/>
    <w:rsid w:val="00EF2406"/>
    <w:rPr>
      <w:b/>
      <w:bCs/>
    </w:rPr>
  </w:style>
  <w:style w:type="character" w:customStyle="1" w:styleId="ECCParagraph">
    <w:name w:val="ECC Paragraph"/>
    <w:basedOn w:val="DefaultParagraphFont"/>
    <w:uiPriority w:val="1"/>
    <w:qFormat/>
    <w:rsid w:val="00EF2406"/>
    <w:rPr>
      <w:rFonts w:ascii="Arial" w:hAnsi="Arial" w:cs="Arial" w:hint="default"/>
      <w:noProof w:val="0"/>
      <w:sz w:val="20"/>
      <w:bdr w:val="none" w:sz="0" w:space="0" w:color="auto" w:frame="1"/>
      <w:lang w:val="en-GB"/>
    </w:rPr>
  </w:style>
  <w:style w:type="paragraph" w:customStyle="1" w:styleId="Annextitle">
    <w:name w:val="Annex_title"/>
    <w:basedOn w:val="Normal"/>
    <w:next w:val="Normal"/>
    <w:rsid w:val="007247AE"/>
    <w:pPr>
      <w:keepNext/>
      <w:keepLines/>
      <w:tabs>
        <w:tab w:val="left" w:pos="1134"/>
        <w:tab w:val="left" w:pos="1871"/>
        <w:tab w:val="left" w:pos="2268"/>
      </w:tabs>
      <w:overflowPunct w:val="0"/>
      <w:autoSpaceDE w:val="0"/>
      <w:autoSpaceDN w:val="0"/>
      <w:adjustRightInd w:val="0"/>
      <w:spacing w:before="240" w:after="280"/>
      <w:jc w:val="center"/>
    </w:pPr>
    <w:rPr>
      <w:rFonts w:ascii="Times New Roman Bold" w:eastAsia="MS Mincho" w:hAnsi="Times New Roman Bold"/>
      <w:b/>
      <w:sz w:val="28"/>
      <w:szCs w:val="20"/>
      <w:lang w:val="en-GB"/>
    </w:rPr>
  </w:style>
  <w:style w:type="character" w:styleId="CommentReference">
    <w:name w:val="annotation reference"/>
    <w:basedOn w:val="DefaultParagraphFont"/>
    <w:semiHidden/>
    <w:unhideWhenUsed/>
    <w:rsid w:val="00040F95"/>
    <w:rPr>
      <w:sz w:val="16"/>
      <w:szCs w:val="16"/>
    </w:rPr>
  </w:style>
  <w:style w:type="paragraph" w:styleId="CommentText">
    <w:name w:val="annotation text"/>
    <w:basedOn w:val="Normal"/>
    <w:link w:val="CommentTextChar"/>
    <w:semiHidden/>
    <w:unhideWhenUsed/>
    <w:rsid w:val="00040F95"/>
    <w:rPr>
      <w:sz w:val="20"/>
      <w:szCs w:val="20"/>
    </w:rPr>
  </w:style>
  <w:style w:type="character" w:customStyle="1" w:styleId="CommentTextChar">
    <w:name w:val="Comment Text Char"/>
    <w:basedOn w:val="DefaultParagraphFont"/>
    <w:link w:val="CommentText"/>
    <w:semiHidden/>
    <w:rsid w:val="00040F95"/>
    <w:rPr>
      <w:rFonts w:eastAsia="BatangChe"/>
    </w:rPr>
  </w:style>
  <w:style w:type="paragraph" w:styleId="CommentSubject">
    <w:name w:val="annotation subject"/>
    <w:basedOn w:val="CommentText"/>
    <w:next w:val="CommentText"/>
    <w:link w:val="CommentSubjectChar"/>
    <w:semiHidden/>
    <w:unhideWhenUsed/>
    <w:rsid w:val="00040F95"/>
    <w:rPr>
      <w:b/>
      <w:bCs/>
    </w:rPr>
  </w:style>
  <w:style w:type="character" w:customStyle="1" w:styleId="CommentSubjectChar">
    <w:name w:val="Comment Subject Char"/>
    <w:basedOn w:val="CommentTextChar"/>
    <w:link w:val="CommentSubject"/>
    <w:semiHidden/>
    <w:rsid w:val="00040F95"/>
    <w:rPr>
      <w:rFonts w:eastAsia="BatangChe"/>
      <w:b/>
      <w:bCs/>
    </w:rPr>
  </w:style>
  <w:style w:type="character" w:customStyle="1" w:styleId="UnresolvedMention1">
    <w:name w:val="Unresolved Mention1"/>
    <w:basedOn w:val="DefaultParagraphFont"/>
    <w:uiPriority w:val="99"/>
    <w:semiHidden/>
    <w:unhideWhenUsed/>
    <w:rsid w:val="000D3F3B"/>
    <w:rPr>
      <w:color w:val="605E5C"/>
      <w:shd w:val="clear" w:color="auto" w:fill="E1DFDD"/>
    </w:rPr>
  </w:style>
  <w:style w:type="character" w:customStyle="1" w:styleId="FooterChar">
    <w:name w:val="Footer Char"/>
    <w:basedOn w:val="DefaultParagraphFont"/>
    <w:link w:val="Footer"/>
    <w:rsid w:val="009842D5"/>
    <w:rPr>
      <w:rFonts w:eastAsia="BatangChe"/>
      <w:sz w:val="24"/>
      <w:szCs w:val="24"/>
    </w:rPr>
  </w:style>
  <w:style w:type="character" w:customStyle="1" w:styleId="HeaderChar">
    <w:name w:val="Header Char"/>
    <w:basedOn w:val="DefaultParagraphFont"/>
    <w:link w:val="Header"/>
    <w:rsid w:val="009842D5"/>
    <w:rPr>
      <w:rFonts w:eastAsia="BatangChe"/>
      <w:sz w:val="24"/>
      <w:szCs w:val="24"/>
    </w:rPr>
  </w:style>
  <w:style w:type="character" w:styleId="Emphasis">
    <w:name w:val="Emphasis"/>
    <w:aliases w:val="ECC HL italics"/>
    <w:uiPriority w:val="1"/>
    <w:qFormat/>
    <w:rsid w:val="009842D5"/>
    <w:rPr>
      <w:iCs w:val="0"/>
    </w:rPr>
  </w:style>
  <w:style w:type="paragraph" w:customStyle="1" w:styleId="ECCTabletext">
    <w:name w:val="ECC Table text"/>
    <w:basedOn w:val="Normal"/>
    <w:qFormat/>
    <w:rsid w:val="009842D5"/>
    <w:pPr>
      <w:spacing w:after="60"/>
      <w:jc w:val="both"/>
    </w:pPr>
    <w:rPr>
      <w:rFonts w:ascii="Arial" w:eastAsia="Calibri" w:hAnsi="Arial"/>
      <w:sz w:val="20"/>
      <w:szCs w:val="22"/>
      <w:lang w:val="en-GB"/>
    </w:rPr>
  </w:style>
  <w:style w:type="character" w:styleId="UnresolvedMention">
    <w:name w:val="Unresolved Mention"/>
    <w:basedOn w:val="DefaultParagraphFont"/>
    <w:uiPriority w:val="99"/>
    <w:semiHidden/>
    <w:unhideWhenUsed/>
    <w:rsid w:val="00447D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134529">
      <w:bodyDiv w:val="1"/>
      <w:marLeft w:val="0"/>
      <w:marRight w:val="0"/>
      <w:marTop w:val="0"/>
      <w:marBottom w:val="0"/>
      <w:divBdr>
        <w:top w:val="none" w:sz="0" w:space="0" w:color="auto"/>
        <w:left w:val="none" w:sz="0" w:space="0" w:color="auto"/>
        <w:bottom w:val="none" w:sz="0" w:space="0" w:color="auto"/>
        <w:right w:val="none" w:sz="0" w:space="0" w:color="auto"/>
      </w:divBdr>
    </w:div>
    <w:div w:id="377898620">
      <w:bodyDiv w:val="1"/>
      <w:marLeft w:val="0"/>
      <w:marRight w:val="0"/>
      <w:marTop w:val="0"/>
      <w:marBottom w:val="0"/>
      <w:divBdr>
        <w:top w:val="none" w:sz="0" w:space="0" w:color="auto"/>
        <w:left w:val="none" w:sz="0" w:space="0" w:color="auto"/>
        <w:bottom w:val="none" w:sz="0" w:space="0" w:color="auto"/>
        <w:right w:val="none" w:sz="0" w:space="0" w:color="auto"/>
      </w:divBdr>
    </w:div>
    <w:div w:id="966473926">
      <w:bodyDiv w:val="1"/>
      <w:marLeft w:val="0"/>
      <w:marRight w:val="0"/>
      <w:marTop w:val="0"/>
      <w:marBottom w:val="0"/>
      <w:divBdr>
        <w:top w:val="none" w:sz="0" w:space="0" w:color="auto"/>
        <w:left w:val="none" w:sz="0" w:space="0" w:color="auto"/>
        <w:bottom w:val="none" w:sz="0" w:space="0" w:color="auto"/>
        <w:right w:val="none" w:sz="0" w:space="0" w:color="auto"/>
      </w:divBdr>
    </w:div>
    <w:div w:id="1423523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1" Type="http://schemas.openxmlformats.org/officeDocument/2006/relationships/hyperlink" Target="mailto:shafiee@cra.i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iko\Dropbox\APG23-2%20online%20April%202021\&#12304;&#23492;&#26360;&#26412;&#25991;(AI)&#12305;AI&#9675;&#65288;&#12381;&#12398;&#20182;&#6528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7A9AEE-354A-4F0C-A52E-1C35BBEB33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【寄書本文(AI)】AI○（その他）</Template>
  <TotalTime>1</TotalTime>
  <Pages>6</Pages>
  <Words>1946</Words>
  <Characters>11098</Characters>
  <Application>Microsoft Office Word</Application>
  <DocSecurity>0</DocSecurity>
  <Lines>92</Lines>
  <Paragraphs>26</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13018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APT Secretariat</dc:creator>
  <cp:keywords/>
  <dc:description/>
  <cp:lastModifiedBy>Forhadul Parvez</cp:lastModifiedBy>
  <cp:revision>3</cp:revision>
  <cp:lastPrinted>2021-03-03T18:16:00Z</cp:lastPrinted>
  <dcterms:created xsi:type="dcterms:W3CDTF">2021-11-22T04:00:00Z</dcterms:created>
  <dcterms:modified xsi:type="dcterms:W3CDTF">2021-11-22T04:00:00Z</dcterms:modified>
</cp:coreProperties>
</file>