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63480" w:rsidRPr="00891D0B" w14:paraId="19DBE80A" w14:textId="77777777" w:rsidTr="003F545C">
        <w:trPr>
          <w:cantSplit/>
          <w:trHeight w:val="288"/>
        </w:trPr>
        <w:tc>
          <w:tcPr>
            <w:tcW w:w="1399" w:type="dxa"/>
            <w:vMerge w:val="restart"/>
          </w:tcPr>
          <w:p w14:paraId="02769110" w14:textId="77777777" w:rsidR="00763480" w:rsidRPr="00891D0B" w:rsidRDefault="00763480" w:rsidP="003F545C">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054A1A45" wp14:editId="06DE7F18">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19A7BF66" w14:textId="77777777" w:rsidR="00763480" w:rsidRPr="00891D0B" w:rsidRDefault="00763480" w:rsidP="003F545C">
            <w:pPr>
              <w:spacing w:before="40"/>
              <w:rPr>
                <w:sz w:val="22"/>
                <w:szCs w:val="22"/>
              </w:rPr>
            </w:pPr>
            <w:r w:rsidRPr="00891D0B">
              <w:rPr>
                <w:sz w:val="22"/>
                <w:szCs w:val="22"/>
              </w:rPr>
              <w:t>ASIA-PACIFIC TELECOMMUNITY</w:t>
            </w:r>
          </w:p>
        </w:tc>
        <w:tc>
          <w:tcPr>
            <w:tcW w:w="2160" w:type="dxa"/>
          </w:tcPr>
          <w:p w14:paraId="53666274" w14:textId="77777777" w:rsidR="00763480" w:rsidRPr="00891D0B" w:rsidRDefault="00763480" w:rsidP="003F545C">
            <w:pPr>
              <w:pStyle w:val="Heading8"/>
              <w:spacing w:before="40"/>
              <w:rPr>
                <w:sz w:val="24"/>
                <w:szCs w:val="24"/>
              </w:rPr>
            </w:pPr>
            <w:r>
              <w:rPr>
                <w:sz w:val="24"/>
                <w:szCs w:val="24"/>
              </w:rPr>
              <w:t>Document No:</w:t>
            </w:r>
          </w:p>
        </w:tc>
      </w:tr>
      <w:tr w:rsidR="00763480" w:rsidRPr="007E1FDD" w14:paraId="12E45ED5" w14:textId="77777777" w:rsidTr="003F545C">
        <w:trPr>
          <w:cantSplit/>
          <w:trHeight w:val="504"/>
        </w:trPr>
        <w:tc>
          <w:tcPr>
            <w:tcW w:w="1399" w:type="dxa"/>
            <w:vMerge/>
          </w:tcPr>
          <w:p w14:paraId="246190B1" w14:textId="77777777" w:rsidR="00763480" w:rsidRPr="00891D0B" w:rsidRDefault="00763480" w:rsidP="003F545C"/>
        </w:tc>
        <w:tc>
          <w:tcPr>
            <w:tcW w:w="5760" w:type="dxa"/>
            <w:vAlign w:val="center"/>
          </w:tcPr>
          <w:p w14:paraId="4DF88D99" w14:textId="77777777" w:rsidR="00763480" w:rsidRPr="00891D0B" w:rsidRDefault="00763480" w:rsidP="003F545C">
            <w:pPr>
              <w:spacing w:before="40"/>
            </w:pPr>
            <w:r>
              <w:rPr>
                <w:b/>
              </w:rPr>
              <w:t>The 3rd Meeting of the APT Conference Preparatory Group for WRC-23 (APG23-3)</w:t>
            </w:r>
          </w:p>
        </w:tc>
        <w:tc>
          <w:tcPr>
            <w:tcW w:w="2160" w:type="dxa"/>
          </w:tcPr>
          <w:p w14:paraId="535D025E" w14:textId="3B6C8D74" w:rsidR="00763480" w:rsidRPr="000451C1" w:rsidRDefault="00763480" w:rsidP="003F545C">
            <w:pPr>
              <w:spacing w:before="40"/>
              <w:rPr>
                <w:rFonts w:cs="Angsana New"/>
                <w:b/>
                <w:bCs/>
                <w:szCs w:val="30"/>
                <w:lang w:bidi="th-TH"/>
              </w:rPr>
            </w:pPr>
            <w:r>
              <w:rPr>
                <w:b/>
                <w:bCs/>
                <w:lang w:val="fr-FR"/>
              </w:rPr>
              <w:t>APG23-3/</w:t>
            </w:r>
            <w:r w:rsidR="00280534">
              <w:rPr>
                <w:b/>
                <w:bCs/>
                <w:lang w:val="fr-FR"/>
              </w:rPr>
              <w:t>OUT</w:t>
            </w:r>
            <w:r>
              <w:rPr>
                <w:b/>
                <w:bCs/>
                <w:lang w:val="fr-FR"/>
              </w:rPr>
              <w:t>-</w:t>
            </w:r>
            <w:r w:rsidR="00280534">
              <w:rPr>
                <w:b/>
                <w:bCs/>
                <w:lang w:val="fr-FR"/>
              </w:rPr>
              <w:t>38</w:t>
            </w:r>
          </w:p>
          <w:p w14:paraId="3230BD8B" w14:textId="77777777" w:rsidR="00763480" w:rsidRPr="007E1FDD" w:rsidRDefault="00763480" w:rsidP="003F545C">
            <w:pPr>
              <w:rPr>
                <w:b/>
                <w:bCs/>
                <w:lang w:val="en-GB"/>
              </w:rPr>
            </w:pPr>
          </w:p>
        </w:tc>
      </w:tr>
      <w:tr w:rsidR="00763480" w:rsidRPr="007E1FDD" w14:paraId="287756CF" w14:textId="77777777" w:rsidTr="003F545C">
        <w:trPr>
          <w:cantSplit/>
          <w:trHeight w:val="288"/>
        </w:trPr>
        <w:tc>
          <w:tcPr>
            <w:tcW w:w="1399" w:type="dxa"/>
            <w:vMerge/>
          </w:tcPr>
          <w:p w14:paraId="5E16C2FB" w14:textId="77777777" w:rsidR="00763480" w:rsidRPr="007E1FDD" w:rsidRDefault="00763480" w:rsidP="003F545C">
            <w:pPr>
              <w:rPr>
                <w:lang w:val="en-GB"/>
              </w:rPr>
            </w:pPr>
          </w:p>
        </w:tc>
        <w:tc>
          <w:tcPr>
            <w:tcW w:w="5760" w:type="dxa"/>
            <w:vAlign w:val="bottom"/>
          </w:tcPr>
          <w:p w14:paraId="2A42FA77" w14:textId="77777777" w:rsidR="00763480" w:rsidRPr="00712451" w:rsidRDefault="00763480" w:rsidP="003F545C">
            <w:pPr>
              <w:spacing w:before="40"/>
              <w:rPr>
                <w:b/>
              </w:rPr>
            </w:pPr>
            <w:r>
              <w:t>8 – 13 November 2021</w:t>
            </w:r>
            <w:r w:rsidRPr="00891D0B">
              <w:t xml:space="preserve">, </w:t>
            </w:r>
            <w:r w:rsidRPr="00EC249E">
              <w:rPr>
                <w:bCs/>
              </w:rPr>
              <w:t>Virtual</w:t>
            </w:r>
            <w:r>
              <w:rPr>
                <w:bCs/>
              </w:rPr>
              <w:t>/Online</w:t>
            </w:r>
            <w:r w:rsidRPr="00EC249E">
              <w:rPr>
                <w:bCs/>
              </w:rPr>
              <w:t xml:space="preserve"> Meeting</w:t>
            </w:r>
          </w:p>
        </w:tc>
        <w:tc>
          <w:tcPr>
            <w:tcW w:w="2160" w:type="dxa"/>
            <w:vAlign w:val="bottom"/>
          </w:tcPr>
          <w:p w14:paraId="668F748E" w14:textId="7CA554AC" w:rsidR="00763480" w:rsidRPr="007E1FDD" w:rsidRDefault="00763480" w:rsidP="003F545C">
            <w:pPr>
              <w:spacing w:before="40"/>
              <w:rPr>
                <w:bCs/>
              </w:rPr>
            </w:pPr>
            <w:r>
              <w:rPr>
                <w:bCs/>
              </w:rPr>
              <w:t>1</w:t>
            </w:r>
            <w:r w:rsidR="00280534">
              <w:rPr>
                <w:bCs/>
              </w:rPr>
              <w:t>3</w:t>
            </w:r>
            <w:r>
              <w:rPr>
                <w:bCs/>
              </w:rPr>
              <w:t xml:space="preserve"> November</w:t>
            </w:r>
            <w:r w:rsidRPr="007E1FDD">
              <w:rPr>
                <w:bCs/>
              </w:rPr>
              <w:t xml:space="preserve"> 20</w:t>
            </w:r>
            <w:r>
              <w:rPr>
                <w:bCs/>
              </w:rPr>
              <w:t>21</w:t>
            </w:r>
          </w:p>
        </w:tc>
      </w:tr>
    </w:tbl>
    <w:p w14:paraId="4BA2FD16" w14:textId="77777777" w:rsidR="00311E8A" w:rsidRPr="00674C4D" w:rsidRDefault="00311E8A" w:rsidP="00763480">
      <w:pPr>
        <w:rPr>
          <w:lang w:val="en-NZ"/>
        </w:rPr>
      </w:pPr>
    </w:p>
    <w:p w14:paraId="5B808683" w14:textId="77777777" w:rsidR="00763480" w:rsidRDefault="00763480" w:rsidP="00763480">
      <w:pPr>
        <w:jc w:val="center"/>
        <w:rPr>
          <w:lang w:val="en-NZ" w:eastAsia="ko-KR"/>
        </w:rPr>
      </w:pPr>
    </w:p>
    <w:p w14:paraId="2BC575DD" w14:textId="163FF993" w:rsidR="00763480" w:rsidRDefault="00280534" w:rsidP="00763480">
      <w:pPr>
        <w:jc w:val="center"/>
        <w:rPr>
          <w:bCs/>
          <w:caps/>
          <w:lang w:val="en-NZ"/>
        </w:rPr>
      </w:pPr>
      <w:r>
        <w:rPr>
          <w:lang w:val="en-NZ" w:eastAsia="ko-KR"/>
        </w:rPr>
        <w:t>Working Party 5</w:t>
      </w:r>
    </w:p>
    <w:p w14:paraId="4F108126" w14:textId="77777777" w:rsidR="00B64A60" w:rsidRPr="00674C4D" w:rsidRDefault="00B64A60" w:rsidP="00815D4C">
      <w:pPr>
        <w:rPr>
          <w:bCs/>
          <w:caps/>
          <w:lang w:val="en-NZ"/>
        </w:rPr>
      </w:pPr>
    </w:p>
    <w:p w14:paraId="47375D08" w14:textId="562455A7" w:rsidR="00B64A60" w:rsidRPr="00674C4D" w:rsidRDefault="00B64A60" w:rsidP="00B64A60">
      <w:pPr>
        <w:jc w:val="center"/>
        <w:rPr>
          <w:b/>
          <w:bCs/>
          <w:caps/>
          <w:lang w:val="en-NZ"/>
        </w:rPr>
      </w:pPr>
      <w:r w:rsidRPr="00674C4D">
        <w:rPr>
          <w:b/>
          <w:bCs/>
          <w:caps/>
          <w:lang w:val="en-NZ"/>
        </w:rPr>
        <w:t>PRELIMINARY VIEWs on WRC-</w:t>
      </w:r>
      <w:r w:rsidR="007F0AE6" w:rsidRPr="00674C4D">
        <w:rPr>
          <w:b/>
          <w:bCs/>
          <w:caps/>
          <w:lang w:val="en-NZ"/>
        </w:rPr>
        <w:t>23</w:t>
      </w:r>
      <w:r w:rsidRPr="00674C4D">
        <w:rPr>
          <w:b/>
          <w:bCs/>
          <w:caps/>
          <w:lang w:val="en-NZ"/>
        </w:rPr>
        <w:t xml:space="preserve"> agenda item 1</w:t>
      </w:r>
      <w:r w:rsidR="00FB3C15" w:rsidRPr="00674C4D">
        <w:rPr>
          <w:b/>
          <w:bCs/>
          <w:caps/>
          <w:lang w:val="en-NZ"/>
        </w:rPr>
        <w:t>0</w:t>
      </w:r>
    </w:p>
    <w:p w14:paraId="31F8C7A9" w14:textId="77777777" w:rsidR="00B64A60" w:rsidRPr="00674C4D" w:rsidRDefault="00B64A60" w:rsidP="00264566">
      <w:pPr>
        <w:spacing w:after="120"/>
        <w:rPr>
          <w:lang w:val="en-NZ"/>
        </w:rPr>
      </w:pPr>
    </w:p>
    <w:p w14:paraId="30106A60" w14:textId="4C71C31B" w:rsidR="002A0111" w:rsidRPr="00674C4D" w:rsidRDefault="002A0111" w:rsidP="002A0111">
      <w:pPr>
        <w:spacing w:after="120"/>
        <w:jc w:val="both"/>
        <w:rPr>
          <w:lang w:val="en-NZ"/>
        </w:rPr>
      </w:pPr>
      <w:r w:rsidRPr="00674C4D">
        <w:rPr>
          <w:b/>
          <w:lang w:val="en-NZ"/>
        </w:rPr>
        <w:t>Agenda Item 1</w:t>
      </w:r>
      <w:r w:rsidR="00674C4D">
        <w:rPr>
          <w:b/>
          <w:lang w:val="en-NZ"/>
        </w:rPr>
        <w:t>0</w:t>
      </w:r>
      <w:r w:rsidRPr="00674C4D">
        <w:rPr>
          <w:b/>
          <w:lang w:val="en-NZ"/>
        </w:rPr>
        <w:t xml:space="preserve">: </w:t>
      </w:r>
    </w:p>
    <w:p w14:paraId="00CD9F66" w14:textId="77777777" w:rsidR="00F71865" w:rsidRPr="00674C4D" w:rsidRDefault="00F71865" w:rsidP="002A0111">
      <w:pPr>
        <w:spacing w:after="120"/>
        <w:jc w:val="both"/>
        <w:rPr>
          <w:i/>
          <w:lang w:val="en-NZ"/>
        </w:rPr>
      </w:pPr>
      <w:r w:rsidRPr="00674C4D">
        <w:rPr>
          <w:i/>
          <w:lang w:val="en-NZ"/>
        </w:rPr>
        <w:t xml:space="preserve">to recommend to the ITU Council items for inclusion in the agenda for the next world radiocommunication conference, and items for the preliminary agenda of future conferences, in accordance with Article 7 of the ITU Convention and Resolution </w:t>
      </w:r>
      <w:r w:rsidRPr="00674C4D">
        <w:rPr>
          <w:b/>
          <w:i/>
          <w:lang w:val="en-NZ"/>
        </w:rPr>
        <w:t>804 (Rev.WRC-19)</w:t>
      </w:r>
    </w:p>
    <w:p w14:paraId="6B68BA35" w14:textId="77777777" w:rsidR="002A0111" w:rsidRPr="00674C4D" w:rsidRDefault="002A0111" w:rsidP="002A0111">
      <w:pPr>
        <w:jc w:val="both"/>
        <w:rPr>
          <w:lang w:val="en-NZ"/>
        </w:rPr>
      </w:pPr>
    </w:p>
    <w:p w14:paraId="2BBC7F43" w14:textId="77777777" w:rsidR="002A0111" w:rsidRPr="0087548F" w:rsidRDefault="002A0111" w:rsidP="002A0111">
      <w:pPr>
        <w:spacing w:after="120"/>
        <w:jc w:val="both"/>
        <w:rPr>
          <w:b/>
          <w:lang w:val="en-NZ" w:eastAsia="ko-KR"/>
        </w:rPr>
      </w:pPr>
      <w:r w:rsidRPr="0087548F">
        <w:rPr>
          <w:b/>
          <w:lang w:val="en-NZ" w:eastAsia="ko-KR"/>
        </w:rPr>
        <w:t xml:space="preserve">1. </w:t>
      </w:r>
      <w:r w:rsidRPr="0087548F">
        <w:rPr>
          <w:b/>
          <w:lang w:val="en-NZ" w:eastAsia="ko-KR"/>
        </w:rPr>
        <w:tab/>
        <w:t>Background</w:t>
      </w:r>
    </w:p>
    <w:p w14:paraId="2A588DDD" w14:textId="77777777" w:rsidR="005D71D8" w:rsidRPr="0087548F" w:rsidRDefault="005D71D8" w:rsidP="005D71D8">
      <w:pPr>
        <w:jc w:val="both"/>
      </w:pPr>
      <w:r w:rsidRPr="0087548F">
        <w:t xml:space="preserve">Agenda item 10 requests WRC-23 to recommend to the Council items for inclusion in the agenda for WRC-27, and to give its views on the preliminary agenda for the subsequent conference and on possible agenda items for future conferences, in accordance with Article 7 of the Convention and Resolution </w:t>
      </w:r>
      <w:r w:rsidRPr="0087548F">
        <w:rPr>
          <w:b/>
          <w:bCs/>
        </w:rPr>
        <w:t>804 (Rev.WRC-19)</w:t>
      </w:r>
      <w:r w:rsidRPr="0087548F">
        <w:t xml:space="preserve">. </w:t>
      </w:r>
    </w:p>
    <w:p w14:paraId="7BD36DF1" w14:textId="27F058B7" w:rsidR="005D71D8" w:rsidRPr="0087548F" w:rsidRDefault="005D71D8" w:rsidP="00177D6A">
      <w:pPr>
        <w:jc w:val="both"/>
      </w:pPr>
      <w:r w:rsidRPr="0087548F">
        <w:t xml:space="preserve">WRC-19 has established the preliminary agenda for WRC-27 which includes </w:t>
      </w:r>
      <w:r w:rsidR="00F909CB" w:rsidRPr="0087548F">
        <w:t>1</w:t>
      </w:r>
      <w:r w:rsidRPr="0087548F">
        <w:t xml:space="preserve">3 items (see Resolution </w:t>
      </w:r>
      <w:r w:rsidRPr="0087548F">
        <w:rPr>
          <w:b/>
          <w:bCs/>
        </w:rPr>
        <w:t>812(WRC-19)</w:t>
      </w:r>
      <w:r w:rsidRPr="0087548F">
        <w:t>).</w:t>
      </w:r>
    </w:p>
    <w:p w14:paraId="4A883F5E" w14:textId="708BD08C" w:rsidR="00F909CB" w:rsidRPr="0087548F" w:rsidRDefault="00F909CB" w:rsidP="004C2A99">
      <w:pPr>
        <w:spacing w:after="240"/>
        <w:jc w:val="both"/>
        <w:rPr>
          <w:lang w:eastAsia="ko-KR"/>
        </w:rPr>
      </w:pPr>
      <w:r w:rsidRPr="0087548F">
        <w:rPr>
          <w:rFonts w:hint="eastAsia"/>
          <w:lang w:eastAsia="ko-KR"/>
        </w:rPr>
        <w:t>F</w:t>
      </w:r>
      <w:r w:rsidRPr="0087548F">
        <w:rPr>
          <w:lang w:eastAsia="ko-KR"/>
        </w:rPr>
        <w:t>urther agenda items for WRC-27 will be considered based on inputs from the APT Members.</w:t>
      </w:r>
    </w:p>
    <w:p w14:paraId="3430EDC3" w14:textId="77777777" w:rsidR="00F909CB" w:rsidRPr="0087548F" w:rsidRDefault="00F909CB" w:rsidP="00F909CB">
      <w:pPr>
        <w:spacing w:after="120"/>
      </w:pPr>
      <w:r w:rsidRPr="0087548F">
        <w:t xml:space="preserve">The principles for development of agendas of WRCs are included in Annex 1 of Resolution </w:t>
      </w:r>
      <w:r w:rsidRPr="0087548F">
        <w:rPr>
          <w:rStyle w:val="ECCHLbold"/>
        </w:rPr>
        <w:t>804 (Rev. WRC-19)</w:t>
      </w:r>
      <w:r w:rsidRPr="0087548F">
        <w:t xml:space="preserve"> that encourage regional and interregional coordination on the subjects to be considered in the preparatory process for the WRC, in accordance with Resolution </w:t>
      </w:r>
      <w:r w:rsidRPr="0087548F">
        <w:rPr>
          <w:rStyle w:val="ECCHLbold"/>
        </w:rPr>
        <w:t>72 (Rev.WRC-19)</w:t>
      </w:r>
      <w:r w:rsidRPr="0087548F">
        <w:t xml:space="preserve"> and Resolution </w:t>
      </w:r>
      <w:r w:rsidRPr="0087548F">
        <w:rPr>
          <w:rStyle w:val="ECCHLbold"/>
        </w:rPr>
        <w:t>80 (Rev. Marrakesh, 2002)</w:t>
      </w:r>
      <w:r w:rsidRPr="0087548F">
        <w:t xml:space="preserve"> of the Plenipotentiary Conference, with a view to addressing potentially difficult issues well before a WRC.</w:t>
      </w:r>
    </w:p>
    <w:p w14:paraId="541E1C18" w14:textId="77777777" w:rsidR="00F909CB" w:rsidRPr="00E01F28" w:rsidRDefault="00F909CB" w:rsidP="00F909CB">
      <w:pPr>
        <w:spacing w:after="120"/>
        <w:rPr>
          <w:iCs/>
          <w:lang w:val="en-NZ" w:eastAsia="ko-KR"/>
        </w:rPr>
      </w:pPr>
      <w:r w:rsidRPr="0087548F">
        <w:t xml:space="preserve">The principles also encourage to include, to the extent possible, agenda items that are prepared within regional groups, </w:t>
      </w:r>
      <w:proofErr w:type="gramStart"/>
      <w:r w:rsidRPr="0087548F">
        <w:t>taking into account</w:t>
      </w:r>
      <w:proofErr w:type="gramEnd"/>
      <w:r w:rsidRPr="0087548F">
        <w:t xml:space="preserve"> the equal right of individual administrations to submit proposals for agenda items.</w:t>
      </w:r>
    </w:p>
    <w:p w14:paraId="6F581A7E" w14:textId="77777777" w:rsidR="00177D6A" w:rsidRPr="00674C4D" w:rsidRDefault="00177D6A" w:rsidP="002A0111">
      <w:pPr>
        <w:jc w:val="both"/>
        <w:rPr>
          <w:lang w:val="en-NZ"/>
        </w:rPr>
      </w:pPr>
    </w:p>
    <w:p w14:paraId="2A2964D9" w14:textId="77777777" w:rsidR="002A0111" w:rsidRPr="0087548F" w:rsidRDefault="002A0111" w:rsidP="002A0111">
      <w:pPr>
        <w:spacing w:after="120"/>
        <w:jc w:val="both"/>
        <w:rPr>
          <w:b/>
          <w:lang w:val="en-NZ" w:eastAsia="ko-KR"/>
        </w:rPr>
      </w:pPr>
      <w:r w:rsidRPr="0087548F">
        <w:rPr>
          <w:b/>
          <w:lang w:val="en-NZ" w:eastAsia="ko-KR"/>
        </w:rPr>
        <w:t xml:space="preserve">2. </w:t>
      </w:r>
      <w:r w:rsidRPr="0087548F">
        <w:rPr>
          <w:b/>
          <w:lang w:val="en-NZ" w:eastAsia="ko-KR"/>
        </w:rPr>
        <w:tab/>
        <w:t>Documents</w:t>
      </w:r>
    </w:p>
    <w:p w14:paraId="1B8F1FD4" w14:textId="4C247E5B" w:rsidR="00674C4D" w:rsidRPr="0087548F" w:rsidRDefault="00674C4D" w:rsidP="003D3D47">
      <w:pPr>
        <w:jc w:val="both"/>
        <w:rPr>
          <w:lang w:val="en-NZ" w:eastAsia="ko-KR"/>
        </w:rPr>
      </w:pPr>
      <w:r w:rsidRPr="0087548F">
        <w:rPr>
          <w:rFonts w:hint="eastAsia"/>
          <w:lang w:val="en-NZ" w:eastAsia="ko-KR"/>
        </w:rPr>
        <w:t>F</w:t>
      </w:r>
      <w:r w:rsidRPr="0087548F">
        <w:rPr>
          <w:lang w:val="en-NZ" w:eastAsia="ko-KR"/>
        </w:rPr>
        <w:t>ollowing documents are received to this APG23-</w:t>
      </w:r>
      <w:r w:rsidR="006A4894" w:rsidRPr="0087548F">
        <w:rPr>
          <w:lang w:val="en-NZ" w:eastAsia="ko-KR"/>
        </w:rPr>
        <w:t xml:space="preserve">3 </w:t>
      </w:r>
      <w:r w:rsidRPr="0087548F">
        <w:rPr>
          <w:lang w:val="en-NZ" w:eastAsia="ko-KR"/>
        </w:rPr>
        <w:t>for WRC-23 agenda item 10:</w:t>
      </w:r>
    </w:p>
    <w:p w14:paraId="50F0F990" w14:textId="3C76AD1A" w:rsidR="002A0111" w:rsidRPr="0087548F" w:rsidRDefault="002A0111" w:rsidP="003D3D47">
      <w:pPr>
        <w:numPr>
          <w:ilvl w:val="0"/>
          <w:numId w:val="18"/>
        </w:numPr>
        <w:ind w:leftChars="145" w:left="708"/>
        <w:jc w:val="both"/>
        <w:rPr>
          <w:lang w:val="en-NZ"/>
        </w:rPr>
      </w:pPr>
      <w:r w:rsidRPr="0087548F">
        <w:rPr>
          <w:lang w:val="en-NZ"/>
        </w:rPr>
        <w:t>Input Documents APG</w:t>
      </w:r>
      <w:r w:rsidR="00822B33" w:rsidRPr="0087548F">
        <w:rPr>
          <w:lang w:val="en-NZ"/>
        </w:rPr>
        <w:t>23</w:t>
      </w:r>
      <w:r w:rsidRPr="0087548F">
        <w:rPr>
          <w:lang w:val="en-NZ"/>
        </w:rPr>
        <w:t>-</w:t>
      </w:r>
      <w:r w:rsidR="006A4894" w:rsidRPr="0087548F">
        <w:rPr>
          <w:lang w:val="en-NZ"/>
        </w:rPr>
        <w:t>3</w:t>
      </w:r>
      <w:r w:rsidRPr="0087548F">
        <w:rPr>
          <w:lang w:val="en-NZ"/>
        </w:rPr>
        <w:t>/INP-</w:t>
      </w:r>
      <w:hyperlink r:id="rId9" w:history="1">
        <w:r w:rsidR="006A4894" w:rsidRPr="0087548F">
          <w:rPr>
            <w:rStyle w:val="Hyperlink"/>
            <w:lang w:val="en-NZ"/>
          </w:rPr>
          <w:t>11</w:t>
        </w:r>
      </w:hyperlink>
      <w:r w:rsidR="006A4894" w:rsidRPr="0087548F">
        <w:rPr>
          <w:lang w:val="en-NZ"/>
        </w:rPr>
        <w:t xml:space="preserve"> </w:t>
      </w:r>
      <w:r w:rsidRPr="0087548F">
        <w:rPr>
          <w:lang w:val="en-NZ"/>
        </w:rPr>
        <w:t>(</w:t>
      </w:r>
      <w:r w:rsidR="00A7700C" w:rsidRPr="0087548F">
        <w:rPr>
          <w:lang w:val="en-NZ"/>
        </w:rPr>
        <w:t>AUS</w:t>
      </w:r>
      <w:r w:rsidRPr="0087548F">
        <w:rPr>
          <w:lang w:val="en-NZ"/>
        </w:rPr>
        <w:t>)</w:t>
      </w:r>
      <w:r w:rsidR="0066627E" w:rsidRPr="0087548F">
        <w:t xml:space="preserve">, </w:t>
      </w:r>
      <w:hyperlink r:id="rId10" w:history="1">
        <w:r w:rsidR="0066627E" w:rsidRPr="0087548F">
          <w:rPr>
            <w:rStyle w:val="Hyperlink"/>
          </w:rPr>
          <w:t>35</w:t>
        </w:r>
      </w:hyperlink>
      <w:r w:rsidR="0066627E" w:rsidRPr="0087548F">
        <w:t xml:space="preserve"> (</w:t>
      </w:r>
      <w:r w:rsidR="0066627E" w:rsidRPr="0087548F">
        <w:rPr>
          <w:rFonts w:hint="eastAsia"/>
          <w:lang w:eastAsia="ko-KR"/>
        </w:rPr>
        <w:t>J)</w:t>
      </w:r>
      <w:r w:rsidR="006A4894" w:rsidRPr="0087548F">
        <w:rPr>
          <w:lang w:val="en-NZ"/>
        </w:rPr>
        <w:t xml:space="preserve">, </w:t>
      </w:r>
      <w:hyperlink r:id="rId11" w:history="1">
        <w:r w:rsidR="006A4894" w:rsidRPr="0087548F">
          <w:rPr>
            <w:rStyle w:val="Hyperlink"/>
            <w:lang w:val="en-NZ"/>
          </w:rPr>
          <w:t>50</w:t>
        </w:r>
      </w:hyperlink>
      <w:r w:rsidR="006A4894" w:rsidRPr="0087548F">
        <w:rPr>
          <w:lang w:val="en-NZ"/>
        </w:rPr>
        <w:t xml:space="preserve"> (IRN)</w:t>
      </w:r>
    </w:p>
    <w:p w14:paraId="47A2F6EF" w14:textId="00E0E058" w:rsidR="00E3703C" w:rsidRPr="0087548F" w:rsidRDefault="002A0111" w:rsidP="001D4B56">
      <w:pPr>
        <w:numPr>
          <w:ilvl w:val="0"/>
          <w:numId w:val="18"/>
        </w:numPr>
        <w:spacing w:before="120" w:after="120"/>
        <w:ind w:leftChars="145" w:left="708"/>
        <w:jc w:val="both"/>
        <w:rPr>
          <w:b/>
          <w:lang w:val="en-NZ" w:eastAsia="ko-KR"/>
        </w:rPr>
      </w:pPr>
      <w:r w:rsidRPr="0087548F">
        <w:rPr>
          <w:lang w:val="en-NZ"/>
        </w:rPr>
        <w:t xml:space="preserve">Information Documents </w:t>
      </w:r>
      <w:r w:rsidR="00E3703C" w:rsidRPr="0087548F">
        <w:rPr>
          <w:rFonts w:hint="eastAsia"/>
          <w:lang w:val="en-NZ" w:eastAsia="ko-KR"/>
        </w:rPr>
        <w:t>APG23-</w:t>
      </w:r>
      <w:r w:rsidR="006A4894" w:rsidRPr="0087548F">
        <w:rPr>
          <w:lang w:val="en-NZ" w:eastAsia="ko-KR"/>
        </w:rPr>
        <w:t>3</w:t>
      </w:r>
      <w:r w:rsidR="00E3703C" w:rsidRPr="0087548F">
        <w:rPr>
          <w:rFonts w:hint="eastAsia"/>
          <w:lang w:val="en-NZ" w:eastAsia="ko-KR"/>
        </w:rPr>
        <w:t>/</w:t>
      </w:r>
      <w:r w:rsidR="0066627E" w:rsidRPr="0087548F">
        <w:rPr>
          <w:lang w:val="en-NZ"/>
        </w:rPr>
        <w:t>INF-</w:t>
      </w:r>
      <w:hyperlink r:id="rId12" w:history="1">
        <w:r w:rsidR="0066627E" w:rsidRPr="0087548F">
          <w:rPr>
            <w:rStyle w:val="Hyperlink"/>
            <w:lang w:val="en-NZ"/>
          </w:rPr>
          <w:t>01</w:t>
        </w:r>
      </w:hyperlink>
      <w:r w:rsidR="0066627E" w:rsidRPr="0087548F">
        <w:rPr>
          <w:lang w:val="en-NZ"/>
        </w:rPr>
        <w:t xml:space="preserve"> (WMO), </w:t>
      </w:r>
      <w:hyperlink r:id="rId13" w:history="1">
        <w:r w:rsidR="006A4894" w:rsidRPr="0087548F">
          <w:rPr>
            <w:rStyle w:val="Hyperlink"/>
            <w:lang w:val="en-NZ" w:eastAsia="ko-KR"/>
          </w:rPr>
          <w:t>08</w:t>
        </w:r>
      </w:hyperlink>
      <w:r w:rsidR="006A4894" w:rsidRPr="0087548F">
        <w:rPr>
          <w:lang w:val="en-NZ" w:eastAsia="ko-KR"/>
        </w:rPr>
        <w:t xml:space="preserve"> </w:t>
      </w:r>
      <w:r w:rsidR="00E3703C" w:rsidRPr="0087548F">
        <w:rPr>
          <w:lang w:val="en-NZ" w:eastAsia="ko-KR"/>
        </w:rPr>
        <w:t>(DG10 Chair)</w:t>
      </w:r>
      <w:r w:rsidR="004B6CBC" w:rsidRPr="0087548F">
        <w:rPr>
          <w:lang w:val="en-NZ" w:eastAsia="ko-KR"/>
        </w:rPr>
        <w:t xml:space="preserve">, </w:t>
      </w:r>
      <w:hyperlink r:id="rId14" w:history="1">
        <w:r w:rsidR="004B6CBC" w:rsidRPr="0087548F">
          <w:rPr>
            <w:rStyle w:val="Hyperlink"/>
            <w:lang w:val="en-NZ" w:eastAsia="ko-KR"/>
          </w:rPr>
          <w:t>37</w:t>
        </w:r>
      </w:hyperlink>
      <w:r w:rsidR="004B6CBC" w:rsidRPr="0087548F">
        <w:rPr>
          <w:lang w:val="en-NZ" w:eastAsia="ko-KR"/>
        </w:rPr>
        <w:t xml:space="preserve"> (ASMG), </w:t>
      </w:r>
      <w:hyperlink r:id="rId15" w:history="1">
        <w:r w:rsidR="004B6CBC" w:rsidRPr="0087548F">
          <w:rPr>
            <w:rStyle w:val="Hyperlink"/>
            <w:lang w:val="en-NZ" w:eastAsia="ko-KR"/>
          </w:rPr>
          <w:t>39</w:t>
        </w:r>
      </w:hyperlink>
      <w:r w:rsidR="004B6CBC" w:rsidRPr="0087548F">
        <w:rPr>
          <w:lang w:val="en-NZ" w:eastAsia="ko-KR"/>
        </w:rPr>
        <w:t xml:space="preserve"> (ATU)</w:t>
      </w:r>
    </w:p>
    <w:p w14:paraId="4584C5D5" w14:textId="77777777" w:rsidR="00674C4D" w:rsidRDefault="00674C4D" w:rsidP="002A0111">
      <w:pPr>
        <w:rPr>
          <w:b/>
          <w:lang w:val="en-NZ" w:eastAsia="ko-KR"/>
        </w:rPr>
      </w:pPr>
    </w:p>
    <w:p w14:paraId="42EFE37C" w14:textId="77777777" w:rsidR="002A0111" w:rsidRPr="0087548F" w:rsidRDefault="002A0111" w:rsidP="002A0111">
      <w:pPr>
        <w:rPr>
          <w:b/>
          <w:lang w:val="en-NZ" w:eastAsia="ko-KR"/>
        </w:rPr>
      </w:pPr>
      <w:r w:rsidRPr="0087548F">
        <w:rPr>
          <w:b/>
          <w:lang w:val="en-NZ" w:eastAsia="ko-KR"/>
        </w:rPr>
        <w:t xml:space="preserve">3. </w:t>
      </w:r>
      <w:r w:rsidRPr="0087548F">
        <w:rPr>
          <w:b/>
          <w:lang w:val="en-NZ" w:eastAsia="ko-KR"/>
        </w:rPr>
        <w:tab/>
        <w:t>Summary of discussions</w:t>
      </w:r>
    </w:p>
    <w:p w14:paraId="07F6EFB5" w14:textId="77777777" w:rsidR="002A0111" w:rsidRPr="0087548F" w:rsidRDefault="002A0111" w:rsidP="002A0111">
      <w:pPr>
        <w:spacing w:after="120"/>
        <w:jc w:val="both"/>
        <w:rPr>
          <w:b/>
          <w:lang w:val="en-NZ" w:eastAsia="ko-KR"/>
        </w:rPr>
      </w:pPr>
      <w:r w:rsidRPr="0087548F">
        <w:rPr>
          <w:b/>
          <w:lang w:val="en-NZ" w:eastAsia="ko-KR"/>
        </w:rPr>
        <w:t>3.1</w:t>
      </w:r>
      <w:r w:rsidRPr="0087548F">
        <w:rPr>
          <w:b/>
          <w:lang w:val="en-NZ" w:eastAsia="ko-KR"/>
        </w:rPr>
        <w:tab/>
        <w:t>S</w:t>
      </w:r>
      <w:r w:rsidRPr="0087548F">
        <w:rPr>
          <w:rFonts w:hint="eastAsia"/>
          <w:b/>
          <w:lang w:val="en-NZ" w:eastAsia="ko-KR"/>
        </w:rPr>
        <w:t xml:space="preserve">ummary </w:t>
      </w:r>
      <w:r w:rsidRPr="0087548F">
        <w:rPr>
          <w:b/>
          <w:lang w:val="en-NZ" w:eastAsia="ko-KR"/>
        </w:rPr>
        <w:t>of APT Members’ views</w:t>
      </w:r>
    </w:p>
    <w:p w14:paraId="22BD77B4" w14:textId="1DFF826E" w:rsidR="002A0111" w:rsidRPr="0087548F" w:rsidRDefault="002A0111" w:rsidP="003D3D47">
      <w:pPr>
        <w:spacing w:after="120"/>
        <w:jc w:val="both"/>
        <w:rPr>
          <w:b/>
          <w:lang w:val="en-NZ" w:eastAsia="ko-KR"/>
        </w:rPr>
      </w:pPr>
      <w:r w:rsidRPr="0087548F">
        <w:rPr>
          <w:b/>
          <w:lang w:val="en-NZ" w:eastAsia="ko-KR"/>
        </w:rPr>
        <w:t xml:space="preserve">3.1.1 </w:t>
      </w:r>
      <w:r w:rsidRPr="0087548F">
        <w:rPr>
          <w:b/>
          <w:lang w:val="en-NZ" w:eastAsia="ko-KR"/>
        </w:rPr>
        <w:tab/>
      </w:r>
      <w:r w:rsidR="00674C4D" w:rsidRPr="0087548F">
        <w:rPr>
          <w:b/>
          <w:lang w:val="en-NZ" w:eastAsia="ko-KR"/>
        </w:rPr>
        <w:t>Australia</w:t>
      </w:r>
      <w:r w:rsidRPr="0087548F">
        <w:rPr>
          <w:b/>
          <w:lang w:val="en-NZ" w:eastAsia="ko-KR"/>
        </w:rPr>
        <w:t xml:space="preserve"> </w:t>
      </w:r>
      <w:r w:rsidRPr="0087548F">
        <w:t xml:space="preserve">- </w:t>
      </w:r>
      <w:r w:rsidRPr="0087548F">
        <w:rPr>
          <w:b/>
          <w:lang w:val="en-NZ" w:eastAsia="ko-KR"/>
        </w:rPr>
        <w:t>Document APG</w:t>
      </w:r>
      <w:r w:rsidR="00822B33" w:rsidRPr="0087548F">
        <w:rPr>
          <w:b/>
          <w:lang w:val="en-NZ" w:eastAsia="ko-KR"/>
        </w:rPr>
        <w:t>23</w:t>
      </w:r>
      <w:r w:rsidRPr="0087548F">
        <w:rPr>
          <w:b/>
          <w:lang w:val="en-NZ" w:eastAsia="ko-KR"/>
        </w:rPr>
        <w:t>-</w:t>
      </w:r>
      <w:r w:rsidR="00ED1AA4" w:rsidRPr="0087548F">
        <w:rPr>
          <w:b/>
          <w:lang w:val="en-NZ" w:eastAsia="ko-KR"/>
        </w:rPr>
        <w:t>3</w:t>
      </w:r>
      <w:r w:rsidRPr="0087548F">
        <w:rPr>
          <w:b/>
          <w:lang w:val="en-NZ" w:eastAsia="ko-KR"/>
        </w:rPr>
        <w:t>/INP-</w:t>
      </w:r>
      <w:r w:rsidR="00ED1AA4" w:rsidRPr="0087548F">
        <w:rPr>
          <w:b/>
          <w:lang w:val="en-NZ" w:eastAsia="ko-KR"/>
        </w:rPr>
        <w:t>11</w:t>
      </w:r>
    </w:p>
    <w:p w14:paraId="59A5FECB" w14:textId="58721F5A" w:rsidR="00546B56" w:rsidRPr="0087548F" w:rsidRDefault="00ED1AA4" w:rsidP="00D26918">
      <w:pPr>
        <w:jc w:val="both"/>
        <w:rPr>
          <w:lang w:val="en-NZ"/>
        </w:rPr>
      </w:pPr>
      <w:r w:rsidRPr="0087548F">
        <w:rPr>
          <w:rFonts w:eastAsia="Calibri"/>
          <w:color w:val="000000"/>
          <w:kern w:val="12"/>
          <w:lang w:val="x-none"/>
        </w:rPr>
        <w:t xml:space="preserve">Australia supports an agenda for WRC-27 that is consistent with Australia’s long-term objectives for spectrum management, and which will allow for the rational and efficient use of Australia’s sovereign assets in the radiofrequency spectrum. Australia supports the consideration of items </w:t>
      </w:r>
      <w:r w:rsidRPr="0087548F">
        <w:rPr>
          <w:rFonts w:eastAsia="Calibri"/>
          <w:color w:val="000000"/>
          <w:kern w:val="12"/>
          <w:lang w:val="x-none"/>
        </w:rPr>
        <w:lastRenderedPageBreak/>
        <w:t>that are of international and regional importance, which can only be effectively addressed through a WRC, and which are likely to be resolved within the available time and resources.</w:t>
      </w:r>
    </w:p>
    <w:p w14:paraId="54443050" w14:textId="47CEB057" w:rsidR="00ED1AA4" w:rsidRPr="0087548F" w:rsidRDefault="00ED1AA4" w:rsidP="00D26918">
      <w:pPr>
        <w:jc w:val="both"/>
        <w:rPr>
          <w:lang w:val="en-NZ"/>
        </w:rPr>
      </w:pPr>
    </w:p>
    <w:p w14:paraId="1FE7E828" w14:textId="0EE4908B" w:rsidR="00807564" w:rsidRPr="0087548F" w:rsidRDefault="00807564" w:rsidP="00807564">
      <w:pPr>
        <w:spacing w:after="120"/>
        <w:jc w:val="both"/>
        <w:rPr>
          <w:b/>
          <w:lang w:val="en-NZ" w:eastAsia="ko-KR"/>
        </w:rPr>
      </w:pPr>
      <w:r w:rsidRPr="0087548F">
        <w:rPr>
          <w:b/>
          <w:lang w:val="en-NZ" w:eastAsia="ko-KR"/>
        </w:rPr>
        <w:t xml:space="preserve">3.1.2 </w:t>
      </w:r>
      <w:r w:rsidRPr="0087548F">
        <w:rPr>
          <w:b/>
          <w:lang w:val="en-NZ" w:eastAsia="ko-KR"/>
        </w:rPr>
        <w:tab/>
        <w:t xml:space="preserve">Japan </w:t>
      </w:r>
      <w:r w:rsidRPr="0087548F">
        <w:t xml:space="preserve">- </w:t>
      </w:r>
      <w:r w:rsidRPr="0087548F">
        <w:rPr>
          <w:b/>
          <w:lang w:val="en-NZ" w:eastAsia="ko-KR"/>
        </w:rPr>
        <w:t>Document APG23-3/INP-35</w:t>
      </w:r>
    </w:p>
    <w:p w14:paraId="4022AC27" w14:textId="52806C10" w:rsidR="00807564" w:rsidRPr="0087548F" w:rsidRDefault="00807564" w:rsidP="00ED1AA4">
      <w:pPr>
        <w:spacing w:after="120"/>
        <w:jc w:val="both"/>
        <w:rPr>
          <w:b/>
          <w:lang w:val="en-NZ" w:eastAsia="ko-KR"/>
        </w:rPr>
      </w:pPr>
      <w:r w:rsidRPr="0087548F">
        <w:rPr>
          <w:rFonts w:eastAsia="Times New Roman"/>
          <w:lang w:val="en-AU"/>
        </w:rPr>
        <w:t>The information on THz related activities in ITU-R and APT as well as a preliminary WRC-27 agenda item 2.1 and wideband contiguous spectrum is provided to assist APG23 to develop WRC-27 agenda items in the frequency range above 252 GHz. Japan believes the Table of Frequency Allocations above 275 GHz may need to be reviewed if additional active service applications are identified by the future conference agenda items.</w:t>
      </w:r>
    </w:p>
    <w:p w14:paraId="2A221350" w14:textId="2529655F" w:rsidR="00ED1AA4" w:rsidRPr="0087548F" w:rsidRDefault="00ED1AA4" w:rsidP="00ED1AA4">
      <w:pPr>
        <w:spacing w:after="120"/>
        <w:jc w:val="both"/>
        <w:rPr>
          <w:b/>
          <w:lang w:val="en-NZ" w:eastAsia="ko-KR"/>
        </w:rPr>
      </w:pPr>
      <w:r w:rsidRPr="0087548F">
        <w:rPr>
          <w:b/>
          <w:lang w:val="en-NZ" w:eastAsia="ko-KR"/>
        </w:rPr>
        <w:t>3.1.</w:t>
      </w:r>
      <w:r w:rsidR="00807564" w:rsidRPr="0087548F">
        <w:rPr>
          <w:b/>
          <w:lang w:val="en-NZ" w:eastAsia="ko-KR"/>
        </w:rPr>
        <w:t>3</w:t>
      </w:r>
      <w:r w:rsidRPr="0087548F">
        <w:rPr>
          <w:b/>
          <w:lang w:val="en-NZ" w:eastAsia="ko-KR"/>
        </w:rPr>
        <w:t xml:space="preserve"> </w:t>
      </w:r>
      <w:r w:rsidRPr="0087548F">
        <w:rPr>
          <w:b/>
          <w:lang w:val="en-NZ" w:eastAsia="ko-KR"/>
        </w:rPr>
        <w:tab/>
        <w:t xml:space="preserve">Iran (Islamic Republic of) </w:t>
      </w:r>
      <w:r w:rsidRPr="0087548F">
        <w:t xml:space="preserve">- </w:t>
      </w:r>
      <w:r w:rsidRPr="0087548F">
        <w:rPr>
          <w:b/>
          <w:lang w:val="en-NZ" w:eastAsia="ko-KR"/>
        </w:rPr>
        <w:t>Document APG23-3/INP-50</w:t>
      </w:r>
    </w:p>
    <w:p w14:paraId="6DE98EB0" w14:textId="77777777" w:rsidR="00ED1AA4" w:rsidRPr="0087548F" w:rsidRDefault="00ED1AA4" w:rsidP="00ED1AA4">
      <w:pPr>
        <w:widowControl w:val="0"/>
        <w:autoSpaceDE w:val="0"/>
        <w:autoSpaceDN w:val="0"/>
        <w:adjustRightInd w:val="0"/>
        <w:spacing w:afterLines="50" w:after="120"/>
        <w:rPr>
          <w:rFonts w:eastAsia="Times New Roman"/>
          <w:lang w:val="en-AU"/>
        </w:rPr>
      </w:pPr>
      <w:r w:rsidRPr="0087548F">
        <w:rPr>
          <w:rFonts w:eastAsia="Times New Roman"/>
          <w:lang w:val="en-AU"/>
        </w:rPr>
        <w:t>The Administration of the Islamic Republic of Iran proposes that the following views be adopted as APT Preliminary Views under WRC-23 Agenda Item 10:</w:t>
      </w:r>
    </w:p>
    <w:p w14:paraId="3413ED00" w14:textId="5292E974" w:rsidR="00ED1AA4" w:rsidRPr="0087548F" w:rsidRDefault="00ED1AA4" w:rsidP="0087548F">
      <w:pPr>
        <w:pStyle w:val="ListParagraph"/>
        <w:widowControl w:val="0"/>
        <w:numPr>
          <w:ilvl w:val="0"/>
          <w:numId w:val="26"/>
        </w:numPr>
        <w:autoSpaceDE w:val="0"/>
        <w:autoSpaceDN w:val="0"/>
        <w:adjustRightInd w:val="0"/>
        <w:spacing w:afterLines="50" w:after="120"/>
        <w:jc w:val="both"/>
        <w:rPr>
          <w:rFonts w:eastAsia="Times New Roman"/>
          <w:lang w:val="en-AU"/>
        </w:rPr>
      </w:pPr>
      <w:r w:rsidRPr="0087548F">
        <w:rPr>
          <w:rFonts w:eastAsia="Times New Roman"/>
          <w:lang w:val="en-AU"/>
        </w:rPr>
        <w:t xml:space="preserve">In developing new WRC Agenda items, APT Members supports the ‘Principles for establishing agendas for WRCs’ as detailed in Annex 1 to Resolution </w:t>
      </w:r>
      <w:r w:rsidRPr="0087548F">
        <w:rPr>
          <w:rFonts w:eastAsia="Times New Roman"/>
          <w:b/>
          <w:lang w:val="en-AU"/>
        </w:rPr>
        <w:t xml:space="preserve">804 (Rev.WRC-19) </w:t>
      </w:r>
      <w:r w:rsidRPr="0087548F">
        <w:rPr>
          <w:lang w:val="en-GB"/>
        </w:rPr>
        <w:t xml:space="preserve">and encourages the use of the </w:t>
      </w:r>
      <w:r w:rsidRPr="0087548F">
        <w:rPr>
          <w:i/>
          <w:lang w:val="en-GB"/>
        </w:rPr>
        <w:t>Template for the submission of proposals for agenda items</w:t>
      </w:r>
      <w:r w:rsidRPr="0087548F">
        <w:rPr>
          <w:lang w:val="en-GB"/>
        </w:rPr>
        <w:t xml:space="preserve"> (Annex 2 of the Resolution</w:t>
      </w:r>
      <w:r w:rsidRPr="0087548F">
        <w:rPr>
          <w:lang w:val="en-AU"/>
        </w:rPr>
        <w:t>).</w:t>
      </w:r>
    </w:p>
    <w:p w14:paraId="7B77E499" w14:textId="6912E792" w:rsidR="00ED1AA4" w:rsidRPr="0087548F" w:rsidRDefault="00ED1AA4" w:rsidP="0087548F">
      <w:pPr>
        <w:pStyle w:val="ListParagraph"/>
        <w:numPr>
          <w:ilvl w:val="0"/>
          <w:numId w:val="26"/>
        </w:numPr>
        <w:jc w:val="both"/>
      </w:pPr>
      <w:r w:rsidRPr="0087548F">
        <w:t xml:space="preserve">APT Members are invited to carefully examine the proposed </w:t>
      </w:r>
      <w:bookmarkStart w:id="0" w:name="_Toc26268004"/>
      <w:r w:rsidRPr="0087548F">
        <w:t>new items for inclusion in the agenda of a future conference</w:t>
      </w:r>
      <w:bookmarkEnd w:id="0"/>
      <w:r w:rsidRPr="0087548F">
        <w:t xml:space="preserve"> together with the preliminary agenda items for WRC-27 within Resolution </w:t>
      </w:r>
      <w:r w:rsidRPr="0087548F">
        <w:rPr>
          <w:b/>
          <w:bCs/>
        </w:rPr>
        <w:t>812 (WRC</w:t>
      </w:r>
      <w:r w:rsidRPr="0087548F">
        <w:rPr>
          <w:b/>
          <w:bCs/>
        </w:rPr>
        <w:noBreakHyphen/>
        <w:t>19)</w:t>
      </w:r>
      <w:r w:rsidRPr="0087548F">
        <w:rPr>
          <w:bCs/>
        </w:rPr>
        <w:t xml:space="preserve"> </w:t>
      </w:r>
      <w:r w:rsidRPr="0087548F">
        <w:t xml:space="preserve">and </w:t>
      </w:r>
      <w:r w:rsidRPr="0087548F">
        <w:rPr>
          <w:rFonts w:eastAsia="MS Mincho"/>
          <w:lang w:eastAsia="ja-JP"/>
        </w:rPr>
        <w:t xml:space="preserve">prepare APT views and proposals </w:t>
      </w:r>
      <w:r w:rsidRPr="0087548F">
        <w:t xml:space="preserve">on WRC-23 </w:t>
      </w:r>
      <w:r w:rsidRPr="0087548F">
        <w:rPr>
          <w:rFonts w:eastAsia="MS Mincho"/>
          <w:lang w:eastAsia="ja-JP"/>
        </w:rPr>
        <w:t>A</w:t>
      </w:r>
      <w:r w:rsidRPr="0087548F">
        <w:t xml:space="preserve">genda </w:t>
      </w:r>
      <w:r w:rsidRPr="0087548F">
        <w:rPr>
          <w:rFonts w:eastAsia="MS Mincho"/>
          <w:lang w:eastAsia="ja-JP"/>
        </w:rPr>
        <w:t>i</w:t>
      </w:r>
      <w:r w:rsidRPr="0087548F">
        <w:t>tem 10.</w:t>
      </w:r>
    </w:p>
    <w:p w14:paraId="4189CC59" w14:textId="154AC37A" w:rsidR="00ED1AA4" w:rsidRPr="0087548F" w:rsidRDefault="00ED1AA4" w:rsidP="0087548F">
      <w:pPr>
        <w:pStyle w:val="ListParagraph"/>
        <w:widowControl w:val="0"/>
        <w:numPr>
          <w:ilvl w:val="0"/>
          <w:numId w:val="26"/>
        </w:numPr>
        <w:autoSpaceDE w:val="0"/>
        <w:autoSpaceDN w:val="0"/>
        <w:adjustRightInd w:val="0"/>
        <w:spacing w:afterLines="50" w:after="120"/>
        <w:jc w:val="both"/>
      </w:pPr>
      <w:r w:rsidRPr="0087548F">
        <w:t xml:space="preserve">APT Members are of the view that the volume of the agenda of a WRC and the workload of the preparatory work needed to be kept at a manageable level. Therefore, number of agenda item shall be </w:t>
      </w:r>
      <w:proofErr w:type="gramStart"/>
      <w:r w:rsidRPr="0087548F">
        <w:t>absolutely minimum</w:t>
      </w:r>
      <w:proofErr w:type="gramEnd"/>
      <w:r w:rsidRPr="0087548F">
        <w:t xml:space="preserve"> and manageable, taking into account that there are already 12 agenda items for WRC -27 plus 10 standing agenda items including agenda item 7 which could be much more than one item.</w:t>
      </w:r>
    </w:p>
    <w:p w14:paraId="5E715B74" w14:textId="7039E753" w:rsidR="00ED1AA4" w:rsidRPr="0087548F" w:rsidRDefault="00ED1AA4" w:rsidP="0087548F">
      <w:pPr>
        <w:pStyle w:val="ListParagraph"/>
        <w:widowControl w:val="0"/>
        <w:numPr>
          <w:ilvl w:val="0"/>
          <w:numId w:val="26"/>
        </w:numPr>
        <w:autoSpaceDE w:val="0"/>
        <w:autoSpaceDN w:val="0"/>
        <w:adjustRightInd w:val="0"/>
        <w:spacing w:afterLines="50" w:after="120"/>
        <w:jc w:val="both"/>
      </w:pPr>
      <w:r w:rsidRPr="0087548F">
        <w:t>APT Members are of the view that issues that can be resolved under the standing agenda items of WRCs or through the regular activities of ITU-R should not be converted into separate agenda item of WRCs.</w:t>
      </w:r>
    </w:p>
    <w:p w14:paraId="3DCE6B46" w14:textId="786C4A58" w:rsidR="00ED1AA4" w:rsidRPr="0087548F" w:rsidRDefault="00ED1AA4" w:rsidP="0087548F">
      <w:pPr>
        <w:pStyle w:val="ListParagraph"/>
        <w:numPr>
          <w:ilvl w:val="0"/>
          <w:numId w:val="26"/>
        </w:numPr>
        <w:spacing w:after="120"/>
        <w:jc w:val="both"/>
      </w:pPr>
      <w:r w:rsidRPr="0087548F">
        <w:t>Topic/subject under agenda item 9.1 should be strictly avoided since they are more complex than standard agenda items (these are also considered as hidden agenda items).</w:t>
      </w:r>
    </w:p>
    <w:p w14:paraId="32F6391E" w14:textId="6D6D0116" w:rsidR="00ED1AA4" w:rsidRPr="0087548F" w:rsidRDefault="00ED1AA4" w:rsidP="0087548F">
      <w:pPr>
        <w:pStyle w:val="ListParagraph"/>
        <w:numPr>
          <w:ilvl w:val="0"/>
          <w:numId w:val="26"/>
        </w:numPr>
        <w:contextualSpacing/>
        <w:jc w:val="both"/>
      </w:pPr>
      <w:r w:rsidRPr="0087548F">
        <w:t>Use of terms such as:</w:t>
      </w:r>
    </w:p>
    <w:p w14:paraId="2AFA01D3" w14:textId="18FE21D9" w:rsidR="00ED1AA4" w:rsidRPr="0087548F" w:rsidRDefault="00ED1AA4" w:rsidP="00ED1AA4">
      <w:pPr>
        <w:pStyle w:val="ListParagraph"/>
        <w:numPr>
          <w:ilvl w:val="0"/>
          <w:numId w:val="24"/>
        </w:numPr>
        <w:contextualSpacing/>
        <w:jc w:val="both"/>
      </w:pPr>
      <w:r w:rsidRPr="0087548F">
        <w:t>Constrain</w:t>
      </w:r>
      <w:r w:rsidR="002326EE">
        <w:t>t</w:t>
      </w:r>
      <w:r w:rsidRPr="0087548F">
        <w:t>s</w:t>
      </w:r>
    </w:p>
    <w:p w14:paraId="5424D1E5" w14:textId="29D280C8" w:rsidR="00ED1AA4" w:rsidRPr="0087548F" w:rsidRDefault="00ED1AA4" w:rsidP="00ED1AA4">
      <w:pPr>
        <w:pStyle w:val="ListParagraph"/>
        <w:numPr>
          <w:ilvl w:val="0"/>
          <w:numId w:val="24"/>
        </w:numPr>
        <w:contextualSpacing/>
        <w:jc w:val="both"/>
      </w:pPr>
      <w:r w:rsidRPr="0087548F">
        <w:t>Due constrain</w:t>
      </w:r>
      <w:r w:rsidR="002326EE">
        <w:t>t</w:t>
      </w:r>
      <w:r w:rsidRPr="0087548F">
        <w:t>s</w:t>
      </w:r>
    </w:p>
    <w:p w14:paraId="23951AA8" w14:textId="13C3D3C0" w:rsidR="00ED1AA4" w:rsidRPr="0087548F" w:rsidRDefault="00ED1AA4" w:rsidP="00ED1AA4">
      <w:pPr>
        <w:pStyle w:val="ListParagraph"/>
        <w:numPr>
          <w:ilvl w:val="0"/>
          <w:numId w:val="24"/>
        </w:numPr>
        <w:contextualSpacing/>
        <w:jc w:val="both"/>
      </w:pPr>
      <w:r w:rsidRPr="0087548F">
        <w:t>Undue constrain</w:t>
      </w:r>
      <w:r w:rsidR="002326EE">
        <w:t>t</w:t>
      </w:r>
      <w:r w:rsidRPr="0087548F">
        <w:t>s</w:t>
      </w:r>
    </w:p>
    <w:p w14:paraId="2A2C580E" w14:textId="5A9F2B8A" w:rsidR="00ED1AA4" w:rsidRPr="0087548F" w:rsidRDefault="00ED1AA4" w:rsidP="00ED1AA4">
      <w:pPr>
        <w:pStyle w:val="ListParagraph"/>
        <w:numPr>
          <w:ilvl w:val="0"/>
          <w:numId w:val="24"/>
        </w:numPr>
        <w:contextualSpacing/>
        <w:jc w:val="both"/>
      </w:pPr>
      <w:r w:rsidRPr="0087548F">
        <w:t>Additional constrain</w:t>
      </w:r>
      <w:r w:rsidR="002326EE">
        <w:t>t</w:t>
      </w:r>
      <w:r w:rsidRPr="0087548F">
        <w:t>s</w:t>
      </w:r>
    </w:p>
    <w:p w14:paraId="023ACD55" w14:textId="77777777" w:rsidR="00ED1AA4" w:rsidRPr="0087548F" w:rsidRDefault="00ED1AA4" w:rsidP="0087548F">
      <w:pPr>
        <w:pStyle w:val="ListParagraph"/>
        <w:ind w:left="800"/>
        <w:contextualSpacing/>
        <w:jc w:val="both"/>
      </w:pPr>
      <w:r w:rsidRPr="0087548F">
        <w:t>Should not be used since:</w:t>
      </w:r>
    </w:p>
    <w:p w14:paraId="24E3EADB" w14:textId="77777777" w:rsidR="00ED1AA4" w:rsidRPr="0087548F" w:rsidRDefault="00ED1AA4" w:rsidP="00ED1AA4">
      <w:pPr>
        <w:ind w:left="720" w:firstLine="720"/>
        <w:jc w:val="both"/>
      </w:pPr>
      <w:r w:rsidRPr="0087548F">
        <w:t xml:space="preserve">a) These terms are not quantifiable, </w:t>
      </w:r>
      <w:proofErr w:type="gramStart"/>
      <w:r w:rsidRPr="0087548F">
        <w:t>and;</w:t>
      </w:r>
      <w:proofErr w:type="gramEnd"/>
    </w:p>
    <w:p w14:paraId="56B59725" w14:textId="77777777" w:rsidR="00ED1AA4" w:rsidRPr="0087548F" w:rsidRDefault="00ED1AA4" w:rsidP="00ED1AA4">
      <w:pPr>
        <w:spacing w:after="120"/>
        <w:ind w:left="720" w:firstLine="720"/>
        <w:jc w:val="both"/>
      </w:pPr>
      <w:r w:rsidRPr="0087548F">
        <w:t>b) They have no regulatory consequence in a treaty like RR.</w:t>
      </w:r>
    </w:p>
    <w:p w14:paraId="0F745125" w14:textId="09CF9139" w:rsidR="00ED1AA4" w:rsidRPr="0087548F" w:rsidRDefault="00ED1AA4" w:rsidP="0087548F">
      <w:pPr>
        <w:pStyle w:val="ListParagraph"/>
        <w:numPr>
          <w:ilvl w:val="0"/>
          <w:numId w:val="26"/>
        </w:numPr>
        <w:spacing w:after="120"/>
        <w:jc w:val="both"/>
      </w:pPr>
      <w:r w:rsidRPr="0087548F">
        <w:t xml:space="preserve">Consistency between the title of agenda item and title of the supporting resolutions as well as operative parts of the resolutions are </w:t>
      </w:r>
      <w:proofErr w:type="gramStart"/>
      <w:r w:rsidRPr="0087548F">
        <w:t>absolutely necessary</w:t>
      </w:r>
      <w:proofErr w:type="gramEnd"/>
      <w:r w:rsidRPr="0087548F">
        <w:t xml:space="preserve"> and needs to be fully respected.</w:t>
      </w:r>
    </w:p>
    <w:p w14:paraId="7C599EBA" w14:textId="7B02DE4B" w:rsidR="00ED1AA4" w:rsidRPr="0087548F" w:rsidRDefault="00ED1AA4" w:rsidP="0087548F">
      <w:pPr>
        <w:pStyle w:val="ListParagraph"/>
        <w:numPr>
          <w:ilvl w:val="0"/>
          <w:numId w:val="26"/>
        </w:numPr>
        <w:spacing w:after="120"/>
        <w:jc w:val="both"/>
      </w:pPr>
      <w:r w:rsidRPr="0087548F">
        <w:t xml:space="preserve">Mandates and scope of ITU-R should not be mixed up with mandates and scope of works of other international organizations such as IMO, </w:t>
      </w:r>
      <w:proofErr w:type="gramStart"/>
      <w:r w:rsidRPr="0087548F">
        <w:t>ICAO</w:t>
      </w:r>
      <w:proofErr w:type="gramEnd"/>
      <w:r w:rsidRPr="0087548F">
        <w:t xml:space="preserve"> and the like.</w:t>
      </w:r>
    </w:p>
    <w:p w14:paraId="152B3ECF" w14:textId="3816D1FE" w:rsidR="00ED1AA4" w:rsidRPr="0087548F" w:rsidRDefault="00ED1AA4" w:rsidP="0087548F">
      <w:pPr>
        <w:pStyle w:val="ListParagraph"/>
        <w:numPr>
          <w:ilvl w:val="0"/>
          <w:numId w:val="26"/>
        </w:numPr>
        <w:spacing w:after="120"/>
        <w:jc w:val="both"/>
      </w:pPr>
      <w:r w:rsidRPr="0087548F">
        <w:t xml:space="preserve">Number of preamble of any/all resolutions should be reduced to the absolute minimum necessary which are needed to justify the operative parts. </w:t>
      </w:r>
      <w:proofErr w:type="gramStart"/>
      <w:r w:rsidRPr="0087548F">
        <w:t>In particular, recognizing</w:t>
      </w:r>
      <w:proofErr w:type="gramEnd"/>
      <w:r w:rsidRPr="0087548F">
        <w:t xml:space="preserve"> parts of the resolution should only be factual statements already agreed by ITU-R and ITU.</w:t>
      </w:r>
    </w:p>
    <w:p w14:paraId="37153AC8" w14:textId="77777777" w:rsidR="00ED1AA4" w:rsidRPr="0087548F" w:rsidRDefault="00ED1AA4" w:rsidP="0087548F">
      <w:pPr>
        <w:pStyle w:val="ListParagraph"/>
        <w:spacing w:after="120"/>
        <w:ind w:left="800"/>
        <w:jc w:val="both"/>
      </w:pPr>
      <w:r w:rsidRPr="0087548F">
        <w:lastRenderedPageBreak/>
        <w:t xml:space="preserve">In additions every effort to be made in selecting Terms, </w:t>
      </w:r>
      <w:proofErr w:type="gramStart"/>
      <w:r w:rsidRPr="0087548F">
        <w:t>Language</w:t>
      </w:r>
      <w:proofErr w:type="gramEnd"/>
      <w:r w:rsidRPr="0087548F">
        <w:t xml:space="preserve"> and wording of the resolutions, in particular resolve parts to be non-ambiguous, meaningful and clear.</w:t>
      </w:r>
    </w:p>
    <w:p w14:paraId="447CCB3F" w14:textId="77777777" w:rsidR="00ED1AA4" w:rsidRPr="0087548F" w:rsidRDefault="00ED1AA4" w:rsidP="0087548F">
      <w:pPr>
        <w:pStyle w:val="ListParagraph"/>
        <w:spacing w:after="120"/>
        <w:ind w:left="800"/>
        <w:jc w:val="both"/>
      </w:pPr>
      <w:r w:rsidRPr="0087548F">
        <w:t>Reference to the protection of other services (in band) and (adjacent band if necessary) should be clearly specified in the resolution.</w:t>
      </w:r>
    </w:p>
    <w:p w14:paraId="028DF965" w14:textId="5E82C2BB" w:rsidR="00ED1AA4" w:rsidRPr="0087548F" w:rsidRDefault="00ED1AA4" w:rsidP="0087548F">
      <w:pPr>
        <w:pStyle w:val="ListParagraph"/>
        <w:numPr>
          <w:ilvl w:val="0"/>
          <w:numId w:val="26"/>
        </w:numPr>
        <w:spacing w:after="120"/>
        <w:jc w:val="both"/>
      </w:pPr>
      <w:r w:rsidRPr="0087548F">
        <w:t>A clear and detailed estimated workload of ITU-R Study Groups need to be indicated in consultation with current Study Groups/Working Parties Chairmen/Vice chairmen.</w:t>
      </w:r>
    </w:p>
    <w:p w14:paraId="1BA55270" w14:textId="59756862" w:rsidR="00ED1AA4" w:rsidRPr="0087548F" w:rsidRDefault="00ED1AA4" w:rsidP="0087548F">
      <w:pPr>
        <w:pStyle w:val="ListParagraph"/>
        <w:numPr>
          <w:ilvl w:val="0"/>
          <w:numId w:val="26"/>
        </w:numPr>
        <w:spacing w:after="120"/>
        <w:jc w:val="both"/>
      </w:pPr>
      <w:r w:rsidRPr="0087548F">
        <w:t xml:space="preserve">RRB Members and Head of BR Departments attending the WRC-23 are also invited to examine the operative parts of the proposed resolutions </w:t>
      </w:r>
      <w:proofErr w:type="gramStart"/>
      <w:r w:rsidRPr="0087548F">
        <w:t>in order to</w:t>
      </w:r>
      <w:proofErr w:type="gramEnd"/>
      <w:r w:rsidRPr="0087548F">
        <w:t xml:space="preserve"> declare their conformity with the RR and </w:t>
      </w:r>
      <w:proofErr w:type="spellStart"/>
      <w:r w:rsidRPr="0087548F">
        <w:t>RoP</w:t>
      </w:r>
      <w:proofErr w:type="spellEnd"/>
      <w:r w:rsidRPr="0087548F">
        <w:t xml:space="preserve"> and practices of the BR.</w:t>
      </w:r>
    </w:p>
    <w:p w14:paraId="305855C0" w14:textId="08325963" w:rsidR="00ED1AA4" w:rsidRPr="0087548F" w:rsidRDefault="00ED1AA4" w:rsidP="0087548F">
      <w:pPr>
        <w:pStyle w:val="ListParagraph"/>
        <w:numPr>
          <w:ilvl w:val="0"/>
          <w:numId w:val="26"/>
        </w:numPr>
        <w:spacing w:after="120"/>
        <w:jc w:val="both"/>
      </w:pPr>
      <w:r w:rsidRPr="0087548F">
        <w:t>Once the text of the resolutions in initial language is agreed its full consistencies in other official languages of the Union needs to be ensured.</w:t>
      </w:r>
    </w:p>
    <w:p w14:paraId="5F4FCFB2" w14:textId="0E9BE004" w:rsidR="00ED1AA4" w:rsidRPr="0087548F" w:rsidRDefault="00ED1AA4" w:rsidP="0087548F">
      <w:pPr>
        <w:pStyle w:val="ListParagraph"/>
        <w:numPr>
          <w:ilvl w:val="0"/>
          <w:numId w:val="26"/>
        </w:numPr>
        <w:spacing w:after="120"/>
        <w:jc w:val="both"/>
        <w:rPr>
          <w:lang w:val="en-NZ"/>
        </w:rPr>
      </w:pPr>
      <w:r w:rsidRPr="0087548F">
        <w:t>Inclusion of identical agenda item in two WRCs shall be strictly avoided.</w:t>
      </w:r>
    </w:p>
    <w:p w14:paraId="28C210FC" w14:textId="77777777" w:rsidR="002A0111" w:rsidRPr="00674C4D" w:rsidRDefault="002A0111" w:rsidP="002A0111">
      <w:pPr>
        <w:rPr>
          <w:lang w:val="en-NZ"/>
        </w:rPr>
      </w:pPr>
    </w:p>
    <w:p w14:paraId="38125BDA" w14:textId="77777777" w:rsidR="002A0111" w:rsidRPr="00674C4D" w:rsidRDefault="002A0111" w:rsidP="002A0111">
      <w:pPr>
        <w:spacing w:after="120"/>
        <w:jc w:val="both"/>
        <w:rPr>
          <w:b/>
          <w:lang w:val="en-NZ"/>
        </w:rPr>
      </w:pPr>
      <w:r w:rsidRPr="00674C4D">
        <w:rPr>
          <w:b/>
          <w:lang w:val="en-NZ"/>
        </w:rPr>
        <w:t xml:space="preserve">3.2 </w:t>
      </w:r>
      <w:r w:rsidRPr="00674C4D">
        <w:rPr>
          <w:b/>
          <w:lang w:val="en-NZ"/>
        </w:rPr>
        <w:tab/>
        <w:t>S</w:t>
      </w:r>
      <w:r w:rsidRPr="00674C4D">
        <w:rPr>
          <w:b/>
          <w:lang w:val="en-NZ" w:eastAsia="ko-KR"/>
        </w:rPr>
        <w:t>ummary of issues raised du</w:t>
      </w:r>
      <w:r w:rsidRPr="00674C4D">
        <w:rPr>
          <w:b/>
          <w:lang w:val="en-NZ"/>
        </w:rPr>
        <w:t>ring the meeting</w:t>
      </w:r>
    </w:p>
    <w:p w14:paraId="56D3EE34" w14:textId="1B5665AF" w:rsidR="00684D6F" w:rsidRPr="0047515D" w:rsidRDefault="0047515D" w:rsidP="0047515D">
      <w:pPr>
        <w:jc w:val="both"/>
        <w:rPr>
          <w:rFonts w:eastAsia="Calibri"/>
          <w:lang w:val="en-NZ"/>
        </w:rPr>
      </w:pPr>
      <w:r>
        <w:rPr>
          <w:rFonts w:hint="eastAsia"/>
          <w:lang w:val="en-NZ" w:eastAsia="ko-KR"/>
        </w:rPr>
        <w:t>D</w:t>
      </w:r>
      <w:r>
        <w:rPr>
          <w:lang w:val="en-NZ" w:eastAsia="ko-KR"/>
        </w:rPr>
        <w:t>uring the meeting, there were some discussions how to handle the text proposed in relation to the use of terms (e.g., constrain</w:t>
      </w:r>
      <w:r w:rsidR="00736DEA">
        <w:rPr>
          <w:lang w:val="en-NZ" w:eastAsia="ko-KR"/>
        </w:rPr>
        <w:t>t</w:t>
      </w:r>
      <w:r>
        <w:rPr>
          <w:lang w:val="en-NZ" w:eastAsia="ko-KR"/>
        </w:rPr>
        <w:t>s, due constrain</w:t>
      </w:r>
      <w:r w:rsidR="00736DEA">
        <w:rPr>
          <w:lang w:val="en-NZ" w:eastAsia="ko-KR"/>
        </w:rPr>
        <w:t>t</w:t>
      </w:r>
      <w:r>
        <w:rPr>
          <w:lang w:val="en-NZ" w:eastAsia="ko-KR"/>
        </w:rPr>
        <w:t xml:space="preserve">s, undue </w:t>
      </w:r>
      <w:proofErr w:type="gramStart"/>
      <w:r>
        <w:rPr>
          <w:lang w:val="en-NZ" w:eastAsia="ko-KR"/>
        </w:rPr>
        <w:t>constrain</w:t>
      </w:r>
      <w:r w:rsidR="00736DEA">
        <w:rPr>
          <w:lang w:val="en-NZ" w:eastAsia="ko-KR"/>
        </w:rPr>
        <w:t>ts</w:t>
      </w:r>
      <w:proofErr w:type="gramEnd"/>
      <w:r>
        <w:rPr>
          <w:lang w:val="en-NZ" w:eastAsia="ko-KR"/>
        </w:rPr>
        <w:t xml:space="preserve"> and additional constrain</w:t>
      </w:r>
      <w:r w:rsidR="00736DEA">
        <w:rPr>
          <w:lang w:val="en-NZ" w:eastAsia="ko-KR"/>
        </w:rPr>
        <w:t>t</w:t>
      </w:r>
      <w:r>
        <w:rPr>
          <w:lang w:val="en-NZ" w:eastAsia="ko-KR"/>
        </w:rPr>
        <w:t xml:space="preserve">s) in terms of Agenda Item 10. Some APT Members were of the view that this proposal is appropriate as APT Preliminary Views. Some other APT Members were of the view that this proposal is not </w:t>
      </w:r>
      <w:r w:rsidR="00736DEA">
        <w:rPr>
          <w:lang w:val="en-NZ" w:eastAsia="ko-KR"/>
        </w:rPr>
        <w:t xml:space="preserve">solely </w:t>
      </w:r>
      <w:r>
        <w:rPr>
          <w:lang w:val="en-NZ" w:eastAsia="ko-KR"/>
        </w:rPr>
        <w:t xml:space="preserve">related to Agenda Item 10 so that it is difficult to retain in </w:t>
      </w:r>
      <w:r w:rsidR="007960DF">
        <w:rPr>
          <w:lang w:val="en-NZ" w:eastAsia="ko-KR"/>
        </w:rPr>
        <w:t>S</w:t>
      </w:r>
      <w:r>
        <w:rPr>
          <w:lang w:val="en-NZ" w:eastAsia="ko-KR"/>
        </w:rPr>
        <w:t xml:space="preserve">ection 4 Preliminary Views. This </w:t>
      </w:r>
      <w:proofErr w:type="gramStart"/>
      <w:r>
        <w:rPr>
          <w:lang w:val="en-NZ" w:eastAsia="ko-KR"/>
        </w:rPr>
        <w:t>particular proposal</w:t>
      </w:r>
      <w:proofErr w:type="gramEnd"/>
      <w:r>
        <w:rPr>
          <w:lang w:val="en-NZ" w:eastAsia="ko-KR"/>
        </w:rPr>
        <w:t xml:space="preserve"> will be discussed at the APG23-</w:t>
      </w:r>
      <w:r w:rsidR="00B45BA0">
        <w:rPr>
          <w:lang w:val="en-NZ" w:eastAsia="ko-KR"/>
        </w:rPr>
        <w:t>4</w:t>
      </w:r>
      <w:r>
        <w:rPr>
          <w:lang w:val="en-NZ" w:eastAsia="ko-KR"/>
        </w:rPr>
        <w:t xml:space="preserve">, as </w:t>
      </w:r>
      <w:r w:rsidR="007960DF">
        <w:rPr>
          <w:lang w:val="en-NZ" w:eastAsia="ko-KR"/>
        </w:rPr>
        <w:t xml:space="preserve">indicated </w:t>
      </w:r>
      <w:r>
        <w:rPr>
          <w:lang w:val="en-NZ" w:eastAsia="ko-KR"/>
        </w:rPr>
        <w:t>in Section 6.</w:t>
      </w:r>
    </w:p>
    <w:p w14:paraId="4ADD9822" w14:textId="77777777" w:rsidR="00790CF6" w:rsidRPr="0047515D" w:rsidRDefault="00790CF6" w:rsidP="002A0111">
      <w:pPr>
        <w:jc w:val="both"/>
        <w:rPr>
          <w:lang w:val="en-NZ"/>
        </w:rPr>
      </w:pPr>
    </w:p>
    <w:p w14:paraId="3CDFC601" w14:textId="77777777" w:rsidR="002A0111" w:rsidRPr="00674C4D" w:rsidRDefault="002A0111" w:rsidP="002A0111">
      <w:pPr>
        <w:spacing w:after="120"/>
        <w:jc w:val="both"/>
        <w:rPr>
          <w:b/>
          <w:lang w:val="en-NZ" w:eastAsia="ko-KR"/>
        </w:rPr>
      </w:pPr>
      <w:r w:rsidRPr="00674C4D">
        <w:rPr>
          <w:b/>
          <w:lang w:val="en-NZ" w:eastAsia="ko-KR"/>
        </w:rPr>
        <w:t xml:space="preserve">4. </w:t>
      </w:r>
      <w:r w:rsidRPr="00674C4D">
        <w:rPr>
          <w:b/>
          <w:lang w:val="en-NZ" w:eastAsia="ko-KR"/>
        </w:rPr>
        <w:tab/>
        <w:t>APT Preliminary View(s)</w:t>
      </w:r>
    </w:p>
    <w:p w14:paraId="2878C50E" w14:textId="01E98050" w:rsidR="00642F64" w:rsidRPr="0087548F" w:rsidRDefault="0087548F" w:rsidP="00642F64">
      <w:pPr>
        <w:widowControl w:val="0"/>
        <w:autoSpaceDE w:val="0"/>
        <w:autoSpaceDN w:val="0"/>
        <w:adjustRightInd w:val="0"/>
        <w:spacing w:afterLines="50" w:after="120"/>
        <w:rPr>
          <w:lang w:val="en-AU"/>
        </w:rPr>
      </w:pPr>
      <w:r>
        <w:t>I</w:t>
      </w:r>
      <w:r w:rsidR="00642F64" w:rsidRPr="0087548F">
        <w:rPr>
          <w:rFonts w:eastAsia="Times New Roman"/>
          <w:lang w:val="en-AU"/>
        </w:rPr>
        <w:t xml:space="preserve">n developing new WRC </w:t>
      </w:r>
      <w:r w:rsidR="00D50820">
        <w:rPr>
          <w:rFonts w:eastAsia="Times New Roman"/>
          <w:lang w:val="en-AU"/>
        </w:rPr>
        <w:t>a</w:t>
      </w:r>
      <w:r w:rsidR="00D50820" w:rsidRPr="0087548F">
        <w:rPr>
          <w:rFonts w:eastAsia="Times New Roman"/>
          <w:lang w:val="en-AU"/>
        </w:rPr>
        <w:t xml:space="preserve">genda </w:t>
      </w:r>
      <w:r w:rsidR="00642F64" w:rsidRPr="0087548F">
        <w:rPr>
          <w:rFonts w:eastAsia="Times New Roman"/>
          <w:lang w:val="en-AU"/>
        </w:rPr>
        <w:t xml:space="preserve">items, APT Members support the ‘Principles for establishing agendas for WRCs’ as detailed in Annex 1 to Resolution </w:t>
      </w:r>
      <w:r w:rsidR="00642F64" w:rsidRPr="0087548F">
        <w:rPr>
          <w:rFonts w:eastAsia="Times New Roman"/>
          <w:b/>
          <w:lang w:val="en-AU"/>
        </w:rPr>
        <w:t>804 (Rev.WRC-1</w:t>
      </w:r>
      <w:r w:rsidR="001F7D9C" w:rsidRPr="0087548F">
        <w:rPr>
          <w:rFonts w:eastAsia="Times New Roman"/>
          <w:b/>
          <w:lang w:val="en-AU"/>
        </w:rPr>
        <w:t>9</w:t>
      </w:r>
      <w:r w:rsidR="00642F64" w:rsidRPr="0087548F">
        <w:rPr>
          <w:rFonts w:eastAsia="Times New Roman"/>
          <w:b/>
          <w:lang w:val="en-AU"/>
        </w:rPr>
        <w:t xml:space="preserve">) </w:t>
      </w:r>
      <w:r w:rsidR="00642F64" w:rsidRPr="0087548F">
        <w:rPr>
          <w:lang w:val="en-GB"/>
        </w:rPr>
        <w:t xml:space="preserve">and encourages the use of the </w:t>
      </w:r>
      <w:r w:rsidR="00642F64" w:rsidRPr="0087548F">
        <w:rPr>
          <w:i/>
          <w:lang w:val="en-GB"/>
        </w:rPr>
        <w:t>Template for the submission of proposals for agenda items</w:t>
      </w:r>
      <w:r w:rsidR="00642F64" w:rsidRPr="0087548F">
        <w:rPr>
          <w:lang w:val="en-GB"/>
        </w:rPr>
        <w:t xml:space="preserve"> (Annex 2 of the Resolution</w:t>
      </w:r>
      <w:r w:rsidR="00642F64" w:rsidRPr="0087548F">
        <w:rPr>
          <w:lang w:val="en-AU"/>
        </w:rPr>
        <w:t>).</w:t>
      </w:r>
      <w:r w:rsidR="00147F8A" w:rsidRPr="0087548F">
        <w:rPr>
          <w:lang w:val="en-AU"/>
        </w:rPr>
        <w:t xml:space="preserve"> </w:t>
      </w:r>
    </w:p>
    <w:p w14:paraId="5C694B82" w14:textId="77777777" w:rsidR="0087548F" w:rsidRDefault="00333DE6" w:rsidP="00333DE6">
      <w:pPr>
        <w:widowControl w:val="0"/>
        <w:autoSpaceDE w:val="0"/>
        <w:autoSpaceDN w:val="0"/>
        <w:adjustRightInd w:val="0"/>
        <w:spacing w:afterLines="50" w:after="120"/>
        <w:jc w:val="both"/>
      </w:pPr>
      <w:r w:rsidRPr="0087548F">
        <w:t xml:space="preserve">APT Members are of the view that </w:t>
      </w:r>
    </w:p>
    <w:p w14:paraId="6C31E754" w14:textId="366E20AE" w:rsidR="00333DE6" w:rsidRDefault="00333DE6" w:rsidP="0087548F">
      <w:pPr>
        <w:pStyle w:val="ListParagraph"/>
        <w:widowControl w:val="0"/>
        <w:numPr>
          <w:ilvl w:val="0"/>
          <w:numId w:val="18"/>
        </w:numPr>
        <w:autoSpaceDE w:val="0"/>
        <w:autoSpaceDN w:val="0"/>
        <w:adjustRightInd w:val="0"/>
        <w:spacing w:afterLines="50" w:after="120"/>
        <w:jc w:val="both"/>
      </w:pPr>
      <w:r w:rsidRPr="0087548F">
        <w:t xml:space="preserve">the volume of the agenda of a WRC and the workload of the preparatory work </w:t>
      </w:r>
      <w:r w:rsidR="004077F2" w:rsidRPr="0087548F">
        <w:t>need</w:t>
      </w:r>
      <w:r w:rsidR="004077F2">
        <w:t>s</w:t>
      </w:r>
      <w:r w:rsidR="004077F2" w:rsidRPr="0087548F">
        <w:t xml:space="preserve"> </w:t>
      </w:r>
      <w:r w:rsidRPr="0087548F">
        <w:t xml:space="preserve">to be kept at a manageable level. Therefore, </w:t>
      </w:r>
      <w:r w:rsidR="00786DFD">
        <w:t xml:space="preserve">the </w:t>
      </w:r>
      <w:r w:rsidRPr="0087548F">
        <w:t xml:space="preserve">number of agenda item shall be </w:t>
      </w:r>
      <w:proofErr w:type="gramStart"/>
      <w:r w:rsidRPr="0087548F">
        <w:t>absolutely minimum</w:t>
      </w:r>
      <w:proofErr w:type="gramEnd"/>
      <w:r w:rsidRPr="0087548F">
        <w:t xml:space="preserve"> and manageable, taking into account that there are 13 preliminary agenda items for WRC-27 plus 10 standing agenda items including agenda item 7 which could be much more than one item.</w:t>
      </w:r>
    </w:p>
    <w:p w14:paraId="51847C79" w14:textId="69A52F77" w:rsidR="00333DE6" w:rsidRDefault="00333DE6" w:rsidP="00146A16">
      <w:pPr>
        <w:pStyle w:val="ListParagraph"/>
        <w:widowControl w:val="0"/>
        <w:numPr>
          <w:ilvl w:val="0"/>
          <w:numId w:val="18"/>
        </w:numPr>
        <w:autoSpaceDE w:val="0"/>
        <w:autoSpaceDN w:val="0"/>
        <w:adjustRightInd w:val="0"/>
        <w:spacing w:afterLines="50" w:after="120"/>
        <w:jc w:val="both"/>
      </w:pPr>
      <w:r w:rsidRPr="0087548F">
        <w:t>issues that can be resolved under the standing agenda items of WRCs or through the regular activities of ITU-R should not be converted into separate agenda item of WRCs.</w:t>
      </w:r>
    </w:p>
    <w:p w14:paraId="62A80AA4" w14:textId="2D3CD3B5" w:rsidR="00333DE6" w:rsidRDefault="00E37C03" w:rsidP="00633090">
      <w:pPr>
        <w:pStyle w:val="ListParagraph"/>
        <w:widowControl w:val="0"/>
        <w:numPr>
          <w:ilvl w:val="0"/>
          <w:numId w:val="18"/>
        </w:numPr>
        <w:autoSpaceDE w:val="0"/>
        <w:autoSpaceDN w:val="0"/>
        <w:adjustRightInd w:val="0"/>
        <w:spacing w:afterLines="50" w:after="120"/>
        <w:jc w:val="both"/>
      </w:pPr>
      <w:r w:rsidRPr="0087548F">
        <w:t>t</w:t>
      </w:r>
      <w:r w:rsidR="00333DE6" w:rsidRPr="0087548F">
        <w:t>opic/subject under agenda item 9.1 should</w:t>
      </w:r>
      <w:r w:rsidR="00A200E9" w:rsidRPr="0087548F">
        <w:t xml:space="preserve">, </w:t>
      </w:r>
      <w:r w:rsidR="001809DD" w:rsidRPr="0087548F">
        <w:rPr>
          <w:rFonts w:hint="eastAsia"/>
          <w:lang w:eastAsia="ko-KR"/>
        </w:rPr>
        <w:t xml:space="preserve">as </w:t>
      </w:r>
      <w:r w:rsidR="001809DD" w:rsidRPr="0087548F">
        <w:rPr>
          <w:lang w:eastAsia="ko-KR"/>
        </w:rPr>
        <w:t>much as possible</w:t>
      </w:r>
      <w:r w:rsidR="00A200E9" w:rsidRPr="0087548F">
        <w:t>,</w:t>
      </w:r>
      <w:r w:rsidR="00333DE6" w:rsidRPr="0087548F">
        <w:t xml:space="preserve"> be avoided since </w:t>
      </w:r>
      <w:r w:rsidR="00736DEA">
        <w:t>some of them</w:t>
      </w:r>
      <w:r w:rsidR="00333DE6" w:rsidRPr="0087548F">
        <w:t xml:space="preserve"> are more complex than standard agenda items (these are also considered as hidden agenda items).</w:t>
      </w:r>
    </w:p>
    <w:p w14:paraId="63D28BBF" w14:textId="39E871A0" w:rsidR="00FD5932" w:rsidRDefault="00E37C03" w:rsidP="00DB4BF0">
      <w:pPr>
        <w:pStyle w:val="ListParagraph"/>
        <w:widowControl w:val="0"/>
        <w:numPr>
          <w:ilvl w:val="0"/>
          <w:numId w:val="18"/>
        </w:numPr>
        <w:autoSpaceDE w:val="0"/>
        <w:autoSpaceDN w:val="0"/>
        <w:adjustRightInd w:val="0"/>
        <w:spacing w:afterLines="50" w:after="120"/>
        <w:jc w:val="both"/>
      </w:pPr>
      <w:r w:rsidRPr="0087548F">
        <w:t>c</w:t>
      </w:r>
      <w:r w:rsidR="00333DE6" w:rsidRPr="0087548F">
        <w:t xml:space="preserve">onsistency between the title of agenda item and title of the supporting resolutions as well as operative parts of the </w:t>
      </w:r>
      <w:r w:rsidR="00333DE6" w:rsidRPr="00C67598">
        <w:t>r</w:t>
      </w:r>
      <w:r w:rsidR="00333DE6" w:rsidRPr="0087548F">
        <w:t xml:space="preserve">esolutions are </w:t>
      </w:r>
      <w:proofErr w:type="gramStart"/>
      <w:r w:rsidR="00333DE6" w:rsidRPr="0087548F">
        <w:t>absolutely necessary</w:t>
      </w:r>
      <w:proofErr w:type="gramEnd"/>
      <w:r w:rsidR="00333DE6" w:rsidRPr="0087548F">
        <w:t xml:space="preserve"> and needs to be fully respected.</w:t>
      </w:r>
      <w:r w:rsidR="00FD5932" w:rsidRPr="0087548F">
        <w:t xml:space="preserve"> In </w:t>
      </w:r>
      <w:proofErr w:type="gramStart"/>
      <w:r w:rsidR="00FD5932" w:rsidRPr="0087548F">
        <w:t>addition</w:t>
      </w:r>
      <w:proofErr w:type="gramEnd"/>
      <w:r w:rsidR="00FD5932" w:rsidRPr="0087548F">
        <w:t xml:space="preserve"> every effort </w:t>
      </w:r>
      <w:r w:rsidR="00851FFF">
        <w:t xml:space="preserve">is </w:t>
      </w:r>
      <w:r w:rsidR="00FD5932" w:rsidRPr="0087548F">
        <w:t xml:space="preserve">to be made in selecting Terms, Language and wording of the resolutions, in particular resolve parts to be non-ambiguous, meaningful and clear. Once the text of the resolutions in </w:t>
      </w:r>
      <w:r w:rsidR="00736DEA">
        <w:t xml:space="preserve">the </w:t>
      </w:r>
      <w:r w:rsidR="00FD5932" w:rsidRPr="0087548F">
        <w:t>initial language is agreed its full consistencies in other official languages of the Union needs to be ensured.</w:t>
      </w:r>
    </w:p>
    <w:p w14:paraId="522D9F2C" w14:textId="358B0D56" w:rsidR="00E37C03" w:rsidRDefault="0087548F" w:rsidP="0081326A">
      <w:pPr>
        <w:pStyle w:val="ListParagraph"/>
        <w:widowControl w:val="0"/>
        <w:numPr>
          <w:ilvl w:val="0"/>
          <w:numId w:val="18"/>
        </w:numPr>
        <w:autoSpaceDE w:val="0"/>
        <w:autoSpaceDN w:val="0"/>
        <w:adjustRightInd w:val="0"/>
        <w:spacing w:afterLines="50" w:after="120"/>
        <w:jc w:val="both"/>
      </w:pPr>
      <w:r>
        <w:rPr>
          <w:lang w:eastAsia="ko-KR"/>
        </w:rPr>
        <w:lastRenderedPageBreak/>
        <w:t>t</w:t>
      </w:r>
      <w:r w:rsidR="00E37C03" w:rsidRPr="0087548F">
        <w:t xml:space="preserve">he preamble of any/all resolutions should be reduced to the absolute minimum necessary which are needed to justify the operative parts. </w:t>
      </w:r>
      <w:proofErr w:type="gramStart"/>
      <w:r w:rsidR="00E37C03" w:rsidRPr="0087548F">
        <w:t>In particular, recognizing</w:t>
      </w:r>
      <w:proofErr w:type="gramEnd"/>
      <w:r w:rsidR="00E37C03" w:rsidRPr="0087548F">
        <w:t xml:space="preserve"> parts of the resolution should only be factual statements already agreed by ITU-R and ITU. Reference to the protection of other services (in band) and (adjacent band if necessary) should be clearly specified in the resolution.</w:t>
      </w:r>
    </w:p>
    <w:p w14:paraId="1D00BEF3" w14:textId="2CBA40D7" w:rsidR="00333DE6" w:rsidRDefault="0087548F" w:rsidP="00F40E12">
      <w:pPr>
        <w:pStyle w:val="ListParagraph"/>
        <w:widowControl w:val="0"/>
        <w:numPr>
          <w:ilvl w:val="0"/>
          <w:numId w:val="18"/>
        </w:numPr>
        <w:autoSpaceDE w:val="0"/>
        <w:autoSpaceDN w:val="0"/>
        <w:adjustRightInd w:val="0"/>
        <w:spacing w:afterLines="50" w:after="120"/>
        <w:jc w:val="both"/>
      </w:pPr>
      <w:r>
        <w:rPr>
          <w:lang w:eastAsia="ko-KR"/>
        </w:rPr>
        <w:t>m</w:t>
      </w:r>
      <w:r w:rsidR="00333DE6" w:rsidRPr="0087548F">
        <w:t xml:space="preserve">andates and scope of ITU-R should not be mixed up with mandates and scope of works of other international organizations such as IMO, </w:t>
      </w:r>
      <w:proofErr w:type="gramStart"/>
      <w:r w:rsidR="00333DE6" w:rsidRPr="0087548F">
        <w:t>ICAO</w:t>
      </w:r>
      <w:proofErr w:type="gramEnd"/>
      <w:r w:rsidR="00333DE6" w:rsidRPr="0087548F">
        <w:t xml:space="preserve"> and the like.</w:t>
      </w:r>
    </w:p>
    <w:p w14:paraId="5ACB4244" w14:textId="447E3F6A" w:rsidR="00E37C03" w:rsidRPr="0087548F" w:rsidRDefault="0087548F" w:rsidP="003B6E34">
      <w:pPr>
        <w:pStyle w:val="ListParagraph"/>
        <w:widowControl w:val="0"/>
        <w:numPr>
          <w:ilvl w:val="0"/>
          <w:numId w:val="18"/>
        </w:numPr>
        <w:autoSpaceDE w:val="0"/>
        <w:autoSpaceDN w:val="0"/>
        <w:adjustRightInd w:val="0"/>
        <w:spacing w:afterLines="50" w:after="120"/>
        <w:jc w:val="both"/>
        <w:rPr>
          <w:lang w:val="en-NZ"/>
        </w:rPr>
      </w:pPr>
      <w:r>
        <w:rPr>
          <w:lang w:eastAsia="ko-KR"/>
        </w:rPr>
        <w:t>d</w:t>
      </w:r>
      <w:r w:rsidR="00C0031C" w:rsidRPr="0087548F">
        <w:t>uring the Conference</w:t>
      </w:r>
      <w:r w:rsidR="004A7504" w:rsidRPr="0087548F">
        <w:t>,</w:t>
      </w:r>
      <w:r w:rsidR="00C0031C" w:rsidRPr="0087548F">
        <w:t xml:space="preserve"> estimation of </w:t>
      </w:r>
      <w:r w:rsidR="00333DE6" w:rsidRPr="0087548F">
        <w:t xml:space="preserve">workload of ITU-R Study Groups need to be indicated </w:t>
      </w:r>
      <w:r w:rsidR="00C0031C" w:rsidRPr="0087548F">
        <w:t xml:space="preserve">by the BR </w:t>
      </w:r>
      <w:r w:rsidR="00333DE6" w:rsidRPr="0087548F">
        <w:t>in consultation with current Study Groups/Working Parties Chairmen/Vice chairmen.</w:t>
      </w:r>
      <w:r w:rsidR="00B40B68" w:rsidRPr="0087548F">
        <w:t xml:space="preserve"> This estimation could be facilitated by providing the relevant information in the proposals to the WRC, in accordance with Resolution </w:t>
      </w:r>
      <w:r w:rsidR="00B40B68" w:rsidRPr="0087548F">
        <w:rPr>
          <w:b/>
          <w:bCs/>
        </w:rPr>
        <w:t>804</w:t>
      </w:r>
      <w:r w:rsidR="00B40B68" w:rsidRPr="0087548F">
        <w:t xml:space="preserve">. </w:t>
      </w:r>
      <w:r w:rsidR="00E37C03" w:rsidRPr="0087548F">
        <w:t>Inclusion of identical agenda item in two WRCs shall be strictly avoided.</w:t>
      </w:r>
      <w:r w:rsidR="00B40B68" w:rsidRPr="0087548F">
        <w:t xml:space="preserve"> </w:t>
      </w:r>
    </w:p>
    <w:p w14:paraId="0F76D91B" w14:textId="3C034FFD" w:rsidR="00333DE6" w:rsidRPr="0087548F" w:rsidRDefault="0087548F" w:rsidP="00E4554C">
      <w:pPr>
        <w:pStyle w:val="ListParagraph"/>
        <w:widowControl w:val="0"/>
        <w:numPr>
          <w:ilvl w:val="0"/>
          <w:numId w:val="18"/>
        </w:numPr>
        <w:autoSpaceDE w:val="0"/>
        <w:autoSpaceDN w:val="0"/>
        <w:adjustRightInd w:val="0"/>
        <w:spacing w:afterLines="50" w:after="120"/>
        <w:jc w:val="both"/>
        <w:rPr>
          <w:rFonts w:eastAsia="Times New Roman"/>
          <w:lang w:val="en-NZ"/>
        </w:rPr>
      </w:pPr>
      <w:r w:rsidRPr="0087548F">
        <w:rPr>
          <w:lang w:val="en-NZ" w:eastAsia="ko-KR"/>
        </w:rPr>
        <w:t>d</w:t>
      </w:r>
      <w:r w:rsidR="004A7504" w:rsidRPr="0087548F">
        <w:rPr>
          <w:lang w:val="en-NZ"/>
        </w:rPr>
        <w:t xml:space="preserve">uring the Conference, </w:t>
      </w:r>
      <w:r w:rsidR="00333DE6" w:rsidRPr="0087548F">
        <w:t xml:space="preserve">RRB Members and Head of BR Departments attending the WRC-23 are also invited to examine the operative parts of the proposed resolutions </w:t>
      </w:r>
      <w:proofErr w:type="gramStart"/>
      <w:r w:rsidR="00333DE6" w:rsidRPr="0087548F">
        <w:t>in order to</w:t>
      </w:r>
      <w:proofErr w:type="gramEnd"/>
      <w:r w:rsidR="00333DE6" w:rsidRPr="0087548F">
        <w:t xml:space="preserve"> declare their conformity with the RR and </w:t>
      </w:r>
      <w:r w:rsidR="004A7504" w:rsidRPr="0087548F">
        <w:t>Rules of Procedure (</w:t>
      </w:r>
      <w:proofErr w:type="spellStart"/>
      <w:r w:rsidR="00333DE6" w:rsidRPr="0087548F">
        <w:t>RoP</w:t>
      </w:r>
      <w:proofErr w:type="spellEnd"/>
      <w:r w:rsidR="004A7504" w:rsidRPr="0087548F">
        <w:t>)</w:t>
      </w:r>
      <w:r w:rsidR="00333DE6" w:rsidRPr="0087548F">
        <w:t xml:space="preserve"> and practices of the BR.</w:t>
      </w:r>
    </w:p>
    <w:p w14:paraId="3A88F058" w14:textId="604C3D26" w:rsidR="002A0111" w:rsidRPr="0087548F" w:rsidRDefault="002A0111" w:rsidP="002062C1">
      <w:pPr>
        <w:rPr>
          <w:lang w:val="en-NZ"/>
        </w:rPr>
      </w:pPr>
    </w:p>
    <w:p w14:paraId="32792880" w14:textId="77777777" w:rsidR="002A0111" w:rsidRPr="0087548F" w:rsidRDefault="002A0111" w:rsidP="002A0111">
      <w:pPr>
        <w:spacing w:after="120"/>
        <w:jc w:val="both"/>
        <w:rPr>
          <w:b/>
          <w:lang w:val="en-NZ" w:eastAsia="ko-KR"/>
        </w:rPr>
      </w:pPr>
      <w:r w:rsidRPr="0087548F">
        <w:rPr>
          <w:b/>
          <w:lang w:val="en-NZ" w:eastAsia="ko-KR"/>
        </w:rPr>
        <w:t xml:space="preserve">5. </w:t>
      </w:r>
      <w:r w:rsidRPr="0087548F">
        <w:rPr>
          <w:b/>
          <w:lang w:val="en-NZ" w:eastAsia="ko-KR"/>
        </w:rPr>
        <w:tab/>
        <w:t>Other View(s) from APT Members</w:t>
      </w:r>
    </w:p>
    <w:p w14:paraId="29D23333" w14:textId="4D667011" w:rsidR="002A0111" w:rsidRPr="0087548F" w:rsidRDefault="00FD37A2" w:rsidP="002A0111">
      <w:pPr>
        <w:rPr>
          <w:lang w:val="en-NZ"/>
        </w:rPr>
      </w:pPr>
      <w:r w:rsidRPr="0087548F">
        <w:rPr>
          <w:lang w:val="en-NZ"/>
        </w:rPr>
        <w:t>None</w:t>
      </w:r>
    </w:p>
    <w:p w14:paraId="01600A28" w14:textId="77777777" w:rsidR="005B0446" w:rsidRPr="0087548F" w:rsidRDefault="005B0446" w:rsidP="002A0111">
      <w:pPr>
        <w:rPr>
          <w:lang w:val="en-NZ"/>
        </w:rPr>
      </w:pPr>
    </w:p>
    <w:p w14:paraId="0C0C1A31" w14:textId="77777777" w:rsidR="002A0111" w:rsidRPr="0087548F" w:rsidRDefault="002A0111" w:rsidP="002A0111">
      <w:pPr>
        <w:spacing w:after="120"/>
        <w:jc w:val="both"/>
        <w:rPr>
          <w:b/>
          <w:lang w:val="en-NZ" w:eastAsia="ko-KR"/>
        </w:rPr>
      </w:pPr>
      <w:r w:rsidRPr="0087548F">
        <w:rPr>
          <w:b/>
          <w:lang w:val="en-NZ" w:eastAsia="ko-KR"/>
        </w:rPr>
        <w:t xml:space="preserve">6. </w:t>
      </w:r>
      <w:r w:rsidRPr="0087548F">
        <w:rPr>
          <w:b/>
          <w:lang w:val="en-NZ" w:eastAsia="ko-KR"/>
        </w:rPr>
        <w:tab/>
        <w:t>Issues for Consideration at Next APG Meeting</w:t>
      </w:r>
    </w:p>
    <w:p w14:paraId="4C12505E" w14:textId="10EC00FD" w:rsidR="00333DE6" w:rsidRPr="0087548F" w:rsidRDefault="00ED190B" w:rsidP="00333DE6">
      <w:pPr>
        <w:jc w:val="both"/>
      </w:pPr>
      <w:r w:rsidRPr="0087548F">
        <w:rPr>
          <w:lang w:val="en-NZ" w:eastAsia="ko-KR"/>
        </w:rPr>
        <w:t>APT Members are invited to submit input contributions on this agenda item to the next APG meetings.</w:t>
      </w:r>
      <w:r w:rsidR="007B2B3E" w:rsidRPr="0087548F">
        <w:rPr>
          <w:lang w:val="en-NZ" w:eastAsia="ko-KR"/>
        </w:rPr>
        <w:t xml:space="preserve"> </w:t>
      </w:r>
      <w:r w:rsidR="00333DE6" w:rsidRPr="0087548F">
        <w:t>APT Members are invited to carefully examine the proposed new items for inclusion in the agenda of a future conference together with the preliminary agenda items for WRC-27 within Resolution </w:t>
      </w:r>
      <w:r w:rsidR="00333DE6" w:rsidRPr="0087548F">
        <w:rPr>
          <w:b/>
          <w:bCs/>
        </w:rPr>
        <w:t>812 (WRC</w:t>
      </w:r>
      <w:r w:rsidR="00333DE6" w:rsidRPr="0087548F">
        <w:rPr>
          <w:b/>
          <w:bCs/>
        </w:rPr>
        <w:noBreakHyphen/>
        <w:t>19)</w:t>
      </w:r>
      <w:r w:rsidR="00333DE6" w:rsidRPr="0087548F">
        <w:rPr>
          <w:bCs/>
        </w:rPr>
        <w:t xml:space="preserve"> </w:t>
      </w:r>
      <w:r w:rsidR="00301C09">
        <w:t xml:space="preserve">as indicated in the Table below </w:t>
      </w:r>
      <w:r w:rsidR="00333DE6" w:rsidRPr="0087548F">
        <w:t xml:space="preserve">and </w:t>
      </w:r>
      <w:r w:rsidR="00333DE6" w:rsidRPr="0087548F">
        <w:rPr>
          <w:rFonts w:eastAsia="MS Mincho"/>
          <w:lang w:eastAsia="ja-JP"/>
        </w:rPr>
        <w:t xml:space="preserve">prepare APT views and proposals </w:t>
      </w:r>
      <w:r w:rsidR="00333DE6" w:rsidRPr="0087548F">
        <w:t xml:space="preserve">on WRC-23 </w:t>
      </w:r>
      <w:r w:rsidR="00333DE6" w:rsidRPr="0087548F">
        <w:rPr>
          <w:rFonts w:eastAsia="MS Mincho"/>
          <w:lang w:eastAsia="ja-JP"/>
        </w:rPr>
        <w:t>A</w:t>
      </w:r>
      <w:r w:rsidR="00333DE6" w:rsidRPr="0087548F">
        <w:t xml:space="preserve">genda </w:t>
      </w:r>
      <w:r w:rsidR="00333DE6" w:rsidRPr="0087548F">
        <w:rPr>
          <w:rFonts w:eastAsia="MS Mincho"/>
          <w:lang w:eastAsia="ja-JP"/>
        </w:rPr>
        <w:t>i</w:t>
      </w:r>
      <w:r w:rsidR="00333DE6" w:rsidRPr="0087548F">
        <w:t>tem 10.</w:t>
      </w:r>
    </w:p>
    <w:p w14:paraId="7DC371AF" w14:textId="4DED4D5F" w:rsidR="00333DE6" w:rsidRPr="0087548F" w:rsidRDefault="00333DE6" w:rsidP="006E0784">
      <w:pPr>
        <w:jc w:val="both"/>
      </w:pPr>
    </w:p>
    <w:p w14:paraId="4DFF9022" w14:textId="759EF9BD" w:rsidR="00301C09" w:rsidRPr="0047515D" w:rsidRDefault="00301C09" w:rsidP="00301C09">
      <w:pPr>
        <w:jc w:val="both"/>
        <w:rPr>
          <w:rFonts w:eastAsia="Calibri"/>
          <w:lang w:val="en-NZ"/>
        </w:rPr>
      </w:pPr>
      <w:r>
        <w:rPr>
          <w:lang w:val="en-NZ"/>
        </w:rPr>
        <w:t xml:space="preserve">In addition, </w:t>
      </w:r>
      <w:r w:rsidRPr="0087548F">
        <w:t xml:space="preserve">APT Members are invited to </w:t>
      </w:r>
      <w:r>
        <w:t xml:space="preserve">provide views </w:t>
      </w:r>
      <w:proofErr w:type="gramStart"/>
      <w:r>
        <w:t>whether or not</w:t>
      </w:r>
      <w:proofErr w:type="gramEnd"/>
      <w:r>
        <w:t xml:space="preserve"> the proposal vi) in section 3.1.3 above in relation to the use of terms </w:t>
      </w:r>
      <w:r w:rsidR="00593F9F">
        <w:t xml:space="preserve">such as </w:t>
      </w:r>
      <w:r>
        <w:rPr>
          <w:lang w:val="en-NZ" w:eastAsia="ko-KR"/>
        </w:rPr>
        <w:t>constraints, due constraints, undue constraints and additional constraints</w:t>
      </w:r>
      <w:r w:rsidR="00593F9F">
        <w:rPr>
          <w:lang w:val="en-NZ" w:eastAsia="ko-KR"/>
        </w:rPr>
        <w:t>,</w:t>
      </w:r>
      <w:r>
        <w:rPr>
          <w:lang w:val="en-NZ" w:eastAsia="ko-KR"/>
        </w:rPr>
        <w:t xml:space="preserve"> </w:t>
      </w:r>
      <w:r>
        <w:t>should be converted into</w:t>
      </w:r>
      <w:r>
        <w:rPr>
          <w:lang w:val="en-NZ" w:eastAsia="ko-KR"/>
        </w:rPr>
        <w:t xml:space="preserve"> APT Preliminary View.</w:t>
      </w:r>
    </w:p>
    <w:p w14:paraId="502710A0" w14:textId="19CFD579" w:rsidR="006A4894" w:rsidRPr="0087548F" w:rsidRDefault="006A4894" w:rsidP="006E0784">
      <w:pPr>
        <w:jc w:val="both"/>
        <w:rPr>
          <w:lang w:val="en-NZ"/>
        </w:rPr>
      </w:pPr>
    </w:p>
    <w:tbl>
      <w:tblPr>
        <w:tblStyle w:val="TableGrid"/>
        <w:tblpPr w:leftFromText="142" w:rightFromText="142" w:vertAnchor="text" w:horzAnchor="margin" w:tblpY="-65"/>
        <w:tblW w:w="9135" w:type="dxa"/>
        <w:tblLook w:val="04A0" w:firstRow="1" w:lastRow="0" w:firstColumn="1" w:lastColumn="0" w:noHBand="0" w:noVBand="1"/>
      </w:tblPr>
      <w:tblGrid>
        <w:gridCol w:w="3573"/>
        <w:gridCol w:w="1569"/>
        <w:gridCol w:w="1430"/>
        <w:gridCol w:w="2563"/>
      </w:tblGrid>
      <w:tr w:rsidR="004A7504" w:rsidRPr="0087548F" w14:paraId="787E0447" w14:textId="77777777" w:rsidTr="00BF4C36">
        <w:trPr>
          <w:cantSplit/>
          <w:trHeight w:val="308"/>
          <w:tblHeader/>
        </w:trPr>
        <w:tc>
          <w:tcPr>
            <w:tcW w:w="3573" w:type="dxa"/>
          </w:tcPr>
          <w:p w14:paraId="5704B65B" w14:textId="314A0899" w:rsidR="004A7504" w:rsidRPr="0087548F" w:rsidRDefault="004A7504" w:rsidP="001D4B56">
            <w:pPr>
              <w:rPr>
                <w:b/>
              </w:rPr>
            </w:pPr>
            <w:r w:rsidRPr="0087548F">
              <w:rPr>
                <w:rFonts w:eastAsia="Batang"/>
                <w:b/>
              </w:rPr>
              <w:lastRenderedPageBreak/>
              <w:t>Preliminary agenda for WRC-27 listed in Resolution 812</w:t>
            </w:r>
            <w:r w:rsidR="00A616FA">
              <w:rPr>
                <w:rFonts w:eastAsia="Batang"/>
                <w:b/>
              </w:rPr>
              <w:t xml:space="preserve"> </w:t>
            </w:r>
            <w:r w:rsidRPr="0087548F">
              <w:rPr>
                <w:rFonts w:eastAsia="Batang"/>
                <w:b/>
              </w:rPr>
              <w:t>(WRC-19)</w:t>
            </w:r>
          </w:p>
        </w:tc>
        <w:tc>
          <w:tcPr>
            <w:tcW w:w="1569" w:type="dxa"/>
          </w:tcPr>
          <w:p w14:paraId="2B8F9344" w14:textId="7346DA57" w:rsidR="004A7504" w:rsidRPr="0087548F" w:rsidRDefault="004A7504" w:rsidP="001D4B56">
            <w:pPr>
              <w:rPr>
                <w:rFonts w:eastAsia="Batang"/>
                <w:b/>
                <w:lang w:eastAsia="ko-KR"/>
              </w:rPr>
            </w:pPr>
            <w:r w:rsidRPr="0087548F">
              <w:rPr>
                <w:rFonts w:eastAsia="Batang" w:hint="eastAsia"/>
                <w:b/>
                <w:lang w:eastAsia="ko-KR"/>
              </w:rPr>
              <w:t>R</w:t>
            </w:r>
            <w:r w:rsidRPr="0087548F">
              <w:rPr>
                <w:rFonts w:eastAsia="Batang"/>
                <w:b/>
                <w:lang w:eastAsia="ko-KR"/>
              </w:rPr>
              <w:t>esponsible Group in ITU-R</w:t>
            </w:r>
            <w:r w:rsidR="007A1E89">
              <w:rPr>
                <w:rFonts w:eastAsia="Batang"/>
                <w:b/>
                <w:lang w:eastAsia="ko-KR"/>
              </w:rPr>
              <w:t xml:space="preserve"> </w:t>
            </w:r>
            <w:r w:rsidR="007A1E89" w:rsidRPr="007A1E89">
              <w:rPr>
                <w:rFonts w:eastAsia="Batang"/>
                <w:i/>
                <w:lang w:eastAsia="ko-KR"/>
              </w:rPr>
              <w:t>(See Addendum 1 to CA/251)</w:t>
            </w:r>
          </w:p>
        </w:tc>
        <w:tc>
          <w:tcPr>
            <w:tcW w:w="1430" w:type="dxa"/>
          </w:tcPr>
          <w:p w14:paraId="1DB237F5" w14:textId="65AA6341" w:rsidR="004A7504" w:rsidRPr="0087548F" w:rsidRDefault="004A7504" w:rsidP="001D4B56">
            <w:pPr>
              <w:rPr>
                <w:rFonts w:eastAsia="Batang"/>
                <w:b/>
                <w:lang w:eastAsia="ko-KR"/>
              </w:rPr>
            </w:pPr>
            <w:r w:rsidRPr="0087548F">
              <w:rPr>
                <w:rFonts w:eastAsia="Batang" w:hint="eastAsia"/>
                <w:b/>
                <w:lang w:eastAsia="ko-KR"/>
              </w:rPr>
              <w:t>P</w:t>
            </w:r>
            <w:r w:rsidRPr="0087548F">
              <w:rPr>
                <w:rFonts w:eastAsia="Batang"/>
                <w:b/>
                <w:lang w:eastAsia="ko-KR"/>
              </w:rPr>
              <w:t>riority for APT</w:t>
            </w:r>
            <w:r w:rsidR="00301C09">
              <w:rPr>
                <w:rFonts w:eastAsia="Batang"/>
                <w:b/>
                <w:lang w:eastAsia="ko-KR"/>
              </w:rPr>
              <w:t xml:space="preserve"> and reason</w:t>
            </w:r>
          </w:p>
        </w:tc>
        <w:tc>
          <w:tcPr>
            <w:tcW w:w="2563" w:type="dxa"/>
          </w:tcPr>
          <w:p w14:paraId="6AD495A6" w14:textId="07D1FBB6" w:rsidR="004A7504" w:rsidRPr="0087548F" w:rsidRDefault="004A7504" w:rsidP="001D4B56">
            <w:pPr>
              <w:rPr>
                <w:rFonts w:eastAsia="Batang"/>
                <w:b/>
                <w:lang w:eastAsia="ko-KR"/>
              </w:rPr>
            </w:pPr>
            <w:r w:rsidRPr="0087548F">
              <w:rPr>
                <w:rFonts w:eastAsia="Batang" w:hint="eastAsia"/>
                <w:b/>
                <w:lang w:eastAsia="ko-KR"/>
              </w:rPr>
              <w:t>Preliminary Views</w:t>
            </w:r>
          </w:p>
        </w:tc>
      </w:tr>
      <w:tr w:rsidR="004A7504" w:rsidRPr="0087548F" w14:paraId="02884AE6" w14:textId="77777777" w:rsidTr="00BF4C36">
        <w:trPr>
          <w:cantSplit/>
          <w:trHeight w:val="1030"/>
        </w:trPr>
        <w:tc>
          <w:tcPr>
            <w:tcW w:w="3573" w:type="dxa"/>
          </w:tcPr>
          <w:p w14:paraId="36946260" w14:textId="77777777" w:rsidR="004A7504" w:rsidRPr="0087548F" w:rsidRDefault="004A7504" w:rsidP="006A489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87548F">
              <w:rPr>
                <w:rFonts w:eastAsia="Batang" w:hint="eastAsia"/>
                <w:sz w:val="22"/>
                <w:szCs w:val="20"/>
                <w:lang w:eastAsia="ko-KR"/>
              </w:rPr>
              <w:t>2.1</w:t>
            </w:r>
            <w:r w:rsidRPr="0087548F">
              <w:rPr>
                <w:rFonts w:eastAsia="Batang"/>
                <w:sz w:val="22"/>
                <w:szCs w:val="20"/>
                <w:lang w:eastAsia="ko-KR"/>
              </w:rPr>
              <w:tab/>
            </w:r>
            <w:r w:rsidRPr="0087548F">
              <w:rPr>
                <w:sz w:val="22"/>
                <w:szCs w:val="20"/>
              </w:rPr>
              <w:t xml:space="preserve">to consider, in accordance with Resolution </w:t>
            </w:r>
            <w:r w:rsidRPr="0087548F">
              <w:rPr>
                <w:b/>
                <w:sz w:val="22"/>
                <w:szCs w:val="20"/>
              </w:rPr>
              <w:t>663 (WRC</w:t>
            </w:r>
            <w:r w:rsidRPr="0087548F">
              <w:rPr>
                <w:b/>
                <w:sz w:val="22"/>
                <w:szCs w:val="20"/>
              </w:rPr>
              <w:noBreakHyphen/>
              <w:t>19)</w:t>
            </w:r>
            <w:r w:rsidRPr="0087548F">
              <w:rPr>
                <w:bCs/>
                <w:sz w:val="22"/>
                <w:szCs w:val="20"/>
              </w:rPr>
              <w:t>,</w:t>
            </w:r>
            <w:r w:rsidRPr="0087548F">
              <w:rPr>
                <w:b/>
                <w:sz w:val="22"/>
                <w:szCs w:val="20"/>
              </w:rPr>
              <w:t xml:space="preserve"> </w:t>
            </w:r>
            <w:r w:rsidRPr="0087548F">
              <w:rPr>
                <w:sz w:val="22"/>
                <w:szCs w:val="20"/>
              </w:rPr>
              <w:t>additional spectrum allocations to the radiolocation service on a co-primary basis in the frequency band 231.5-275 GHz and an identification for radiolocation applications in frequency bands in the frequency range 275</w:t>
            </w:r>
            <w:r w:rsidRPr="0087548F">
              <w:rPr>
                <w:sz w:val="22"/>
                <w:szCs w:val="20"/>
              </w:rPr>
              <w:noBreakHyphen/>
              <w:t xml:space="preserve">700 GHz for </w:t>
            </w:r>
            <w:proofErr w:type="spellStart"/>
            <w:r w:rsidRPr="0087548F">
              <w:rPr>
                <w:sz w:val="22"/>
                <w:szCs w:val="20"/>
              </w:rPr>
              <w:t>millimetre</w:t>
            </w:r>
            <w:proofErr w:type="spellEnd"/>
            <w:r w:rsidRPr="0087548F">
              <w:rPr>
                <w:sz w:val="22"/>
                <w:szCs w:val="20"/>
              </w:rPr>
              <w:t xml:space="preserve"> and sub-</w:t>
            </w:r>
            <w:proofErr w:type="spellStart"/>
            <w:r w:rsidRPr="0087548F">
              <w:rPr>
                <w:sz w:val="22"/>
                <w:szCs w:val="20"/>
              </w:rPr>
              <w:t>millimetre</w:t>
            </w:r>
            <w:proofErr w:type="spellEnd"/>
            <w:r w:rsidRPr="0087548F">
              <w:rPr>
                <w:sz w:val="22"/>
                <w:szCs w:val="20"/>
              </w:rPr>
              <w:t xml:space="preserve"> wave imaging </w:t>
            </w:r>
            <w:proofErr w:type="gramStart"/>
            <w:r w:rsidRPr="0087548F">
              <w:rPr>
                <w:sz w:val="22"/>
                <w:szCs w:val="20"/>
              </w:rPr>
              <w:t>systems;</w:t>
            </w:r>
            <w:proofErr w:type="gramEnd"/>
          </w:p>
        </w:tc>
        <w:tc>
          <w:tcPr>
            <w:tcW w:w="1569" w:type="dxa"/>
          </w:tcPr>
          <w:p w14:paraId="3A3E6135" w14:textId="56BB1D2D" w:rsidR="004A7504" w:rsidRPr="007A1E89" w:rsidRDefault="007A1E89" w:rsidP="007A1E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SG</w:t>
            </w:r>
            <w:r>
              <w:rPr>
                <w:rFonts w:eastAsia="Malgun Gothic"/>
                <w:sz w:val="22"/>
                <w:szCs w:val="20"/>
                <w:lang w:eastAsia="ko-KR"/>
              </w:rPr>
              <w:t xml:space="preserve"> </w:t>
            </w:r>
            <w:r>
              <w:rPr>
                <w:rFonts w:eastAsia="Malgun Gothic" w:hint="eastAsia"/>
                <w:sz w:val="22"/>
                <w:szCs w:val="20"/>
                <w:lang w:eastAsia="ko-KR"/>
              </w:rPr>
              <w:t>1/SG</w:t>
            </w:r>
            <w:r>
              <w:rPr>
                <w:rFonts w:eastAsia="Malgun Gothic"/>
                <w:sz w:val="22"/>
                <w:szCs w:val="20"/>
                <w:lang w:eastAsia="ko-KR"/>
              </w:rPr>
              <w:t xml:space="preserve"> </w:t>
            </w:r>
            <w:r>
              <w:rPr>
                <w:rFonts w:eastAsia="Malgun Gothic" w:hint="eastAsia"/>
                <w:sz w:val="22"/>
                <w:szCs w:val="20"/>
                <w:lang w:eastAsia="ko-KR"/>
              </w:rPr>
              <w:t>5</w:t>
            </w:r>
          </w:p>
        </w:tc>
        <w:tc>
          <w:tcPr>
            <w:tcW w:w="1430" w:type="dxa"/>
          </w:tcPr>
          <w:p w14:paraId="3E796FCE" w14:textId="77777777" w:rsidR="004A7504" w:rsidRPr="0087548F" w:rsidRDefault="004A7504" w:rsidP="007A1E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2563" w:type="dxa"/>
          </w:tcPr>
          <w:p w14:paraId="758ECE2B" w14:textId="59196661" w:rsidR="004A7504" w:rsidRPr="0087548F" w:rsidRDefault="004A7504" w:rsidP="006A489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87548F">
              <w:rPr>
                <w:rFonts w:eastAsia="Batang" w:hint="eastAsia"/>
                <w:sz w:val="22"/>
                <w:szCs w:val="20"/>
                <w:lang w:eastAsia="ko-KR"/>
              </w:rPr>
              <w:t>[Support/Objection/MOD]</w:t>
            </w:r>
          </w:p>
        </w:tc>
      </w:tr>
      <w:tr w:rsidR="004A7504" w:rsidRPr="0087548F" w14:paraId="79156A09" w14:textId="77777777" w:rsidTr="00BF4C36">
        <w:trPr>
          <w:cantSplit/>
          <w:trHeight w:val="515"/>
        </w:trPr>
        <w:tc>
          <w:tcPr>
            <w:tcW w:w="3573" w:type="dxa"/>
          </w:tcPr>
          <w:p w14:paraId="41AE1606" w14:textId="77777777" w:rsidR="004A7504" w:rsidRPr="0087548F" w:rsidRDefault="004A7504" w:rsidP="006A4894">
            <w:pPr>
              <w:rPr>
                <w:sz w:val="22"/>
                <w:szCs w:val="20"/>
                <w:lang w:eastAsia="ko-KR"/>
              </w:rPr>
            </w:pPr>
            <w:r w:rsidRPr="0087548F">
              <w:rPr>
                <w:rFonts w:hint="eastAsia"/>
                <w:sz w:val="22"/>
                <w:szCs w:val="20"/>
                <w:lang w:eastAsia="ko-KR"/>
              </w:rPr>
              <w:t>2.2</w:t>
            </w:r>
            <w:r w:rsidRPr="0087548F">
              <w:rPr>
                <w:sz w:val="22"/>
                <w:szCs w:val="20"/>
                <w:lang w:eastAsia="ko-KR"/>
              </w:rPr>
              <w:tab/>
            </w:r>
            <w:r w:rsidRPr="0087548F">
              <w:rPr>
                <w:sz w:val="22"/>
                <w:szCs w:val="20"/>
              </w:rPr>
              <w:t xml:space="preserve">to study and develop technical, </w:t>
            </w:r>
            <w:proofErr w:type="gramStart"/>
            <w:r w:rsidRPr="0087548F">
              <w:rPr>
                <w:sz w:val="22"/>
                <w:szCs w:val="20"/>
              </w:rPr>
              <w:t>operational</w:t>
            </w:r>
            <w:proofErr w:type="gramEnd"/>
            <w:r w:rsidRPr="0087548F">
              <w:rPr>
                <w:sz w:val="22"/>
                <w:szCs w:val="20"/>
              </w:rPr>
              <w:t xml:space="preserve">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Resolution </w:t>
            </w:r>
            <w:r w:rsidRPr="0087548F">
              <w:rPr>
                <w:b/>
                <w:sz w:val="22"/>
                <w:szCs w:val="20"/>
              </w:rPr>
              <w:t>176 (WRC</w:t>
            </w:r>
            <w:r w:rsidRPr="0087548F">
              <w:rPr>
                <w:b/>
                <w:sz w:val="22"/>
                <w:szCs w:val="20"/>
              </w:rPr>
              <w:noBreakHyphen/>
              <w:t>19)</w:t>
            </w:r>
            <w:r w:rsidRPr="0087548F">
              <w:rPr>
                <w:sz w:val="22"/>
                <w:szCs w:val="20"/>
              </w:rPr>
              <w:t>;</w:t>
            </w:r>
          </w:p>
        </w:tc>
        <w:tc>
          <w:tcPr>
            <w:tcW w:w="1569" w:type="dxa"/>
          </w:tcPr>
          <w:p w14:paraId="30AA8322" w14:textId="0EF70385" w:rsidR="004A7504" w:rsidRPr="007A1E89" w:rsidRDefault="007A1E89" w:rsidP="007A1E89">
            <w:pPr>
              <w:jc w:val="center"/>
              <w:rPr>
                <w:rFonts w:eastAsia="Malgun Gothic"/>
                <w:sz w:val="22"/>
                <w:szCs w:val="20"/>
                <w:lang w:eastAsia="ko-KR"/>
              </w:rPr>
            </w:pPr>
            <w:r>
              <w:rPr>
                <w:rFonts w:eastAsia="Malgun Gothic" w:hint="eastAsia"/>
                <w:sz w:val="22"/>
                <w:szCs w:val="20"/>
                <w:lang w:eastAsia="ko-KR"/>
              </w:rPr>
              <w:t>SG</w:t>
            </w:r>
            <w:r>
              <w:rPr>
                <w:rFonts w:eastAsia="Malgun Gothic"/>
                <w:sz w:val="22"/>
                <w:szCs w:val="20"/>
                <w:lang w:eastAsia="ko-KR"/>
              </w:rPr>
              <w:t xml:space="preserve"> </w:t>
            </w:r>
            <w:r>
              <w:rPr>
                <w:rFonts w:eastAsia="Malgun Gothic" w:hint="eastAsia"/>
                <w:sz w:val="22"/>
                <w:szCs w:val="20"/>
                <w:lang w:eastAsia="ko-KR"/>
              </w:rPr>
              <w:t>4</w:t>
            </w:r>
          </w:p>
        </w:tc>
        <w:tc>
          <w:tcPr>
            <w:tcW w:w="1430" w:type="dxa"/>
          </w:tcPr>
          <w:p w14:paraId="7AE9116F" w14:textId="77777777" w:rsidR="004A7504" w:rsidRPr="0087548F" w:rsidRDefault="004A7504" w:rsidP="007A1E89">
            <w:pPr>
              <w:jc w:val="center"/>
              <w:rPr>
                <w:rFonts w:eastAsia="Batang"/>
                <w:sz w:val="22"/>
                <w:szCs w:val="20"/>
                <w:lang w:eastAsia="ko-KR"/>
              </w:rPr>
            </w:pPr>
          </w:p>
        </w:tc>
        <w:tc>
          <w:tcPr>
            <w:tcW w:w="2563" w:type="dxa"/>
          </w:tcPr>
          <w:p w14:paraId="4E8FAE10" w14:textId="53C30023" w:rsidR="004A7504" w:rsidRPr="0087548F" w:rsidRDefault="004A7504" w:rsidP="006A4894">
            <w:pPr>
              <w:rPr>
                <w:sz w:val="22"/>
                <w:szCs w:val="20"/>
                <w:lang w:eastAsia="ko-KR"/>
              </w:rPr>
            </w:pPr>
            <w:r w:rsidRPr="0087548F">
              <w:rPr>
                <w:rFonts w:eastAsia="Batang" w:hint="eastAsia"/>
                <w:sz w:val="22"/>
                <w:szCs w:val="20"/>
                <w:lang w:eastAsia="ko-KR"/>
              </w:rPr>
              <w:t>[Support/Objection/MOD]</w:t>
            </w:r>
          </w:p>
        </w:tc>
      </w:tr>
      <w:tr w:rsidR="004A7504" w:rsidRPr="0087548F" w14:paraId="44F6504E" w14:textId="77777777" w:rsidTr="00BF4C36">
        <w:trPr>
          <w:cantSplit/>
          <w:trHeight w:val="490"/>
        </w:trPr>
        <w:tc>
          <w:tcPr>
            <w:tcW w:w="3573" w:type="dxa"/>
          </w:tcPr>
          <w:p w14:paraId="4591CD63" w14:textId="77777777" w:rsidR="004A7504" w:rsidRPr="0087548F" w:rsidRDefault="004A7504" w:rsidP="006A4894">
            <w:pPr>
              <w:shd w:val="clear" w:color="auto" w:fill="FFFFFF" w:themeFill="background1"/>
              <w:rPr>
                <w:sz w:val="22"/>
                <w:szCs w:val="20"/>
              </w:rPr>
            </w:pPr>
            <w:r w:rsidRPr="0087548F">
              <w:rPr>
                <w:rFonts w:hint="eastAsia"/>
                <w:sz w:val="22"/>
                <w:szCs w:val="20"/>
                <w:lang w:eastAsia="ko-KR"/>
              </w:rPr>
              <w:t>2.3</w:t>
            </w:r>
            <w:r w:rsidRPr="0087548F">
              <w:rPr>
                <w:sz w:val="22"/>
                <w:szCs w:val="20"/>
                <w:lang w:eastAsia="ko-KR"/>
              </w:rPr>
              <w:tab/>
            </w:r>
            <w:r w:rsidRPr="0087548F">
              <w:rPr>
                <w:sz w:val="22"/>
                <w:szCs w:val="20"/>
              </w:rPr>
              <w:t xml:space="preserve">to consider the allocation of all or part of the frequency band [43.5-45.5 GHz] to the fixed-satellite service, in accordance with Resolution </w:t>
            </w:r>
            <w:r w:rsidRPr="0087548F">
              <w:rPr>
                <w:b/>
                <w:sz w:val="22"/>
                <w:szCs w:val="20"/>
              </w:rPr>
              <w:t>177 (WRC</w:t>
            </w:r>
            <w:r w:rsidRPr="0087548F">
              <w:rPr>
                <w:b/>
                <w:sz w:val="22"/>
                <w:szCs w:val="20"/>
              </w:rPr>
              <w:noBreakHyphen/>
              <w:t>19)</w:t>
            </w:r>
            <w:r w:rsidRPr="0087548F">
              <w:rPr>
                <w:sz w:val="22"/>
                <w:szCs w:val="20"/>
              </w:rPr>
              <w:t>;</w:t>
            </w:r>
          </w:p>
        </w:tc>
        <w:tc>
          <w:tcPr>
            <w:tcW w:w="1569" w:type="dxa"/>
          </w:tcPr>
          <w:p w14:paraId="6C291BFE" w14:textId="73B16A1A" w:rsidR="004A7504" w:rsidRPr="007A1E89" w:rsidRDefault="007A1E89" w:rsidP="007A1E89">
            <w:pPr>
              <w:shd w:val="clear" w:color="auto" w:fill="FFFFFF" w:themeFill="background1"/>
              <w:jc w:val="center"/>
              <w:rPr>
                <w:rFonts w:eastAsia="Malgun Gothic"/>
                <w:sz w:val="22"/>
                <w:szCs w:val="20"/>
                <w:lang w:eastAsia="ko-KR"/>
              </w:rPr>
            </w:pPr>
            <w:r>
              <w:rPr>
                <w:rFonts w:eastAsia="Malgun Gothic" w:hint="eastAsia"/>
                <w:sz w:val="22"/>
                <w:szCs w:val="20"/>
                <w:lang w:eastAsia="ko-KR"/>
              </w:rPr>
              <w:t>SG</w:t>
            </w:r>
            <w:r>
              <w:rPr>
                <w:rFonts w:eastAsia="Malgun Gothic"/>
                <w:sz w:val="22"/>
                <w:szCs w:val="20"/>
                <w:lang w:eastAsia="ko-KR"/>
              </w:rPr>
              <w:t xml:space="preserve"> </w:t>
            </w:r>
            <w:r>
              <w:rPr>
                <w:rFonts w:eastAsia="Malgun Gothic" w:hint="eastAsia"/>
                <w:sz w:val="22"/>
                <w:szCs w:val="20"/>
                <w:lang w:eastAsia="ko-KR"/>
              </w:rPr>
              <w:t>4</w:t>
            </w:r>
          </w:p>
        </w:tc>
        <w:tc>
          <w:tcPr>
            <w:tcW w:w="1430" w:type="dxa"/>
          </w:tcPr>
          <w:p w14:paraId="19CA5ED5" w14:textId="77777777" w:rsidR="004A7504" w:rsidRPr="0087548F" w:rsidRDefault="004A7504" w:rsidP="007A1E89">
            <w:pPr>
              <w:shd w:val="clear" w:color="auto" w:fill="FFFFFF" w:themeFill="background1"/>
              <w:jc w:val="center"/>
              <w:rPr>
                <w:rFonts w:eastAsia="Batang"/>
                <w:sz w:val="22"/>
                <w:szCs w:val="20"/>
                <w:lang w:eastAsia="ko-KR"/>
              </w:rPr>
            </w:pPr>
          </w:p>
        </w:tc>
        <w:tc>
          <w:tcPr>
            <w:tcW w:w="2563" w:type="dxa"/>
          </w:tcPr>
          <w:p w14:paraId="05811B05" w14:textId="5A4EBD8B" w:rsidR="004A7504" w:rsidRPr="0087548F" w:rsidRDefault="004A7504" w:rsidP="006A4894">
            <w:pPr>
              <w:shd w:val="clear" w:color="auto" w:fill="FFFFFF" w:themeFill="background1"/>
              <w:rPr>
                <w:sz w:val="22"/>
                <w:szCs w:val="20"/>
                <w:lang w:eastAsia="ko-KR"/>
              </w:rPr>
            </w:pPr>
            <w:r w:rsidRPr="0087548F">
              <w:rPr>
                <w:rFonts w:eastAsia="Batang" w:hint="eastAsia"/>
                <w:sz w:val="22"/>
                <w:szCs w:val="20"/>
                <w:lang w:eastAsia="ko-KR"/>
              </w:rPr>
              <w:t>[Support/Objection/MOD]</w:t>
            </w:r>
          </w:p>
        </w:tc>
      </w:tr>
      <w:tr w:rsidR="004A7504" w:rsidRPr="0087548F" w14:paraId="2356B4FC" w14:textId="77777777" w:rsidTr="00BF4C36">
        <w:trPr>
          <w:cantSplit/>
          <w:trHeight w:val="720"/>
        </w:trPr>
        <w:tc>
          <w:tcPr>
            <w:tcW w:w="3573" w:type="dxa"/>
          </w:tcPr>
          <w:p w14:paraId="387390BC" w14:textId="77777777" w:rsidR="004A7504" w:rsidRPr="0087548F" w:rsidRDefault="004A7504" w:rsidP="006A4894">
            <w:pPr>
              <w:rPr>
                <w:sz w:val="22"/>
                <w:szCs w:val="20"/>
              </w:rPr>
            </w:pPr>
            <w:r w:rsidRPr="0087548F">
              <w:rPr>
                <w:rFonts w:hint="eastAsia"/>
                <w:sz w:val="22"/>
                <w:szCs w:val="20"/>
                <w:lang w:eastAsia="ko-KR"/>
              </w:rPr>
              <w:t>2.4</w:t>
            </w:r>
            <w:r w:rsidRPr="0087548F">
              <w:rPr>
                <w:sz w:val="22"/>
                <w:szCs w:val="20"/>
                <w:lang w:eastAsia="ko-KR"/>
              </w:rPr>
              <w:tab/>
            </w:r>
            <w:r w:rsidRPr="0087548F">
              <w:rPr>
                <w:sz w:val="22"/>
                <w:szCs w:val="20"/>
              </w:rPr>
              <w:t>the introduction of power flux-density (</w:t>
            </w:r>
            <w:proofErr w:type="spellStart"/>
            <w:r w:rsidRPr="0087548F">
              <w:rPr>
                <w:sz w:val="22"/>
                <w:szCs w:val="20"/>
              </w:rPr>
              <w:t>pfd</w:t>
            </w:r>
            <w:proofErr w:type="spellEnd"/>
            <w:r w:rsidRPr="0087548F">
              <w:rPr>
                <w:sz w:val="22"/>
                <w:szCs w:val="20"/>
              </w:rPr>
              <w:t xml:space="preserve">) and equivalent </w:t>
            </w:r>
            <w:proofErr w:type="spellStart"/>
            <w:r w:rsidRPr="0087548F">
              <w:rPr>
                <w:sz w:val="22"/>
                <w:szCs w:val="20"/>
              </w:rPr>
              <w:t>isotropically</w:t>
            </w:r>
            <w:proofErr w:type="spellEnd"/>
            <w:r w:rsidRPr="0087548F">
              <w:rPr>
                <w:sz w:val="22"/>
                <w:szCs w:val="20"/>
              </w:rPr>
              <w:t xml:space="preserve"> radiated power (</w:t>
            </w:r>
            <w:proofErr w:type="spellStart"/>
            <w:r w:rsidRPr="0087548F">
              <w:rPr>
                <w:sz w:val="22"/>
                <w:szCs w:val="20"/>
              </w:rPr>
              <w:t>e.i.r.p</w:t>
            </w:r>
            <w:proofErr w:type="spellEnd"/>
            <w:r w:rsidRPr="0087548F">
              <w:rPr>
                <w:sz w:val="22"/>
                <w:szCs w:val="20"/>
              </w:rPr>
              <w:t>.) limits in Article </w:t>
            </w:r>
            <w:r w:rsidRPr="0087548F">
              <w:rPr>
                <w:b/>
                <w:bCs/>
                <w:sz w:val="22"/>
                <w:szCs w:val="20"/>
              </w:rPr>
              <w:t>21</w:t>
            </w:r>
            <w:r w:rsidRPr="0087548F">
              <w:rPr>
                <w:sz w:val="22"/>
                <w:szCs w:val="20"/>
              </w:rPr>
              <w:t xml:space="preserve"> for the frequency bands 71-76 GHz and 81-86 GHz in accordance with Resolution </w:t>
            </w:r>
            <w:r w:rsidRPr="0087548F">
              <w:rPr>
                <w:b/>
                <w:sz w:val="22"/>
                <w:szCs w:val="20"/>
              </w:rPr>
              <w:t>775 (WRC</w:t>
            </w:r>
            <w:r w:rsidRPr="0087548F">
              <w:rPr>
                <w:b/>
                <w:sz w:val="22"/>
                <w:szCs w:val="20"/>
              </w:rPr>
              <w:noBreakHyphen/>
              <w:t>19)</w:t>
            </w:r>
            <w:r w:rsidRPr="0087548F">
              <w:rPr>
                <w:sz w:val="22"/>
                <w:szCs w:val="20"/>
              </w:rPr>
              <w:t>;</w:t>
            </w:r>
          </w:p>
        </w:tc>
        <w:tc>
          <w:tcPr>
            <w:tcW w:w="1569" w:type="dxa"/>
          </w:tcPr>
          <w:p w14:paraId="7A1BEA41" w14:textId="77A51097" w:rsidR="004A7504" w:rsidRPr="007A1E89" w:rsidRDefault="007A1E89" w:rsidP="007A1E89">
            <w:pPr>
              <w:jc w:val="center"/>
              <w:rPr>
                <w:rFonts w:eastAsia="Malgun Gothic"/>
                <w:sz w:val="22"/>
                <w:szCs w:val="20"/>
                <w:lang w:eastAsia="ko-KR"/>
              </w:rPr>
            </w:pPr>
            <w:r>
              <w:rPr>
                <w:rFonts w:eastAsia="Malgun Gothic" w:hint="eastAsia"/>
                <w:sz w:val="22"/>
                <w:szCs w:val="20"/>
                <w:lang w:eastAsia="ko-KR"/>
              </w:rPr>
              <w:t>SG 4/SG 5</w:t>
            </w:r>
          </w:p>
        </w:tc>
        <w:tc>
          <w:tcPr>
            <w:tcW w:w="1430" w:type="dxa"/>
          </w:tcPr>
          <w:p w14:paraId="62D8FA76" w14:textId="77777777" w:rsidR="004A7504" w:rsidRPr="0087548F" w:rsidRDefault="004A7504" w:rsidP="007A1E89">
            <w:pPr>
              <w:jc w:val="center"/>
              <w:rPr>
                <w:rFonts w:eastAsia="Batang"/>
                <w:sz w:val="22"/>
                <w:szCs w:val="20"/>
                <w:lang w:eastAsia="ko-KR"/>
              </w:rPr>
            </w:pPr>
          </w:p>
        </w:tc>
        <w:tc>
          <w:tcPr>
            <w:tcW w:w="2563" w:type="dxa"/>
          </w:tcPr>
          <w:p w14:paraId="44845251" w14:textId="03A4C2FC" w:rsidR="004A7504" w:rsidRPr="0087548F" w:rsidRDefault="004A7504" w:rsidP="006A4894">
            <w:pPr>
              <w:rPr>
                <w:sz w:val="22"/>
                <w:szCs w:val="20"/>
                <w:lang w:eastAsia="ko-KR"/>
              </w:rPr>
            </w:pPr>
            <w:r w:rsidRPr="0087548F">
              <w:rPr>
                <w:rFonts w:eastAsia="Batang" w:hint="eastAsia"/>
                <w:sz w:val="22"/>
                <w:szCs w:val="20"/>
                <w:lang w:eastAsia="ko-KR"/>
              </w:rPr>
              <w:t>[Support/Objection/MOD]</w:t>
            </w:r>
          </w:p>
        </w:tc>
      </w:tr>
      <w:tr w:rsidR="004A7504" w:rsidRPr="0087548F" w14:paraId="1ADBCE75" w14:textId="77777777" w:rsidTr="00BF4C36">
        <w:trPr>
          <w:cantSplit/>
          <w:trHeight w:val="747"/>
        </w:trPr>
        <w:tc>
          <w:tcPr>
            <w:tcW w:w="3573" w:type="dxa"/>
          </w:tcPr>
          <w:p w14:paraId="5069ECEE" w14:textId="77777777" w:rsidR="004A7504" w:rsidRPr="0087548F" w:rsidRDefault="004A7504" w:rsidP="006A4894">
            <w:pPr>
              <w:rPr>
                <w:sz w:val="22"/>
                <w:szCs w:val="20"/>
                <w:lang w:eastAsia="ko-KR"/>
              </w:rPr>
            </w:pPr>
            <w:r w:rsidRPr="0087548F">
              <w:rPr>
                <w:rFonts w:hint="eastAsia"/>
                <w:sz w:val="22"/>
                <w:szCs w:val="20"/>
                <w:lang w:eastAsia="ko-KR"/>
              </w:rPr>
              <w:t>2.5</w:t>
            </w:r>
            <w:r w:rsidRPr="0087548F">
              <w:rPr>
                <w:sz w:val="22"/>
                <w:szCs w:val="20"/>
                <w:lang w:eastAsia="ko-KR"/>
              </w:rPr>
              <w:tab/>
            </w:r>
            <w:r w:rsidRPr="0087548F">
              <w:rPr>
                <w:sz w:val="22"/>
                <w:szCs w:val="20"/>
              </w:rPr>
              <w:t>the conditions for the use of the frequency bands 71-76 GHz and 81-86 GHz by stations in the satellite services to ensure compatibility with passive services in accordance with Resolution </w:t>
            </w:r>
            <w:r w:rsidRPr="0087548F">
              <w:rPr>
                <w:b/>
                <w:sz w:val="22"/>
                <w:szCs w:val="20"/>
              </w:rPr>
              <w:t>776 (WRC</w:t>
            </w:r>
            <w:r w:rsidRPr="0087548F">
              <w:rPr>
                <w:b/>
                <w:sz w:val="22"/>
                <w:szCs w:val="20"/>
              </w:rPr>
              <w:noBreakHyphen/>
              <w:t>19)</w:t>
            </w:r>
            <w:r w:rsidRPr="0087548F">
              <w:rPr>
                <w:sz w:val="22"/>
                <w:szCs w:val="20"/>
              </w:rPr>
              <w:t>;</w:t>
            </w:r>
          </w:p>
        </w:tc>
        <w:tc>
          <w:tcPr>
            <w:tcW w:w="1569" w:type="dxa"/>
          </w:tcPr>
          <w:p w14:paraId="64E46C93" w14:textId="5A49E871" w:rsidR="004A7504" w:rsidRPr="007A1E89" w:rsidRDefault="007A1E89" w:rsidP="007A1E89">
            <w:pPr>
              <w:jc w:val="center"/>
              <w:rPr>
                <w:rFonts w:eastAsia="Malgun Gothic"/>
                <w:sz w:val="22"/>
                <w:szCs w:val="20"/>
                <w:lang w:eastAsia="ko-KR"/>
              </w:rPr>
            </w:pPr>
            <w:r>
              <w:rPr>
                <w:rFonts w:eastAsia="Malgun Gothic"/>
                <w:sz w:val="22"/>
                <w:szCs w:val="20"/>
                <w:lang w:eastAsia="ko-KR"/>
              </w:rPr>
              <w:t>WP 7C</w:t>
            </w:r>
          </w:p>
        </w:tc>
        <w:tc>
          <w:tcPr>
            <w:tcW w:w="1430" w:type="dxa"/>
          </w:tcPr>
          <w:p w14:paraId="543D56CF" w14:textId="77777777" w:rsidR="004A7504" w:rsidRPr="0087548F" w:rsidRDefault="004A7504" w:rsidP="007A1E89">
            <w:pPr>
              <w:jc w:val="center"/>
              <w:rPr>
                <w:rFonts w:eastAsia="Batang"/>
                <w:sz w:val="22"/>
                <w:szCs w:val="20"/>
                <w:lang w:eastAsia="ko-KR"/>
              </w:rPr>
            </w:pPr>
          </w:p>
        </w:tc>
        <w:tc>
          <w:tcPr>
            <w:tcW w:w="2563" w:type="dxa"/>
          </w:tcPr>
          <w:p w14:paraId="0AB347F2" w14:textId="390D748F" w:rsidR="004A7504" w:rsidRPr="0087548F" w:rsidRDefault="004A7504" w:rsidP="006A4894">
            <w:pPr>
              <w:rPr>
                <w:sz w:val="22"/>
                <w:szCs w:val="20"/>
                <w:lang w:eastAsia="ko-KR"/>
              </w:rPr>
            </w:pPr>
            <w:r w:rsidRPr="0087548F">
              <w:rPr>
                <w:rFonts w:eastAsia="Batang" w:hint="eastAsia"/>
                <w:sz w:val="22"/>
                <w:szCs w:val="20"/>
                <w:lang w:eastAsia="ko-KR"/>
              </w:rPr>
              <w:t>[Support/Objection/MOD]</w:t>
            </w:r>
          </w:p>
        </w:tc>
      </w:tr>
    </w:tbl>
    <w:p w14:paraId="78483B56" w14:textId="77777777" w:rsidR="00BF4C36" w:rsidRDefault="00BF4C36">
      <w:r>
        <w:br w:type="page"/>
      </w:r>
    </w:p>
    <w:tbl>
      <w:tblPr>
        <w:tblStyle w:val="TableGrid"/>
        <w:tblpPr w:leftFromText="142" w:rightFromText="142" w:vertAnchor="text" w:horzAnchor="margin" w:tblpY="-65"/>
        <w:tblW w:w="9135" w:type="dxa"/>
        <w:tblLook w:val="04A0" w:firstRow="1" w:lastRow="0" w:firstColumn="1" w:lastColumn="0" w:noHBand="0" w:noVBand="1"/>
      </w:tblPr>
      <w:tblGrid>
        <w:gridCol w:w="3573"/>
        <w:gridCol w:w="1569"/>
        <w:gridCol w:w="1430"/>
        <w:gridCol w:w="2563"/>
      </w:tblGrid>
      <w:tr w:rsidR="004A7504" w:rsidRPr="0087548F" w14:paraId="07C0985A" w14:textId="77777777" w:rsidTr="00BF4C36">
        <w:trPr>
          <w:cantSplit/>
          <w:trHeight w:val="530"/>
        </w:trPr>
        <w:tc>
          <w:tcPr>
            <w:tcW w:w="3573" w:type="dxa"/>
          </w:tcPr>
          <w:p w14:paraId="7D8C132D" w14:textId="260065A5" w:rsidR="004A7504" w:rsidRPr="0087548F" w:rsidRDefault="004A7504" w:rsidP="006A4894">
            <w:pPr>
              <w:rPr>
                <w:sz w:val="22"/>
                <w:szCs w:val="20"/>
              </w:rPr>
            </w:pPr>
            <w:r w:rsidRPr="0087548F">
              <w:rPr>
                <w:rFonts w:hint="eastAsia"/>
                <w:sz w:val="22"/>
                <w:szCs w:val="20"/>
                <w:lang w:eastAsia="ko-KR"/>
              </w:rPr>
              <w:lastRenderedPageBreak/>
              <w:t>2.6</w:t>
            </w:r>
            <w:r w:rsidRPr="0087548F">
              <w:rPr>
                <w:sz w:val="22"/>
                <w:szCs w:val="20"/>
                <w:lang w:eastAsia="ko-KR"/>
              </w:rPr>
              <w:tab/>
            </w:r>
            <w:r w:rsidRPr="0087548F">
              <w:rPr>
                <w:sz w:val="22"/>
                <w:szCs w:val="20"/>
              </w:rPr>
              <w:t xml:space="preserve">to consider regulatory provisions for appropriate recognition of space weather sensors and their protection in the Radio Regulations, </w:t>
            </w:r>
            <w:proofErr w:type="gramStart"/>
            <w:r w:rsidRPr="0087548F">
              <w:rPr>
                <w:sz w:val="22"/>
                <w:szCs w:val="20"/>
              </w:rPr>
              <w:t>taking into account</w:t>
            </w:r>
            <w:proofErr w:type="gramEnd"/>
            <w:r w:rsidRPr="0087548F">
              <w:rPr>
                <w:sz w:val="22"/>
                <w:szCs w:val="20"/>
              </w:rPr>
              <w:t xml:space="preserve"> the results of ITU Radiocommunication Sector studies reported to WRC</w:t>
            </w:r>
            <w:r w:rsidRPr="0087548F">
              <w:rPr>
                <w:sz w:val="22"/>
                <w:szCs w:val="20"/>
              </w:rPr>
              <w:noBreakHyphen/>
              <w:t xml:space="preserve">23 under agenda item 9.1 and its corresponding Resolution </w:t>
            </w:r>
            <w:r w:rsidRPr="0087548F">
              <w:rPr>
                <w:b/>
                <w:sz w:val="22"/>
                <w:szCs w:val="20"/>
              </w:rPr>
              <w:t>657 (Rev.WRC</w:t>
            </w:r>
            <w:r w:rsidRPr="0087548F">
              <w:rPr>
                <w:b/>
                <w:sz w:val="22"/>
                <w:szCs w:val="20"/>
              </w:rPr>
              <w:noBreakHyphen/>
              <w:t>19)</w:t>
            </w:r>
            <w:r w:rsidRPr="0087548F">
              <w:rPr>
                <w:sz w:val="22"/>
                <w:szCs w:val="20"/>
              </w:rPr>
              <w:t>;</w:t>
            </w:r>
          </w:p>
        </w:tc>
        <w:tc>
          <w:tcPr>
            <w:tcW w:w="1569" w:type="dxa"/>
          </w:tcPr>
          <w:p w14:paraId="184D0ADF" w14:textId="13E3E3D4" w:rsidR="004A7504" w:rsidRPr="007A1E89" w:rsidRDefault="007A1E89" w:rsidP="007A1E89">
            <w:pPr>
              <w:jc w:val="center"/>
              <w:rPr>
                <w:rFonts w:eastAsia="Malgun Gothic"/>
                <w:sz w:val="22"/>
                <w:szCs w:val="20"/>
                <w:lang w:eastAsia="ko-KR"/>
              </w:rPr>
            </w:pPr>
            <w:r>
              <w:rPr>
                <w:rFonts w:eastAsia="Malgun Gothic"/>
                <w:sz w:val="22"/>
                <w:szCs w:val="20"/>
                <w:lang w:eastAsia="ko-KR"/>
              </w:rPr>
              <w:t>WP 7C</w:t>
            </w:r>
          </w:p>
        </w:tc>
        <w:tc>
          <w:tcPr>
            <w:tcW w:w="1430" w:type="dxa"/>
          </w:tcPr>
          <w:p w14:paraId="13547F18" w14:textId="77777777" w:rsidR="004A7504" w:rsidRPr="0087548F" w:rsidRDefault="004A7504" w:rsidP="007A1E89">
            <w:pPr>
              <w:jc w:val="center"/>
              <w:rPr>
                <w:rFonts w:eastAsia="Batang"/>
                <w:sz w:val="22"/>
                <w:szCs w:val="20"/>
                <w:lang w:eastAsia="ko-KR"/>
              </w:rPr>
            </w:pPr>
          </w:p>
        </w:tc>
        <w:tc>
          <w:tcPr>
            <w:tcW w:w="2563" w:type="dxa"/>
          </w:tcPr>
          <w:p w14:paraId="01C899CA" w14:textId="50381A44" w:rsidR="004A7504" w:rsidRPr="0087548F" w:rsidRDefault="004A7504" w:rsidP="006A4894">
            <w:pPr>
              <w:rPr>
                <w:sz w:val="22"/>
                <w:szCs w:val="20"/>
                <w:lang w:eastAsia="ko-KR"/>
              </w:rPr>
            </w:pPr>
            <w:r w:rsidRPr="0087548F">
              <w:rPr>
                <w:rFonts w:eastAsia="Batang" w:hint="eastAsia"/>
                <w:sz w:val="22"/>
                <w:szCs w:val="20"/>
                <w:lang w:eastAsia="ko-KR"/>
              </w:rPr>
              <w:t>[Support/Objection/MOD]</w:t>
            </w:r>
          </w:p>
        </w:tc>
      </w:tr>
      <w:tr w:rsidR="004A7504" w:rsidRPr="0087548F" w14:paraId="7945D999" w14:textId="77777777" w:rsidTr="00BF4C36">
        <w:trPr>
          <w:cantSplit/>
          <w:trHeight w:val="720"/>
        </w:trPr>
        <w:tc>
          <w:tcPr>
            <w:tcW w:w="3573" w:type="dxa"/>
          </w:tcPr>
          <w:p w14:paraId="02A1707F" w14:textId="77777777" w:rsidR="004A7504" w:rsidRPr="0087548F" w:rsidRDefault="004A7504" w:rsidP="006A4894">
            <w:pPr>
              <w:rPr>
                <w:sz w:val="22"/>
                <w:szCs w:val="20"/>
                <w:lang w:eastAsia="ko-KR"/>
              </w:rPr>
            </w:pPr>
            <w:r w:rsidRPr="0087548F">
              <w:rPr>
                <w:rFonts w:hint="eastAsia"/>
                <w:sz w:val="22"/>
                <w:szCs w:val="20"/>
                <w:lang w:eastAsia="ko-KR"/>
              </w:rPr>
              <w:t>2.7</w:t>
            </w:r>
            <w:r w:rsidRPr="0087548F">
              <w:rPr>
                <w:sz w:val="22"/>
                <w:szCs w:val="20"/>
                <w:lang w:eastAsia="ko-KR"/>
              </w:rPr>
              <w:tab/>
            </w:r>
            <w:r w:rsidRPr="0087548F">
              <w:rPr>
                <w:sz w:val="22"/>
                <w:szCs w:val="20"/>
              </w:rPr>
              <w:t xml:space="preserve">to consider the development of regulatory provisions for non-geostationary fixed-satellite system feeder links in the frequency bands 71-76 GHz (space-to-Earth and proposed new Earth-to-space) and 81-86 GHz (Earth-to-space), in accordance with Resolution </w:t>
            </w:r>
            <w:r w:rsidRPr="0087548F">
              <w:rPr>
                <w:b/>
                <w:sz w:val="22"/>
                <w:szCs w:val="20"/>
              </w:rPr>
              <w:t>178 (WRC</w:t>
            </w:r>
            <w:r w:rsidRPr="0087548F">
              <w:rPr>
                <w:b/>
                <w:sz w:val="22"/>
                <w:szCs w:val="20"/>
              </w:rPr>
              <w:noBreakHyphen/>
              <w:t>19)</w:t>
            </w:r>
            <w:r w:rsidRPr="0087548F">
              <w:rPr>
                <w:sz w:val="22"/>
                <w:szCs w:val="20"/>
              </w:rPr>
              <w:t>;</w:t>
            </w:r>
          </w:p>
        </w:tc>
        <w:tc>
          <w:tcPr>
            <w:tcW w:w="1569" w:type="dxa"/>
          </w:tcPr>
          <w:p w14:paraId="414F8942" w14:textId="7732E5BA" w:rsidR="004A7504" w:rsidRPr="007A1E89" w:rsidRDefault="007A1E89" w:rsidP="007A1E89">
            <w:pPr>
              <w:jc w:val="center"/>
              <w:rPr>
                <w:rFonts w:eastAsia="Malgun Gothic"/>
                <w:sz w:val="22"/>
                <w:szCs w:val="20"/>
                <w:lang w:eastAsia="ko-KR"/>
              </w:rPr>
            </w:pPr>
            <w:r>
              <w:rPr>
                <w:rFonts w:eastAsia="Malgun Gothic" w:hint="eastAsia"/>
                <w:sz w:val="22"/>
                <w:szCs w:val="20"/>
                <w:lang w:eastAsia="ko-KR"/>
              </w:rPr>
              <w:t>SG 4</w:t>
            </w:r>
          </w:p>
        </w:tc>
        <w:tc>
          <w:tcPr>
            <w:tcW w:w="1430" w:type="dxa"/>
          </w:tcPr>
          <w:p w14:paraId="2B2C054B" w14:textId="77777777" w:rsidR="004A7504" w:rsidRPr="0087548F" w:rsidRDefault="004A7504" w:rsidP="007A1E89">
            <w:pPr>
              <w:jc w:val="center"/>
              <w:rPr>
                <w:rFonts w:eastAsia="Batang"/>
                <w:sz w:val="22"/>
                <w:szCs w:val="20"/>
                <w:lang w:eastAsia="ko-KR"/>
              </w:rPr>
            </w:pPr>
          </w:p>
        </w:tc>
        <w:tc>
          <w:tcPr>
            <w:tcW w:w="2563" w:type="dxa"/>
          </w:tcPr>
          <w:p w14:paraId="06655A4C" w14:textId="2B9C6DC6" w:rsidR="004A7504" w:rsidRPr="0087548F" w:rsidRDefault="004A7504" w:rsidP="006A4894">
            <w:pPr>
              <w:rPr>
                <w:sz w:val="22"/>
                <w:szCs w:val="20"/>
                <w:lang w:eastAsia="ko-KR"/>
              </w:rPr>
            </w:pPr>
            <w:r w:rsidRPr="0087548F">
              <w:rPr>
                <w:rFonts w:eastAsia="Batang" w:hint="eastAsia"/>
                <w:sz w:val="22"/>
                <w:szCs w:val="20"/>
                <w:lang w:eastAsia="ko-KR"/>
              </w:rPr>
              <w:t>[Support/Objection/MOD]</w:t>
            </w:r>
          </w:p>
        </w:tc>
      </w:tr>
      <w:tr w:rsidR="004A7504" w:rsidRPr="0087548F" w14:paraId="7642AABF" w14:textId="77777777" w:rsidTr="00BF4C36">
        <w:trPr>
          <w:cantSplit/>
          <w:trHeight w:val="979"/>
        </w:trPr>
        <w:tc>
          <w:tcPr>
            <w:tcW w:w="3573" w:type="dxa"/>
          </w:tcPr>
          <w:p w14:paraId="07B9B129" w14:textId="77777777" w:rsidR="004A7504" w:rsidRPr="0087548F" w:rsidRDefault="004A7504" w:rsidP="006A4894">
            <w:pPr>
              <w:rPr>
                <w:sz w:val="22"/>
                <w:szCs w:val="20"/>
                <w:lang w:eastAsia="ko-KR"/>
              </w:rPr>
            </w:pPr>
            <w:r w:rsidRPr="0087548F">
              <w:rPr>
                <w:rFonts w:hint="eastAsia"/>
                <w:sz w:val="22"/>
                <w:szCs w:val="20"/>
                <w:lang w:eastAsia="ko-KR"/>
              </w:rPr>
              <w:t>2.8</w:t>
            </w:r>
            <w:r w:rsidRPr="0087548F">
              <w:rPr>
                <w:sz w:val="22"/>
                <w:szCs w:val="20"/>
                <w:lang w:eastAsia="ko-KR"/>
              </w:rPr>
              <w:tab/>
            </w:r>
            <w:r w:rsidRPr="0087548F">
              <w:rPr>
                <w:sz w:val="22"/>
                <w:szCs w:val="20"/>
              </w:rPr>
              <w:t>to study the technical and operational matters, and regulatory provisions, for space-to-space links in the frequency bands [1 525-1 544 MHz], [1 545-1 559 MHz], [1 610-1 645.5 MHz], [1 646.5</w:t>
            </w:r>
            <w:r w:rsidRPr="0087548F">
              <w:rPr>
                <w:sz w:val="22"/>
                <w:szCs w:val="20"/>
              </w:rPr>
              <w:noBreakHyphen/>
              <w:t xml:space="preserve">1 660.5 MHz] and [2 483.5-2 500 MHz] among non-geostationary and geostationary satellites operating in the mobile-satellite service, in accordance with Resolution </w:t>
            </w:r>
            <w:r w:rsidRPr="0087548F">
              <w:rPr>
                <w:b/>
                <w:sz w:val="22"/>
                <w:szCs w:val="20"/>
              </w:rPr>
              <w:t>249 (WRC</w:t>
            </w:r>
            <w:r w:rsidRPr="0087548F">
              <w:rPr>
                <w:b/>
                <w:sz w:val="22"/>
                <w:szCs w:val="20"/>
              </w:rPr>
              <w:noBreakHyphen/>
              <w:t>19)</w:t>
            </w:r>
            <w:r w:rsidRPr="0087548F">
              <w:rPr>
                <w:bCs/>
                <w:sz w:val="22"/>
                <w:szCs w:val="20"/>
              </w:rPr>
              <w:t>;</w:t>
            </w:r>
          </w:p>
        </w:tc>
        <w:tc>
          <w:tcPr>
            <w:tcW w:w="1569" w:type="dxa"/>
          </w:tcPr>
          <w:p w14:paraId="0A6A6E36" w14:textId="06DB1163" w:rsidR="004A7504" w:rsidRPr="007A1E89" w:rsidRDefault="007A1E89" w:rsidP="007A1E89">
            <w:pPr>
              <w:jc w:val="center"/>
              <w:rPr>
                <w:rFonts w:eastAsia="Malgun Gothic"/>
                <w:sz w:val="22"/>
                <w:szCs w:val="20"/>
                <w:lang w:eastAsia="ko-KR"/>
              </w:rPr>
            </w:pPr>
            <w:r>
              <w:rPr>
                <w:rFonts w:eastAsia="Malgun Gothic" w:hint="eastAsia"/>
                <w:sz w:val="22"/>
                <w:szCs w:val="20"/>
                <w:lang w:eastAsia="ko-KR"/>
              </w:rPr>
              <w:t>SG 4</w:t>
            </w:r>
          </w:p>
        </w:tc>
        <w:tc>
          <w:tcPr>
            <w:tcW w:w="1430" w:type="dxa"/>
          </w:tcPr>
          <w:p w14:paraId="26A683BA" w14:textId="77777777" w:rsidR="004A7504" w:rsidRPr="0087548F" w:rsidRDefault="004A7504" w:rsidP="007A1E89">
            <w:pPr>
              <w:jc w:val="center"/>
              <w:rPr>
                <w:rFonts w:eastAsia="Batang"/>
                <w:sz w:val="22"/>
                <w:szCs w:val="20"/>
                <w:lang w:eastAsia="ko-KR"/>
              </w:rPr>
            </w:pPr>
          </w:p>
        </w:tc>
        <w:tc>
          <w:tcPr>
            <w:tcW w:w="2563" w:type="dxa"/>
          </w:tcPr>
          <w:p w14:paraId="79CE3135" w14:textId="52D3E935" w:rsidR="004A7504" w:rsidRPr="0087548F" w:rsidRDefault="004A7504" w:rsidP="006A4894">
            <w:pPr>
              <w:rPr>
                <w:sz w:val="22"/>
                <w:szCs w:val="20"/>
                <w:lang w:eastAsia="ko-KR"/>
              </w:rPr>
            </w:pPr>
            <w:r w:rsidRPr="0087548F">
              <w:rPr>
                <w:rFonts w:eastAsia="Batang" w:hint="eastAsia"/>
                <w:sz w:val="22"/>
                <w:szCs w:val="20"/>
                <w:lang w:eastAsia="ko-KR"/>
              </w:rPr>
              <w:t>[Support/Objection/MOD]</w:t>
            </w:r>
          </w:p>
        </w:tc>
      </w:tr>
      <w:tr w:rsidR="004A7504" w:rsidRPr="0087548F" w14:paraId="5D51D680" w14:textId="77777777" w:rsidTr="00BF4C36">
        <w:trPr>
          <w:cantSplit/>
          <w:trHeight w:val="720"/>
        </w:trPr>
        <w:tc>
          <w:tcPr>
            <w:tcW w:w="3573" w:type="dxa"/>
          </w:tcPr>
          <w:p w14:paraId="769D622F" w14:textId="77777777" w:rsidR="004A7504" w:rsidRPr="0087548F" w:rsidRDefault="004A7504" w:rsidP="006A4894">
            <w:pPr>
              <w:rPr>
                <w:sz w:val="22"/>
                <w:szCs w:val="20"/>
                <w:lang w:eastAsia="ko-KR"/>
              </w:rPr>
            </w:pPr>
            <w:r w:rsidRPr="0087548F">
              <w:rPr>
                <w:rFonts w:hint="eastAsia"/>
                <w:sz w:val="22"/>
                <w:szCs w:val="20"/>
                <w:lang w:eastAsia="ko-KR"/>
              </w:rPr>
              <w:t>2.9</w:t>
            </w:r>
            <w:r w:rsidRPr="0087548F">
              <w:rPr>
                <w:sz w:val="22"/>
                <w:szCs w:val="20"/>
                <w:lang w:eastAsia="ko-KR"/>
              </w:rPr>
              <w:tab/>
            </w:r>
            <w:r w:rsidRPr="0087548F">
              <w:rPr>
                <w:sz w:val="22"/>
                <w:szCs w:val="20"/>
              </w:rPr>
              <w:t xml:space="preserve">to consider possible additional spectrum allocations to the mobile service in the frequency band 1 300-1 350 MHz to facilitate the future development of mobile-service applications, in accordance with Resolution </w:t>
            </w:r>
            <w:r w:rsidRPr="0087548F">
              <w:rPr>
                <w:b/>
                <w:sz w:val="22"/>
                <w:szCs w:val="20"/>
              </w:rPr>
              <w:t>250 (WRC</w:t>
            </w:r>
            <w:r w:rsidRPr="0087548F">
              <w:rPr>
                <w:b/>
                <w:sz w:val="22"/>
                <w:szCs w:val="20"/>
              </w:rPr>
              <w:noBreakHyphen/>
              <w:t>19)</w:t>
            </w:r>
            <w:r w:rsidRPr="0087548F">
              <w:rPr>
                <w:sz w:val="22"/>
                <w:szCs w:val="20"/>
              </w:rPr>
              <w:t>;</w:t>
            </w:r>
          </w:p>
        </w:tc>
        <w:tc>
          <w:tcPr>
            <w:tcW w:w="1569" w:type="dxa"/>
          </w:tcPr>
          <w:p w14:paraId="5BB459CF" w14:textId="5EFCCC6E" w:rsidR="004A7504" w:rsidRPr="007A1E89" w:rsidRDefault="007A1E89" w:rsidP="007A1E89">
            <w:pPr>
              <w:jc w:val="center"/>
              <w:rPr>
                <w:rFonts w:eastAsia="Malgun Gothic"/>
                <w:sz w:val="22"/>
                <w:szCs w:val="20"/>
                <w:lang w:eastAsia="ko-KR"/>
              </w:rPr>
            </w:pPr>
            <w:r>
              <w:rPr>
                <w:rFonts w:eastAsia="Malgun Gothic" w:hint="eastAsia"/>
                <w:sz w:val="22"/>
                <w:szCs w:val="20"/>
                <w:lang w:eastAsia="ko-KR"/>
              </w:rPr>
              <w:t>SG 5</w:t>
            </w:r>
          </w:p>
        </w:tc>
        <w:tc>
          <w:tcPr>
            <w:tcW w:w="1430" w:type="dxa"/>
          </w:tcPr>
          <w:p w14:paraId="053CA713" w14:textId="77777777" w:rsidR="004A7504" w:rsidRPr="0087548F" w:rsidRDefault="004A7504" w:rsidP="007A1E89">
            <w:pPr>
              <w:jc w:val="center"/>
              <w:rPr>
                <w:rFonts w:eastAsia="Batang"/>
                <w:sz w:val="22"/>
                <w:szCs w:val="20"/>
                <w:lang w:eastAsia="ko-KR"/>
              </w:rPr>
            </w:pPr>
          </w:p>
        </w:tc>
        <w:tc>
          <w:tcPr>
            <w:tcW w:w="2563" w:type="dxa"/>
          </w:tcPr>
          <w:p w14:paraId="0ECCAE92" w14:textId="5D183881" w:rsidR="004A7504" w:rsidRPr="0087548F" w:rsidRDefault="004A7504" w:rsidP="006A4894">
            <w:pPr>
              <w:rPr>
                <w:sz w:val="22"/>
                <w:szCs w:val="20"/>
                <w:lang w:eastAsia="ko-KR"/>
              </w:rPr>
            </w:pPr>
            <w:r w:rsidRPr="0087548F">
              <w:rPr>
                <w:rFonts w:eastAsia="Batang" w:hint="eastAsia"/>
                <w:sz w:val="22"/>
                <w:szCs w:val="20"/>
                <w:lang w:eastAsia="ko-KR"/>
              </w:rPr>
              <w:t>[Support/Objection/MOD]</w:t>
            </w:r>
          </w:p>
        </w:tc>
      </w:tr>
      <w:tr w:rsidR="004A7504" w:rsidRPr="0087548F" w14:paraId="397B709F" w14:textId="77777777" w:rsidTr="00BF4C36">
        <w:trPr>
          <w:cantSplit/>
          <w:trHeight w:val="490"/>
        </w:trPr>
        <w:tc>
          <w:tcPr>
            <w:tcW w:w="3573" w:type="dxa"/>
          </w:tcPr>
          <w:p w14:paraId="279EE6EF" w14:textId="77777777" w:rsidR="004A7504" w:rsidRPr="0087548F" w:rsidRDefault="004A7504" w:rsidP="006A4894">
            <w:pPr>
              <w:rPr>
                <w:sz w:val="22"/>
                <w:szCs w:val="20"/>
                <w:lang w:eastAsia="ko-KR"/>
              </w:rPr>
            </w:pPr>
            <w:r w:rsidRPr="0087548F">
              <w:rPr>
                <w:rFonts w:hint="eastAsia"/>
                <w:sz w:val="22"/>
                <w:szCs w:val="20"/>
                <w:lang w:eastAsia="ko-KR"/>
              </w:rPr>
              <w:t>2</w:t>
            </w:r>
            <w:r w:rsidRPr="0087548F">
              <w:rPr>
                <w:sz w:val="22"/>
                <w:szCs w:val="20"/>
                <w:lang w:eastAsia="ko-KR"/>
              </w:rPr>
              <w:t>.10</w:t>
            </w:r>
            <w:r w:rsidRPr="0087548F">
              <w:rPr>
                <w:sz w:val="22"/>
                <w:szCs w:val="20"/>
                <w:lang w:eastAsia="ko-KR"/>
              </w:rPr>
              <w:tab/>
            </w:r>
            <w:r w:rsidRPr="0087548F">
              <w:rPr>
                <w:sz w:val="22"/>
                <w:szCs w:val="20"/>
                <w:lang w:eastAsia="zh-CN"/>
              </w:rPr>
              <w:t>to consider improving the utilization of the VHF maritime frequencies in Appendix </w:t>
            </w:r>
            <w:r w:rsidRPr="0087548F">
              <w:rPr>
                <w:b/>
                <w:bCs/>
                <w:sz w:val="22"/>
                <w:szCs w:val="20"/>
                <w:lang w:eastAsia="zh-CN"/>
              </w:rPr>
              <w:t>18</w:t>
            </w:r>
            <w:r w:rsidRPr="0087548F">
              <w:rPr>
                <w:sz w:val="22"/>
                <w:szCs w:val="20"/>
                <w:lang w:eastAsia="zh-CN"/>
              </w:rPr>
              <w:t xml:space="preserve">, in accordance with Resolution </w:t>
            </w:r>
            <w:r w:rsidRPr="0087548F">
              <w:rPr>
                <w:b/>
                <w:bCs/>
                <w:sz w:val="22"/>
                <w:szCs w:val="20"/>
                <w:lang w:eastAsia="zh-CN"/>
              </w:rPr>
              <w:t>363</w:t>
            </w:r>
            <w:r w:rsidRPr="0087548F">
              <w:rPr>
                <w:sz w:val="22"/>
                <w:szCs w:val="20"/>
                <w:lang w:eastAsia="zh-CN"/>
              </w:rPr>
              <w:t xml:space="preserve"> </w:t>
            </w:r>
            <w:r w:rsidRPr="0087548F">
              <w:rPr>
                <w:b/>
                <w:bCs/>
                <w:sz w:val="22"/>
                <w:szCs w:val="20"/>
                <w:lang w:eastAsia="zh-CN"/>
              </w:rPr>
              <w:t>(WRC</w:t>
            </w:r>
            <w:r w:rsidRPr="0087548F">
              <w:rPr>
                <w:b/>
                <w:bCs/>
                <w:sz w:val="22"/>
                <w:szCs w:val="20"/>
                <w:lang w:eastAsia="zh-CN"/>
              </w:rPr>
              <w:noBreakHyphen/>
              <w:t>19)</w:t>
            </w:r>
            <w:r w:rsidRPr="0087548F">
              <w:rPr>
                <w:sz w:val="22"/>
                <w:szCs w:val="20"/>
                <w:lang w:eastAsia="zh-CN"/>
              </w:rPr>
              <w:t>;</w:t>
            </w:r>
          </w:p>
        </w:tc>
        <w:tc>
          <w:tcPr>
            <w:tcW w:w="1569" w:type="dxa"/>
          </w:tcPr>
          <w:p w14:paraId="0E7AA65D" w14:textId="16C46510" w:rsidR="004A7504" w:rsidRPr="007A1E89" w:rsidRDefault="007A1E89" w:rsidP="007A1E89">
            <w:pPr>
              <w:jc w:val="center"/>
              <w:rPr>
                <w:rFonts w:eastAsia="Malgun Gothic"/>
                <w:sz w:val="22"/>
                <w:szCs w:val="20"/>
                <w:lang w:eastAsia="ko-KR"/>
              </w:rPr>
            </w:pPr>
            <w:r>
              <w:rPr>
                <w:rFonts w:eastAsia="Malgun Gothic" w:hint="eastAsia"/>
                <w:sz w:val="22"/>
                <w:szCs w:val="20"/>
                <w:lang w:eastAsia="ko-KR"/>
              </w:rPr>
              <w:t>SG 5</w:t>
            </w:r>
          </w:p>
        </w:tc>
        <w:tc>
          <w:tcPr>
            <w:tcW w:w="1430" w:type="dxa"/>
          </w:tcPr>
          <w:p w14:paraId="3CEBE4F8" w14:textId="77777777" w:rsidR="004A7504" w:rsidRPr="0087548F" w:rsidRDefault="004A7504" w:rsidP="007A1E89">
            <w:pPr>
              <w:jc w:val="center"/>
              <w:rPr>
                <w:rFonts w:eastAsia="Batang"/>
                <w:sz w:val="22"/>
                <w:szCs w:val="20"/>
                <w:lang w:eastAsia="ko-KR"/>
              </w:rPr>
            </w:pPr>
          </w:p>
        </w:tc>
        <w:tc>
          <w:tcPr>
            <w:tcW w:w="2563" w:type="dxa"/>
          </w:tcPr>
          <w:p w14:paraId="160E3106" w14:textId="02E24133" w:rsidR="004A7504" w:rsidRPr="0087548F" w:rsidRDefault="004A7504" w:rsidP="006A4894">
            <w:pPr>
              <w:rPr>
                <w:sz w:val="22"/>
                <w:szCs w:val="20"/>
                <w:lang w:eastAsia="ko-KR"/>
              </w:rPr>
            </w:pPr>
            <w:r w:rsidRPr="0087548F">
              <w:rPr>
                <w:rFonts w:eastAsia="Batang" w:hint="eastAsia"/>
                <w:sz w:val="22"/>
                <w:szCs w:val="20"/>
                <w:lang w:eastAsia="ko-KR"/>
              </w:rPr>
              <w:t>[Support/Objection/MOD]</w:t>
            </w:r>
          </w:p>
        </w:tc>
      </w:tr>
      <w:tr w:rsidR="004A7504" w:rsidRPr="0087548F" w14:paraId="10E727DA" w14:textId="77777777" w:rsidTr="00BF4C36">
        <w:trPr>
          <w:cantSplit/>
          <w:trHeight w:val="490"/>
        </w:trPr>
        <w:tc>
          <w:tcPr>
            <w:tcW w:w="3573" w:type="dxa"/>
          </w:tcPr>
          <w:p w14:paraId="4F9C5B81" w14:textId="77777777" w:rsidR="004A7504" w:rsidRPr="0087548F" w:rsidRDefault="004A7504" w:rsidP="006A4894">
            <w:pPr>
              <w:rPr>
                <w:sz w:val="22"/>
                <w:szCs w:val="20"/>
                <w:lang w:eastAsia="ko-KR"/>
              </w:rPr>
            </w:pPr>
            <w:r w:rsidRPr="0087548F">
              <w:rPr>
                <w:rFonts w:hint="eastAsia"/>
                <w:sz w:val="22"/>
                <w:szCs w:val="20"/>
                <w:lang w:eastAsia="ko-KR"/>
              </w:rPr>
              <w:t>2.11</w:t>
            </w:r>
            <w:r w:rsidRPr="0087548F">
              <w:rPr>
                <w:sz w:val="22"/>
                <w:szCs w:val="20"/>
                <w:lang w:eastAsia="ko-KR"/>
              </w:rPr>
              <w:tab/>
            </w:r>
            <w:r w:rsidRPr="0087548F">
              <w:rPr>
                <w:sz w:val="22"/>
                <w:szCs w:val="20"/>
              </w:rPr>
              <w:t xml:space="preserve">to consider a new Earth exploration-satellite service (Earth-to-space) allocation in the frequency band 22.55-23.15 GHz, in accordance with Resolution </w:t>
            </w:r>
            <w:r w:rsidRPr="0087548F">
              <w:rPr>
                <w:b/>
                <w:sz w:val="22"/>
                <w:szCs w:val="20"/>
              </w:rPr>
              <w:t>664 (WRC</w:t>
            </w:r>
            <w:r w:rsidRPr="0087548F">
              <w:rPr>
                <w:b/>
                <w:sz w:val="22"/>
                <w:szCs w:val="20"/>
              </w:rPr>
              <w:noBreakHyphen/>
              <w:t>19)</w:t>
            </w:r>
            <w:r w:rsidRPr="0087548F">
              <w:rPr>
                <w:sz w:val="22"/>
                <w:szCs w:val="20"/>
              </w:rPr>
              <w:t>;</w:t>
            </w:r>
          </w:p>
        </w:tc>
        <w:tc>
          <w:tcPr>
            <w:tcW w:w="1569" w:type="dxa"/>
          </w:tcPr>
          <w:p w14:paraId="2CC7C967" w14:textId="5EB36CC9" w:rsidR="004A7504" w:rsidRPr="007A1E89" w:rsidRDefault="007A1E89" w:rsidP="007A1E89">
            <w:pPr>
              <w:jc w:val="center"/>
              <w:rPr>
                <w:rFonts w:eastAsia="Malgun Gothic"/>
                <w:sz w:val="22"/>
                <w:szCs w:val="20"/>
                <w:lang w:eastAsia="ko-KR"/>
              </w:rPr>
            </w:pPr>
            <w:r>
              <w:rPr>
                <w:rFonts w:eastAsia="Malgun Gothic"/>
                <w:sz w:val="22"/>
                <w:szCs w:val="20"/>
                <w:lang w:eastAsia="ko-KR"/>
              </w:rPr>
              <w:t>WP 7B</w:t>
            </w:r>
          </w:p>
        </w:tc>
        <w:tc>
          <w:tcPr>
            <w:tcW w:w="1430" w:type="dxa"/>
          </w:tcPr>
          <w:p w14:paraId="00DC3A10" w14:textId="77777777" w:rsidR="004A7504" w:rsidRPr="0087548F" w:rsidRDefault="004A7504" w:rsidP="007A1E89">
            <w:pPr>
              <w:jc w:val="center"/>
              <w:rPr>
                <w:rFonts w:eastAsia="Batang"/>
                <w:sz w:val="22"/>
                <w:szCs w:val="20"/>
                <w:lang w:eastAsia="ko-KR"/>
              </w:rPr>
            </w:pPr>
          </w:p>
        </w:tc>
        <w:tc>
          <w:tcPr>
            <w:tcW w:w="2563" w:type="dxa"/>
          </w:tcPr>
          <w:p w14:paraId="3C6F323D" w14:textId="40BBD4B7" w:rsidR="004A7504" w:rsidRPr="0087548F" w:rsidRDefault="004A7504" w:rsidP="006A4894">
            <w:pPr>
              <w:rPr>
                <w:sz w:val="22"/>
                <w:szCs w:val="20"/>
                <w:lang w:eastAsia="ko-KR"/>
              </w:rPr>
            </w:pPr>
            <w:r w:rsidRPr="0087548F">
              <w:rPr>
                <w:rFonts w:eastAsia="Batang" w:hint="eastAsia"/>
                <w:sz w:val="22"/>
                <w:szCs w:val="20"/>
                <w:lang w:eastAsia="ko-KR"/>
              </w:rPr>
              <w:t>[Support/Objection/MOD]</w:t>
            </w:r>
          </w:p>
        </w:tc>
      </w:tr>
    </w:tbl>
    <w:p w14:paraId="13EA17AF" w14:textId="77777777" w:rsidR="00BF4C36" w:rsidRDefault="00BF4C36">
      <w:r>
        <w:br w:type="page"/>
      </w:r>
    </w:p>
    <w:tbl>
      <w:tblPr>
        <w:tblStyle w:val="TableGrid"/>
        <w:tblpPr w:leftFromText="142" w:rightFromText="142" w:vertAnchor="text" w:horzAnchor="margin" w:tblpY="-65"/>
        <w:tblW w:w="9135" w:type="dxa"/>
        <w:tblLook w:val="04A0" w:firstRow="1" w:lastRow="0" w:firstColumn="1" w:lastColumn="0" w:noHBand="0" w:noVBand="1"/>
      </w:tblPr>
      <w:tblGrid>
        <w:gridCol w:w="3573"/>
        <w:gridCol w:w="1569"/>
        <w:gridCol w:w="1430"/>
        <w:gridCol w:w="2563"/>
      </w:tblGrid>
      <w:tr w:rsidR="004A7504" w:rsidRPr="0087548F" w14:paraId="33586332" w14:textId="77777777" w:rsidTr="00BF4C36">
        <w:trPr>
          <w:cantSplit/>
          <w:trHeight w:val="405"/>
        </w:trPr>
        <w:tc>
          <w:tcPr>
            <w:tcW w:w="3573" w:type="dxa"/>
          </w:tcPr>
          <w:p w14:paraId="0EF099EF" w14:textId="06194EA1" w:rsidR="004A7504" w:rsidRPr="0087548F" w:rsidRDefault="004A7504" w:rsidP="006A4894">
            <w:pPr>
              <w:rPr>
                <w:sz w:val="22"/>
                <w:szCs w:val="20"/>
                <w:lang w:eastAsia="ko-KR"/>
              </w:rPr>
            </w:pPr>
            <w:r w:rsidRPr="0087548F">
              <w:rPr>
                <w:rFonts w:hint="eastAsia"/>
                <w:sz w:val="22"/>
                <w:szCs w:val="20"/>
                <w:lang w:eastAsia="ko-KR"/>
              </w:rPr>
              <w:lastRenderedPageBreak/>
              <w:t>2.12</w:t>
            </w:r>
            <w:r w:rsidRPr="0087548F">
              <w:rPr>
                <w:sz w:val="22"/>
                <w:szCs w:val="20"/>
                <w:lang w:eastAsia="ko-KR"/>
              </w:rPr>
              <w:tab/>
            </w:r>
            <w:r w:rsidRPr="0087548F">
              <w:rPr>
                <w:sz w:val="22"/>
                <w:szCs w:val="20"/>
              </w:rPr>
              <w:t xml:space="preserve">to consider the use of existing International Mobile Telecommunications (IMT) identifications in the frequency range 694-960 MHz, by consideration of the possible removal of the limitation regarding aeronautical mobile in IMT for the use of IMT user equipment by non-safety applications, where appropriate, in accordance with Resolution </w:t>
            </w:r>
            <w:r w:rsidRPr="0087548F">
              <w:rPr>
                <w:b/>
                <w:bCs/>
                <w:sz w:val="22"/>
                <w:szCs w:val="20"/>
              </w:rPr>
              <w:t>251 (WRC-19)</w:t>
            </w:r>
            <w:r w:rsidRPr="0087548F">
              <w:rPr>
                <w:sz w:val="22"/>
                <w:szCs w:val="20"/>
              </w:rPr>
              <w:t>;</w:t>
            </w:r>
          </w:p>
        </w:tc>
        <w:tc>
          <w:tcPr>
            <w:tcW w:w="1569" w:type="dxa"/>
          </w:tcPr>
          <w:p w14:paraId="427E594D" w14:textId="0B1085DB" w:rsidR="004A7504" w:rsidRPr="007A1E89" w:rsidRDefault="007A1E89" w:rsidP="007A1E89">
            <w:pPr>
              <w:jc w:val="center"/>
              <w:rPr>
                <w:rFonts w:eastAsia="Malgun Gothic"/>
                <w:sz w:val="22"/>
                <w:szCs w:val="20"/>
                <w:lang w:eastAsia="ko-KR"/>
              </w:rPr>
            </w:pPr>
            <w:r>
              <w:rPr>
                <w:rFonts w:eastAsia="Malgun Gothic" w:hint="eastAsia"/>
                <w:sz w:val="22"/>
                <w:szCs w:val="20"/>
                <w:lang w:eastAsia="ko-KR"/>
              </w:rPr>
              <w:t>SG 5</w:t>
            </w:r>
          </w:p>
        </w:tc>
        <w:tc>
          <w:tcPr>
            <w:tcW w:w="1430" w:type="dxa"/>
          </w:tcPr>
          <w:p w14:paraId="3927AEFC" w14:textId="77777777" w:rsidR="004A7504" w:rsidRPr="0087548F" w:rsidRDefault="004A7504" w:rsidP="007A1E89">
            <w:pPr>
              <w:jc w:val="center"/>
              <w:rPr>
                <w:rFonts w:eastAsia="Batang"/>
                <w:sz w:val="22"/>
                <w:szCs w:val="20"/>
                <w:lang w:eastAsia="ko-KR"/>
              </w:rPr>
            </w:pPr>
          </w:p>
        </w:tc>
        <w:tc>
          <w:tcPr>
            <w:tcW w:w="2563" w:type="dxa"/>
          </w:tcPr>
          <w:p w14:paraId="3F4E2118" w14:textId="1BAC3987" w:rsidR="004A7504" w:rsidRPr="0087548F" w:rsidRDefault="004A7504" w:rsidP="006A4894">
            <w:pPr>
              <w:rPr>
                <w:sz w:val="22"/>
                <w:szCs w:val="20"/>
                <w:lang w:eastAsia="ko-KR"/>
              </w:rPr>
            </w:pPr>
            <w:r w:rsidRPr="0087548F">
              <w:rPr>
                <w:rFonts w:eastAsia="Batang" w:hint="eastAsia"/>
                <w:sz w:val="22"/>
                <w:szCs w:val="20"/>
                <w:lang w:eastAsia="ko-KR"/>
              </w:rPr>
              <w:t>[Support/Objection/MOD]</w:t>
            </w:r>
          </w:p>
        </w:tc>
      </w:tr>
      <w:tr w:rsidR="004A7504" w:rsidRPr="000030F0" w14:paraId="74BC6FEF" w14:textId="77777777" w:rsidTr="00BF4C36">
        <w:trPr>
          <w:cantSplit/>
          <w:trHeight w:val="747"/>
        </w:trPr>
        <w:tc>
          <w:tcPr>
            <w:tcW w:w="3573" w:type="dxa"/>
          </w:tcPr>
          <w:p w14:paraId="60E247F5" w14:textId="77777777" w:rsidR="004A7504" w:rsidRPr="0087548F" w:rsidRDefault="004A7504" w:rsidP="006A4894">
            <w:pPr>
              <w:rPr>
                <w:sz w:val="22"/>
                <w:szCs w:val="20"/>
                <w:lang w:eastAsia="ko-KR"/>
              </w:rPr>
            </w:pPr>
            <w:r w:rsidRPr="0087548F">
              <w:rPr>
                <w:rFonts w:hint="eastAsia"/>
                <w:sz w:val="22"/>
                <w:szCs w:val="20"/>
                <w:lang w:eastAsia="ko-KR"/>
              </w:rPr>
              <w:t>2.13</w:t>
            </w:r>
            <w:r w:rsidRPr="0087548F">
              <w:rPr>
                <w:sz w:val="22"/>
                <w:szCs w:val="20"/>
                <w:lang w:eastAsia="ko-KR"/>
              </w:rPr>
              <w:tab/>
            </w:r>
            <w:r w:rsidRPr="0087548F">
              <w:rPr>
                <w:sz w:val="22"/>
                <w:szCs w:val="20"/>
              </w:rPr>
              <w:t xml:space="preserve">to consider a possible worldwide allocation to the mobile-satellite service for the future development of narrowband mobile-satellite systems in frequency bands within the frequency range [1.5-5 GHz], in accordance with Resolution </w:t>
            </w:r>
            <w:r w:rsidRPr="0087548F">
              <w:rPr>
                <w:b/>
                <w:bCs/>
                <w:sz w:val="22"/>
                <w:szCs w:val="20"/>
              </w:rPr>
              <w:t>248 (WRC-19)</w:t>
            </w:r>
            <w:r w:rsidRPr="0087548F">
              <w:rPr>
                <w:sz w:val="22"/>
                <w:szCs w:val="20"/>
              </w:rPr>
              <w:t>;</w:t>
            </w:r>
          </w:p>
        </w:tc>
        <w:tc>
          <w:tcPr>
            <w:tcW w:w="1569" w:type="dxa"/>
          </w:tcPr>
          <w:p w14:paraId="751BBB4F" w14:textId="0D2E60D3" w:rsidR="004A7504" w:rsidRPr="007A1E89" w:rsidRDefault="007A1E89" w:rsidP="007A1E89">
            <w:pPr>
              <w:jc w:val="center"/>
              <w:rPr>
                <w:rFonts w:eastAsia="Malgun Gothic"/>
                <w:sz w:val="22"/>
                <w:szCs w:val="20"/>
                <w:lang w:eastAsia="ko-KR"/>
              </w:rPr>
            </w:pPr>
            <w:r>
              <w:rPr>
                <w:rFonts w:eastAsia="Malgun Gothic" w:hint="eastAsia"/>
                <w:sz w:val="22"/>
                <w:szCs w:val="20"/>
                <w:lang w:eastAsia="ko-KR"/>
              </w:rPr>
              <w:t>SG 4</w:t>
            </w:r>
          </w:p>
        </w:tc>
        <w:tc>
          <w:tcPr>
            <w:tcW w:w="1430" w:type="dxa"/>
          </w:tcPr>
          <w:p w14:paraId="7CB6A6C1" w14:textId="77777777" w:rsidR="004A7504" w:rsidRPr="0087548F" w:rsidRDefault="004A7504" w:rsidP="007A1E89">
            <w:pPr>
              <w:jc w:val="center"/>
              <w:rPr>
                <w:rFonts w:eastAsia="Batang"/>
                <w:sz w:val="22"/>
                <w:szCs w:val="20"/>
                <w:lang w:eastAsia="ko-KR"/>
              </w:rPr>
            </w:pPr>
          </w:p>
        </w:tc>
        <w:tc>
          <w:tcPr>
            <w:tcW w:w="2563" w:type="dxa"/>
          </w:tcPr>
          <w:p w14:paraId="63EF7731" w14:textId="4270CEB4" w:rsidR="004A7504" w:rsidRPr="006A4894" w:rsidRDefault="004A7504" w:rsidP="006A4894">
            <w:pPr>
              <w:rPr>
                <w:sz w:val="22"/>
                <w:szCs w:val="20"/>
                <w:lang w:eastAsia="ko-KR"/>
              </w:rPr>
            </w:pPr>
            <w:r w:rsidRPr="0087548F">
              <w:rPr>
                <w:rFonts w:eastAsia="Batang" w:hint="eastAsia"/>
                <w:sz w:val="22"/>
                <w:szCs w:val="20"/>
                <w:lang w:eastAsia="ko-KR"/>
              </w:rPr>
              <w:t>[Support/Objection/MOD]</w:t>
            </w:r>
          </w:p>
        </w:tc>
      </w:tr>
    </w:tbl>
    <w:p w14:paraId="553D439F" w14:textId="5BAFD786" w:rsidR="006A4894" w:rsidRDefault="006A4894" w:rsidP="006E0784">
      <w:pPr>
        <w:jc w:val="both"/>
        <w:rPr>
          <w:lang w:val="en-NZ"/>
        </w:rPr>
      </w:pPr>
    </w:p>
    <w:p w14:paraId="7AC0A7E9" w14:textId="4BF689DC" w:rsidR="007960DF" w:rsidRPr="007960DF" w:rsidRDefault="007960DF" w:rsidP="003D3D47">
      <w:pPr>
        <w:jc w:val="both"/>
        <w:rPr>
          <w:lang w:val="en-NZ"/>
        </w:rPr>
      </w:pPr>
    </w:p>
    <w:p w14:paraId="2A87D0C7" w14:textId="77777777" w:rsidR="003D3D47" w:rsidRPr="00674C4D" w:rsidRDefault="002A0111" w:rsidP="00A03D78">
      <w:pPr>
        <w:jc w:val="both"/>
        <w:rPr>
          <w:lang w:val="en-NZ"/>
        </w:rPr>
      </w:pPr>
      <w:r w:rsidRPr="00674C4D">
        <w:rPr>
          <w:b/>
          <w:lang w:val="en-NZ"/>
        </w:rPr>
        <w:t xml:space="preserve">7. </w:t>
      </w:r>
      <w:r w:rsidRPr="00674C4D">
        <w:rPr>
          <w:b/>
          <w:lang w:val="en-NZ"/>
        </w:rPr>
        <w:tab/>
        <w:t xml:space="preserve">Views from Other Organisations </w:t>
      </w:r>
      <w:r w:rsidRPr="00674C4D">
        <w:rPr>
          <w:lang w:val="en-NZ"/>
        </w:rPr>
        <w:t xml:space="preserve">(as provided in the information documents to </w:t>
      </w:r>
    </w:p>
    <w:p w14:paraId="3761226F" w14:textId="1B9057FF" w:rsidR="002A0111" w:rsidRPr="00674C4D" w:rsidRDefault="002A0111" w:rsidP="00A03D78">
      <w:pPr>
        <w:ind w:firstLine="720"/>
        <w:jc w:val="both"/>
        <w:rPr>
          <w:lang w:val="en-NZ"/>
        </w:rPr>
      </w:pPr>
      <w:r w:rsidRPr="00674C4D">
        <w:rPr>
          <w:lang w:val="en-NZ"/>
        </w:rPr>
        <w:t>APG</w:t>
      </w:r>
      <w:r w:rsidR="006B09DB" w:rsidRPr="00674C4D">
        <w:rPr>
          <w:lang w:val="en-NZ"/>
        </w:rPr>
        <w:t>23</w:t>
      </w:r>
      <w:r w:rsidR="003D3D47" w:rsidRPr="00674C4D">
        <w:rPr>
          <w:lang w:val="en-NZ"/>
        </w:rPr>
        <w:t>-</w:t>
      </w:r>
      <w:r w:rsidR="00ED1AA4">
        <w:rPr>
          <w:lang w:val="en-NZ"/>
        </w:rPr>
        <w:t>3</w:t>
      </w:r>
      <w:r w:rsidR="003D3D47" w:rsidRPr="00674C4D">
        <w:rPr>
          <w:lang w:val="en-NZ"/>
        </w:rPr>
        <w:t>)</w:t>
      </w:r>
    </w:p>
    <w:p w14:paraId="0AA1F393" w14:textId="77777777" w:rsidR="002A0111" w:rsidRPr="00674C4D" w:rsidRDefault="002A0111" w:rsidP="003D3D47">
      <w:pPr>
        <w:jc w:val="both"/>
        <w:rPr>
          <w:lang w:val="en-NZ"/>
        </w:rPr>
      </w:pPr>
    </w:p>
    <w:p w14:paraId="020A1297" w14:textId="1715AE35" w:rsidR="002A0111" w:rsidRPr="00D26918" w:rsidRDefault="002A0111" w:rsidP="00D26918">
      <w:pPr>
        <w:pStyle w:val="ListParagraph"/>
        <w:numPr>
          <w:ilvl w:val="1"/>
          <w:numId w:val="23"/>
        </w:numPr>
        <w:spacing w:after="120"/>
        <w:jc w:val="both"/>
        <w:rPr>
          <w:b/>
          <w:lang w:val="en-NZ" w:eastAsia="ko-KR"/>
        </w:rPr>
      </w:pPr>
      <w:r w:rsidRPr="00D26918">
        <w:rPr>
          <w:b/>
          <w:lang w:val="en-NZ" w:eastAsia="ko-KR"/>
        </w:rPr>
        <w:tab/>
        <w:t>Regional Groups</w:t>
      </w:r>
    </w:p>
    <w:p w14:paraId="4C4CBB66" w14:textId="29097924" w:rsidR="004B6CBC" w:rsidRPr="00674C4D" w:rsidRDefault="004B6CBC" w:rsidP="00817111">
      <w:pPr>
        <w:spacing w:after="120"/>
        <w:jc w:val="both"/>
        <w:rPr>
          <w:b/>
          <w:lang w:val="en-NZ" w:eastAsia="ko-KR"/>
        </w:rPr>
      </w:pPr>
      <w:r w:rsidRPr="00674C4D">
        <w:rPr>
          <w:b/>
          <w:lang w:val="en-NZ" w:eastAsia="ko-KR"/>
        </w:rPr>
        <w:t>7</w:t>
      </w:r>
      <w:r>
        <w:rPr>
          <w:b/>
          <w:lang w:val="en-NZ" w:eastAsia="ko-KR"/>
        </w:rPr>
        <w:t>.1</w:t>
      </w:r>
      <w:r w:rsidRPr="00674C4D">
        <w:rPr>
          <w:b/>
          <w:lang w:val="en-NZ" w:eastAsia="ko-KR"/>
        </w:rPr>
        <w:t>.</w:t>
      </w:r>
      <w:r>
        <w:rPr>
          <w:b/>
          <w:lang w:val="en-NZ" w:eastAsia="ko-KR"/>
        </w:rPr>
        <w:t>1</w:t>
      </w:r>
      <w:r w:rsidRPr="00674C4D">
        <w:rPr>
          <w:b/>
          <w:lang w:val="en-NZ" w:eastAsia="ko-KR"/>
        </w:rPr>
        <w:t xml:space="preserve"> </w:t>
      </w:r>
      <w:r w:rsidRPr="00674C4D">
        <w:rPr>
          <w:b/>
          <w:lang w:val="en-NZ" w:eastAsia="ko-KR"/>
        </w:rPr>
        <w:tab/>
      </w:r>
      <w:r>
        <w:rPr>
          <w:rFonts w:hint="eastAsia"/>
          <w:b/>
          <w:lang w:val="en-NZ" w:eastAsia="ko-KR"/>
        </w:rPr>
        <w:t>ASMG</w:t>
      </w:r>
      <w:r w:rsidRPr="00674C4D">
        <w:rPr>
          <w:b/>
          <w:lang w:val="en-NZ" w:eastAsia="ko-KR"/>
        </w:rPr>
        <w:t xml:space="preserve"> </w:t>
      </w:r>
      <w:r w:rsidRPr="0029304F">
        <w:rPr>
          <w:b/>
          <w:lang w:val="en-NZ" w:eastAsia="ko-KR"/>
        </w:rPr>
        <w:t xml:space="preserve">- </w:t>
      </w:r>
      <w:r w:rsidRPr="00674C4D">
        <w:rPr>
          <w:b/>
          <w:lang w:val="en-NZ" w:eastAsia="ko-KR"/>
        </w:rPr>
        <w:t>Document APG23-</w:t>
      </w:r>
      <w:r>
        <w:rPr>
          <w:b/>
          <w:lang w:val="en-NZ" w:eastAsia="ko-KR"/>
        </w:rPr>
        <w:t>3</w:t>
      </w:r>
      <w:r w:rsidRPr="00674C4D">
        <w:rPr>
          <w:b/>
          <w:lang w:val="en-NZ" w:eastAsia="ko-KR"/>
        </w:rPr>
        <w:t>/INF-</w:t>
      </w:r>
      <w:r>
        <w:rPr>
          <w:b/>
          <w:lang w:val="en-NZ" w:eastAsia="ko-KR"/>
        </w:rPr>
        <w:t>37</w:t>
      </w:r>
    </w:p>
    <w:p w14:paraId="03D624C1" w14:textId="003B1814" w:rsidR="004B6CBC" w:rsidRPr="0029304F" w:rsidRDefault="004B6CBC" w:rsidP="0029304F">
      <w:pPr>
        <w:spacing w:after="120"/>
        <w:jc w:val="both"/>
        <w:rPr>
          <w:lang w:val="en-NZ" w:eastAsia="ko-KR"/>
        </w:rPr>
      </w:pPr>
      <w:r>
        <w:rPr>
          <w:lang w:val="en-NZ" w:eastAsia="ko-KR"/>
        </w:rPr>
        <w:t xml:space="preserve">ASMG administrations support the principle of Resolution </w:t>
      </w:r>
      <w:r w:rsidRPr="00555A5D">
        <w:rPr>
          <w:b/>
          <w:bCs/>
          <w:lang w:val="en-NZ" w:eastAsia="ko-KR"/>
        </w:rPr>
        <w:t>804</w:t>
      </w:r>
      <w:r>
        <w:rPr>
          <w:lang w:val="en-NZ" w:eastAsia="ko-KR"/>
        </w:rPr>
        <w:t>, which aims to set the agenda items for the upcoming radiocommunication conferences, to provide administrations with sufficient time for examine the topics that intended to be included in the work of the next conferences</w:t>
      </w:r>
      <w:r w:rsidRPr="004B6CBC">
        <w:rPr>
          <w:lang w:val="en-NZ" w:eastAsia="ko-KR"/>
        </w:rPr>
        <w:t>.</w:t>
      </w:r>
    </w:p>
    <w:p w14:paraId="2816EABD" w14:textId="6731F0A8" w:rsidR="004B6CBC" w:rsidRPr="00674C4D" w:rsidRDefault="004B6CBC" w:rsidP="0029304F">
      <w:pPr>
        <w:spacing w:after="120"/>
        <w:jc w:val="both"/>
        <w:rPr>
          <w:b/>
          <w:lang w:val="en-NZ" w:eastAsia="ko-KR"/>
        </w:rPr>
      </w:pPr>
      <w:r w:rsidRPr="00674C4D">
        <w:rPr>
          <w:b/>
          <w:lang w:val="en-NZ" w:eastAsia="ko-KR"/>
        </w:rPr>
        <w:t>7</w:t>
      </w:r>
      <w:r>
        <w:rPr>
          <w:b/>
          <w:lang w:val="en-NZ" w:eastAsia="ko-KR"/>
        </w:rPr>
        <w:t>.1</w:t>
      </w:r>
      <w:r w:rsidRPr="00674C4D">
        <w:rPr>
          <w:b/>
          <w:lang w:val="en-NZ" w:eastAsia="ko-KR"/>
        </w:rPr>
        <w:t>.</w:t>
      </w:r>
      <w:r>
        <w:rPr>
          <w:b/>
          <w:lang w:val="en-NZ" w:eastAsia="ko-KR"/>
        </w:rPr>
        <w:t>2</w:t>
      </w:r>
      <w:r w:rsidRPr="00674C4D">
        <w:rPr>
          <w:b/>
          <w:lang w:val="en-NZ" w:eastAsia="ko-KR"/>
        </w:rPr>
        <w:t xml:space="preserve"> </w:t>
      </w:r>
      <w:r w:rsidRPr="00674C4D">
        <w:rPr>
          <w:b/>
          <w:lang w:val="en-NZ" w:eastAsia="ko-KR"/>
        </w:rPr>
        <w:tab/>
      </w:r>
      <w:r>
        <w:rPr>
          <w:rFonts w:hint="eastAsia"/>
          <w:b/>
          <w:lang w:val="en-NZ" w:eastAsia="ko-KR"/>
        </w:rPr>
        <w:t>A</w:t>
      </w:r>
      <w:r>
        <w:rPr>
          <w:b/>
          <w:lang w:val="en-NZ" w:eastAsia="ko-KR"/>
        </w:rPr>
        <w:t>TU</w:t>
      </w:r>
      <w:r w:rsidRPr="00674C4D">
        <w:rPr>
          <w:b/>
          <w:lang w:val="en-NZ" w:eastAsia="ko-KR"/>
        </w:rPr>
        <w:t xml:space="preserve"> </w:t>
      </w:r>
      <w:r w:rsidRPr="0029304F">
        <w:rPr>
          <w:b/>
          <w:lang w:val="en-NZ" w:eastAsia="ko-KR"/>
        </w:rPr>
        <w:t xml:space="preserve">- </w:t>
      </w:r>
      <w:r w:rsidRPr="00674C4D">
        <w:rPr>
          <w:b/>
          <w:lang w:val="en-NZ" w:eastAsia="ko-KR"/>
        </w:rPr>
        <w:t>Document APG23-</w:t>
      </w:r>
      <w:r>
        <w:rPr>
          <w:b/>
          <w:lang w:val="en-NZ" w:eastAsia="ko-KR"/>
        </w:rPr>
        <w:t>3</w:t>
      </w:r>
      <w:r w:rsidRPr="00674C4D">
        <w:rPr>
          <w:b/>
          <w:lang w:val="en-NZ" w:eastAsia="ko-KR"/>
        </w:rPr>
        <w:t>/INF-</w:t>
      </w:r>
      <w:r>
        <w:rPr>
          <w:b/>
          <w:lang w:val="en-NZ" w:eastAsia="ko-KR"/>
        </w:rPr>
        <w:t>39</w:t>
      </w:r>
    </w:p>
    <w:p w14:paraId="12382B5B" w14:textId="4841F2EF" w:rsidR="004B6CBC" w:rsidRPr="00CA448F" w:rsidRDefault="004B6CBC" w:rsidP="0029304F">
      <w:pPr>
        <w:spacing w:after="120"/>
        <w:jc w:val="both"/>
        <w:rPr>
          <w:lang w:val="en-NZ" w:eastAsia="ko-KR"/>
        </w:rPr>
      </w:pPr>
      <w:r>
        <w:rPr>
          <w:lang w:val="en-NZ" w:eastAsia="ko-KR"/>
        </w:rPr>
        <w:t xml:space="preserve">ATU supports, as a matter of principle, </w:t>
      </w:r>
      <w:r w:rsidRPr="004B6CBC">
        <w:rPr>
          <w:lang w:val="en-NZ" w:eastAsia="ko-KR"/>
        </w:rPr>
        <w:t>the topics/subjects which will allow for rational and efficient use of the radio frequency spectrum and consistent with ATU’s long-term objectives for spectrum management to be included in WRC-27 agenda. In addition, ATU supports the consideration of items that are of international and regional importance, which can be effectively addressed through the WRC-23, and which are likely to be resolved within the available time and resources.</w:t>
      </w:r>
    </w:p>
    <w:p w14:paraId="0306139E" w14:textId="66277693" w:rsidR="00EF5DE4" w:rsidRDefault="00EF5DE4" w:rsidP="00D26918">
      <w:pPr>
        <w:rPr>
          <w:lang w:val="en-NZ"/>
        </w:rPr>
      </w:pPr>
    </w:p>
    <w:p w14:paraId="291A591E" w14:textId="5D1B6CE4" w:rsidR="002A0111" w:rsidRPr="00674C4D" w:rsidRDefault="005206E9" w:rsidP="002A0111">
      <w:pPr>
        <w:spacing w:after="120"/>
        <w:jc w:val="both"/>
        <w:rPr>
          <w:b/>
          <w:lang w:val="en-NZ" w:eastAsia="ko-KR"/>
        </w:rPr>
      </w:pPr>
      <w:r w:rsidRPr="00674C4D">
        <w:rPr>
          <w:b/>
          <w:lang w:val="en-NZ" w:eastAsia="ko-KR"/>
        </w:rPr>
        <w:t>7</w:t>
      </w:r>
      <w:r w:rsidR="002A0111" w:rsidRPr="00674C4D">
        <w:rPr>
          <w:b/>
          <w:lang w:val="en-NZ" w:eastAsia="ko-KR"/>
        </w:rPr>
        <w:t xml:space="preserve">.2 </w:t>
      </w:r>
      <w:r w:rsidR="002A0111" w:rsidRPr="00674C4D">
        <w:rPr>
          <w:b/>
          <w:lang w:val="en-NZ" w:eastAsia="ko-KR"/>
        </w:rPr>
        <w:tab/>
        <w:t>International Organisations</w:t>
      </w:r>
    </w:p>
    <w:p w14:paraId="649713DD" w14:textId="1F96806A" w:rsidR="002A0111" w:rsidRPr="00674C4D" w:rsidRDefault="005206E9" w:rsidP="002A0111">
      <w:pPr>
        <w:spacing w:after="120"/>
        <w:jc w:val="both"/>
        <w:rPr>
          <w:b/>
          <w:lang w:val="en-NZ" w:eastAsia="ko-KR"/>
        </w:rPr>
      </w:pPr>
      <w:r w:rsidRPr="00674C4D">
        <w:rPr>
          <w:b/>
          <w:lang w:val="en-NZ" w:eastAsia="ko-KR"/>
        </w:rPr>
        <w:t>7</w:t>
      </w:r>
      <w:r w:rsidR="002A0111" w:rsidRPr="00674C4D">
        <w:rPr>
          <w:b/>
          <w:lang w:val="en-NZ" w:eastAsia="ko-KR"/>
        </w:rPr>
        <w:t>.2.</w:t>
      </w:r>
      <w:r w:rsidR="00D26918">
        <w:rPr>
          <w:b/>
          <w:lang w:val="en-NZ" w:eastAsia="ko-KR"/>
        </w:rPr>
        <w:t>1</w:t>
      </w:r>
      <w:r w:rsidR="002A0111" w:rsidRPr="00674C4D">
        <w:rPr>
          <w:b/>
          <w:lang w:val="en-NZ" w:eastAsia="ko-KR"/>
        </w:rPr>
        <w:t xml:space="preserve"> </w:t>
      </w:r>
      <w:r w:rsidR="002A0111" w:rsidRPr="00674C4D">
        <w:rPr>
          <w:b/>
          <w:lang w:val="en-NZ" w:eastAsia="ko-KR"/>
        </w:rPr>
        <w:tab/>
      </w:r>
      <w:r w:rsidR="00A83D89">
        <w:rPr>
          <w:b/>
          <w:lang w:val="en-NZ" w:eastAsia="ko-KR"/>
        </w:rPr>
        <w:t>WMO</w:t>
      </w:r>
      <w:r w:rsidR="002A0111" w:rsidRPr="00674C4D">
        <w:rPr>
          <w:b/>
          <w:lang w:val="en-NZ" w:eastAsia="ko-KR"/>
        </w:rPr>
        <w:t xml:space="preserve"> </w:t>
      </w:r>
      <w:r w:rsidR="002A0111" w:rsidRPr="00674C4D">
        <w:t xml:space="preserve">- </w:t>
      </w:r>
      <w:r w:rsidR="002A0111" w:rsidRPr="00674C4D">
        <w:rPr>
          <w:b/>
          <w:lang w:val="en-NZ" w:eastAsia="ko-KR"/>
        </w:rPr>
        <w:t>Document APG</w:t>
      </w:r>
      <w:r w:rsidR="006B09DB" w:rsidRPr="00674C4D">
        <w:rPr>
          <w:b/>
          <w:lang w:val="en-NZ" w:eastAsia="ko-KR"/>
        </w:rPr>
        <w:t>23</w:t>
      </w:r>
      <w:r w:rsidR="002A0111" w:rsidRPr="00674C4D">
        <w:rPr>
          <w:b/>
          <w:lang w:val="en-NZ" w:eastAsia="ko-KR"/>
        </w:rPr>
        <w:t>-</w:t>
      </w:r>
      <w:r w:rsidR="00EF5DE4">
        <w:rPr>
          <w:b/>
          <w:lang w:val="en-NZ" w:eastAsia="ko-KR"/>
        </w:rPr>
        <w:t>3</w:t>
      </w:r>
      <w:r w:rsidR="002A0111" w:rsidRPr="00674C4D">
        <w:rPr>
          <w:b/>
          <w:lang w:val="en-NZ" w:eastAsia="ko-KR"/>
        </w:rPr>
        <w:t>/INF-</w:t>
      </w:r>
      <w:r w:rsidR="00EF5DE4">
        <w:rPr>
          <w:b/>
          <w:lang w:val="en-NZ" w:eastAsia="ko-KR"/>
        </w:rPr>
        <w:t>01</w:t>
      </w:r>
    </w:p>
    <w:p w14:paraId="358DD345" w14:textId="77777777" w:rsidR="003B2209" w:rsidRDefault="00EF5DE4" w:rsidP="00D26918">
      <w:r w:rsidRPr="007525C5">
        <w:t xml:space="preserve">WMO </w:t>
      </w:r>
      <w:r>
        <w:t>supports studies on the WRC-27 preliminary agenda items to ensure meteorological interests are protected. If work in the ITU-R is conducted on any of the WRC-27 Preliminary agenda items during the preparatory period for WRC-23 WMO will contribute to ensure WMO interests are protected.</w:t>
      </w:r>
    </w:p>
    <w:p w14:paraId="624D6E80" w14:textId="77777777" w:rsidR="003B2209" w:rsidRPr="00C95ECC" w:rsidRDefault="003B2209" w:rsidP="003B2209">
      <w:pPr>
        <w:pStyle w:val="ListParagraph"/>
        <w:spacing w:before="120"/>
        <w:ind w:left="0"/>
        <w:jc w:val="both"/>
      </w:pPr>
      <w:r w:rsidRPr="00C95ECC">
        <w:t xml:space="preserve">The current WRC-27 preliminary </w:t>
      </w:r>
      <w:r>
        <w:t>a</w:t>
      </w:r>
      <w:r w:rsidRPr="00C95ECC">
        <w:t xml:space="preserve">genda has </w:t>
      </w:r>
      <w:proofErr w:type="gramStart"/>
      <w:r w:rsidRPr="00C95ECC">
        <w:t>a number of</w:t>
      </w:r>
      <w:proofErr w:type="gramEnd"/>
      <w:r w:rsidRPr="00C95ECC">
        <w:t xml:space="preserve"> items of interest and</w:t>
      </w:r>
      <w:r>
        <w:t>/</w:t>
      </w:r>
      <w:r w:rsidRPr="00C95ECC">
        <w:t>or concern to WMO</w:t>
      </w:r>
      <w:r>
        <w:t>:</w:t>
      </w:r>
    </w:p>
    <w:p w14:paraId="4F9513C5" w14:textId="2ED910CD" w:rsidR="003B2209" w:rsidRPr="00FA48F8" w:rsidRDefault="003B2209" w:rsidP="003B2209">
      <w:pPr>
        <w:pStyle w:val="ListParagraph"/>
        <w:numPr>
          <w:ilvl w:val="0"/>
          <w:numId w:val="25"/>
        </w:numPr>
        <w:spacing w:before="120"/>
        <w:ind w:left="426"/>
        <w:jc w:val="both"/>
        <w:rPr>
          <w:rFonts w:eastAsia="Calibri"/>
          <w:i/>
          <w:iCs/>
        </w:rPr>
      </w:pPr>
      <w:r w:rsidRPr="00FA48F8">
        <w:rPr>
          <w:rFonts w:eastAsia="Calibri"/>
          <w:i/>
          <w:iCs/>
        </w:rPr>
        <w:t xml:space="preserve">Preliminary Agenda item 2.1 </w:t>
      </w:r>
    </w:p>
    <w:p w14:paraId="25243C4B" w14:textId="0721D1BA" w:rsidR="003B2209" w:rsidRPr="00FA48F8" w:rsidRDefault="003B2209" w:rsidP="003B2209">
      <w:pPr>
        <w:pStyle w:val="ListParagraph"/>
        <w:ind w:left="426"/>
        <w:jc w:val="both"/>
      </w:pPr>
      <w:r w:rsidRPr="00FA48F8">
        <w:lastRenderedPageBreak/>
        <w:t>The frequency ranges specified in this agenda item overlap some frequency bands allocated to, or identify for use by, the EESS (passive). Protection of the EESS (passive) must be ensured.</w:t>
      </w:r>
    </w:p>
    <w:p w14:paraId="7A29C6E9" w14:textId="1D342FB4" w:rsidR="003B2209" w:rsidRPr="00FA48F8" w:rsidRDefault="003B2209" w:rsidP="003B2209">
      <w:pPr>
        <w:pStyle w:val="ListParagraph"/>
        <w:numPr>
          <w:ilvl w:val="0"/>
          <w:numId w:val="25"/>
        </w:numPr>
        <w:spacing w:before="120"/>
        <w:ind w:left="426"/>
        <w:jc w:val="both"/>
        <w:rPr>
          <w:i/>
          <w:iCs/>
        </w:rPr>
      </w:pPr>
      <w:r w:rsidRPr="00FA48F8">
        <w:rPr>
          <w:i/>
          <w:iCs/>
        </w:rPr>
        <w:t xml:space="preserve">Preliminary Agenda item 2.2 </w:t>
      </w:r>
    </w:p>
    <w:p w14:paraId="2FC0C54B" w14:textId="49796AD5" w:rsidR="003B2209" w:rsidRPr="00FA48F8" w:rsidRDefault="003B2209" w:rsidP="003B2209">
      <w:pPr>
        <w:pStyle w:val="ListParagraph"/>
        <w:spacing w:before="120"/>
        <w:ind w:left="432"/>
        <w:jc w:val="both"/>
      </w:pPr>
      <w:r w:rsidRPr="00FA48F8">
        <w:t>This preliminary agenda item introduces a potential for increased interference to the EESS (passive) in the 50.2-50.4 GHz frequency band.</w:t>
      </w:r>
    </w:p>
    <w:p w14:paraId="115D9069" w14:textId="2E1E2869" w:rsidR="003B2209" w:rsidRPr="00FA48F8" w:rsidRDefault="003B2209" w:rsidP="003B2209">
      <w:pPr>
        <w:pStyle w:val="ListParagraph"/>
        <w:numPr>
          <w:ilvl w:val="0"/>
          <w:numId w:val="25"/>
        </w:numPr>
        <w:spacing w:before="120"/>
        <w:ind w:left="426"/>
        <w:jc w:val="both"/>
        <w:rPr>
          <w:i/>
          <w:iCs/>
        </w:rPr>
      </w:pPr>
      <w:r w:rsidRPr="00FA48F8">
        <w:rPr>
          <w:i/>
          <w:iCs/>
        </w:rPr>
        <w:t xml:space="preserve">Preliminary Agenda Item 2.5 </w:t>
      </w:r>
    </w:p>
    <w:p w14:paraId="4D79CE88" w14:textId="18235AEB" w:rsidR="003B2209" w:rsidRPr="00FA48F8" w:rsidRDefault="003B2209" w:rsidP="003B2209">
      <w:pPr>
        <w:pStyle w:val="ListParagraph"/>
        <w:spacing w:before="120"/>
        <w:ind w:left="432"/>
        <w:jc w:val="both"/>
      </w:pPr>
      <w:r w:rsidRPr="00FA48F8">
        <w:t>The protection of the EESS (passive) in 86-92 GHz through implementation of mandatory limits in Resolution 750 (WRC-19) is a priority for WMO.</w:t>
      </w:r>
    </w:p>
    <w:p w14:paraId="54F50EB2" w14:textId="1AB20A87" w:rsidR="003B2209" w:rsidRPr="00FA48F8" w:rsidRDefault="003B2209" w:rsidP="003B2209">
      <w:pPr>
        <w:pStyle w:val="ListParagraph"/>
        <w:numPr>
          <w:ilvl w:val="0"/>
          <w:numId w:val="25"/>
        </w:numPr>
        <w:spacing w:before="120"/>
        <w:ind w:left="426"/>
        <w:jc w:val="both"/>
        <w:rPr>
          <w:i/>
          <w:iCs/>
        </w:rPr>
      </w:pPr>
      <w:r w:rsidRPr="00FA48F8">
        <w:rPr>
          <w:i/>
          <w:iCs/>
        </w:rPr>
        <w:t xml:space="preserve">Preliminary Agenda item 2.6 </w:t>
      </w:r>
    </w:p>
    <w:p w14:paraId="5841B3F4" w14:textId="77777777" w:rsidR="003B2209" w:rsidRPr="00FA48F8" w:rsidRDefault="003B2209" w:rsidP="003B2209">
      <w:pPr>
        <w:pStyle w:val="ListParagraph"/>
        <w:spacing w:before="120"/>
        <w:ind w:left="432"/>
        <w:jc w:val="both"/>
      </w:pPr>
      <w:r w:rsidRPr="00FA48F8">
        <w:t>This preliminary agenda item is intended as a follow-on to WRC-23 Agenda Item 9.1, Topic A.  Under Agenda Item Topic A, regulatory changes are not permitted. This follow-on preliminary agenda item for WRC-27 will address any required regulatory changes.</w:t>
      </w:r>
    </w:p>
    <w:p w14:paraId="6BA18A0E" w14:textId="54C79E38" w:rsidR="003B2209" w:rsidRPr="00FA48F8" w:rsidRDefault="003B2209" w:rsidP="003B2209">
      <w:pPr>
        <w:pStyle w:val="ListParagraph"/>
        <w:numPr>
          <w:ilvl w:val="0"/>
          <w:numId w:val="25"/>
        </w:numPr>
        <w:spacing w:before="120"/>
        <w:ind w:left="426"/>
        <w:jc w:val="both"/>
        <w:rPr>
          <w:i/>
          <w:iCs/>
        </w:rPr>
      </w:pPr>
      <w:r w:rsidRPr="00FA48F8">
        <w:rPr>
          <w:i/>
          <w:iCs/>
        </w:rPr>
        <w:t xml:space="preserve">Preliminary Agenda item 2.7 </w:t>
      </w:r>
    </w:p>
    <w:p w14:paraId="2F3A22F0" w14:textId="208C3925" w:rsidR="003B2209" w:rsidRPr="00FA48F8" w:rsidRDefault="003B2209" w:rsidP="003B2209">
      <w:pPr>
        <w:pStyle w:val="ListParagraph"/>
        <w:spacing w:before="120"/>
        <w:ind w:left="432"/>
        <w:jc w:val="both"/>
      </w:pPr>
      <w:r w:rsidRPr="00FA48F8">
        <w:t>This preliminary agenda item is related to the same topic covered under Preliminary Agenda item 2.5. From a WMO perspective, either Preliminary Agenda item 2.5 or this agenda item should be retained, but both are not needed to address WMO concerns.</w:t>
      </w:r>
    </w:p>
    <w:p w14:paraId="645B21BC" w14:textId="3B411EB1" w:rsidR="003B2209" w:rsidRPr="00FA48F8" w:rsidRDefault="003B2209" w:rsidP="003B2209">
      <w:pPr>
        <w:pStyle w:val="ListParagraph"/>
        <w:numPr>
          <w:ilvl w:val="0"/>
          <w:numId w:val="25"/>
        </w:numPr>
        <w:spacing w:before="120"/>
        <w:ind w:left="426"/>
        <w:jc w:val="both"/>
        <w:rPr>
          <w:i/>
          <w:iCs/>
        </w:rPr>
      </w:pPr>
      <w:r w:rsidRPr="00FA48F8">
        <w:rPr>
          <w:i/>
          <w:iCs/>
        </w:rPr>
        <w:t xml:space="preserve">Preliminary Agenda item 2.11 </w:t>
      </w:r>
    </w:p>
    <w:p w14:paraId="172A0D41" w14:textId="77777777" w:rsidR="003B2209" w:rsidRPr="00FA48F8" w:rsidRDefault="003B2209" w:rsidP="003B2209">
      <w:pPr>
        <w:pStyle w:val="ListParagraph"/>
        <w:spacing w:before="120"/>
        <w:ind w:left="432"/>
        <w:jc w:val="both"/>
      </w:pPr>
      <w:r w:rsidRPr="00FA48F8">
        <w:t>This preliminary agenda item calls for consideration of creating a new EESS (earth-to-space) allocation in the frequency band 22.55-23.15 GHz frequency band to be paired with the existing 25.5-27 GHz (space-to-Earth) EESS frequency allocation.  The creation of the new allocation to the EESS would benefit WMO interests.</w:t>
      </w:r>
    </w:p>
    <w:p w14:paraId="434B35EE" w14:textId="7C4318BB" w:rsidR="003B2209" w:rsidRPr="00FA48F8" w:rsidRDefault="003B2209" w:rsidP="003B2209">
      <w:pPr>
        <w:pStyle w:val="ListParagraph"/>
        <w:numPr>
          <w:ilvl w:val="0"/>
          <w:numId w:val="25"/>
        </w:numPr>
        <w:spacing w:before="120"/>
        <w:ind w:left="426"/>
        <w:jc w:val="both"/>
        <w:rPr>
          <w:i/>
          <w:iCs/>
        </w:rPr>
      </w:pPr>
      <w:r w:rsidRPr="00FA48F8">
        <w:rPr>
          <w:i/>
          <w:iCs/>
        </w:rPr>
        <w:t xml:space="preserve">Preliminary Agenda item 2.13 </w:t>
      </w:r>
    </w:p>
    <w:p w14:paraId="1389EEA9" w14:textId="44F65071" w:rsidR="003B2209" w:rsidRDefault="003B2209" w:rsidP="003B2209">
      <w:pPr>
        <w:pStyle w:val="ListParagraph"/>
        <w:spacing w:before="120"/>
        <w:ind w:left="432"/>
        <w:jc w:val="both"/>
      </w:pPr>
      <w:r w:rsidRPr="00FA48F8">
        <w:t>This preliminary agenda item appears to be a duplicate of Agenda item 1.18 on the WRC-23 agenda. The reason for inclusion on the WRC-27 preliminary agenda is unclear. See</w:t>
      </w:r>
      <w:r w:rsidRPr="00833F22">
        <w:t xml:space="preserve"> WR</w:t>
      </w:r>
      <w:r>
        <w:t>C</w:t>
      </w:r>
      <w:r w:rsidRPr="00833F22">
        <w:t xml:space="preserve">-23 Agenda item 1.18 for discussion and </w:t>
      </w:r>
      <w:r>
        <w:t>WMO</w:t>
      </w:r>
      <w:r w:rsidRPr="00833F22">
        <w:t xml:space="preserve"> position.</w:t>
      </w:r>
    </w:p>
    <w:p w14:paraId="03BFE0AC" w14:textId="77777777" w:rsidR="002A0111" w:rsidRPr="00674C4D" w:rsidRDefault="002A0111" w:rsidP="002A0111">
      <w:pPr>
        <w:rPr>
          <w:lang w:val="en-NZ"/>
        </w:rPr>
      </w:pPr>
    </w:p>
    <w:p w14:paraId="731ADF34" w14:textId="77777777" w:rsidR="002A0111" w:rsidRPr="00674C4D" w:rsidRDefault="002A0111" w:rsidP="002A0111">
      <w:pPr>
        <w:jc w:val="both"/>
        <w:rPr>
          <w:lang w:val="en-NZ"/>
        </w:rPr>
      </w:pPr>
    </w:p>
    <w:p w14:paraId="282A6BC7" w14:textId="77777777" w:rsidR="00344A35" w:rsidRPr="00674C4D" w:rsidRDefault="002A0111" w:rsidP="00344A35">
      <w:pPr>
        <w:jc w:val="center"/>
        <w:rPr>
          <w:snapToGrid w:val="0"/>
          <w:lang w:val="en-NZ"/>
        </w:rPr>
      </w:pPr>
      <w:r w:rsidRPr="00674C4D">
        <w:rPr>
          <w:lang w:val="en-NZ"/>
        </w:rPr>
        <w:t>______</w:t>
      </w:r>
      <w:r w:rsidR="00344A35" w:rsidRPr="00674C4D">
        <w:rPr>
          <w:lang w:val="en-NZ"/>
        </w:rPr>
        <w:t>____________</w:t>
      </w:r>
    </w:p>
    <w:sectPr w:rsidR="00344A35" w:rsidRPr="00674C4D" w:rsidSect="00C516C7">
      <w:headerReference w:type="default" r:id="rId16"/>
      <w:footerReference w:type="even" r:id="rId17"/>
      <w:footerReference w:type="default" r:id="rId18"/>
      <w:headerReference w:type="first" r:id="rId19"/>
      <w:footerReference w:type="first" r:id="rId20"/>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C2C2" w14:textId="77777777" w:rsidR="00DD7238" w:rsidRDefault="00DD7238">
      <w:r>
        <w:separator/>
      </w:r>
    </w:p>
  </w:endnote>
  <w:endnote w:type="continuationSeparator" w:id="0">
    <w:p w14:paraId="713D00F8" w14:textId="77777777" w:rsidR="00DD7238" w:rsidRDefault="00DD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3638"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B7D558"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9A39" w14:textId="6D01CD0A"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2723AB">
      <w:rPr>
        <w:lang w:eastAsia="ko-KR"/>
      </w:rPr>
      <w:t>3</w:t>
    </w:r>
    <w:r w:rsidR="002A0111">
      <w:rPr>
        <w:lang w:eastAsia="ko-KR"/>
      </w:rPr>
      <w:t>/</w:t>
    </w:r>
    <w:r w:rsidR="00302C2F">
      <w:rPr>
        <w:lang w:eastAsia="ko-KR"/>
      </w:rPr>
      <w:t>OUT</w:t>
    </w:r>
    <w:r>
      <w:rPr>
        <w:lang w:eastAsia="ko-KR"/>
      </w:rPr>
      <w:t>-</w:t>
    </w:r>
    <w:r w:rsidR="00302C2F">
      <w:rPr>
        <w:lang w:eastAsia="ko-KR"/>
      </w:rPr>
      <w:t>38</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7A1E89">
      <w:rPr>
        <w:rStyle w:val="PageNumber"/>
        <w:noProof/>
      </w:rPr>
      <w:t>8</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7A1E89">
      <w:rPr>
        <w:rStyle w:val="PageNumber"/>
        <w:noProof/>
      </w:rPr>
      <w:t>8</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6F00C1" w14:paraId="12BAE33C" w14:textId="77777777" w:rsidTr="00BB0EA4">
      <w:trPr>
        <w:trHeight w:val="432"/>
      </w:trPr>
      <w:tc>
        <w:tcPr>
          <w:tcW w:w="1296" w:type="dxa"/>
          <w:tcBorders>
            <w:top w:val="single" w:sz="8" w:space="0" w:color="auto"/>
            <w:bottom w:val="nil"/>
            <w:right w:val="nil"/>
          </w:tcBorders>
        </w:tcPr>
        <w:p w14:paraId="335EDB6A" w14:textId="780970C5" w:rsidR="006F00C1" w:rsidRDefault="006F00C1" w:rsidP="006F00C1">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4767C3F4" w14:textId="29C43FB0" w:rsidR="006F00C1" w:rsidRDefault="008C6D6A" w:rsidP="008C6D6A">
          <w:pPr>
            <w:pStyle w:val="Footer"/>
            <w:tabs>
              <w:tab w:val="clear" w:pos="4320"/>
              <w:tab w:val="clear" w:pos="8640"/>
            </w:tabs>
            <w:rPr>
              <w:lang w:eastAsia="ko-KR"/>
            </w:rPr>
          </w:pPr>
          <w:r>
            <w:t>Dr. Mohammad Taghi Shafiee</w:t>
          </w:r>
        </w:p>
        <w:p w14:paraId="7770CB79" w14:textId="0A83CCFC" w:rsidR="006F00C1" w:rsidRPr="002A0111" w:rsidRDefault="006F00C1" w:rsidP="006F00C1">
          <w:pPr>
            <w:pStyle w:val="Footer"/>
            <w:tabs>
              <w:tab w:val="clear" w:pos="4320"/>
              <w:tab w:val="clear" w:pos="8640"/>
            </w:tabs>
          </w:pPr>
          <w:r>
            <w:t>Chairm</w:t>
          </w:r>
          <w:r w:rsidR="008C6D6A">
            <w:t>a</w:t>
          </w:r>
          <w:r>
            <w:t>n, WP 5</w:t>
          </w:r>
        </w:p>
      </w:tc>
      <w:tc>
        <w:tcPr>
          <w:tcW w:w="2880" w:type="dxa"/>
          <w:tcBorders>
            <w:top w:val="single" w:sz="8" w:space="0" w:color="auto"/>
            <w:left w:val="nil"/>
            <w:bottom w:val="nil"/>
          </w:tcBorders>
        </w:tcPr>
        <w:p w14:paraId="3D3AC596" w14:textId="3EBBFE2E" w:rsidR="006F00C1" w:rsidRPr="0092727B" w:rsidRDefault="006F00C1" w:rsidP="008C6D6A">
          <w:pPr>
            <w:pStyle w:val="Footer"/>
            <w:tabs>
              <w:tab w:val="clear" w:pos="4320"/>
              <w:tab w:val="clear" w:pos="8640"/>
            </w:tabs>
          </w:pPr>
          <w:r w:rsidRPr="00251090">
            <w:rPr>
              <w:b/>
              <w:bCs/>
            </w:rPr>
            <w:t xml:space="preserve">Email: </w:t>
          </w:r>
          <w:hyperlink r:id="rId1" w:history="1">
            <w:r w:rsidR="008C6D6A" w:rsidRPr="005C2C53">
              <w:rPr>
                <w:rStyle w:val="Hyperlink"/>
              </w:rPr>
              <w:t>shafiee@cra.ir</w:t>
            </w:r>
          </w:hyperlink>
          <w:r w:rsidR="008C6D6A">
            <w:t xml:space="preserve"> </w:t>
          </w:r>
        </w:p>
      </w:tc>
    </w:tr>
  </w:tbl>
  <w:p w14:paraId="26AC432C"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88B1" w14:textId="77777777" w:rsidR="00DD7238" w:rsidRDefault="00DD7238">
      <w:r>
        <w:separator/>
      </w:r>
    </w:p>
  </w:footnote>
  <w:footnote w:type="continuationSeparator" w:id="0">
    <w:p w14:paraId="70C4DFC8" w14:textId="77777777" w:rsidR="00DD7238" w:rsidRDefault="00DD7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7482" w14:textId="77777777" w:rsidR="0097693B" w:rsidRDefault="0097693B" w:rsidP="0092727B">
    <w:pPr>
      <w:pStyle w:val="Header"/>
      <w:tabs>
        <w:tab w:val="clear" w:pos="4320"/>
        <w:tab w:val="clear" w:pos="8640"/>
      </w:tabs>
      <w:rPr>
        <w:lang w:eastAsia="ko-KR"/>
      </w:rPr>
    </w:pPr>
  </w:p>
  <w:p w14:paraId="00386F7B"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2991"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305"/>
    <w:multiLevelType w:val="hybridMultilevel"/>
    <w:tmpl w:val="CF8E0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DFF76B2"/>
    <w:multiLevelType w:val="hybridMultilevel"/>
    <w:tmpl w:val="59A20B5C"/>
    <w:lvl w:ilvl="0" w:tplc="0409001B">
      <w:start w:val="1"/>
      <w:numFmt w:val="lowerRoman"/>
      <w:lvlText w:val="%1."/>
      <w:lvlJc w:val="righ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5C879B3"/>
    <w:multiLevelType w:val="multilevel"/>
    <w:tmpl w:val="53E864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B1720ED"/>
    <w:multiLevelType w:val="hybridMultilevel"/>
    <w:tmpl w:val="8998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6C04872"/>
    <w:multiLevelType w:val="hybridMultilevel"/>
    <w:tmpl w:val="DFC0664C"/>
    <w:lvl w:ilvl="0" w:tplc="0409001B">
      <w:start w:val="1"/>
      <w:numFmt w:val="lowerRoman"/>
      <w:lvlText w:val="%1."/>
      <w:lvlJc w:val="righ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7446B1"/>
    <w:multiLevelType w:val="hybridMultilevel"/>
    <w:tmpl w:val="C53C049A"/>
    <w:lvl w:ilvl="0" w:tplc="74D23AF2">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3"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5"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2"/>
  </w:num>
  <w:num w:numId="2">
    <w:abstractNumId w:val="7"/>
  </w:num>
  <w:num w:numId="3">
    <w:abstractNumId w:val="6"/>
  </w:num>
  <w:num w:numId="4">
    <w:abstractNumId w:val="21"/>
  </w:num>
  <w:num w:numId="5">
    <w:abstractNumId w:val="10"/>
  </w:num>
  <w:num w:numId="6">
    <w:abstractNumId w:val="13"/>
  </w:num>
  <w:num w:numId="7">
    <w:abstractNumId w:val="4"/>
  </w:num>
  <w:num w:numId="8">
    <w:abstractNumId w:val="2"/>
  </w:num>
  <w:num w:numId="9">
    <w:abstractNumId w:val="24"/>
  </w:num>
  <w:num w:numId="10">
    <w:abstractNumId w:val="19"/>
  </w:num>
  <w:num w:numId="11">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5"/>
  </w:num>
  <w:num w:numId="17">
    <w:abstractNumId w:val="18"/>
  </w:num>
  <w:num w:numId="18">
    <w:abstractNumId w:val="15"/>
  </w:num>
  <w:num w:numId="19">
    <w:abstractNumId w:val="23"/>
  </w:num>
  <w:num w:numId="20">
    <w:abstractNumId w:val="9"/>
  </w:num>
  <w:num w:numId="21">
    <w:abstractNumId w:val="22"/>
  </w:num>
  <w:num w:numId="22">
    <w:abstractNumId w:val="26"/>
  </w:num>
  <w:num w:numId="23">
    <w:abstractNumId w:val="11"/>
  </w:num>
  <w:num w:numId="24">
    <w:abstractNumId w:val="0"/>
  </w:num>
  <w:num w:numId="25">
    <w:abstractNumId w:val="14"/>
  </w:num>
  <w:num w:numId="26">
    <w:abstractNumId w:val="3"/>
  </w:num>
  <w:num w:numId="27">
    <w:abstractNumId w:val="2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3595B"/>
    <w:rsid w:val="00036517"/>
    <w:rsid w:val="00036CC9"/>
    <w:rsid w:val="00040149"/>
    <w:rsid w:val="00065632"/>
    <w:rsid w:val="00066867"/>
    <w:rsid w:val="000700C3"/>
    <w:rsid w:val="00070642"/>
    <w:rsid w:val="000713CF"/>
    <w:rsid w:val="00075C14"/>
    <w:rsid w:val="000822B5"/>
    <w:rsid w:val="000878C4"/>
    <w:rsid w:val="00094B87"/>
    <w:rsid w:val="000A012B"/>
    <w:rsid w:val="000A4F25"/>
    <w:rsid w:val="000A5418"/>
    <w:rsid w:val="000D47FB"/>
    <w:rsid w:val="000F345F"/>
    <w:rsid w:val="000F517C"/>
    <w:rsid w:val="000F5540"/>
    <w:rsid w:val="000F578D"/>
    <w:rsid w:val="00105F1A"/>
    <w:rsid w:val="001102FE"/>
    <w:rsid w:val="00125FBD"/>
    <w:rsid w:val="001334AD"/>
    <w:rsid w:val="001409B2"/>
    <w:rsid w:val="00147F8A"/>
    <w:rsid w:val="00152636"/>
    <w:rsid w:val="001539DD"/>
    <w:rsid w:val="00156782"/>
    <w:rsid w:val="00165F01"/>
    <w:rsid w:val="001731F4"/>
    <w:rsid w:val="00177D6A"/>
    <w:rsid w:val="001809DD"/>
    <w:rsid w:val="00183ADF"/>
    <w:rsid w:val="001916F2"/>
    <w:rsid w:val="001930A7"/>
    <w:rsid w:val="00196568"/>
    <w:rsid w:val="00197C18"/>
    <w:rsid w:val="001A2F16"/>
    <w:rsid w:val="001B12EB"/>
    <w:rsid w:val="001B1804"/>
    <w:rsid w:val="001B18C2"/>
    <w:rsid w:val="001C443F"/>
    <w:rsid w:val="001C61A5"/>
    <w:rsid w:val="001C6707"/>
    <w:rsid w:val="001D4B56"/>
    <w:rsid w:val="001D5D7E"/>
    <w:rsid w:val="001F5947"/>
    <w:rsid w:val="001F7D9C"/>
    <w:rsid w:val="00200A65"/>
    <w:rsid w:val="00202410"/>
    <w:rsid w:val="002062C1"/>
    <w:rsid w:val="00206595"/>
    <w:rsid w:val="00214A0C"/>
    <w:rsid w:val="002152F4"/>
    <w:rsid w:val="0021588B"/>
    <w:rsid w:val="002161B6"/>
    <w:rsid w:val="002216AC"/>
    <w:rsid w:val="0023212E"/>
    <w:rsid w:val="002326EE"/>
    <w:rsid w:val="002475E2"/>
    <w:rsid w:val="002506D2"/>
    <w:rsid w:val="00250DE2"/>
    <w:rsid w:val="00251090"/>
    <w:rsid w:val="00254A1B"/>
    <w:rsid w:val="0026064A"/>
    <w:rsid w:val="00262576"/>
    <w:rsid w:val="00264566"/>
    <w:rsid w:val="002723AB"/>
    <w:rsid w:val="00280534"/>
    <w:rsid w:val="0028454D"/>
    <w:rsid w:val="00291C9E"/>
    <w:rsid w:val="002926D4"/>
    <w:rsid w:val="0029304F"/>
    <w:rsid w:val="0029427A"/>
    <w:rsid w:val="0029734E"/>
    <w:rsid w:val="002A0111"/>
    <w:rsid w:val="002A2CF2"/>
    <w:rsid w:val="002A3CF5"/>
    <w:rsid w:val="002B06A3"/>
    <w:rsid w:val="002B435C"/>
    <w:rsid w:val="002B447F"/>
    <w:rsid w:val="002C07DA"/>
    <w:rsid w:val="002C16B1"/>
    <w:rsid w:val="002C2A49"/>
    <w:rsid w:val="002C7EA9"/>
    <w:rsid w:val="002F575D"/>
    <w:rsid w:val="00301C09"/>
    <w:rsid w:val="00302C2F"/>
    <w:rsid w:val="00304C04"/>
    <w:rsid w:val="00310485"/>
    <w:rsid w:val="003113D7"/>
    <w:rsid w:val="00311E8A"/>
    <w:rsid w:val="003148FF"/>
    <w:rsid w:val="00333DE6"/>
    <w:rsid w:val="00336F7A"/>
    <w:rsid w:val="00342F20"/>
    <w:rsid w:val="00344034"/>
    <w:rsid w:val="00344A35"/>
    <w:rsid w:val="00347220"/>
    <w:rsid w:val="00352984"/>
    <w:rsid w:val="00360377"/>
    <w:rsid w:val="00366548"/>
    <w:rsid w:val="0038005B"/>
    <w:rsid w:val="003809C7"/>
    <w:rsid w:val="0038236C"/>
    <w:rsid w:val="003916B7"/>
    <w:rsid w:val="00393DCD"/>
    <w:rsid w:val="00395B40"/>
    <w:rsid w:val="003A2006"/>
    <w:rsid w:val="003A6568"/>
    <w:rsid w:val="003B2209"/>
    <w:rsid w:val="003B4FD1"/>
    <w:rsid w:val="003B6263"/>
    <w:rsid w:val="003C29E6"/>
    <w:rsid w:val="003C64A7"/>
    <w:rsid w:val="003D1128"/>
    <w:rsid w:val="003D126B"/>
    <w:rsid w:val="003D1671"/>
    <w:rsid w:val="003D3D47"/>
    <w:rsid w:val="003D3FDA"/>
    <w:rsid w:val="003D6D00"/>
    <w:rsid w:val="003E166F"/>
    <w:rsid w:val="003E3489"/>
    <w:rsid w:val="003F1615"/>
    <w:rsid w:val="003F307E"/>
    <w:rsid w:val="004001E5"/>
    <w:rsid w:val="004077F2"/>
    <w:rsid w:val="0041313C"/>
    <w:rsid w:val="00420822"/>
    <w:rsid w:val="00420C74"/>
    <w:rsid w:val="00431038"/>
    <w:rsid w:val="00440079"/>
    <w:rsid w:val="00441526"/>
    <w:rsid w:val="004465AA"/>
    <w:rsid w:val="00446A5E"/>
    <w:rsid w:val="0045458F"/>
    <w:rsid w:val="004633B4"/>
    <w:rsid w:val="00467CF2"/>
    <w:rsid w:val="0047515D"/>
    <w:rsid w:val="004876D0"/>
    <w:rsid w:val="00495CED"/>
    <w:rsid w:val="004A2F96"/>
    <w:rsid w:val="004A4BDF"/>
    <w:rsid w:val="004A7504"/>
    <w:rsid w:val="004B3553"/>
    <w:rsid w:val="004B3F4B"/>
    <w:rsid w:val="004B6CBC"/>
    <w:rsid w:val="004B6E33"/>
    <w:rsid w:val="004C2A99"/>
    <w:rsid w:val="004C7FBF"/>
    <w:rsid w:val="004E1FCA"/>
    <w:rsid w:val="004E47D6"/>
    <w:rsid w:val="00503189"/>
    <w:rsid w:val="0051286E"/>
    <w:rsid w:val="00513471"/>
    <w:rsid w:val="00516BD1"/>
    <w:rsid w:val="005206E9"/>
    <w:rsid w:val="00523765"/>
    <w:rsid w:val="00526D01"/>
    <w:rsid w:val="00530E8C"/>
    <w:rsid w:val="00535D34"/>
    <w:rsid w:val="00545933"/>
    <w:rsid w:val="00546B56"/>
    <w:rsid w:val="0054747D"/>
    <w:rsid w:val="00552105"/>
    <w:rsid w:val="005540C3"/>
    <w:rsid w:val="00555A5D"/>
    <w:rsid w:val="005562F2"/>
    <w:rsid w:val="00557544"/>
    <w:rsid w:val="00565BBB"/>
    <w:rsid w:val="00571B26"/>
    <w:rsid w:val="00585F3C"/>
    <w:rsid w:val="00586CA0"/>
    <w:rsid w:val="00587875"/>
    <w:rsid w:val="00593F9F"/>
    <w:rsid w:val="00594D71"/>
    <w:rsid w:val="005A0DD3"/>
    <w:rsid w:val="005A63EB"/>
    <w:rsid w:val="005B0446"/>
    <w:rsid w:val="005B0876"/>
    <w:rsid w:val="005B1A57"/>
    <w:rsid w:val="005C33B6"/>
    <w:rsid w:val="005D6202"/>
    <w:rsid w:val="005D6E98"/>
    <w:rsid w:val="005D71D8"/>
    <w:rsid w:val="005E234D"/>
    <w:rsid w:val="005E35E5"/>
    <w:rsid w:val="005F3155"/>
    <w:rsid w:val="00607E2B"/>
    <w:rsid w:val="006139D6"/>
    <w:rsid w:val="00616D1B"/>
    <w:rsid w:val="00623CE1"/>
    <w:rsid w:val="00627880"/>
    <w:rsid w:val="0063062B"/>
    <w:rsid w:val="00630A51"/>
    <w:rsid w:val="00634A82"/>
    <w:rsid w:val="00637351"/>
    <w:rsid w:val="00642F64"/>
    <w:rsid w:val="00646166"/>
    <w:rsid w:val="00652BDD"/>
    <w:rsid w:val="00653B4E"/>
    <w:rsid w:val="00654896"/>
    <w:rsid w:val="00661256"/>
    <w:rsid w:val="006621F0"/>
    <w:rsid w:val="006647BA"/>
    <w:rsid w:val="0066627E"/>
    <w:rsid w:val="00667229"/>
    <w:rsid w:val="00674C4D"/>
    <w:rsid w:val="00675F1E"/>
    <w:rsid w:val="00682BE5"/>
    <w:rsid w:val="00683846"/>
    <w:rsid w:val="00684D6F"/>
    <w:rsid w:val="00690A04"/>
    <w:rsid w:val="00690FED"/>
    <w:rsid w:val="006939A5"/>
    <w:rsid w:val="006A4894"/>
    <w:rsid w:val="006B09DB"/>
    <w:rsid w:val="006D5223"/>
    <w:rsid w:val="006D5970"/>
    <w:rsid w:val="006E0784"/>
    <w:rsid w:val="006E12FC"/>
    <w:rsid w:val="006F00C1"/>
    <w:rsid w:val="006F0F24"/>
    <w:rsid w:val="006F2B2E"/>
    <w:rsid w:val="006F6A5C"/>
    <w:rsid w:val="00703F6F"/>
    <w:rsid w:val="007052B3"/>
    <w:rsid w:val="00705962"/>
    <w:rsid w:val="00707511"/>
    <w:rsid w:val="00707C21"/>
    <w:rsid w:val="00712451"/>
    <w:rsid w:val="00712FBA"/>
    <w:rsid w:val="00717DE9"/>
    <w:rsid w:val="00721902"/>
    <w:rsid w:val="0072518B"/>
    <w:rsid w:val="00731041"/>
    <w:rsid w:val="007329E4"/>
    <w:rsid w:val="00732F08"/>
    <w:rsid w:val="007342F0"/>
    <w:rsid w:val="00736DEA"/>
    <w:rsid w:val="0074190C"/>
    <w:rsid w:val="00747ED8"/>
    <w:rsid w:val="0075493D"/>
    <w:rsid w:val="007555A3"/>
    <w:rsid w:val="00762576"/>
    <w:rsid w:val="00763480"/>
    <w:rsid w:val="007673CA"/>
    <w:rsid w:val="007819E5"/>
    <w:rsid w:val="00786DFD"/>
    <w:rsid w:val="00790CF6"/>
    <w:rsid w:val="00791060"/>
    <w:rsid w:val="007926EA"/>
    <w:rsid w:val="007960DF"/>
    <w:rsid w:val="007A1E89"/>
    <w:rsid w:val="007A404B"/>
    <w:rsid w:val="007A4797"/>
    <w:rsid w:val="007B003F"/>
    <w:rsid w:val="007B2B3E"/>
    <w:rsid w:val="007B5626"/>
    <w:rsid w:val="007B6124"/>
    <w:rsid w:val="007C7D2B"/>
    <w:rsid w:val="007D3C53"/>
    <w:rsid w:val="007D76C5"/>
    <w:rsid w:val="007E050A"/>
    <w:rsid w:val="007E3A0F"/>
    <w:rsid w:val="007E6629"/>
    <w:rsid w:val="007F0AE6"/>
    <w:rsid w:val="007F2628"/>
    <w:rsid w:val="007F2FBA"/>
    <w:rsid w:val="00800C3A"/>
    <w:rsid w:val="0080570B"/>
    <w:rsid w:val="00807564"/>
    <w:rsid w:val="008148E1"/>
    <w:rsid w:val="00815D4C"/>
    <w:rsid w:val="00817111"/>
    <w:rsid w:val="00822B33"/>
    <w:rsid w:val="00830B58"/>
    <w:rsid w:val="008319BF"/>
    <w:rsid w:val="008415F0"/>
    <w:rsid w:val="008433C2"/>
    <w:rsid w:val="00844457"/>
    <w:rsid w:val="008454C8"/>
    <w:rsid w:val="00851D78"/>
    <w:rsid w:val="00851FFF"/>
    <w:rsid w:val="00863C31"/>
    <w:rsid w:val="0087122A"/>
    <w:rsid w:val="00871AC8"/>
    <w:rsid w:val="0087548F"/>
    <w:rsid w:val="008766A9"/>
    <w:rsid w:val="00890245"/>
    <w:rsid w:val="008A016F"/>
    <w:rsid w:val="008A1A0D"/>
    <w:rsid w:val="008A34FF"/>
    <w:rsid w:val="008A6A44"/>
    <w:rsid w:val="008A72E1"/>
    <w:rsid w:val="008A76ED"/>
    <w:rsid w:val="008B3C72"/>
    <w:rsid w:val="008C5FED"/>
    <w:rsid w:val="008C6D6A"/>
    <w:rsid w:val="008D0E09"/>
    <w:rsid w:val="00903007"/>
    <w:rsid w:val="0090400E"/>
    <w:rsid w:val="009045EC"/>
    <w:rsid w:val="00923816"/>
    <w:rsid w:val="0092727B"/>
    <w:rsid w:val="0093074B"/>
    <w:rsid w:val="00930E64"/>
    <w:rsid w:val="00931EBB"/>
    <w:rsid w:val="00943CF9"/>
    <w:rsid w:val="00952CC1"/>
    <w:rsid w:val="0095413C"/>
    <w:rsid w:val="00956F8C"/>
    <w:rsid w:val="00961D57"/>
    <w:rsid w:val="00976716"/>
    <w:rsid w:val="0097693B"/>
    <w:rsid w:val="00993355"/>
    <w:rsid w:val="009963F7"/>
    <w:rsid w:val="009975DE"/>
    <w:rsid w:val="009979A6"/>
    <w:rsid w:val="009A11CB"/>
    <w:rsid w:val="009A1442"/>
    <w:rsid w:val="009A4A6D"/>
    <w:rsid w:val="009A62DA"/>
    <w:rsid w:val="009B44DD"/>
    <w:rsid w:val="009B7E42"/>
    <w:rsid w:val="009C278C"/>
    <w:rsid w:val="009C7235"/>
    <w:rsid w:val="009D46CE"/>
    <w:rsid w:val="009D4ADA"/>
    <w:rsid w:val="009E13DD"/>
    <w:rsid w:val="009E7D1B"/>
    <w:rsid w:val="009F547A"/>
    <w:rsid w:val="00A03D78"/>
    <w:rsid w:val="00A0503B"/>
    <w:rsid w:val="00A059CD"/>
    <w:rsid w:val="00A13265"/>
    <w:rsid w:val="00A14900"/>
    <w:rsid w:val="00A200E9"/>
    <w:rsid w:val="00A2159F"/>
    <w:rsid w:val="00A23C16"/>
    <w:rsid w:val="00A324FF"/>
    <w:rsid w:val="00A37574"/>
    <w:rsid w:val="00A529BC"/>
    <w:rsid w:val="00A5346C"/>
    <w:rsid w:val="00A53F51"/>
    <w:rsid w:val="00A562F0"/>
    <w:rsid w:val="00A564FB"/>
    <w:rsid w:val="00A614C1"/>
    <w:rsid w:val="00A616FA"/>
    <w:rsid w:val="00A61EA6"/>
    <w:rsid w:val="00A657BF"/>
    <w:rsid w:val="00A71136"/>
    <w:rsid w:val="00A7700C"/>
    <w:rsid w:val="00A8203F"/>
    <w:rsid w:val="00A83D89"/>
    <w:rsid w:val="00A85B98"/>
    <w:rsid w:val="00A92578"/>
    <w:rsid w:val="00A950F1"/>
    <w:rsid w:val="00A95CE8"/>
    <w:rsid w:val="00AA4003"/>
    <w:rsid w:val="00AA474C"/>
    <w:rsid w:val="00AC35EF"/>
    <w:rsid w:val="00AC4D5B"/>
    <w:rsid w:val="00AC5A76"/>
    <w:rsid w:val="00AD1DDB"/>
    <w:rsid w:val="00AD2697"/>
    <w:rsid w:val="00AD7B5A"/>
    <w:rsid w:val="00AD7E5F"/>
    <w:rsid w:val="00AE3066"/>
    <w:rsid w:val="00AE69B6"/>
    <w:rsid w:val="00AF68E4"/>
    <w:rsid w:val="00B00A87"/>
    <w:rsid w:val="00B01842"/>
    <w:rsid w:val="00B01AA1"/>
    <w:rsid w:val="00B06025"/>
    <w:rsid w:val="00B30C81"/>
    <w:rsid w:val="00B30DA1"/>
    <w:rsid w:val="00B40B68"/>
    <w:rsid w:val="00B45BA0"/>
    <w:rsid w:val="00B4793B"/>
    <w:rsid w:val="00B56099"/>
    <w:rsid w:val="00B64A60"/>
    <w:rsid w:val="00B661AC"/>
    <w:rsid w:val="00B75E94"/>
    <w:rsid w:val="00B8468D"/>
    <w:rsid w:val="00B937D7"/>
    <w:rsid w:val="00B94E56"/>
    <w:rsid w:val="00B96B67"/>
    <w:rsid w:val="00BA6B27"/>
    <w:rsid w:val="00BB0EA4"/>
    <w:rsid w:val="00BC57EF"/>
    <w:rsid w:val="00BC69DB"/>
    <w:rsid w:val="00BC72F7"/>
    <w:rsid w:val="00BD4E12"/>
    <w:rsid w:val="00BE6B6B"/>
    <w:rsid w:val="00BF25F9"/>
    <w:rsid w:val="00BF4C36"/>
    <w:rsid w:val="00C0031C"/>
    <w:rsid w:val="00C00B04"/>
    <w:rsid w:val="00C04B53"/>
    <w:rsid w:val="00C13FD5"/>
    <w:rsid w:val="00C15633"/>
    <w:rsid w:val="00C15799"/>
    <w:rsid w:val="00C17217"/>
    <w:rsid w:val="00C208D9"/>
    <w:rsid w:val="00C32AAD"/>
    <w:rsid w:val="00C32E84"/>
    <w:rsid w:val="00C35415"/>
    <w:rsid w:val="00C357AD"/>
    <w:rsid w:val="00C44B13"/>
    <w:rsid w:val="00C516C7"/>
    <w:rsid w:val="00C51C5F"/>
    <w:rsid w:val="00C554CC"/>
    <w:rsid w:val="00C6069C"/>
    <w:rsid w:val="00C67598"/>
    <w:rsid w:val="00C70477"/>
    <w:rsid w:val="00C72AD4"/>
    <w:rsid w:val="00C74745"/>
    <w:rsid w:val="00C8027C"/>
    <w:rsid w:val="00C85119"/>
    <w:rsid w:val="00C95C48"/>
    <w:rsid w:val="00CA14E5"/>
    <w:rsid w:val="00CA41E7"/>
    <w:rsid w:val="00CA448F"/>
    <w:rsid w:val="00CA756A"/>
    <w:rsid w:val="00CB5858"/>
    <w:rsid w:val="00CB6BF5"/>
    <w:rsid w:val="00CC4E94"/>
    <w:rsid w:val="00CD170C"/>
    <w:rsid w:val="00CD320B"/>
    <w:rsid w:val="00CD3AAF"/>
    <w:rsid w:val="00CD3F37"/>
    <w:rsid w:val="00CD5431"/>
    <w:rsid w:val="00CE0335"/>
    <w:rsid w:val="00CE4B93"/>
    <w:rsid w:val="00CF1D91"/>
    <w:rsid w:val="00CF2491"/>
    <w:rsid w:val="00CF3963"/>
    <w:rsid w:val="00D1252E"/>
    <w:rsid w:val="00D13D9D"/>
    <w:rsid w:val="00D14AFE"/>
    <w:rsid w:val="00D26918"/>
    <w:rsid w:val="00D416A3"/>
    <w:rsid w:val="00D459A2"/>
    <w:rsid w:val="00D50820"/>
    <w:rsid w:val="00D530FF"/>
    <w:rsid w:val="00D53688"/>
    <w:rsid w:val="00D5407A"/>
    <w:rsid w:val="00D57772"/>
    <w:rsid w:val="00D57B10"/>
    <w:rsid w:val="00D72AE3"/>
    <w:rsid w:val="00D75A4D"/>
    <w:rsid w:val="00D8478B"/>
    <w:rsid w:val="00D86151"/>
    <w:rsid w:val="00D9172D"/>
    <w:rsid w:val="00D97E84"/>
    <w:rsid w:val="00DA5641"/>
    <w:rsid w:val="00DA61FF"/>
    <w:rsid w:val="00DA7595"/>
    <w:rsid w:val="00DB0A68"/>
    <w:rsid w:val="00DC43A3"/>
    <w:rsid w:val="00DC4CF3"/>
    <w:rsid w:val="00DC5C01"/>
    <w:rsid w:val="00DC783E"/>
    <w:rsid w:val="00DD7238"/>
    <w:rsid w:val="00DD7C09"/>
    <w:rsid w:val="00DF0EB4"/>
    <w:rsid w:val="00DF111E"/>
    <w:rsid w:val="00E0124F"/>
    <w:rsid w:val="00E20972"/>
    <w:rsid w:val="00E3703C"/>
    <w:rsid w:val="00E37C03"/>
    <w:rsid w:val="00E47433"/>
    <w:rsid w:val="00E5762A"/>
    <w:rsid w:val="00E674D3"/>
    <w:rsid w:val="00E70FD0"/>
    <w:rsid w:val="00E72B2C"/>
    <w:rsid w:val="00E7309D"/>
    <w:rsid w:val="00E77C4B"/>
    <w:rsid w:val="00E9301F"/>
    <w:rsid w:val="00E9690A"/>
    <w:rsid w:val="00E97DC7"/>
    <w:rsid w:val="00EC1657"/>
    <w:rsid w:val="00EC7E32"/>
    <w:rsid w:val="00ED190B"/>
    <w:rsid w:val="00ED1AA4"/>
    <w:rsid w:val="00EF5DE4"/>
    <w:rsid w:val="00F000EF"/>
    <w:rsid w:val="00F2060B"/>
    <w:rsid w:val="00F2504E"/>
    <w:rsid w:val="00F2585B"/>
    <w:rsid w:val="00F34083"/>
    <w:rsid w:val="00F4053F"/>
    <w:rsid w:val="00F516E7"/>
    <w:rsid w:val="00F57BF7"/>
    <w:rsid w:val="00F6263E"/>
    <w:rsid w:val="00F627C2"/>
    <w:rsid w:val="00F71865"/>
    <w:rsid w:val="00F736FD"/>
    <w:rsid w:val="00F7588D"/>
    <w:rsid w:val="00F84067"/>
    <w:rsid w:val="00F909CB"/>
    <w:rsid w:val="00FA2CCA"/>
    <w:rsid w:val="00FA48F8"/>
    <w:rsid w:val="00FA50B4"/>
    <w:rsid w:val="00FB0B43"/>
    <w:rsid w:val="00FB3C15"/>
    <w:rsid w:val="00FB6E83"/>
    <w:rsid w:val="00FC156A"/>
    <w:rsid w:val="00FC2DFB"/>
    <w:rsid w:val="00FC36AC"/>
    <w:rsid w:val="00FC451A"/>
    <w:rsid w:val="00FD37A2"/>
    <w:rsid w:val="00FD5932"/>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34E9C"/>
  <w15:docId w15:val="{7B3D2E94-EE25-4D35-A6AB-F96A3FE6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99"/>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ECC Hyperlink,CEO_Hyperlink,超级链接"/>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uiPriority w:val="39"/>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확인되지 않은 멘션1"/>
    <w:basedOn w:val="DefaultParagraphFont"/>
    <w:uiPriority w:val="99"/>
    <w:semiHidden/>
    <w:unhideWhenUsed/>
    <w:rsid w:val="00571B26"/>
    <w:rPr>
      <w:color w:val="605E5C"/>
      <w:shd w:val="clear" w:color="auto" w:fill="E1DFDD"/>
    </w:rPr>
  </w:style>
  <w:style w:type="character" w:customStyle="1" w:styleId="UnresolvedMention1">
    <w:name w:val="Unresolved Mention1"/>
    <w:basedOn w:val="DefaultParagraphFont"/>
    <w:uiPriority w:val="99"/>
    <w:semiHidden/>
    <w:unhideWhenUsed/>
    <w:rsid w:val="00BC72F7"/>
    <w:rPr>
      <w:color w:val="605E5C"/>
      <w:shd w:val="clear" w:color="auto" w:fill="E1DFDD"/>
    </w:rPr>
  </w:style>
  <w:style w:type="character" w:customStyle="1" w:styleId="ECCHLbold">
    <w:name w:val="ECC HL bold"/>
    <w:basedOn w:val="DefaultParagraphFont"/>
    <w:uiPriority w:val="1"/>
    <w:qFormat/>
    <w:rsid w:val="00F909CB"/>
    <w:rPr>
      <w:b/>
      <w:bCs/>
    </w:rPr>
  </w:style>
  <w:style w:type="paragraph" w:styleId="NormalWeb">
    <w:name w:val="Normal (Web)"/>
    <w:basedOn w:val="Normal"/>
    <w:uiPriority w:val="99"/>
    <w:unhideWhenUsed/>
    <w:rsid w:val="00642F64"/>
    <w:pPr>
      <w:spacing w:before="100" w:beforeAutospacing="1" w:after="100" w:afterAutospacing="1"/>
    </w:pPr>
    <w:rPr>
      <w:rFonts w:eastAsia="Times New Roman"/>
      <w:lang w:val="en-AU" w:eastAsia="en-AU"/>
    </w:rPr>
  </w:style>
  <w:style w:type="character" w:customStyle="1" w:styleId="2">
    <w:name w:val="확인되지 않은 멘션2"/>
    <w:basedOn w:val="DefaultParagraphFont"/>
    <w:uiPriority w:val="99"/>
    <w:semiHidden/>
    <w:unhideWhenUsed/>
    <w:rsid w:val="001B12EB"/>
    <w:rPr>
      <w:color w:val="605E5C"/>
      <w:shd w:val="clear" w:color="auto" w:fill="E1DFDD"/>
    </w:rPr>
  </w:style>
  <w:style w:type="character" w:customStyle="1" w:styleId="ListParagraphChar">
    <w:name w:val="List Paragraph Char"/>
    <w:basedOn w:val="DefaultParagraphFont"/>
    <w:link w:val="ListParagraph"/>
    <w:uiPriority w:val="34"/>
    <w:locked/>
    <w:rsid w:val="00ED1AA4"/>
    <w:rPr>
      <w:rFonts w:eastAsia="BatangChe"/>
      <w:sz w:val="24"/>
      <w:szCs w:val="24"/>
    </w:rPr>
  </w:style>
  <w:style w:type="character" w:customStyle="1" w:styleId="Heading8Char">
    <w:name w:val="Heading 8 Char"/>
    <w:basedOn w:val="DefaultParagraphFont"/>
    <w:link w:val="Heading8"/>
    <w:rsid w:val="00763480"/>
    <w:rPr>
      <w:rFonts w:eastAsia="BatangChe"/>
      <w:b/>
      <w:bCs/>
      <w:kern w:val="2"/>
      <w:lang w:eastAsia="ko-KR"/>
    </w:rPr>
  </w:style>
  <w:style w:type="character" w:styleId="UnresolvedMention">
    <w:name w:val="Unresolved Mention"/>
    <w:basedOn w:val="DefaultParagraphFont"/>
    <w:uiPriority w:val="99"/>
    <w:semiHidden/>
    <w:unhideWhenUsed/>
    <w:rsid w:val="008C6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24840082">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1673601853">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t.int/sites/default/files/2021/10/APG23-3-INF-08_Briefing_on_AI10_0.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pt.int/sites/default/files/2021/10/APG23-3-INF-01_Preliminary_WMO_Position_on_WRC-23_Agenda.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1/11/APG23-3-INP-50_Iran-AI10.docx" TargetMode="External"/><Relationship Id="rId5" Type="http://schemas.openxmlformats.org/officeDocument/2006/relationships/webSettings" Target="webSettings.xml"/><Relationship Id="rId15" Type="http://schemas.openxmlformats.org/officeDocument/2006/relationships/hyperlink" Target="https://www.apt.int/sites/default/files/2021/11/APG23-3-INF-39_Report_of_APM23-2.docx" TargetMode="External"/><Relationship Id="rId10" Type="http://schemas.openxmlformats.org/officeDocument/2006/relationships/hyperlink" Target="https://www.apt.int/sites/default/files/2021/11/APG23-3-INP-35_J-8_WP5_FUTURE_ACTIVE_SERVICE_APPLICATIONS_PLANNED_TO_OPERATE_IN_THE_FREQUENCY_ABOVE_252_GHZ.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pt.int/sites/default/files/2021/10/APG23-3-INP-11_AUS_contribution_for_WP5_Preliminary_Views_on_WRC-23_Agenda_Items_2_4_8_9.1Topic_b_and_10.docx" TargetMode="External"/><Relationship Id="rId14" Type="http://schemas.openxmlformats.org/officeDocument/2006/relationships/hyperlink" Target="https://www.apt.int/sites/default/files/2021/11/APG23-3-INF-37_ASMG_Preparation_for_WRC-23.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20046-AB2D-4E33-9C83-C37A826F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2758</Words>
  <Characters>15727</Characters>
  <Application>Microsoft Office Word</Application>
  <DocSecurity>0</DocSecurity>
  <Lines>131</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Forhadul Parvez</cp:lastModifiedBy>
  <cp:revision>2</cp:revision>
  <cp:lastPrinted>2015-02-02T07:28:00Z</cp:lastPrinted>
  <dcterms:created xsi:type="dcterms:W3CDTF">2021-11-22T04:02:00Z</dcterms:created>
  <dcterms:modified xsi:type="dcterms:W3CDTF">2021-11-22T04:02:00Z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