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9" w:type="dxa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99"/>
        <w:gridCol w:w="5760"/>
        <w:gridCol w:w="2160"/>
      </w:tblGrid>
      <w:tr w:rsidR="002509F3" w:rsidRPr="007B3EA4" w14:paraId="67F4A8CF" w14:textId="77777777" w:rsidTr="00234F30">
        <w:trPr>
          <w:cantSplit/>
          <w:trHeight w:val="288"/>
        </w:trPr>
        <w:tc>
          <w:tcPr>
            <w:tcW w:w="1399" w:type="dxa"/>
            <w:vMerge w:val="restart"/>
          </w:tcPr>
          <w:p w14:paraId="267274DA" w14:textId="77777777" w:rsidR="002509F3" w:rsidRPr="007B3EA4" w:rsidRDefault="002509F3" w:rsidP="00234F30">
            <w:pPr>
              <w:widowControl w:val="0"/>
              <w:wordWrap w:val="0"/>
              <w:jc w:val="both"/>
              <w:rPr>
                <w:kern w:val="2"/>
                <w:lang w:eastAsia="ko-KR"/>
              </w:rPr>
            </w:pPr>
            <w:r w:rsidRPr="007B3EA4">
              <w:rPr>
                <w:noProof/>
                <w:kern w:val="2"/>
              </w:rPr>
              <w:drawing>
                <wp:inline distT="0" distB="0" distL="0" distR="0" wp14:anchorId="51D8D6E3" wp14:editId="06B89B1C">
                  <wp:extent cx="762635" cy="716280"/>
                  <wp:effectExtent l="0" t="0" r="0" b="762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0FF99ED9" w14:textId="77777777" w:rsidR="002509F3" w:rsidRPr="007B3EA4" w:rsidRDefault="002509F3" w:rsidP="00234F30">
            <w:pPr>
              <w:spacing w:before="40"/>
              <w:rPr>
                <w:sz w:val="22"/>
                <w:szCs w:val="22"/>
              </w:rPr>
            </w:pPr>
            <w:r w:rsidRPr="007B3EA4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160" w:type="dxa"/>
          </w:tcPr>
          <w:p w14:paraId="764FA187" w14:textId="77777777" w:rsidR="002509F3" w:rsidRPr="007B3EA4" w:rsidRDefault="002509F3" w:rsidP="00234F30">
            <w:pPr>
              <w:keepNext/>
              <w:widowControl w:val="0"/>
              <w:wordWrap w:val="0"/>
              <w:spacing w:before="40"/>
              <w:jc w:val="both"/>
              <w:outlineLvl w:val="7"/>
              <w:rPr>
                <w:b/>
                <w:bCs/>
                <w:kern w:val="2"/>
                <w:lang w:eastAsia="ko-KR"/>
              </w:rPr>
            </w:pPr>
            <w:r w:rsidRPr="007B3EA4">
              <w:rPr>
                <w:b/>
                <w:bCs/>
                <w:kern w:val="2"/>
                <w:lang w:eastAsia="ko-KR"/>
              </w:rPr>
              <w:t>Document No:</w:t>
            </w:r>
          </w:p>
        </w:tc>
      </w:tr>
      <w:tr w:rsidR="002509F3" w:rsidRPr="007B3EA4" w14:paraId="5061CBF8" w14:textId="77777777" w:rsidTr="00234F30">
        <w:trPr>
          <w:cantSplit/>
          <w:trHeight w:val="504"/>
        </w:trPr>
        <w:tc>
          <w:tcPr>
            <w:tcW w:w="1399" w:type="dxa"/>
            <w:vMerge/>
          </w:tcPr>
          <w:p w14:paraId="2FFCF547" w14:textId="77777777" w:rsidR="002509F3" w:rsidRPr="007B3EA4" w:rsidRDefault="002509F3" w:rsidP="00234F30"/>
        </w:tc>
        <w:tc>
          <w:tcPr>
            <w:tcW w:w="5760" w:type="dxa"/>
            <w:vAlign w:val="center"/>
          </w:tcPr>
          <w:p w14:paraId="165A63BC" w14:textId="77777777" w:rsidR="002509F3" w:rsidRPr="007B3EA4" w:rsidRDefault="002509F3" w:rsidP="00234F30">
            <w:pPr>
              <w:spacing w:before="40"/>
            </w:pPr>
            <w:r w:rsidRPr="007B3EA4">
              <w:rPr>
                <w:b/>
              </w:rPr>
              <w:t>The 4th Meeting of the APT Conference Preparatory Group for WRC-23 (APG23-4)</w:t>
            </w:r>
          </w:p>
        </w:tc>
        <w:tc>
          <w:tcPr>
            <w:tcW w:w="2160" w:type="dxa"/>
          </w:tcPr>
          <w:p w14:paraId="24B0ECF4" w14:textId="2657B377" w:rsidR="002509F3" w:rsidRPr="00003049" w:rsidRDefault="002509F3" w:rsidP="00234F30">
            <w:pPr>
              <w:spacing w:before="40"/>
              <w:rPr>
                <w:rFonts w:cstheme="minorBidi"/>
                <w:b/>
                <w:bCs/>
                <w:szCs w:val="30"/>
                <w:lang w:bidi="th-TH"/>
              </w:rPr>
            </w:pPr>
            <w:r w:rsidRPr="007B3EA4">
              <w:rPr>
                <w:b/>
                <w:bCs/>
                <w:lang w:val="fr-FR"/>
              </w:rPr>
              <w:t>APG23-4/</w:t>
            </w:r>
            <w:r w:rsidR="00330FB6">
              <w:rPr>
                <w:b/>
                <w:bCs/>
                <w:lang w:val="fr-FR"/>
              </w:rPr>
              <w:t>OUT-</w:t>
            </w:r>
            <w:r w:rsidR="00E8451C">
              <w:rPr>
                <w:b/>
                <w:bCs/>
                <w:lang w:val="fr-FR"/>
              </w:rPr>
              <w:t>25</w:t>
            </w:r>
          </w:p>
          <w:p w14:paraId="327F1552" w14:textId="77777777" w:rsidR="002509F3" w:rsidRPr="007B3EA4" w:rsidRDefault="002509F3" w:rsidP="00234F30">
            <w:pPr>
              <w:rPr>
                <w:b/>
                <w:bCs/>
                <w:lang w:val="en-GB"/>
              </w:rPr>
            </w:pPr>
          </w:p>
        </w:tc>
      </w:tr>
      <w:tr w:rsidR="002509F3" w:rsidRPr="007B3EA4" w14:paraId="1C750F4E" w14:textId="77777777" w:rsidTr="00234F30">
        <w:trPr>
          <w:cantSplit/>
          <w:trHeight w:val="288"/>
        </w:trPr>
        <w:tc>
          <w:tcPr>
            <w:tcW w:w="1399" w:type="dxa"/>
            <w:vMerge/>
          </w:tcPr>
          <w:p w14:paraId="52DAD97C" w14:textId="77777777" w:rsidR="002509F3" w:rsidRPr="007B3EA4" w:rsidRDefault="002509F3" w:rsidP="00234F30">
            <w:pPr>
              <w:rPr>
                <w:lang w:val="en-GB"/>
              </w:rPr>
            </w:pPr>
          </w:p>
        </w:tc>
        <w:tc>
          <w:tcPr>
            <w:tcW w:w="5760" w:type="dxa"/>
            <w:vAlign w:val="bottom"/>
          </w:tcPr>
          <w:p w14:paraId="30D65592" w14:textId="77777777" w:rsidR="002509F3" w:rsidRPr="007B3EA4" w:rsidRDefault="002509F3" w:rsidP="00234F30">
            <w:pPr>
              <w:spacing w:before="40"/>
              <w:rPr>
                <w:b/>
              </w:rPr>
            </w:pPr>
            <w:r w:rsidRPr="007B3EA4">
              <w:t xml:space="preserve">15 – 20 August 2022, </w:t>
            </w:r>
            <w:r w:rsidRPr="007B3EA4">
              <w:rPr>
                <w:bCs/>
              </w:rPr>
              <w:t>Bangkok, Thailand</w:t>
            </w:r>
          </w:p>
        </w:tc>
        <w:tc>
          <w:tcPr>
            <w:tcW w:w="2160" w:type="dxa"/>
            <w:vAlign w:val="bottom"/>
          </w:tcPr>
          <w:p w14:paraId="299D8E9E" w14:textId="1F201A75" w:rsidR="002509F3" w:rsidRPr="007B3EA4" w:rsidRDefault="00801B7F" w:rsidP="00234F30">
            <w:pPr>
              <w:spacing w:before="40"/>
              <w:rPr>
                <w:bCs/>
              </w:rPr>
            </w:pPr>
            <w:r>
              <w:rPr>
                <w:bCs/>
              </w:rPr>
              <w:t>20</w:t>
            </w:r>
            <w:r w:rsidR="002509F3" w:rsidRPr="007B3EA4">
              <w:rPr>
                <w:bCs/>
              </w:rPr>
              <w:t xml:space="preserve"> August 2022</w:t>
            </w:r>
          </w:p>
        </w:tc>
      </w:tr>
    </w:tbl>
    <w:p w14:paraId="38974D10" w14:textId="77777777" w:rsidR="008B05B5" w:rsidRPr="00125F3F" w:rsidRDefault="008B05B5" w:rsidP="00234D17">
      <w:pPr>
        <w:rPr>
          <w:rFonts w:cstheme="minorBidi"/>
          <w:b/>
          <w:szCs w:val="30"/>
          <w:cs/>
          <w:lang w:val="en-NZ" w:eastAsia="ko-KR" w:bidi="th-TH"/>
        </w:rPr>
      </w:pPr>
    </w:p>
    <w:p w14:paraId="2E0E6744" w14:textId="1C7E06EE" w:rsidR="00B64A60" w:rsidRPr="0033765F" w:rsidRDefault="00330FB6" w:rsidP="00E413C0">
      <w:pPr>
        <w:jc w:val="center"/>
        <w:rPr>
          <w:rFonts w:cstheme="minorBidi"/>
          <w:szCs w:val="30"/>
          <w:lang w:eastAsia="ko-KR" w:bidi="th-TH"/>
        </w:rPr>
      </w:pPr>
      <w:r>
        <w:rPr>
          <w:lang w:val="en-NZ" w:eastAsia="ko-KR"/>
        </w:rPr>
        <w:t>Working Party 3</w:t>
      </w:r>
    </w:p>
    <w:p w14:paraId="7E012C51" w14:textId="77777777" w:rsidR="00E413C0" w:rsidRPr="00E413C0" w:rsidRDefault="00E413C0" w:rsidP="00E413C0">
      <w:pPr>
        <w:jc w:val="center"/>
        <w:rPr>
          <w:lang w:val="en-NZ" w:eastAsia="ko-KR"/>
        </w:rPr>
      </w:pPr>
    </w:p>
    <w:p w14:paraId="2E0E6746" w14:textId="29DCA291" w:rsidR="00B64A60" w:rsidRPr="0031285D" w:rsidRDefault="00B64A60" w:rsidP="00B64A60">
      <w:pPr>
        <w:jc w:val="center"/>
        <w:rPr>
          <w:b/>
          <w:bCs/>
          <w:caps/>
        </w:rPr>
      </w:pPr>
      <w:r w:rsidRPr="00311E8A">
        <w:rPr>
          <w:b/>
          <w:bCs/>
          <w:caps/>
          <w:lang w:val="en-NZ"/>
        </w:rPr>
        <w:t xml:space="preserve">PRELIMINARY VIEWs on </w:t>
      </w:r>
      <w:r w:rsidR="00652970">
        <w:rPr>
          <w:b/>
          <w:bCs/>
          <w:caps/>
          <w:lang w:val="en-NZ"/>
        </w:rPr>
        <w:t>WRC-</w:t>
      </w:r>
      <w:r w:rsidR="00830804">
        <w:rPr>
          <w:b/>
          <w:bCs/>
          <w:caps/>
          <w:lang w:val="en-NZ"/>
        </w:rPr>
        <w:t>23</w:t>
      </w:r>
      <w:r w:rsidR="00652970">
        <w:rPr>
          <w:b/>
          <w:bCs/>
          <w:caps/>
          <w:lang w:val="en-NZ"/>
        </w:rPr>
        <w:t xml:space="preserve"> agenda item </w:t>
      </w:r>
      <w:r w:rsidR="003D35DC">
        <w:rPr>
          <w:b/>
          <w:bCs/>
          <w:caps/>
          <w:lang w:val="en-NZ"/>
        </w:rPr>
        <w:t xml:space="preserve">9.1 </w:t>
      </w:r>
      <w:r w:rsidR="0033765F">
        <w:rPr>
          <w:b/>
          <w:bCs/>
          <w:caps/>
          <w:lang w:val="en-NZ"/>
        </w:rPr>
        <w:t>(</w:t>
      </w:r>
      <w:r w:rsidR="003D35DC">
        <w:rPr>
          <w:b/>
          <w:bCs/>
          <w:caps/>
          <w:lang w:val="en-NZ"/>
        </w:rPr>
        <w:t>topic d)</w:t>
      </w:r>
      <w:r w:rsidR="0033765F">
        <w:rPr>
          <w:b/>
          <w:bCs/>
          <w:caps/>
        </w:rPr>
        <w:t>)</w:t>
      </w:r>
    </w:p>
    <w:p w14:paraId="44274B00" w14:textId="69F75D4B" w:rsidR="00652970" w:rsidRDefault="00652970" w:rsidP="00B64A60">
      <w:pPr>
        <w:rPr>
          <w:lang w:val="en-NZ"/>
        </w:rPr>
      </w:pPr>
    </w:p>
    <w:p w14:paraId="51C2E328" w14:textId="77777777" w:rsidR="00056A33" w:rsidRDefault="00056A33" w:rsidP="00B64A60">
      <w:pPr>
        <w:rPr>
          <w:lang w:val="en-NZ"/>
        </w:rPr>
      </w:pPr>
    </w:p>
    <w:p w14:paraId="2148C574" w14:textId="40A54668" w:rsidR="003D35DC" w:rsidRPr="003D35DC" w:rsidRDefault="00652970" w:rsidP="00E413C0">
      <w:pPr>
        <w:jc w:val="both"/>
        <w:rPr>
          <w:rFonts w:cstheme="minorBidi"/>
          <w:bCs/>
          <w:i/>
          <w:iCs/>
          <w:szCs w:val="30"/>
          <w:lang w:bidi="th-TH"/>
        </w:rPr>
      </w:pPr>
      <w:r>
        <w:rPr>
          <w:b/>
        </w:rPr>
        <w:t xml:space="preserve">Agenda Item </w:t>
      </w:r>
      <w:r w:rsidR="0073679E">
        <w:rPr>
          <w:b/>
        </w:rPr>
        <w:t xml:space="preserve">9.1 </w:t>
      </w:r>
      <w:r w:rsidR="0073679E">
        <w:rPr>
          <w:rFonts w:hint="eastAsia"/>
          <w:b/>
          <w:lang w:eastAsia="ko-KR"/>
        </w:rPr>
        <w:t xml:space="preserve">topic </w:t>
      </w:r>
      <w:r w:rsidR="0073679E">
        <w:rPr>
          <w:b/>
          <w:lang w:eastAsia="ko-KR"/>
        </w:rPr>
        <w:t xml:space="preserve">d): </w:t>
      </w:r>
      <w:bookmarkStart w:id="0" w:name="_Hlk111473474"/>
      <w:r w:rsidR="0073679E" w:rsidRPr="0073679E">
        <w:rPr>
          <w:i/>
          <w:iCs/>
        </w:rPr>
        <w:t>Protection of EESS (passive) in the frequency band 36-37 GHz from non-GSO FSS space station</w:t>
      </w:r>
      <w:bookmarkEnd w:id="0"/>
      <w:r w:rsidR="0073679E" w:rsidRPr="0073679E">
        <w:rPr>
          <w:i/>
          <w:iCs/>
        </w:rPr>
        <w:t>s</w:t>
      </w:r>
      <w:r w:rsidR="00E413C0">
        <w:rPr>
          <w:i/>
          <w:iCs/>
        </w:rPr>
        <w:t xml:space="preserve"> (t</w:t>
      </w:r>
      <w:r w:rsidR="003D35DC" w:rsidRPr="003D35DC">
        <w:rPr>
          <w:rFonts w:cstheme="minorBidi"/>
          <w:bCs/>
          <w:i/>
          <w:iCs/>
          <w:szCs w:val="30"/>
          <w:lang w:bidi="th-TH"/>
        </w:rPr>
        <w:t>he 2</w:t>
      </w:r>
      <w:r w:rsidR="003D35DC" w:rsidRPr="003D35DC">
        <w:rPr>
          <w:rFonts w:cstheme="minorBidi"/>
          <w:bCs/>
          <w:i/>
          <w:iCs/>
          <w:szCs w:val="30"/>
          <w:vertAlign w:val="superscript"/>
          <w:lang w:bidi="th-TH"/>
        </w:rPr>
        <w:t>nd</w:t>
      </w:r>
      <w:r w:rsidR="003D35DC" w:rsidRPr="003D35DC">
        <w:rPr>
          <w:rFonts w:cstheme="minorBidi"/>
          <w:bCs/>
          <w:i/>
          <w:iCs/>
          <w:szCs w:val="30"/>
          <w:lang w:bidi="th-TH"/>
        </w:rPr>
        <w:t xml:space="preserve"> section of the Annex to WRC-19 Document 535</w:t>
      </w:r>
      <w:r w:rsidR="00E413C0">
        <w:rPr>
          <w:rFonts w:cstheme="minorBidi"/>
          <w:bCs/>
          <w:i/>
          <w:iCs/>
          <w:szCs w:val="30"/>
          <w:lang w:bidi="th-TH"/>
        </w:rPr>
        <w:t>)</w:t>
      </w:r>
      <w:r w:rsidR="003D35DC" w:rsidRPr="003D35DC">
        <w:rPr>
          <w:rFonts w:cstheme="minorBidi"/>
          <w:bCs/>
          <w:i/>
          <w:iCs/>
          <w:szCs w:val="30"/>
          <w:lang w:bidi="th-TH"/>
        </w:rPr>
        <w:t xml:space="preserve"> </w:t>
      </w:r>
    </w:p>
    <w:p w14:paraId="39721E0B" w14:textId="77777777" w:rsidR="00056A33" w:rsidRPr="00710333" w:rsidRDefault="00056A33" w:rsidP="00B64A60">
      <w:pPr>
        <w:jc w:val="both"/>
        <w:rPr>
          <w:lang w:val="en-NZ"/>
        </w:rPr>
      </w:pPr>
    </w:p>
    <w:p w14:paraId="2E0E674B" w14:textId="3F6F8B76" w:rsidR="00B64A60" w:rsidRPr="00710333" w:rsidRDefault="00B64A60" w:rsidP="00F63759">
      <w:pPr>
        <w:jc w:val="both"/>
        <w:rPr>
          <w:b/>
          <w:lang w:val="en-NZ" w:eastAsia="ko-KR"/>
        </w:rPr>
      </w:pPr>
      <w:r w:rsidRPr="00710333">
        <w:rPr>
          <w:b/>
          <w:lang w:val="en-NZ" w:eastAsia="ko-KR"/>
        </w:rPr>
        <w:t xml:space="preserve">1. </w:t>
      </w:r>
      <w:r>
        <w:rPr>
          <w:b/>
          <w:lang w:val="en-NZ" w:eastAsia="ko-KR"/>
        </w:rPr>
        <w:tab/>
      </w:r>
      <w:r w:rsidRPr="00710333">
        <w:rPr>
          <w:b/>
          <w:lang w:val="en-NZ" w:eastAsia="ko-KR"/>
        </w:rPr>
        <w:t>Background</w:t>
      </w:r>
    </w:p>
    <w:p w14:paraId="51A4974B" w14:textId="77777777" w:rsidR="00C52B14" w:rsidRDefault="00C52B14" w:rsidP="003561D7"/>
    <w:p w14:paraId="5B3785DC" w14:textId="29F9A397" w:rsidR="005315AE" w:rsidRPr="007D0518" w:rsidRDefault="00DF5CAF" w:rsidP="005315AE">
      <w:pPr>
        <w:spacing w:after="144"/>
        <w:jc w:val="both"/>
        <w:rPr>
          <w:lang w:eastAsia="ko-KR"/>
        </w:rPr>
      </w:pPr>
      <w:bookmarkStart w:id="1" w:name="_Hlk111473006"/>
      <w:r>
        <w:rPr>
          <w:lang w:eastAsia="ko-KR"/>
        </w:rPr>
        <w:t>After</w:t>
      </w:r>
      <w:r w:rsidR="005315AE">
        <w:rPr>
          <w:lang w:eastAsia="ko-KR"/>
        </w:rPr>
        <w:t xml:space="preserve"> the </w:t>
      </w:r>
      <w:r w:rsidR="005315AE" w:rsidRPr="007D0518">
        <w:rPr>
          <w:lang w:eastAsia="ko-KR"/>
        </w:rPr>
        <w:t>twelfth plenary meeting at WRC-19</w:t>
      </w:r>
      <w:r w:rsidR="00F27D28">
        <w:rPr>
          <w:lang w:eastAsia="ko-KR"/>
        </w:rPr>
        <w:t xml:space="preserve">, the </w:t>
      </w:r>
      <w:r w:rsidR="005315AE" w:rsidRPr="007D0518">
        <w:rPr>
          <w:lang w:eastAsia="ko-KR"/>
        </w:rPr>
        <w:t>following</w:t>
      </w:r>
      <w:r w:rsidR="00F27D28">
        <w:rPr>
          <w:lang w:eastAsia="ko-KR"/>
        </w:rPr>
        <w:t xml:space="preserve"> was included in</w:t>
      </w:r>
      <w:r w:rsidR="00BB6A93">
        <w:rPr>
          <w:lang w:eastAsia="ko-KR"/>
        </w:rPr>
        <w:t xml:space="preserve"> the</w:t>
      </w:r>
      <w:r w:rsidR="000D79F8">
        <w:rPr>
          <w:lang w:eastAsia="ko-KR"/>
        </w:rPr>
        <w:t xml:space="preserve"> </w:t>
      </w:r>
      <w:r w:rsidR="000D79F8" w:rsidRPr="00216263">
        <w:t>2</w:t>
      </w:r>
      <w:r w:rsidR="000D79F8" w:rsidRPr="00216263">
        <w:rPr>
          <w:vertAlign w:val="superscript"/>
        </w:rPr>
        <w:t xml:space="preserve">nd </w:t>
      </w:r>
      <w:r w:rsidR="000D79F8" w:rsidRPr="00216263">
        <w:t>section of the Annex</w:t>
      </w:r>
      <w:r w:rsidR="000D79F8">
        <w:t xml:space="preserve"> to</w:t>
      </w:r>
      <w:r w:rsidR="00F27D28">
        <w:rPr>
          <w:lang w:eastAsia="ko-KR"/>
        </w:rPr>
        <w:t xml:space="preserve"> </w:t>
      </w:r>
      <w:hyperlink r:id="rId9" w:history="1">
        <w:r w:rsidR="005315AE" w:rsidRPr="00216263">
          <w:rPr>
            <w:rStyle w:val="Hyperlink"/>
          </w:rPr>
          <w:t>WRC-19 Document 535</w:t>
        </w:r>
      </w:hyperlink>
      <w:r>
        <w:rPr>
          <w:rStyle w:val="Hyperlink"/>
        </w:rPr>
        <w:t xml:space="preserve"> (Plenary Decision)</w:t>
      </w:r>
      <w:r w:rsidR="00F27D28">
        <w:t>:</w:t>
      </w:r>
    </w:p>
    <w:bookmarkEnd w:id="1"/>
    <w:p w14:paraId="3337CC0F" w14:textId="77777777" w:rsidR="005315AE" w:rsidRPr="007D0518" w:rsidRDefault="005315AE" w:rsidP="005315AE">
      <w:pPr>
        <w:spacing w:after="144"/>
        <w:jc w:val="both"/>
        <w:rPr>
          <w:i/>
          <w:lang w:eastAsia="ko-KR"/>
        </w:rPr>
      </w:pPr>
      <w:r w:rsidRPr="007D0518">
        <w:rPr>
          <w:i/>
          <w:lang w:eastAsia="ko-KR"/>
        </w:rPr>
        <w:t xml:space="preserve">Under studies considered for WRC-19 agenda item 1.6, a preliminary study on the protection of EESS (passive) sensors operating in the 36-37 GHz was submitted to the ITU-R. This preliminary study indicated that it may be necessary to not exceed an out-of-band </w:t>
      </w:r>
      <w:proofErr w:type="spellStart"/>
      <w:r w:rsidRPr="007D0518">
        <w:rPr>
          <w:i/>
          <w:lang w:eastAsia="ko-KR"/>
        </w:rPr>
        <w:t>e.i.r.p</w:t>
      </w:r>
      <w:proofErr w:type="spellEnd"/>
      <w:r w:rsidRPr="007D0518">
        <w:rPr>
          <w:i/>
          <w:lang w:eastAsia="ko-KR"/>
        </w:rPr>
        <w:t xml:space="preserve"> of −34 </w:t>
      </w:r>
      <w:proofErr w:type="spellStart"/>
      <w:r w:rsidRPr="007D0518">
        <w:rPr>
          <w:i/>
          <w:lang w:eastAsia="ko-KR"/>
        </w:rPr>
        <w:t>dBW</w:t>
      </w:r>
      <w:proofErr w:type="spellEnd"/>
      <w:r w:rsidRPr="007D0518">
        <w:rPr>
          <w:i/>
          <w:lang w:eastAsia="ko-KR"/>
        </w:rPr>
        <w:t xml:space="preserve">/100 MHz, for all angles greater than 71.4 degrees from nadir, for FSS non-GSO space stations operating in the frequency band 37.5-38 GHz. In addition, interference into the cold calibration channel of the EESS (passive) sensor operating in the frequency band 36-37 GHz has not been studied. </w:t>
      </w:r>
    </w:p>
    <w:p w14:paraId="7E9C24F3" w14:textId="77777777" w:rsidR="005315AE" w:rsidRPr="007D0518" w:rsidRDefault="005315AE" w:rsidP="005315AE">
      <w:pPr>
        <w:spacing w:after="144"/>
        <w:jc w:val="both"/>
        <w:rPr>
          <w:i/>
          <w:lang w:eastAsia="ko-KR"/>
        </w:rPr>
      </w:pPr>
      <w:r w:rsidRPr="007D0518">
        <w:rPr>
          <w:i/>
          <w:lang w:eastAsia="ko-KR"/>
        </w:rPr>
        <w:t xml:space="preserve">WRC-19 </w:t>
      </w:r>
      <w:bookmarkStart w:id="2" w:name="_Hlk111473412"/>
      <w:r w:rsidRPr="007D0518">
        <w:rPr>
          <w:i/>
          <w:lang w:eastAsia="ko-KR"/>
        </w:rPr>
        <w:t xml:space="preserve">invites ITU-R to conduct further study of this topic and develop Recommendations and/or Reports, as appropriate, and Report back to WRC-23 to </w:t>
      </w:r>
      <w:proofErr w:type="gramStart"/>
      <w:r w:rsidRPr="007D0518">
        <w:rPr>
          <w:i/>
          <w:lang w:eastAsia="ko-KR"/>
        </w:rPr>
        <w:t>take action</w:t>
      </w:r>
      <w:proofErr w:type="gramEnd"/>
      <w:r w:rsidRPr="007D0518">
        <w:rPr>
          <w:i/>
          <w:lang w:eastAsia="ko-KR"/>
        </w:rPr>
        <w:t>, if necessary</w:t>
      </w:r>
      <w:bookmarkEnd w:id="2"/>
      <w:r w:rsidRPr="007D0518">
        <w:rPr>
          <w:i/>
          <w:lang w:eastAsia="ko-KR"/>
        </w:rPr>
        <w:t>.</w:t>
      </w:r>
    </w:p>
    <w:p w14:paraId="474285BF" w14:textId="77777777" w:rsidR="005315AE" w:rsidRPr="007D0518" w:rsidRDefault="005315AE" w:rsidP="005315AE">
      <w:pPr>
        <w:spacing w:after="144"/>
        <w:jc w:val="both"/>
        <w:rPr>
          <w:i/>
          <w:lang w:eastAsia="ko-KR"/>
        </w:rPr>
      </w:pPr>
      <w:r w:rsidRPr="007D0518">
        <w:rPr>
          <w:i/>
          <w:lang w:eastAsia="ko-KR"/>
        </w:rPr>
        <w:t xml:space="preserve">Furthermore, WRC-19 agreed that modifications to Resolution </w:t>
      </w:r>
      <w:r w:rsidRPr="007D0518">
        <w:rPr>
          <w:b/>
          <w:i/>
          <w:lang w:eastAsia="ko-KR"/>
        </w:rPr>
        <w:t>750 (Rev. WRC-19)</w:t>
      </w:r>
      <w:r w:rsidRPr="007D0518">
        <w:rPr>
          <w:i/>
          <w:lang w:eastAsia="ko-KR"/>
        </w:rPr>
        <w:t xml:space="preserve"> should not be considered under these studies since the frequency band 36-37 GHz is not referenced in No. </w:t>
      </w:r>
      <w:r w:rsidRPr="007D0518">
        <w:rPr>
          <w:b/>
          <w:i/>
          <w:lang w:eastAsia="ko-KR"/>
        </w:rPr>
        <w:t>5.340</w:t>
      </w:r>
      <w:r w:rsidRPr="007D0518">
        <w:rPr>
          <w:i/>
          <w:lang w:eastAsia="ko-KR"/>
        </w:rPr>
        <w:t>.</w:t>
      </w:r>
    </w:p>
    <w:p w14:paraId="5E11D9CF" w14:textId="511E0751" w:rsidR="005315AE" w:rsidRPr="007D0518" w:rsidRDefault="005315AE" w:rsidP="005315AE">
      <w:pPr>
        <w:spacing w:after="144"/>
        <w:jc w:val="both"/>
        <w:rPr>
          <w:lang w:eastAsia="ko-KR"/>
        </w:rPr>
      </w:pPr>
      <w:bookmarkStart w:id="3" w:name="_Hlk111473050"/>
      <w:r w:rsidRPr="007D0518">
        <w:rPr>
          <w:rFonts w:hint="eastAsia"/>
          <w:lang w:eastAsia="ko-KR"/>
        </w:rPr>
        <w:t>B</w:t>
      </w:r>
      <w:r w:rsidRPr="007D0518">
        <w:rPr>
          <w:lang w:eastAsia="ko-KR"/>
        </w:rPr>
        <w:t xml:space="preserve">ased on the above, CPM23-1 assigned ITU-R Working Party (WP) 7C as </w:t>
      </w:r>
      <w:r w:rsidR="00BB6A93">
        <w:rPr>
          <w:lang w:eastAsia="ko-KR"/>
        </w:rPr>
        <w:t>a</w:t>
      </w:r>
      <w:r w:rsidRPr="007D0518">
        <w:rPr>
          <w:lang w:eastAsia="ko-KR"/>
        </w:rPr>
        <w:t xml:space="preserve"> responsible group for </w:t>
      </w:r>
      <w:r w:rsidR="00BB6A93">
        <w:rPr>
          <w:lang w:eastAsia="ko-KR"/>
        </w:rPr>
        <w:t>WRC-23 Agenda item 9.1 t</w:t>
      </w:r>
      <w:r w:rsidRPr="007D0518">
        <w:rPr>
          <w:lang w:eastAsia="ko-KR"/>
        </w:rPr>
        <w:t xml:space="preserve">opic </w:t>
      </w:r>
      <w:r w:rsidR="00BB6A93">
        <w:rPr>
          <w:lang w:eastAsia="ko-KR"/>
        </w:rPr>
        <w:t xml:space="preserve">d) </w:t>
      </w:r>
      <w:r w:rsidRPr="007D0518">
        <w:rPr>
          <w:lang w:eastAsia="ko-KR"/>
        </w:rPr>
        <w:t xml:space="preserve">and ITU-R WP 7C has conducted the relevant studies. </w:t>
      </w:r>
    </w:p>
    <w:bookmarkEnd w:id="3"/>
    <w:p w14:paraId="79675B24" w14:textId="4DCE6EBA" w:rsidR="00FF4C7A" w:rsidRPr="00DC49B1" w:rsidRDefault="005315AE" w:rsidP="00CD7D3A">
      <w:pPr>
        <w:jc w:val="both"/>
        <w:rPr>
          <w:highlight w:val="yellow"/>
        </w:rPr>
      </w:pPr>
      <w:r w:rsidRPr="007D0518">
        <w:t xml:space="preserve">At </w:t>
      </w:r>
      <w:r w:rsidR="00BB6A93">
        <w:t>its</w:t>
      </w:r>
      <w:r w:rsidRPr="007D0518">
        <w:t xml:space="preserve"> </w:t>
      </w:r>
      <w:r w:rsidR="00BB6A93">
        <w:t xml:space="preserve">latest </w:t>
      </w:r>
      <w:r w:rsidRPr="007D0518">
        <w:t xml:space="preserve">meeting of ITU-R WP 7C held in Aril/May 2022, </w:t>
      </w:r>
      <w:r w:rsidR="00CD1693">
        <w:t xml:space="preserve">a “Preliminary draft new Report on studies related to WRC-23 agenda item 9.1, topic d) - Protection of EESS (passive) in the frequency band 36-37 GHz from non-GSO FSS space stations” and </w:t>
      </w:r>
      <w:r w:rsidRPr="007D0518">
        <w:t>a “Working Document towards a preliminary draft CPM text on WRC-23 Agenda item 9.1, topic d)”</w:t>
      </w:r>
      <w:r w:rsidR="00F27D28">
        <w:t xml:space="preserve"> w</w:t>
      </w:r>
      <w:r w:rsidR="00CD1693">
        <w:t>ere</w:t>
      </w:r>
      <w:r w:rsidR="00F27D28">
        <w:t xml:space="preserve"> developed</w:t>
      </w:r>
      <w:r w:rsidR="00BB6A93">
        <w:t xml:space="preserve"> and updated</w:t>
      </w:r>
      <w:r w:rsidRPr="007D0518">
        <w:t xml:space="preserve">. </w:t>
      </w:r>
      <w:r w:rsidR="00CD1693">
        <w:t xml:space="preserve">These </w:t>
      </w:r>
      <w:r w:rsidRPr="007D0518">
        <w:t>document</w:t>
      </w:r>
      <w:r w:rsidR="00CD1693">
        <w:t>s</w:t>
      </w:r>
      <w:r w:rsidRPr="007D0518">
        <w:t xml:space="preserve"> w</w:t>
      </w:r>
      <w:r w:rsidR="00CD1693">
        <w:t>ere</w:t>
      </w:r>
      <w:r w:rsidRPr="007D0518">
        <w:t xml:space="preserve"> carried forward to the next </w:t>
      </w:r>
      <w:r w:rsidRPr="00CD7D3A">
        <w:t xml:space="preserve">WP 7C meeting as </w:t>
      </w:r>
      <w:hyperlink r:id="rId10" w:history="1">
        <w:r w:rsidR="00CD7D3A" w:rsidRPr="00CD7D3A">
          <w:rPr>
            <w:rStyle w:val="Hyperlink"/>
          </w:rPr>
          <w:t>Annex 24</w:t>
        </w:r>
      </w:hyperlink>
      <w:r w:rsidR="00CD1693" w:rsidRPr="00CD7D3A">
        <w:t xml:space="preserve"> and </w:t>
      </w:r>
      <w:hyperlink r:id="rId11" w:history="1">
        <w:r w:rsidR="00CD7D3A" w:rsidRPr="00CD7D3A">
          <w:rPr>
            <w:rStyle w:val="Hyperlink"/>
          </w:rPr>
          <w:t>Annex 25</w:t>
        </w:r>
      </w:hyperlink>
      <w:r w:rsidRPr="00CD7D3A">
        <w:t xml:space="preserve"> to the WP 7C Chairman’s Report</w:t>
      </w:r>
      <w:r w:rsidR="001C6D95" w:rsidRPr="00CD7D3A">
        <w:t xml:space="preserve"> (Document 7C/361)</w:t>
      </w:r>
      <w:r w:rsidRPr="00CD7D3A">
        <w:t>.</w:t>
      </w:r>
    </w:p>
    <w:p w14:paraId="578F29B1" w14:textId="76BA7810" w:rsidR="003C73B9" w:rsidRPr="00FF4C7A" w:rsidRDefault="003C73B9" w:rsidP="00F63759">
      <w:pPr>
        <w:jc w:val="both"/>
        <w:rPr>
          <w:b/>
          <w:lang w:eastAsia="ko-KR"/>
        </w:rPr>
      </w:pPr>
    </w:p>
    <w:p w14:paraId="6A9CE942" w14:textId="77777777" w:rsidR="00056A33" w:rsidRPr="00DC49B1" w:rsidRDefault="00056A33" w:rsidP="00F63759">
      <w:pPr>
        <w:jc w:val="both"/>
        <w:rPr>
          <w:b/>
          <w:lang w:eastAsia="ko-KR"/>
        </w:rPr>
      </w:pPr>
    </w:p>
    <w:p w14:paraId="2E0E6752" w14:textId="16F9CABD" w:rsidR="00B64A60" w:rsidRPr="00710333" w:rsidRDefault="00B64A60" w:rsidP="00880AEE">
      <w:pPr>
        <w:jc w:val="both"/>
        <w:rPr>
          <w:b/>
          <w:lang w:val="en-NZ" w:eastAsia="ko-KR"/>
        </w:rPr>
      </w:pPr>
      <w:r w:rsidRPr="00710333">
        <w:rPr>
          <w:b/>
          <w:lang w:val="en-NZ" w:eastAsia="ko-KR"/>
        </w:rPr>
        <w:t xml:space="preserve">2. </w:t>
      </w:r>
      <w:r>
        <w:rPr>
          <w:b/>
          <w:lang w:val="en-NZ" w:eastAsia="ko-KR"/>
        </w:rPr>
        <w:tab/>
      </w:r>
      <w:r w:rsidRPr="00710333">
        <w:rPr>
          <w:b/>
          <w:lang w:val="en-NZ" w:eastAsia="ko-KR"/>
        </w:rPr>
        <w:t>Documents</w:t>
      </w:r>
    </w:p>
    <w:p w14:paraId="744D9060" w14:textId="77777777" w:rsidR="00652970" w:rsidRDefault="00652970" w:rsidP="00880AEE">
      <w:pPr>
        <w:rPr>
          <w:b/>
          <w:i/>
        </w:rPr>
      </w:pPr>
    </w:p>
    <w:p w14:paraId="2029C20F" w14:textId="0AB5E0F1" w:rsidR="001C608D" w:rsidRDefault="00652970" w:rsidP="00FF4C7A">
      <w:pPr>
        <w:rPr>
          <w:rFonts w:eastAsiaTheme="minorEastAsia"/>
          <w:lang w:val="fr-FR" w:eastAsia="ja-JP"/>
        </w:rPr>
      </w:pPr>
      <w:r w:rsidRPr="00F11B4B">
        <w:rPr>
          <w:b/>
          <w:i/>
          <w:lang w:val="fr-FR"/>
        </w:rPr>
        <w:t>Input Documents:</w:t>
      </w:r>
      <w:r w:rsidR="00FF4C7A">
        <w:rPr>
          <w:b/>
          <w:i/>
          <w:lang w:val="fr-FR"/>
        </w:rPr>
        <w:t xml:space="preserve"> </w:t>
      </w:r>
      <w:bookmarkStart w:id="4" w:name="_Hlk111412349"/>
      <w:r w:rsidR="001C608D">
        <w:fldChar w:fldCharType="begin"/>
      </w:r>
      <w:r w:rsidR="001C608D">
        <w:instrText xml:space="preserve"> HYPERLINK "https://view.officeapps.live.com/op/view.aspx?src=https%3A%2F%2Fwww.apt.int%2Fsites%2Fdefault%2Ffiles%2F2022%2F08%2FAPG23-4-INP-09_J-3_WP3_Preliminary_Views_on_WRC-23_Agenda_Items_1.12_1.13_1.14_9.1.A_9.1.D_and_RES.655.docx&amp;wdOrigin=BROWSELINK" </w:instrText>
      </w:r>
      <w:r w:rsidR="001C608D">
        <w:fldChar w:fldCharType="separate"/>
      </w:r>
      <w:r w:rsidR="001C608D" w:rsidRPr="00A13C93">
        <w:rPr>
          <w:rStyle w:val="Hyperlink"/>
        </w:rPr>
        <w:t>APG23-4/INP-</w:t>
      </w:r>
      <w:r w:rsidR="001C608D" w:rsidRPr="00A13C93">
        <w:rPr>
          <w:rStyle w:val="Hyperlink"/>
          <w:rFonts w:eastAsiaTheme="minorEastAsia"/>
          <w:lang w:eastAsia="ja-JP"/>
        </w:rPr>
        <w:t>09 (J)</w:t>
      </w:r>
      <w:r w:rsidR="001C608D">
        <w:rPr>
          <w:rStyle w:val="Hyperlink"/>
          <w:rFonts w:eastAsiaTheme="minorEastAsia"/>
          <w:lang w:eastAsia="ja-JP"/>
        </w:rPr>
        <w:fldChar w:fldCharType="end"/>
      </w:r>
      <w:r w:rsidR="00E42BB3">
        <w:rPr>
          <w:rStyle w:val="Hyperlink"/>
          <w:rFonts w:eastAsiaTheme="minorEastAsia"/>
          <w:lang w:eastAsia="ja-JP"/>
        </w:rPr>
        <w:t xml:space="preserve">, </w:t>
      </w:r>
      <w:hyperlink r:id="rId12" w:history="1">
        <w:r w:rsidR="001C608D" w:rsidRPr="00A13C93">
          <w:rPr>
            <w:rStyle w:val="Hyperlink"/>
            <w:lang w:val="en-GB"/>
          </w:rPr>
          <w:t>APG23-4/INP-</w:t>
        </w:r>
        <w:r w:rsidR="001C608D" w:rsidRPr="00A13C93">
          <w:rPr>
            <w:rStyle w:val="Hyperlink"/>
            <w:rFonts w:eastAsiaTheme="minorEastAsia"/>
            <w:lang w:val="en-GB" w:eastAsia="ja-JP"/>
          </w:rPr>
          <w:t>16 (AUS)</w:t>
        </w:r>
      </w:hyperlink>
      <w:r w:rsidR="00E42BB3">
        <w:rPr>
          <w:rStyle w:val="Hyperlink"/>
          <w:rFonts w:eastAsiaTheme="minorEastAsia"/>
          <w:lang w:val="en-GB" w:eastAsia="ja-JP"/>
        </w:rPr>
        <w:t xml:space="preserve">, </w:t>
      </w:r>
      <w:hyperlink r:id="rId13" w:history="1">
        <w:r w:rsidR="001C608D" w:rsidRPr="00A13C93">
          <w:rPr>
            <w:rStyle w:val="Hyperlink"/>
            <w:lang w:val="fr-FR"/>
          </w:rPr>
          <w:t>APG23-4/INP-</w:t>
        </w:r>
        <w:r w:rsidR="001C608D" w:rsidRPr="00A13C93">
          <w:rPr>
            <w:rStyle w:val="Hyperlink"/>
            <w:rFonts w:eastAsiaTheme="minorEastAsia"/>
            <w:lang w:val="fr-FR" w:eastAsia="ja-JP"/>
          </w:rPr>
          <w:t>36 (KOR)</w:t>
        </w:r>
      </w:hyperlink>
      <w:r w:rsidR="00E42BB3">
        <w:rPr>
          <w:rStyle w:val="Hyperlink"/>
          <w:rFonts w:eastAsiaTheme="minorEastAsia"/>
          <w:lang w:val="fr-FR" w:eastAsia="ja-JP"/>
        </w:rPr>
        <w:t xml:space="preserve">, </w:t>
      </w:r>
      <w:hyperlink r:id="rId14" w:history="1">
        <w:r w:rsidR="001C608D" w:rsidRPr="000B4932">
          <w:rPr>
            <w:rStyle w:val="Hyperlink"/>
            <w:rFonts w:eastAsiaTheme="minorEastAsia"/>
            <w:lang w:val="fr-FR" w:eastAsia="ja-JP"/>
          </w:rPr>
          <w:t>APG23-4/INP-42</w:t>
        </w:r>
        <w:r w:rsidR="001C608D" w:rsidRPr="00A13C93">
          <w:rPr>
            <w:rStyle w:val="Hyperlink"/>
            <w:rFonts w:eastAsiaTheme="minorEastAsia"/>
            <w:lang w:val="fr-FR" w:eastAsia="ja-JP"/>
          </w:rPr>
          <w:t xml:space="preserve"> (</w:t>
        </w:r>
        <w:r w:rsidR="001C608D" w:rsidRPr="000B4932">
          <w:rPr>
            <w:rStyle w:val="Hyperlink"/>
            <w:rFonts w:eastAsiaTheme="minorEastAsia" w:hint="eastAsia"/>
            <w:lang w:val="fr-FR" w:eastAsia="ja-JP"/>
          </w:rPr>
          <w:t>C</w:t>
        </w:r>
        <w:r w:rsidR="001C608D" w:rsidRPr="000B4932">
          <w:rPr>
            <w:rStyle w:val="Hyperlink"/>
            <w:rFonts w:eastAsiaTheme="minorEastAsia"/>
            <w:lang w:val="fr-FR" w:eastAsia="ja-JP"/>
          </w:rPr>
          <w:t>HN</w:t>
        </w:r>
        <w:r w:rsidR="001C608D" w:rsidRPr="00A13C93">
          <w:rPr>
            <w:rStyle w:val="Hyperlink"/>
            <w:rFonts w:eastAsiaTheme="minorEastAsia"/>
            <w:lang w:val="fr-FR" w:eastAsia="ja-JP"/>
          </w:rPr>
          <w:t>)</w:t>
        </w:r>
      </w:hyperlink>
      <w:r w:rsidR="00E42BB3">
        <w:rPr>
          <w:rStyle w:val="Hyperlink"/>
          <w:rFonts w:eastAsiaTheme="minorEastAsia"/>
          <w:lang w:val="fr-FR" w:eastAsia="ja-JP"/>
        </w:rPr>
        <w:t xml:space="preserve">, </w:t>
      </w:r>
      <w:hyperlink r:id="rId15" w:history="1">
        <w:r w:rsidR="001C608D" w:rsidRPr="003412E3">
          <w:rPr>
            <w:rStyle w:val="Hyperlink"/>
            <w:lang w:val="fr-FR"/>
          </w:rPr>
          <w:t>APG23-4/INP-</w:t>
        </w:r>
        <w:r w:rsidR="001C608D" w:rsidRPr="003412E3">
          <w:rPr>
            <w:rStyle w:val="Hyperlink"/>
            <w:rFonts w:eastAsiaTheme="minorEastAsia"/>
            <w:lang w:val="fr-FR" w:eastAsia="ja-JP"/>
          </w:rPr>
          <w:t>63 (IND)</w:t>
        </w:r>
      </w:hyperlink>
    </w:p>
    <w:p w14:paraId="1B7F0A1F" w14:textId="2C39FDA2" w:rsidR="001C608D" w:rsidRDefault="001C608D" w:rsidP="006203EA">
      <w:pPr>
        <w:ind w:leftChars="295" w:left="708"/>
        <w:jc w:val="both"/>
        <w:rPr>
          <w:lang w:val="fr-FR"/>
        </w:rPr>
      </w:pPr>
    </w:p>
    <w:p w14:paraId="603395BD" w14:textId="1C8C683C" w:rsidR="006203EA" w:rsidRPr="00E42BB3" w:rsidRDefault="001C608D" w:rsidP="00FF4C7A">
      <w:pPr>
        <w:jc w:val="both"/>
        <w:rPr>
          <w:lang w:val="fr-FR"/>
        </w:rPr>
      </w:pPr>
      <w:r>
        <w:rPr>
          <w:b/>
          <w:i/>
          <w:lang w:val="fr-FR"/>
        </w:rPr>
        <w:t xml:space="preserve">Information </w:t>
      </w:r>
      <w:r w:rsidRPr="00BA234E">
        <w:rPr>
          <w:b/>
          <w:i/>
          <w:lang w:val="fr-FR"/>
        </w:rPr>
        <w:t>Documents:</w:t>
      </w:r>
      <w:r w:rsidR="00FF4C7A">
        <w:rPr>
          <w:b/>
          <w:i/>
          <w:lang w:val="fr-FR"/>
        </w:rPr>
        <w:t xml:space="preserve"> </w:t>
      </w:r>
      <w:hyperlink r:id="rId16" w:history="1">
        <w:r w:rsidR="006203EA" w:rsidRPr="00E42BB3">
          <w:rPr>
            <w:rStyle w:val="Hyperlink"/>
            <w:lang w:val="fr-FR"/>
          </w:rPr>
          <w:t>APG23-4/INF-02 (ATU)</w:t>
        </w:r>
        <w:r w:rsidR="00E42BB3" w:rsidRPr="00E42BB3">
          <w:rPr>
            <w:rStyle w:val="Hyperlink"/>
            <w:lang w:val="fr-FR"/>
          </w:rPr>
          <w:t xml:space="preserve">, </w:t>
        </w:r>
      </w:hyperlink>
      <w:hyperlink r:id="rId17" w:history="1">
        <w:r w:rsidR="006203EA" w:rsidRPr="00D07B9D">
          <w:rPr>
            <w:rStyle w:val="Hyperlink"/>
            <w:lang w:val="fr-FR"/>
          </w:rPr>
          <w:t>APG23-4/INF-03 (WMO)</w:t>
        </w:r>
      </w:hyperlink>
      <w:r w:rsidR="00E42BB3">
        <w:rPr>
          <w:rStyle w:val="Hyperlink"/>
          <w:lang w:val="fr-FR"/>
        </w:rPr>
        <w:t xml:space="preserve">, </w:t>
      </w:r>
      <w:hyperlink r:id="rId18" w:history="1">
        <w:r w:rsidR="006203EA" w:rsidRPr="006A360F">
          <w:rPr>
            <w:rStyle w:val="Hyperlink"/>
            <w:lang w:val="fr-FR"/>
          </w:rPr>
          <w:t>APG23-4/INF-10 (Chair, APG23-4, DG 9.1 topic d))</w:t>
        </w:r>
      </w:hyperlink>
      <w:r w:rsidR="00E42BB3">
        <w:rPr>
          <w:rStyle w:val="Hyperlink"/>
          <w:lang w:val="fr-FR"/>
        </w:rPr>
        <w:t xml:space="preserve">, </w:t>
      </w:r>
      <w:hyperlink r:id="rId19" w:history="1">
        <w:r w:rsidR="006203EA" w:rsidRPr="00E42BB3">
          <w:rPr>
            <w:rStyle w:val="Hyperlink"/>
            <w:lang w:val="fr-FR"/>
          </w:rPr>
          <w:t>APG23-4/INF-21 (ASMG)</w:t>
        </w:r>
      </w:hyperlink>
      <w:r w:rsidR="00E42BB3" w:rsidRPr="00E42BB3">
        <w:rPr>
          <w:rStyle w:val="Hyperlink"/>
          <w:lang w:val="fr-FR"/>
        </w:rPr>
        <w:t xml:space="preserve">, </w:t>
      </w:r>
      <w:hyperlink r:id="rId20" w:history="1">
        <w:r w:rsidR="006203EA" w:rsidRPr="00E42BB3">
          <w:rPr>
            <w:rStyle w:val="Hyperlink"/>
            <w:lang w:val="fr-FR"/>
          </w:rPr>
          <w:t>APG23-4/INF-28 (</w:t>
        </w:r>
        <w:r w:rsidR="006203EA" w:rsidRPr="00E42BB3">
          <w:rPr>
            <w:rStyle w:val="Hyperlink"/>
            <w:rFonts w:hint="eastAsia"/>
            <w:lang w:val="fr-FR" w:eastAsia="ko-KR"/>
          </w:rPr>
          <w:t>C</w:t>
        </w:r>
        <w:r w:rsidR="006203EA" w:rsidRPr="00E42BB3">
          <w:rPr>
            <w:rStyle w:val="Hyperlink"/>
            <w:lang w:val="fr-FR" w:eastAsia="ko-KR"/>
          </w:rPr>
          <w:t>ITEL</w:t>
        </w:r>
        <w:r w:rsidR="006203EA" w:rsidRPr="00E42BB3">
          <w:rPr>
            <w:rStyle w:val="Hyperlink"/>
            <w:lang w:val="fr-FR"/>
          </w:rPr>
          <w:t>)</w:t>
        </w:r>
      </w:hyperlink>
      <w:r w:rsidR="00E42BB3" w:rsidRPr="00E42BB3">
        <w:rPr>
          <w:rStyle w:val="Hyperlink"/>
          <w:lang w:val="fr-FR"/>
        </w:rPr>
        <w:t xml:space="preserve">, </w:t>
      </w:r>
      <w:hyperlink r:id="rId21" w:history="1">
        <w:r w:rsidR="006203EA" w:rsidRPr="00E42BB3">
          <w:rPr>
            <w:rStyle w:val="Hyperlink"/>
            <w:lang w:val="fr-FR"/>
          </w:rPr>
          <w:t>APG23-4/INF-35 (ITU BR)</w:t>
        </w:r>
      </w:hyperlink>
      <w:r w:rsidR="00E42BB3" w:rsidRPr="00E42BB3">
        <w:rPr>
          <w:rStyle w:val="Hyperlink"/>
          <w:lang w:val="fr-FR"/>
        </w:rPr>
        <w:t xml:space="preserve">, </w:t>
      </w:r>
      <w:hyperlink r:id="rId22" w:history="1">
        <w:r w:rsidR="006203EA" w:rsidRPr="00E42BB3">
          <w:rPr>
            <w:rStyle w:val="Hyperlink"/>
            <w:lang w:val="fr-FR"/>
          </w:rPr>
          <w:t>APG23-4/INF-44 (RCC)</w:t>
        </w:r>
      </w:hyperlink>
      <w:r w:rsidR="00E42BB3" w:rsidRPr="00E42BB3">
        <w:rPr>
          <w:rStyle w:val="Hyperlink"/>
          <w:lang w:val="fr-FR"/>
        </w:rPr>
        <w:t xml:space="preserve">, </w:t>
      </w:r>
      <w:hyperlink r:id="rId23" w:history="1">
        <w:r w:rsidR="006203EA" w:rsidRPr="00E42BB3">
          <w:rPr>
            <w:rStyle w:val="Hyperlink"/>
            <w:lang w:val="fr-FR"/>
          </w:rPr>
          <w:t>APG23-4/INF-48 (CEPT)</w:t>
        </w:r>
      </w:hyperlink>
    </w:p>
    <w:p w14:paraId="2E45EB0F" w14:textId="518786FC" w:rsidR="006203EA" w:rsidRDefault="006203EA" w:rsidP="001C608D">
      <w:pPr>
        <w:jc w:val="both"/>
        <w:rPr>
          <w:lang w:val="fr-FR"/>
        </w:rPr>
      </w:pPr>
    </w:p>
    <w:p w14:paraId="57524C6F" w14:textId="77777777" w:rsidR="00FF4C7A" w:rsidRPr="0033765F" w:rsidRDefault="00FF4C7A" w:rsidP="001C608D">
      <w:pPr>
        <w:jc w:val="both"/>
        <w:rPr>
          <w:rFonts w:cstheme="minorBidi"/>
          <w:szCs w:val="30"/>
          <w:cs/>
          <w:lang w:val="fr-FR" w:bidi="th-TH"/>
        </w:rPr>
      </w:pPr>
    </w:p>
    <w:bookmarkEnd w:id="4"/>
    <w:p w14:paraId="2E0E6757" w14:textId="44C0DB8B" w:rsidR="00B64A60" w:rsidRDefault="00B64A60" w:rsidP="00936BD0">
      <w:pPr>
        <w:jc w:val="both"/>
        <w:rPr>
          <w:b/>
          <w:lang w:val="en-NZ" w:eastAsia="ko-KR"/>
        </w:rPr>
      </w:pPr>
      <w:r>
        <w:rPr>
          <w:b/>
          <w:lang w:val="en-NZ" w:eastAsia="ko-KR"/>
        </w:rPr>
        <w:lastRenderedPageBreak/>
        <w:t xml:space="preserve">3. </w:t>
      </w:r>
      <w:r>
        <w:rPr>
          <w:b/>
          <w:lang w:val="en-NZ" w:eastAsia="ko-KR"/>
        </w:rPr>
        <w:tab/>
        <w:t xml:space="preserve">Summary of </w:t>
      </w:r>
      <w:r w:rsidR="00DD453E">
        <w:rPr>
          <w:b/>
          <w:lang w:val="en-NZ" w:eastAsia="ko-KR"/>
        </w:rPr>
        <w:t>d</w:t>
      </w:r>
      <w:r>
        <w:rPr>
          <w:b/>
          <w:lang w:val="en-NZ" w:eastAsia="ko-KR"/>
        </w:rPr>
        <w:t>iscussions</w:t>
      </w:r>
    </w:p>
    <w:p w14:paraId="34414E74" w14:textId="77777777" w:rsidR="00936BD0" w:rsidRDefault="00936BD0" w:rsidP="00936BD0">
      <w:pPr>
        <w:jc w:val="both"/>
        <w:rPr>
          <w:b/>
          <w:lang w:val="en-NZ" w:eastAsia="ko-KR"/>
        </w:rPr>
      </w:pPr>
    </w:p>
    <w:p w14:paraId="0C176281" w14:textId="77777777" w:rsidR="00DD453E" w:rsidRDefault="004A2F96" w:rsidP="00936BD0">
      <w:pPr>
        <w:jc w:val="both"/>
        <w:rPr>
          <w:b/>
          <w:lang w:val="en-NZ" w:eastAsia="ko-KR"/>
        </w:rPr>
      </w:pPr>
      <w:r>
        <w:rPr>
          <w:b/>
          <w:lang w:val="en-NZ" w:eastAsia="ko-KR"/>
        </w:rPr>
        <w:t>3.1</w:t>
      </w:r>
      <w:r>
        <w:rPr>
          <w:b/>
          <w:lang w:val="en-NZ" w:eastAsia="ko-KR"/>
        </w:rPr>
        <w:tab/>
      </w:r>
      <w:r w:rsidR="00DD453E">
        <w:rPr>
          <w:b/>
          <w:lang w:val="en-NZ" w:eastAsia="ko-KR"/>
        </w:rPr>
        <w:t>Summary of APT Members’ views</w:t>
      </w:r>
    </w:p>
    <w:p w14:paraId="784D3FE1" w14:textId="77777777" w:rsidR="003C73B9" w:rsidRDefault="003C73B9" w:rsidP="00936BD0">
      <w:pPr>
        <w:jc w:val="both"/>
        <w:rPr>
          <w:b/>
          <w:lang w:val="en-NZ" w:eastAsia="ko-KR"/>
        </w:rPr>
      </w:pPr>
    </w:p>
    <w:p w14:paraId="66C51A05" w14:textId="7B72B9F6" w:rsidR="00080246" w:rsidRPr="00080246" w:rsidRDefault="001A6354" w:rsidP="00080246">
      <w:pPr>
        <w:jc w:val="thaiDistribute"/>
        <w:rPr>
          <w:b/>
          <w:lang w:val="en-GB"/>
        </w:rPr>
      </w:pPr>
      <w:r w:rsidRPr="00080246">
        <w:rPr>
          <w:b/>
          <w:lang w:val="en-NZ" w:eastAsia="ko-KR"/>
        </w:rPr>
        <w:t>3.</w:t>
      </w:r>
      <w:r w:rsidR="00080246" w:rsidRPr="00080246">
        <w:rPr>
          <w:b/>
          <w:lang w:val="en-NZ" w:eastAsia="ko-KR"/>
        </w:rPr>
        <w:t>1.</w:t>
      </w:r>
      <w:r w:rsidR="003C73B9">
        <w:rPr>
          <w:b/>
          <w:lang w:val="en-NZ" w:eastAsia="ko-KR"/>
        </w:rPr>
        <w:t>1</w:t>
      </w:r>
      <w:r w:rsidR="004622A0" w:rsidRPr="00080246">
        <w:rPr>
          <w:b/>
          <w:lang w:val="en-NZ" w:eastAsia="ko-KR"/>
        </w:rPr>
        <w:tab/>
      </w:r>
      <w:r w:rsidR="005A0F38">
        <w:rPr>
          <w:b/>
          <w:lang w:val="en-NZ" w:eastAsia="ko-KR"/>
        </w:rPr>
        <w:t>Japan</w:t>
      </w:r>
      <w:r w:rsidR="00080246" w:rsidRPr="00080246">
        <w:rPr>
          <w:b/>
          <w:lang w:val="en-NZ" w:eastAsia="ko-KR"/>
        </w:rPr>
        <w:t xml:space="preserve"> - </w:t>
      </w:r>
      <w:r w:rsidR="00080246" w:rsidRPr="00080246">
        <w:rPr>
          <w:b/>
        </w:rPr>
        <w:t>APG23-</w:t>
      </w:r>
      <w:r w:rsidR="005A0F38">
        <w:rPr>
          <w:b/>
        </w:rPr>
        <w:t>4</w:t>
      </w:r>
      <w:r w:rsidR="00080246" w:rsidRPr="00080246">
        <w:rPr>
          <w:b/>
        </w:rPr>
        <w:t>/INP-</w:t>
      </w:r>
      <w:r w:rsidR="00DA7EBD">
        <w:rPr>
          <w:rFonts w:eastAsiaTheme="minorEastAsia"/>
          <w:b/>
          <w:lang w:eastAsia="ja-JP"/>
        </w:rPr>
        <w:t>0</w:t>
      </w:r>
      <w:r w:rsidR="005A0F38">
        <w:rPr>
          <w:rFonts w:eastAsiaTheme="minorEastAsia"/>
          <w:b/>
          <w:lang w:eastAsia="ja-JP"/>
        </w:rPr>
        <w:t>9</w:t>
      </w:r>
    </w:p>
    <w:p w14:paraId="00087718" w14:textId="77777777" w:rsidR="005A0F38" w:rsidRDefault="005A0F38" w:rsidP="005A0F38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5FCD8877" w14:textId="77777777" w:rsidR="005A0F38" w:rsidRPr="005A0F38" w:rsidRDefault="005A0F38" w:rsidP="006C5731">
      <w:pPr>
        <w:jc w:val="both"/>
      </w:pPr>
      <w:r w:rsidRPr="005A0F38">
        <w:t>Japan supports studies in ITU-R for the protection of EESS (passive) sensors operating in the band 36-37 GHz from non-GSO FSS systems in the band 37.5-38 GHz, with due consideration of operational aspects of non-GSO FSS system, leading to appropriate Recommendations and/or Reports.</w:t>
      </w:r>
    </w:p>
    <w:p w14:paraId="2F5BB25F" w14:textId="77777777" w:rsidR="00936BD0" w:rsidRPr="005A0F38" w:rsidRDefault="00936BD0" w:rsidP="00936BD0">
      <w:pPr>
        <w:jc w:val="both"/>
        <w:rPr>
          <w:b/>
          <w:lang w:eastAsia="ko-KR"/>
        </w:rPr>
      </w:pPr>
    </w:p>
    <w:p w14:paraId="7C29C1C3" w14:textId="0A1AD857" w:rsidR="00080246" w:rsidRPr="005A0F38" w:rsidRDefault="001A6354" w:rsidP="00080246">
      <w:pPr>
        <w:jc w:val="thaiDistribute"/>
        <w:rPr>
          <w:b/>
          <w:lang w:val="en-GB"/>
        </w:rPr>
      </w:pPr>
      <w:r w:rsidRPr="005A0F38">
        <w:rPr>
          <w:b/>
          <w:lang w:val="en-NZ" w:eastAsia="ko-KR"/>
        </w:rPr>
        <w:t>3.</w:t>
      </w:r>
      <w:r w:rsidR="00080246" w:rsidRPr="005A0F38">
        <w:rPr>
          <w:b/>
          <w:lang w:val="en-NZ" w:eastAsia="ko-KR"/>
        </w:rPr>
        <w:t>1.</w:t>
      </w:r>
      <w:r w:rsidR="003C73B9" w:rsidRPr="005A0F38">
        <w:rPr>
          <w:b/>
          <w:lang w:val="en-NZ" w:eastAsia="ko-KR"/>
        </w:rPr>
        <w:t>2</w:t>
      </w:r>
      <w:r w:rsidR="004622A0" w:rsidRPr="005A0F38">
        <w:rPr>
          <w:b/>
          <w:lang w:val="en-NZ" w:eastAsia="ko-KR"/>
        </w:rPr>
        <w:tab/>
      </w:r>
      <w:r w:rsidR="005A0F38" w:rsidRPr="005A0F38">
        <w:rPr>
          <w:b/>
          <w:lang w:val="en-NZ" w:eastAsia="ko-KR"/>
        </w:rPr>
        <w:t xml:space="preserve">Australia - </w:t>
      </w:r>
      <w:r w:rsidR="00080246" w:rsidRPr="005A0F38">
        <w:rPr>
          <w:b/>
          <w:lang w:val="en-GB"/>
        </w:rPr>
        <w:t>APG23-</w:t>
      </w:r>
      <w:r w:rsidR="005A0F38" w:rsidRPr="005A0F38">
        <w:rPr>
          <w:b/>
          <w:lang w:val="en-GB"/>
        </w:rPr>
        <w:t>4</w:t>
      </w:r>
      <w:r w:rsidR="00080246" w:rsidRPr="005A0F38">
        <w:rPr>
          <w:b/>
          <w:lang w:val="en-GB"/>
        </w:rPr>
        <w:t>/INP-</w:t>
      </w:r>
      <w:r w:rsidR="005A0F38" w:rsidRPr="005A0F38">
        <w:rPr>
          <w:b/>
          <w:lang w:val="en-GB"/>
        </w:rPr>
        <w:t>1</w:t>
      </w:r>
      <w:r w:rsidR="00DA7EBD" w:rsidRPr="005A0F38">
        <w:rPr>
          <w:rFonts w:eastAsiaTheme="minorEastAsia"/>
          <w:b/>
          <w:lang w:val="en-GB" w:eastAsia="ja-JP"/>
        </w:rPr>
        <w:t>6</w:t>
      </w:r>
    </w:p>
    <w:p w14:paraId="2556B422" w14:textId="77777777" w:rsidR="00936BD0" w:rsidRPr="005A0F38" w:rsidRDefault="00936BD0" w:rsidP="00936BD0">
      <w:pPr>
        <w:jc w:val="both"/>
        <w:rPr>
          <w:lang w:eastAsia="ko-KR"/>
        </w:rPr>
      </w:pPr>
    </w:p>
    <w:p w14:paraId="68E21FBF" w14:textId="77777777" w:rsidR="005A0F38" w:rsidRPr="005A0F38" w:rsidRDefault="005A0F38" w:rsidP="006C5731">
      <w:pPr>
        <w:jc w:val="both"/>
      </w:pPr>
      <w:r w:rsidRPr="005A0F38">
        <w:t xml:space="preserve">Australia supports further work needed to simplify the studies that have been conducted with regard to the protection of EESS (passive) sensors operating in the band 36 </w:t>
      </w:r>
      <w:r w:rsidRPr="005A0F38">
        <w:noBreakHyphen/>
        <w:t xml:space="preserve"> 37 GHz from non-GSO fixed satellite service space stations in the band 37.5 </w:t>
      </w:r>
      <w:r w:rsidRPr="005A0F38">
        <w:noBreakHyphen/>
        <w:t xml:space="preserve"> 38 GHz, and development of Recommendations and Reports as appropriate.</w:t>
      </w:r>
    </w:p>
    <w:p w14:paraId="7772D855" w14:textId="086E19F8" w:rsidR="00DA7EBD" w:rsidRPr="005A0F38" w:rsidRDefault="00DA7EBD" w:rsidP="00936BD0">
      <w:pPr>
        <w:jc w:val="both"/>
        <w:rPr>
          <w:b/>
          <w:lang w:val="en-NZ"/>
        </w:rPr>
      </w:pPr>
    </w:p>
    <w:p w14:paraId="0589AEE3" w14:textId="2C8682D6" w:rsidR="003C73B9" w:rsidRPr="005A0F38" w:rsidRDefault="003C73B9" w:rsidP="003C73B9">
      <w:pPr>
        <w:jc w:val="thaiDistribute"/>
        <w:rPr>
          <w:rFonts w:eastAsiaTheme="minorEastAsia"/>
          <w:b/>
          <w:lang w:val="en-GB" w:eastAsia="ja-JP"/>
        </w:rPr>
      </w:pPr>
      <w:r w:rsidRPr="005A0F38">
        <w:rPr>
          <w:b/>
          <w:lang w:val="en-NZ" w:eastAsia="ko-KR"/>
        </w:rPr>
        <w:t xml:space="preserve">3.1.3 </w:t>
      </w:r>
      <w:r w:rsidRPr="005A0F38">
        <w:rPr>
          <w:b/>
          <w:lang w:val="en-NZ" w:eastAsia="ko-KR"/>
        </w:rPr>
        <w:tab/>
      </w:r>
      <w:r w:rsidR="005A0F38" w:rsidRPr="005A0F38">
        <w:rPr>
          <w:b/>
          <w:lang w:val="en-NZ" w:eastAsia="ko-KR"/>
        </w:rPr>
        <w:t xml:space="preserve">Korea (Republic of) </w:t>
      </w:r>
      <w:r w:rsidRPr="005A0F38">
        <w:rPr>
          <w:b/>
          <w:lang w:val="en-NZ" w:eastAsia="ko-KR"/>
        </w:rPr>
        <w:t xml:space="preserve">- </w:t>
      </w:r>
      <w:r w:rsidRPr="005A0F38">
        <w:rPr>
          <w:b/>
          <w:lang w:val="en-GB"/>
        </w:rPr>
        <w:t>APG23-</w:t>
      </w:r>
      <w:r w:rsidR="005A0F38" w:rsidRPr="005A0F38">
        <w:rPr>
          <w:b/>
          <w:lang w:val="en-GB"/>
        </w:rPr>
        <w:t>4</w:t>
      </w:r>
      <w:r w:rsidRPr="005A0F38">
        <w:rPr>
          <w:b/>
          <w:lang w:val="en-GB"/>
        </w:rPr>
        <w:t>/INP-</w:t>
      </w:r>
      <w:r w:rsidRPr="005A0F38">
        <w:rPr>
          <w:rFonts w:eastAsiaTheme="minorEastAsia"/>
          <w:b/>
          <w:lang w:val="en-GB" w:eastAsia="ja-JP"/>
        </w:rPr>
        <w:t>3</w:t>
      </w:r>
      <w:r w:rsidR="005A0F38" w:rsidRPr="005A0F38">
        <w:rPr>
          <w:rFonts w:eastAsiaTheme="minorEastAsia"/>
          <w:b/>
          <w:lang w:val="en-GB" w:eastAsia="ja-JP"/>
        </w:rPr>
        <w:t>6</w:t>
      </w:r>
    </w:p>
    <w:p w14:paraId="0E06FBA8" w14:textId="77777777" w:rsidR="003C73B9" w:rsidRPr="005A0F38" w:rsidRDefault="003C73B9" w:rsidP="003C73B9">
      <w:pPr>
        <w:jc w:val="both"/>
        <w:rPr>
          <w:b/>
          <w:lang w:val="en-NZ" w:eastAsia="ko-KR"/>
        </w:rPr>
      </w:pPr>
    </w:p>
    <w:p w14:paraId="786DDC05" w14:textId="77777777" w:rsidR="005A0F38" w:rsidRPr="005A0F38" w:rsidRDefault="005A0F38" w:rsidP="006C573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5A0F38">
        <w:rPr>
          <w:rFonts w:eastAsia="MS Mincho"/>
          <w:color w:val="000000" w:themeColor="text1"/>
          <w:lang w:val="en-NZ" w:eastAsia="ja-JP"/>
        </w:rPr>
        <w:t xml:space="preserve">The Republic of Korea supports on-going ITU-R studies to determine </w:t>
      </w:r>
      <w:r w:rsidRPr="005A0F38">
        <w:rPr>
          <w:color w:val="000000" w:themeColor="text1"/>
          <w:lang w:val="en-NZ" w:eastAsia="ko-KR"/>
        </w:rPr>
        <w:t>appropriate</w:t>
      </w:r>
      <w:r w:rsidRPr="005A0F38">
        <w:rPr>
          <w:color w:val="000000" w:themeColor="text1"/>
          <w:lang w:eastAsia="ko-KR"/>
        </w:rPr>
        <w:t xml:space="preserve"> unwanted emission power limits</w:t>
      </w:r>
      <w:r w:rsidRPr="005A0F38">
        <w:rPr>
          <w:rFonts w:eastAsia="MS Mincho"/>
          <w:color w:val="000000" w:themeColor="text1"/>
          <w:lang w:val="en-NZ" w:eastAsia="ja-JP"/>
        </w:rPr>
        <w:t xml:space="preserve"> for the protection of </w:t>
      </w:r>
      <w:r w:rsidRPr="005A0F38">
        <w:rPr>
          <w:color w:val="000000" w:themeColor="text1"/>
          <w:lang w:eastAsia="ko-KR"/>
        </w:rPr>
        <w:t xml:space="preserve">EESS (passive) sensors operating in the band 36-37 GHz from non-GSO FSS systems operating </w:t>
      </w:r>
      <w:r w:rsidRPr="005A0F38">
        <w:rPr>
          <w:color w:val="000000" w:themeColor="text1"/>
        </w:rPr>
        <w:t>in the band 37.5-38 GHz,</w:t>
      </w:r>
      <w:r w:rsidRPr="005A0F38">
        <w:rPr>
          <w:color w:val="000000" w:themeColor="text1"/>
          <w:lang w:eastAsia="ko-KR"/>
        </w:rPr>
        <w:t xml:space="preserve"> with due consideration of operational aspects of non-GSO FSS system</w:t>
      </w:r>
      <w:r w:rsidRPr="005A0F38">
        <w:rPr>
          <w:color w:val="000000" w:themeColor="text1"/>
        </w:rPr>
        <w:t>.</w:t>
      </w:r>
    </w:p>
    <w:p w14:paraId="299EA1E8" w14:textId="6D96DAD8" w:rsidR="005A0F38" w:rsidRDefault="005A0F38" w:rsidP="005A0F38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4449E711" w14:textId="092A0B62" w:rsidR="0096027C" w:rsidRPr="005A0F38" w:rsidRDefault="0096027C" w:rsidP="0096027C">
      <w:pPr>
        <w:jc w:val="thaiDistribute"/>
        <w:rPr>
          <w:rFonts w:eastAsiaTheme="minorEastAsia"/>
          <w:b/>
          <w:lang w:val="en-GB" w:eastAsia="ja-JP"/>
        </w:rPr>
      </w:pPr>
      <w:r w:rsidRPr="005A0F38">
        <w:rPr>
          <w:b/>
          <w:lang w:val="en-NZ" w:eastAsia="ko-KR"/>
        </w:rPr>
        <w:t>3.1.</w:t>
      </w:r>
      <w:r>
        <w:rPr>
          <w:b/>
          <w:lang w:val="en-NZ" w:eastAsia="ko-KR"/>
        </w:rPr>
        <w:t>4</w:t>
      </w:r>
      <w:r w:rsidRPr="005A0F38">
        <w:rPr>
          <w:b/>
          <w:lang w:val="en-NZ" w:eastAsia="ko-KR"/>
        </w:rPr>
        <w:t xml:space="preserve"> </w:t>
      </w:r>
      <w:r w:rsidRPr="005A0F38">
        <w:rPr>
          <w:b/>
          <w:lang w:val="en-NZ" w:eastAsia="ko-KR"/>
        </w:rPr>
        <w:tab/>
      </w:r>
      <w:r>
        <w:rPr>
          <w:b/>
          <w:lang w:val="en-NZ" w:eastAsia="ko-KR"/>
        </w:rPr>
        <w:t>China</w:t>
      </w:r>
      <w:r w:rsidR="00856955">
        <w:rPr>
          <w:b/>
          <w:lang w:val="en-NZ" w:eastAsia="ko-KR"/>
        </w:rPr>
        <w:t xml:space="preserve"> (People’s Rep</w:t>
      </w:r>
      <w:r w:rsidR="00072564">
        <w:rPr>
          <w:b/>
          <w:lang w:val="en-NZ" w:eastAsia="ko-KR"/>
        </w:rPr>
        <w:t>ub</w:t>
      </w:r>
      <w:r w:rsidR="00805DA0">
        <w:rPr>
          <w:b/>
          <w:lang w:val="en-NZ" w:eastAsia="ko-KR"/>
        </w:rPr>
        <w:t>l</w:t>
      </w:r>
      <w:r w:rsidR="00072564">
        <w:rPr>
          <w:b/>
          <w:lang w:val="en-NZ" w:eastAsia="ko-KR"/>
        </w:rPr>
        <w:t>ic</w:t>
      </w:r>
      <w:r w:rsidR="00856955">
        <w:rPr>
          <w:b/>
          <w:lang w:val="en-NZ" w:eastAsia="ko-KR"/>
        </w:rPr>
        <w:t xml:space="preserve"> of)</w:t>
      </w:r>
      <w:r w:rsidRPr="005A0F38">
        <w:rPr>
          <w:b/>
          <w:lang w:val="en-NZ" w:eastAsia="ko-KR"/>
        </w:rPr>
        <w:t xml:space="preserve"> - </w:t>
      </w:r>
      <w:r w:rsidRPr="005A0F38">
        <w:rPr>
          <w:b/>
          <w:lang w:val="en-GB"/>
        </w:rPr>
        <w:t>APG23-4/INP-</w:t>
      </w:r>
      <w:r>
        <w:rPr>
          <w:rFonts w:eastAsiaTheme="minorEastAsia"/>
          <w:b/>
          <w:lang w:val="en-GB" w:eastAsia="ja-JP"/>
        </w:rPr>
        <w:t>42</w:t>
      </w:r>
    </w:p>
    <w:p w14:paraId="4F567EC3" w14:textId="77777777" w:rsidR="0096027C" w:rsidRPr="0096027C" w:rsidRDefault="0096027C" w:rsidP="005A0F38">
      <w:pPr>
        <w:widowControl w:val="0"/>
        <w:autoSpaceDE w:val="0"/>
        <w:autoSpaceDN w:val="0"/>
        <w:adjustRightInd w:val="0"/>
        <w:rPr>
          <w:color w:val="000000" w:themeColor="text1"/>
          <w:lang w:val="en-GB"/>
        </w:rPr>
      </w:pPr>
    </w:p>
    <w:p w14:paraId="250CC86B" w14:textId="726637C4" w:rsidR="005D1102" w:rsidRPr="00587309" w:rsidRDefault="00FF4C7A" w:rsidP="005D1102">
      <w:pPr>
        <w:jc w:val="both"/>
        <w:rPr>
          <w:rFonts w:eastAsia="SimSun"/>
          <w:b/>
          <w:lang w:eastAsia="zh-CN"/>
        </w:rPr>
      </w:pPr>
      <w:r>
        <w:rPr>
          <w:rFonts w:eastAsia="MS Mincho"/>
          <w:lang w:val="en-NZ" w:eastAsia="ja-JP"/>
        </w:rPr>
        <w:t>China supports the protection of EESS (passive) sensors operating in the frequency band 36‐37 GHz from NGSO FSS systems operating in the adjacent band 37.5‐38 GH</w:t>
      </w:r>
      <w:r w:rsidR="00331390">
        <w:rPr>
          <w:rFonts w:eastAsia="MS Mincho"/>
          <w:lang w:val="en-NZ" w:eastAsia="ja-JP"/>
        </w:rPr>
        <w:t xml:space="preserve">z, </w:t>
      </w:r>
      <w:r>
        <w:rPr>
          <w:rFonts w:eastAsia="MS Mincho"/>
          <w:lang w:val="en-NZ" w:eastAsia="ja-JP"/>
        </w:rPr>
        <w:t>and the determination of relevant conditions that would ensure such protection of preliminary draft CPM text for WRC-23 agenda item 9.1 topic d.</w:t>
      </w:r>
    </w:p>
    <w:p w14:paraId="54FFB7AC" w14:textId="6232440D" w:rsidR="005D1102" w:rsidRDefault="005D1102" w:rsidP="005A0F38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158C8DEF" w14:textId="661EB30A" w:rsidR="0096027C" w:rsidRPr="005A0F38" w:rsidRDefault="0096027C" w:rsidP="0096027C">
      <w:pPr>
        <w:jc w:val="thaiDistribute"/>
        <w:rPr>
          <w:rFonts w:eastAsiaTheme="minorEastAsia"/>
          <w:b/>
          <w:lang w:val="en-GB" w:eastAsia="ja-JP"/>
        </w:rPr>
      </w:pPr>
      <w:r w:rsidRPr="005A0F38">
        <w:rPr>
          <w:b/>
          <w:lang w:val="en-NZ" w:eastAsia="ko-KR"/>
        </w:rPr>
        <w:t>3.1.</w:t>
      </w:r>
      <w:r>
        <w:rPr>
          <w:b/>
          <w:lang w:val="en-NZ" w:eastAsia="ko-KR"/>
        </w:rPr>
        <w:t>5</w:t>
      </w:r>
      <w:r w:rsidRPr="005A0F38">
        <w:rPr>
          <w:b/>
          <w:lang w:val="en-NZ" w:eastAsia="ko-KR"/>
        </w:rPr>
        <w:t xml:space="preserve"> </w:t>
      </w:r>
      <w:r w:rsidRPr="005A0F38">
        <w:rPr>
          <w:b/>
          <w:lang w:val="en-NZ" w:eastAsia="ko-KR"/>
        </w:rPr>
        <w:tab/>
      </w:r>
      <w:r>
        <w:rPr>
          <w:b/>
          <w:lang w:val="en-NZ" w:eastAsia="ko-KR"/>
        </w:rPr>
        <w:t>India</w:t>
      </w:r>
      <w:r w:rsidRPr="005A0F38">
        <w:rPr>
          <w:b/>
          <w:lang w:val="en-NZ" w:eastAsia="ko-KR"/>
        </w:rPr>
        <w:t xml:space="preserve"> - </w:t>
      </w:r>
      <w:r w:rsidRPr="005A0F38">
        <w:rPr>
          <w:b/>
          <w:lang w:val="en-GB"/>
        </w:rPr>
        <w:t>APG23-4/INP-</w:t>
      </w:r>
      <w:r>
        <w:rPr>
          <w:rFonts w:eastAsiaTheme="minorEastAsia"/>
          <w:b/>
          <w:lang w:val="en-GB" w:eastAsia="ja-JP"/>
        </w:rPr>
        <w:t>63</w:t>
      </w:r>
    </w:p>
    <w:p w14:paraId="3D698E80" w14:textId="77777777" w:rsidR="0096027C" w:rsidRPr="0096027C" w:rsidRDefault="0096027C" w:rsidP="005A0F38">
      <w:pPr>
        <w:widowControl w:val="0"/>
        <w:autoSpaceDE w:val="0"/>
        <w:autoSpaceDN w:val="0"/>
        <w:adjustRightInd w:val="0"/>
        <w:rPr>
          <w:color w:val="000000" w:themeColor="text1"/>
          <w:lang w:val="en-GB"/>
        </w:rPr>
      </w:pPr>
    </w:p>
    <w:p w14:paraId="554C300E" w14:textId="77777777" w:rsidR="0096027C" w:rsidRPr="005F4AAB" w:rsidRDefault="0096027C" w:rsidP="0096027C">
      <w:pPr>
        <w:jc w:val="both"/>
      </w:pPr>
      <w:r w:rsidRPr="00412E41">
        <w:t xml:space="preserve">India supports </w:t>
      </w:r>
      <w:r>
        <w:t>further work w.r.t the studies that have been conducted with a view to protection of EESS (passive) sensors operating in the band 36-37 GHz from non-GSO fixed satellite service space stations in the band 37.5-38 GHz, and development of Recommendations and Reports as appropriate</w:t>
      </w:r>
      <w:r w:rsidRPr="005F4AAB">
        <w:t>.</w:t>
      </w:r>
    </w:p>
    <w:p w14:paraId="6EFA0EC3" w14:textId="77777777" w:rsidR="005D1102" w:rsidRPr="005A0F38" w:rsidRDefault="005D1102" w:rsidP="005A0F38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20CB1B86" w14:textId="3311A6EA" w:rsidR="00C519F6" w:rsidRPr="007D229A" w:rsidRDefault="008454C8" w:rsidP="0043252B">
      <w:pPr>
        <w:pStyle w:val="ListParagraph"/>
        <w:numPr>
          <w:ilvl w:val="1"/>
          <w:numId w:val="25"/>
        </w:numPr>
        <w:jc w:val="both"/>
        <w:rPr>
          <w:rFonts w:eastAsia="MS Mincho"/>
          <w:b/>
          <w:lang w:val="en-NZ" w:eastAsia="ja-JP"/>
        </w:rPr>
      </w:pPr>
      <w:r w:rsidRPr="005A0F38">
        <w:rPr>
          <w:b/>
          <w:lang w:val="en-NZ"/>
        </w:rPr>
        <w:tab/>
      </w:r>
      <w:r w:rsidR="00080246" w:rsidRPr="007D229A">
        <w:rPr>
          <w:b/>
          <w:lang w:val="en-NZ" w:eastAsia="ko-KR"/>
        </w:rPr>
        <w:t xml:space="preserve">Summary of </w:t>
      </w:r>
      <w:r w:rsidR="00543187" w:rsidRPr="007D229A">
        <w:rPr>
          <w:b/>
          <w:lang w:val="en-NZ" w:eastAsia="ko-KR"/>
        </w:rPr>
        <w:t>i</w:t>
      </w:r>
      <w:r w:rsidR="00080246" w:rsidRPr="007D229A">
        <w:rPr>
          <w:b/>
          <w:lang w:val="en-NZ" w:eastAsia="ko-KR"/>
        </w:rPr>
        <w:t xml:space="preserve">ssues </w:t>
      </w:r>
      <w:r w:rsidR="00543187" w:rsidRPr="007D229A">
        <w:rPr>
          <w:b/>
          <w:lang w:val="en-NZ" w:eastAsia="ko-KR"/>
        </w:rPr>
        <w:t>r</w:t>
      </w:r>
      <w:r w:rsidR="00080246" w:rsidRPr="007D229A">
        <w:rPr>
          <w:b/>
          <w:lang w:val="en-NZ" w:eastAsia="ko-KR"/>
        </w:rPr>
        <w:t>aised during the meeting</w:t>
      </w:r>
    </w:p>
    <w:p w14:paraId="2A018EC8" w14:textId="25E83D94" w:rsidR="00080246" w:rsidRDefault="00080246" w:rsidP="00FA7358">
      <w:pPr>
        <w:jc w:val="both"/>
        <w:rPr>
          <w:rFonts w:eastAsia="MS Mincho"/>
          <w:lang w:val="en-NZ" w:eastAsia="ja-JP"/>
        </w:rPr>
      </w:pPr>
    </w:p>
    <w:p w14:paraId="5173174F" w14:textId="5C21DCD0" w:rsidR="00DC0B47" w:rsidRDefault="000D38EC" w:rsidP="00CD7D3A">
      <w:pPr>
        <w:jc w:val="both"/>
        <w:rPr>
          <w:rFonts w:eastAsia="Malgun Gothic"/>
          <w:lang w:val="en-NZ" w:eastAsia="ko-KR"/>
        </w:rPr>
      </w:pPr>
      <w:r>
        <w:rPr>
          <w:rFonts w:eastAsia="Malgun Gothic"/>
          <w:lang w:val="en-NZ" w:eastAsia="ko-KR"/>
        </w:rPr>
        <w:t xml:space="preserve"> None</w:t>
      </w:r>
    </w:p>
    <w:p w14:paraId="2CA1EEE4" w14:textId="77777777" w:rsidR="00CD7D3A" w:rsidRPr="00CD7D3A" w:rsidRDefault="00CD7D3A" w:rsidP="00CD7D3A">
      <w:pPr>
        <w:jc w:val="both"/>
        <w:rPr>
          <w:rFonts w:eastAsia="Malgun Gothic"/>
          <w:lang w:val="en-NZ" w:eastAsia="ko-KR"/>
        </w:rPr>
      </w:pPr>
    </w:p>
    <w:p w14:paraId="2E0E675B" w14:textId="46368A45" w:rsidR="00B64A60" w:rsidRPr="00F62527" w:rsidRDefault="00B64A60" w:rsidP="00936BD0">
      <w:pPr>
        <w:jc w:val="both"/>
        <w:rPr>
          <w:b/>
          <w:lang w:val="en-NZ" w:eastAsia="ko-KR"/>
        </w:rPr>
      </w:pPr>
      <w:r w:rsidRPr="00F62527">
        <w:rPr>
          <w:b/>
          <w:lang w:val="en-NZ" w:eastAsia="ko-KR"/>
        </w:rPr>
        <w:t xml:space="preserve">4. </w:t>
      </w:r>
      <w:r w:rsidRPr="00F62527">
        <w:rPr>
          <w:b/>
          <w:lang w:val="en-NZ" w:eastAsia="ko-KR"/>
        </w:rPr>
        <w:tab/>
      </w:r>
      <w:r w:rsidR="004465AA" w:rsidRPr="00F62527">
        <w:rPr>
          <w:b/>
          <w:lang w:val="en-NZ" w:eastAsia="ko-KR"/>
        </w:rPr>
        <w:t xml:space="preserve">APT </w:t>
      </w:r>
      <w:r w:rsidRPr="00F62527">
        <w:rPr>
          <w:b/>
          <w:lang w:val="en-NZ" w:eastAsia="ko-KR"/>
        </w:rPr>
        <w:t>Preliminary View</w:t>
      </w:r>
      <w:r w:rsidR="00D53688" w:rsidRPr="00F62527">
        <w:rPr>
          <w:b/>
          <w:lang w:val="en-NZ" w:eastAsia="ko-KR"/>
        </w:rPr>
        <w:t>(s)</w:t>
      </w:r>
    </w:p>
    <w:p w14:paraId="15BA51DA" w14:textId="77777777" w:rsidR="00936BD0" w:rsidRPr="00F62527" w:rsidRDefault="00936BD0" w:rsidP="00936BD0">
      <w:pPr>
        <w:widowControl w:val="0"/>
        <w:autoSpaceDE w:val="0"/>
        <w:autoSpaceDN w:val="0"/>
        <w:adjustRightInd w:val="0"/>
        <w:rPr>
          <w:rFonts w:eastAsia="SimSun"/>
          <w:lang w:val="en-NZ" w:eastAsia="zh-CN"/>
        </w:rPr>
      </w:pPr>
    </w:p>
    <w:p w14:paraId="3C9672C2" w14:textId="1281074F" w:rsidR="00DD1993" w:rsidRPr="00E411C1" w:rsidRDefault="005A0F38" w:rsidP="00314067">
      <w:pPr>
        <w:jc w:val="both"/>
      </w:pPr>
      <w:r w:rsidRPr="000D38EC">
        <w:rPr>
          <w:rFonts w:eastAsia="MS Mincho"/>
          <w:lang w:val="en-NZ" w:eastAsia="ja-JP"/>
        </w:rPr>
        <w:t xml:space="preserve">APT </w:t>
      </w:r>
      <w:r w:rsidR="00623791" w:rsidRPr="000D38EC">
        <w:rPr>
          <w:rFonts w:eastAsia="MS Mincho"/>
          <w:lang w:val="en-NZ" w:eastAsia="ja-JP"/>
        </w:rPr>
        <w:t>M</w:t>
      </w:r>
      <w:r w:rsidRPr="000D38EC">
        <w:rPr>
          <w:rFonts w:eastAsia="MS Mincho"/>
          <w:lang w:val="en-NZ" w:eastAsia="ja-JP"/>
        </w:rPr>
        <w:t xml:space="preserve">embers support further studies in </w:t>
      </w:r>
      <w:r w:rsidR="001C563D">
        <w:rPr>
          <w:rFonts w:eastAsia="MS Mincho"/>
          <w:lang w:val="en-NZ" w:eastAsia="ja-JP"/>
        </w:rPr>
        <w:t xml:space="preserve">the </w:t>
      </w:r>
      <w:r w:rsidRPr="000D38EC">
        <w:rPr>
          <w:rFonts w:eastAsia="MS Mincho"/>
          <w:lang w:val="en-NZ" w:eastAsia="ja-JP"/>
        </w:rPr>
        <w:t xml:space="preserve">ITU-R to </w:t>
      </w:r>
      <w:r w:rsidRPr="000D38EC">
        <w:rPr>
          <w:rFonts w:eastAsia="MS Mincho"/>
          <w:color w:val="000000" w:themeColor="text1"/>
          <w:lang w:val="en-NZ" w:eastAsia="ja-JP"/>
        </w:rPr>
        <w:t xml:space="preserve">determine </w:t>
      </w:r>
      <w:r w:rsidRPr="000D38EC">
        <w:rPr>
          <w:color w:val="000000" w:themeColor="text1"/>
          <w:lang w:val="en-NZ" w:eastAsia="ko-KR"/>
        </w:rPr>
        <w:t>appropriate</w:t>
      </w:r>
      <w:r w:rsidRPr="000D38EC">
        <w:rPr>
          <w:color w:val="000000" w:themeColor="text1"/>
          <w:lang w:eastAsia="ko-KR"/>
        </w:rPr>
        <w:t xml:space="preserve"> unwanted emission power limits</w:t>
      </w:r>
      <w:r w:rsidRPr="000D38EC">
        <w:rPr>
          <w:rFonts w:eastAsia="MS Mincho"/>
          <w:color w:val="000000" w:themeColor="text1"/>
          <w:lang w:val="en-NZ" w:eastAsia="ja-JP"/>
        </w:rPr>
        <w:t xml:space="preserve"> </w:t>
      </w:r>
      <w:r w:rsidRPr="000D38EC">
        <w:rPr>
          <w:rFonts w:eastAsia="MS Mincho"/>
          <w:lang w:val="en-NZ" w:eastAsia="ja-JP"/>
        </w:rPr>
        <w:t xml:space="preserve">for the protection of </w:t>
      </w:r>
      <w:r w:rsidRPr="000D38EC">
        <w:rPr>
          <w:lang w:eastAsia="ko-KR"/>
        </w:rPr>
        <w:t>EESS (passive) sensors operating in the band 36-37 GHz from non-GSO FSS systems</w:t>
      </w:r>
      <w:r w:rsidR="002E319C" w:rsidRPr="000D38EC">
        <w:rPr>
          <w:lang w:eastAsia="ko-KR"/>
        </w:rPr>
        <w:t xml:space="preserve"> operating</w:t>
      </w:r>
      <w:r w:rsidRPr="000D38EC">
        <w:rPr>
          <w:lang w:eastAsia="ko-KR"/>
        </w:rPr>
        <w:t xml:space="preserve"> </w:t>
      </w:r>
      <w:r w:rsidRPr="000D38EC">
        <w:t>in the band 37.5-38 GHz</w:t>
      </w:r>
      <w:r w:rsidR="00404F7E" w:rsidRPr="000D38EC">
        <w:rPr>
          <w:color w:val="000000" w:themeColor="text1"/>
          <w:lang w:eastAsia="ko-KR"/>
        </w:rPr>
        <w:t xml:space="preserve"> with due consideration of operational aspects of non-GSO FSS system</w:t>
      </w:r>
      <w:r w:rsidR="00DD1993" w:rsidRPr="000D38EC">
        <w:t>.</w:t>
      </w:r>
    </w:p>
    <w:p w14:paraId="184B58C6" w14:textId="77777777" w:rsidR="005A0F38" w:rsidRPr="00E411C1" w:rsidRDefault="005A0F38" w:rsidP="00936BD0">
      <w:pPr>
        <w:widowControl w:val="0"/>
        <w:autoSpaceDE w:val="0"/>
        <w:autoSpaceDN w:val="0"/>
        <w:adjustRightInd w:val="0"/>
      </w:pPr>
    </w:p>
    <w:p w14:paraId="09E48818" w14:textId="1F45C308" w:rsidR="001F7933" w:rsidRPr="00F62527" w:rsidRDefault="001F7933" w:rsidP="00936BD0">
      <w:pPr>
        <w:widowControl w:val="0"/>
        <w:autoSpaceDE w:val="0"/>
        <w:autoSpaceDN w:val="0"/>
        <w:adjustRightInd w:val="0"/>
      </w:pPr>
    </w:p>
    <w:p w14:paraId="2E0E675F" w14:textId="54AC313B" w:rsidR="00B64A60" w:rsidRPr="00F62527" w:rsidRDefault="00B64A60" w:rsidP="00936BD0">
      <w:pPr>
        <w:jc w:val="both"/>
        <w:rPr>
          <w:b/>
          <w:lang w:val="en-NZ" w:eastAsia="ko-KR"/>
        </w:rPr>
      </w:pPr>
      <w:r w:rsidRPr="00F62527">
        <w:rPr>
          <w:b/>
          <w:lang w:val="en-NZ" w:eastAsia="ko-KR"/>
        </w:rPr>
        <w:t xml:space="preserve">5. </w:t>
      </w:r>
      <w:r w:rsidRPr="00F62527">
        <w:rPr>
          <w:b/>
          <w:lang w:val="en-NZ" w:eastAsia="ko-KR"/>
        </w:rPr>
        <w:tab/>
        <w:t>Other View</w:t>
      </w:r>
      <w:r w:rsidR="00080246" w:rsidRPr="00F62527">
        <w:rPr>
          <w:b/>
          <w:lang w:val="en-NZ" w:eastAsia="ko-KR"/>
        </w:rPr>
        <w:t>(</w:t>
      </w:r>
      <w:r w:rsidRPr="00F62527">
        <w:rPr>
          <w:b/>
          <w:lang w:val="en-NZ" w:eastAsia="ko-KR"/>
        </w:rPr>
        <w:t>s</w:t>
      </w:r>
      <w:r w:rsidR="00080246" w:rsidRPr="00F62527">
        <w:rPr>
          <w:b/>
          <w:lang w:val="en-NZ" w:eastAsia="ko-KR"/>
        </w:rPr>
        <w:t>) from APT Members</w:t>
      </w:r>
    </w:p>
    <w:p w14:paraId="6E0687DA" w14:textId="511B3618" w:rsidR="005B07D1" w:rsidRDefault="005B07D1" w:rsidP="00936BD0">
      <w:pPr>
        <w:rPr>
          <w:rFonts w:eastAsia="MS Mincho"/>
          <w:color w:val="0070C0"/>
          <w:lang w:val="en-NZ" w:eastAsia="ja-JP"/>
        </w:rPr>
      </w:pPr>
    </w:p>
    <w:p w14:paraId="5582A529" w14:textId="6BD9340B" w:rsidR="00F62527" w:rsidRDefault="000D38EC" w:rsidP="00936BD0">
      <w:pPr>
        <w:rPr>
          <w:rFonts w:eastAsia="Malgun Gothic"/>
          <w:lang w:val="en-NZ" w:eastAsia="ko-KR"/>
        </w:rPr>
      </w:pPr>
      <w:r>
        <w:rPr>
          <w:rFonts w:eastAsia="Malgun Gothic"/>
          <w:lang w:val="en-NZ" w:eastAsia="ko-KR"/>
        </w:rPr>
        <w:t>None</w:t>
      </w:r>
    </w:p>
    <w:p w14:paraId="51B9629B" w14:textId="77777777" w:rsidR="00F82E82" w:rsidRPr="006F7C3B" w:rsidRDefault="00F82E82" w:rsidP="00936BD0">
      <w:pPr>
        <w:rPr>
          <w:color w:val="0070C0"/>
          <w:lang w:val="en-NZ" w:eastAsia="ko-KR"/>
        </w:rPr>
      </w:pPr>
    </w:p>
    <w:p w14:paraId="11DF0159" w14:textId="5B8C1038" w:rsidR="00D53688" w:rsidRPr="00543187" w:rsidRDefault="00D53688" w:rsidP="00936BD0">
      <w:pPr>
        <w:rPr>
          <w:b/>
          <w:lang w:val="en-NZ"/>
        </w:rPr>
      </w:pPr>
      <w:r w:rsidRPr="00543187">
        <w:rPr>
          <w:b/>
          <w:lang w:val="en-NZ"/>
        </w:rPr>
        <w:t xml:space="preserve">6. </w:t>
      </w:r>
      <w:r w:rsidRPr="00543187">
        <w:rPr>
          <w:b/>
          <w:lang w:val="en-NZ"/>
        </w:rPr>
        <w:tab/>
      </w:r>
      <w:r w:rsidR="00080246" w:rsidRPr="00543187">
        <w:rPr>
          <w:b/>
          <w:lang w:val="en-NZ"/>
        </w:rPr>
        <w:t>Issues for Consideration at Next APG Meeting</w:t>
      </w:r>
    </w:p>
    <w:p w14:paraId="577808B6" w14:textId="77777777" w:rsidR="00543187" w:rsidRPr="00543187" w:rsidRDefault="00543187" w:rsidP="00543187">
      <w:pPr>
        <w:jc w:val="both"/>
        <w:rPr>
          <w:lang w:val="en-NZ"/>
        </w:rPr>
      </w:pPr>
    </w:p>
    <w:p w14:paraId="11F1B1DF" w14:textId="03AEE37B" w:rsidR="001801D2" w:rsidRPr="003B3960" w:rsidRDefault="006F07CE" w:rsidP="001801D2">
      <w:pPr>
        <w:jc w:val="both"/>
        <w:rPr>
          <w:rFonts w:eastAsia="Malgun Gothic"/>
          <w:lang w:val="en-NZ" w:eastAsia="ko-KR"/>
        </w:rPr>
      </w:pPr>
      <w:r w:rsidRPr="003B3960">
        <w:rPr>
          <w:rFonts w:eastAsia="MS Mincho"/>
          <w:lang w:val="en-NZ" w:eastAsia="ja-JP"/>
        </w:rPr>
        <w:t>ITU-R Working Party 7C meeting scheduled from 27 September to 6 October 2022 in Geneva</w:t>
      </w:r>
      <w:r w:rsidR="00623791" w:rsidRPr="003B3960">
        <w:rPr>
          <w:rFonts w:eastAsia="MS Mincho"/>
          <w:lang w:val="en-NZ" w:eastAsia="ja-JP"/>
        </w:rPr>
        <w:t xml:space="preserve"> w</w:t>
      </w:r>
      <w:r w:rsidR="00CD7D3A" w:rsidRPr="003B3960">
        <w:rPr>
          <w:rFonts w:eastAsia="MS Mincho"/>
          <w:lang w:val="en-NZ" w:eastAsia="ja-JP"/>
        </w:rPr>
        <w:t xml:space="preserve">ill be the </w:t>
      </w:r>
      <w:r w:rsidRPr="003B3960">
        <w:t>last meeting</w:t>
      </w:r>
      <w:r w:rsidR="009F6C2F" w:rsidRPr="003B3960">
        <w:t xml:space="preserve"> </w:t>
      </w:r>
      <w:r w:rsidRPr="003B3960">
        <w:t>before the deadline to submit draft CPM Text</w:t>
      </w:r>
      <w:r w:rsidR="009F6C2F" w:rsidRPr="003B3960">
        <w:t>s</w:t>
      </w:r>
      <w:r w:rsidRPr="003B3960">
        <w:t xml:space="preserve"> for WRC-23 agenda item 9.</w:t>
      </w:r>
      <w:r w:rsidR="00D3293D" w:rsidRPr="003B3960">
        <w:t xml:space="preserve">1 </w:t>
      </w:r>
      <w:r w:rsidRPr="003B3960">
        <w:t>topic d).</w:t>
      </w:r>
      <w:r w:rsidR="00945A6F" w:rsidRPr="003B3960">
        <w:rPr>
          <w:rFonts w:eastAsia="Batang"/>
        </w:rPr>
        <w:t xml:space="preserve"> </w:t>
      </w:r>
      <w:r w:rsidR="00623791" w:rsidRPr="003B3960">
        <w:rPr>
          <w:rFonts w:eastAsia="MS Mincho"/>
          <w:lang w:val="en-NZ" w:eastAsia="ja-JP"/>
        </w:rPr>
        <w:t>APT Members are encouraged to participate in</w:t>
      </w:r>
      <w:r w:rsidR="00623791" w:rsidRPr="003B3960">
        <w:rPr>
          <w:rFonts w:eastAsia="Batang"/>
        </w:rPr>
        <w:t xml:space="preserve"> </w:t>
      </w:r>
      <w:r w:rsidR="00945A6F" w:rsidRPr="003B3960">
        <w:rPr>
          <w:rFonts w:eastAsia="Batang"/>
        </w:rPr>
        <w:t>the Working Party</w:t>
      </w:r>
      <w:r w:rsidR="00D3293D" w:rsidRPr="003B3960">
        <w:rPr>
          <w:rFonts w:eastAsia="Batang"/>
        </w:rPr>
        <w:t xml:space="preserve"> </w:t>
      </w:r>
      <w:r w:rsidR="00945A6F" w:rsidRPr="003B3960">
        <w:rPr>
          <w:rFonts w:eastAsia="Batang"/>
        </w:rPr>
        <w:t>7C meeting</w:t>
      </w:r>
      <w:r w:rsidR="00623791" w:rsidRPr="003B3960">
        <w:rPr>
          <w:rFonts w:eastAsia="Batang"/>
        </w:rPr>
        <w:t>.</w:t>
      </w:r>
      <w:r w:rsidR="00945A6F" w:rsidRPr="003B3960">
        <w:rPr>
          <w:rFonts w:eastAsia="Batang"/>
        </w:rPr>
        <w:t xml:space="preserve"> </w:t>
      </w:r>
      <w:r w:rsidR="00623791" w:rsidRPr="003B3960">
        <w:rPr>
          <w:rFonts w:eastAsia="Batang"/>
        </w:rPr>
        <w:t xml:space="preserve">Reviewing the outputs and progress of the meeting, </w:t>
      </w:r>
      <w:r w:rsidR="00945A6F" w:rsidRPr="003B3960">
        <w:rPr>
          <w:rFonts w:eastAsia="Batang"/>
        </w:rPr>
        <w:t xml:space="preserve">APT </w:t>
      </w:r>
      <w:r w:rsidR="00623791" w:rsidRPr="003B3960">
        <w:rPr>
          <w:rFonts w:eastAsia="Batang"/>
        </w:rPr>
        <w:t>M</w:t>
      </w:r>
      <w:r w:rsidR="00945A6F" w:rsidRPr="003B3960">
        <w:rPr>
          <w:rFonts w:eastAsia="Batang"/>
        </w:rPr>
        <w:t xml:space="preserve">embers are </w:t>
      </w:r>
      <w:r w:rsidR="009F6C2F" w:rsidRPr="003B3960">
        <w:rPr>
          <w:rFonts w:eastAsia="Batang"/>
        </w:rPr>
        <w:t xml:space="preserve">invited </w:t>
      </w:r>
      <w:r w:rsidR="00945A6F" w:rsidRPr="003B3960">
        <w:rPr>
          <w:rFonts w:eastAsia="Batang"/>
        </w:rPr>
        <w:t xml:space="preserve">to submit their view(s) </w:t>
      </w:r>
      <w:r w:rsidR="009F6C2F" w:rsidRPr="003B3960">
        <w:rPr>
          <w:rFonts w:eastAsia="Batang"/>
        </w:rPr>
        <w:t xml:space="preserve">and possible proposals for modifications to the draft CPM texts </w:t>
      </w:r>
      <w:r w:rsidR="00945A6F" w:rsidRPr="003B3960">
        <w:rPr>
          <w:rFonts w:eastAsia="Batang"/>
        </w:rPr>
        <w:t>to the</w:t>
      </w:r>
      <w:r w:rsidR="00D3293D" w:rsidRPr="003B3960">
        <w:rPr>
          <w:rFonts w:eastAsia="Batang"/>
        </w:rPr>
        <w:t xml:space="preserve"> </w:t>
      </w:r>
      <w:r w:rsidR="00623791" w:rsidRPr="003B3960">
        <w:rPr>
          <w:rFonts w:eastAsia="Batang"/>
        </w:rPr>
        <w:t xml:space="preserve">APG23-5 </w:t>
      </w:r>
      <w:r w:rsidR="00945A6F" w:rsidRPr="003B3960">
        <w:rPr>
          <w:rFonts w:eastAsia="Batang"/>
        </w:rPr>
        <w:t>meeting.</w:t>
      </w:r>
      <w:r w:rsidR="00CD7D3A" w:rsidRPr="003B3960">
        <w:rPr>
          <w:rFonts w:eastAsia="MS Mincho"/>
          <w:lang w:val="en-NZ" w:eastAsia="ja-JP"/>
        </w:rPr>
        <w:t xml:space="preserve"> </w:t>
      </w:r>
    </w:p>
    <w:p w14:paraId="0D59698C" w14:textId="4C53EB7A" w:rsidR="005D5DED" w:rsidRPr="00B94F18" w:rsidRDefault="005D5DED" w:rsidP="006F07CE">
      <w:pPr>
        <w:jc w:val="both"/>
        <w:rPr>
          <w:lang w:val="en-NZ"/>
        </w:rPr>
      </w:pPr>
    </w:p>
    <w:p w14:paraId="27571D18" w14:textId="0F787689" w:rsidR="00080246" w:rsidRPr="00B94F18" w:rsidRDefault="00080246" w:rsidP="00936BD0">
      <w:pPr>
        <w:rPr>
          <w:b/>
          <w:lang w:val="en-NZ"/>
        </w:rPr>
      </w:pPr>
    </w:p>
    <w:p w14:paraId="3E0DAAE1" w14:textId="116CAB45" w:rsidR="00D53688" w:rsidRPr="00B94F18" w:rsidRDefault="00080246" w:rsidP="00936BD0">
      <w:pPr>
        <w:rPr>
          <w:b/>
          <w:lang w:val="en-NZ" w:eastAsia="ko-KR"/>
        </w:rPr>
      </w:pPr>
      <w:r w:rsidRPr="00B94F18">
        <w:rPr>
          <w:rFonts w:hint="eastAsia"/>
          <w:b/>
          <w:lang w:val="en-NZ" w:eastAsia="ko-KR"/>
        </w:rPr>
        <w:t>7</w:t>
      </w:r>
      <w:r w:rsidRPr="00B94F18">
        <w:rPr>
          <w:b/>
          <w:lang w:val="en-NZ" w:eastAsia="ko-KR"/>
        </w:rPr>
        <w:t xml:space="preserve">. </w:t>
      </w:r>
      <w:r w:rsidRPr="00B94F18">
        <w:rPr>
          <w:b/>
          <w:lang w:val="en-NZ" w:eastAsia="ko-KR"/>
        </w:rPr>
        <w:tab/>
        <w:t>Views from Other Organizations</w:t>
      </w:r>
    </w:p>
    <w:p w14:paraId="50D9C465" w14:textId="77777777" w:rsidR="00106AC3" w:rsidRPr="00B94F18" w:rsidRDefault="00106AC3" w:rsidP="00936BD0">
      <w:pPr>
        <w:rPr>
          <w:b/>
          <w:lang w:val="en-NZ" w:eastAsia="ko-KR"/>
        </w:rPr>
      </w:pPr>
    </w:p>
    <w:p w14:paraId="6AFA1D14" w14:textId="4DE08F9E" w:rsidR="00080246" w:rsidRDefault="00080246" w:rsidP="00936BD0">
      <w:pPr>
        <w:jc w:val="both"/>
        <w:rPr>
          <w:b/>
          <w:lang w:val="en-NZ" w:eastAsia="ko-KR"/>
        </w:rPr>
      </w:pPr>
      <w:r w:rsidRPr="00B94F18">
        <w:rPr>
          <w:b/>
          <w:lang w:val="en-NZ" w:eastAsia="ko-KR"/>
        </w:rPr>
        <w:t>7</w:t>
      </w:r>
      <w:r w:rsidR="00FF74C4" w:rsidRPr="00B94F18">
        <w:rPr>
          <w:rFonts w:hint="eastAsia"/>
          <w:b/>
          <w:lang w:val="en-NZ" w:eastAsia="ko-KR"/>
        </w:rPr>
        <w:t>.1</w:t>
      </w:r>
      <w:r w:rsidR="00FF74C4" w:rsidRPr="00B94F18">
        <w:rPr>
          <w:b/>
          <w:lang w:val="en-NZ" w:eastAsia="ko-KR"/>
        </w:rPr>
        <w:t xml:space="preserve"> </w:t>
      </w:r>
      <w:r w:rsidRPr="00B94F18">
        <w:rPr>
          <w:b/>
          <w:lang w:val="en-NZ" w:eastAsia="ko-KR"/>
        </w:rPr>
        <w:tab/>
        <w:t>Regional Groups</w:t>
      </w:r>
      <w:r w:rsidR="003875A7">
        <w:rPr>
          <w:b/>
          <w:lang w:val="en-NZ" w:eastAsia="ko-KR"/>
        </w:rPr>
        <w:t xml:space="preserve"> and I</w:t>
      </w:r>
      <w:r w:rsidR="003875A7" w:rsidRPr="00441526">
        <w:rPr>
          <w:b/>
          <w:lang w:val="en-NZ" w:eastAsia="ko-KR"/>
        </w:rPr>
        <w:t>nternational Organisations</w:t>
      </w:r>
    </w:p>
    <w:p w14:paraId="1F8D828B" w14:textId="77777777" w:rsidR="00B94F18" w:rsidRPr="00B94F18" w:rsidRDefault="00B94F18" w:rsidP="00936BD0">
      <w:pPr>
        <w:jc w:val="both"/>
        <w:rPr>
          <w:b/>
          <w:lang w:val="en-NZ" w:eastAsia="ko-KR"/>
        </w:rPr>
      </w:pPr>
    </w:p>
    <w:p w14:paraId="03E3FB40" w14:textId="284D33C6" w:rsidR="00936BD0" w:rsidRPr="00B94F18" w:rsidRDefault="00B94F18" w:rsidP="00B94F18">
      <w:pPr>
        <w:jc w:val="both"/>
        <w:rPr>
          <w:rFonts w:eastAsia="MS Mincho"/>
          <w:b/>
          <w:bCs/>
          <w:lang w:val="en-NZ" w:eastAsia="ja-JP"/>
        </w:rPr>
      </w:pPr>
      <w:r w:rsidRPr="00B94F18">
        <w:rPr>
          <w:rFonts w:eastAsia="MS Mincho" w:hint="eastAsia"/>
          <w:b/>
          <w:bCs/>
          <w:lang w:val="en-NZ" w:eastAsia="ja-JP"/>
        </w:rPr>
        <w:t>7</w:t>
      </w:r>
      <w:r w:rsidRPr="00B94F18">
        <w:rPr>
          <w:rFonts w:eastAsia="MS Mincho"/>
          <w:b/>
          <w:bCs/>
          <w:lang w:val="en-NZ" w:eastAsia="ja-JP"/>
        </w:rPr>
        <w:t>.1.</w:t>
      </w:r>
      <w:r w:rsidR="003F3497">
        <w:rPr>
          <w:rFonts w:eastAsia="MS Mincho"/>
          <w:b/>
          <w:bCs/>
          <w:lang w:val="en-NZ" w:eastAsia="ja-JP"/>
        </w:rPr>
        <w:t>1</w:t>
      </w:r>
      <w:r w:rsidRPr="00B94F18">
        <w:rPr>
          <w:rFonts w:eastAsia="MS Mincho"/>
          <w:b/>
          <w:bCs/>
          <w:lang w:val="en-NZ" w:eastAsia="ja-JP"/>
        </w:rPr>
        <w:t xml:space="preserve"> </w:t>
      </w:r>
      <w:r w:rsidRPr="00B94F18">
        <w:rPr>
          <w:rFonts w:eastAsia="MS Mincho"/>
          <w:b/>
          <w:bCs/>
          <w:lang w:val="en-NZ" w:eastAsia="ja-JP"/>
        </w:rPr>
        <w:tab/>
      </w:r>
      <w:r w:rsidR="00F43E55">
        <w:rPr>
          <w:rFonts w:eastAsia="MS Mincho"/>
          <w:b/>
          <w:bCs/>
          <w:lang w:val="en-NZ" w:eastAsia="ja-JP"/>
        </w:rPr>
        <w:t xml:space="preserve">ATU </w:t>
      </w:r>
      <w:r w:rsidRPr="00441526">
        <w:t xml:space="preserve">-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 w:rsidR="00F43E55">
        <w:rPr>
          <w:b/>
          <w:lang w:val="en-NZ" w:eastAsia="ko-KR"/>
        </w:rPr>
        <w:t>4</w:t>
      </w:r>
      <w:r w:rsidRPr="00106AC3">
        <w:rPr>
          <w:b/>
          <w:lang w:val="en-NZ" w:eastAsia="ko-KR"/>
        </w:rPr>
        <w:t>/INF-</w:t>
      </w:r>
      <w:r w:rsidR="00106AC3" w:rsidRPr="00106AC3">
        <w:rPr>
          <w:b/>
          <w:lang w:val="en-NZ" w:eastAsia="ko-KR"/>
        </w:rPr>
        <w:t>2</w:t>
      </w:r>
    </w:p>
    <w:p w14:paraId="295F3505" w14:textId="77777777" w:rsidR="00B94F18" w:rsidRPr="00B94F18" w:rsidRDefault="00B94F18" w:rsidP="00B94F18">
      <w:pPr>
        <w:jc w:val="both"/>
        <w:rPr>
          <w:rFonts w:eastAsia="MS Mincho"/>
          <w:lang w:val="en-NZ" w:eastAsia="ja-JP"/>
        </w:rPr>
      </w:pPr>
    </w:p>
    <w:p w14:paraId="2485A9EA" w14:textId="3BB34995" w:rsidR="00B94F18" w:rsidRDefault="00DA38D6" w:rsidP="00B94F18">
      <w:pPr>
        <w:jc w:val="both"/>
        <w:rPr>
          <w:rFonts w:eastAsia="MS Mincho"/>
          <w:lang w:val="en-NZ" w:eastAsia="ja-JP"/>
        </w:rPr>
      </w:pPr>
      <w:r w:rsidRPr="00DA38D6">
        <w:rPr>
          <w:rFonts w:cs="Calibri"/>
          <w:bCs/>
          <w:iCs/>
        </w:rPr>
        <w:t xml:space="preserve">ATU supports </w:t>
      </w:r>
      <w:r>
        <w:rPr>
          <w:rFonts w:cs="Calibri"/>
          <w:iCs/>
        </w:rPr>
        <w:t xml:space="preserve">studies in ITU-R for the protection of EESS (passive) sensors operating in the band 36-37 GHz from non-GSO FSS systems in the band 37.5-38 GHz, with due consideration of operational aspects of non-GSO FSS system, leading to Recommendations and/or </w:t>
      </w:r>
      <w:proofErr w:type="gramStart"/>
      <w:r>
        <w:rPr>
          <w:rFonts w:cs="Calibri"/>
          <w:iCs/>
        </w:rPr>
        <w:t>Reports</w:t>
      </w:r>
      <w:proofErr w:type="gramEnd"/>
      <w:r>
        <w:rPr>
          <w:rFonts w:cs="Calibri"/>
          <w:iCs/>
        </w:rPr>
        <w:t xml:space="preserve"> as appropriate</w:t>
      </w:r>
      <w:r>
        <w:rPr>
          <w:rFonts w:cs="Calibri"/>
          <w:i/>
        </w:rPr>
        <w:t>.</w:t>
      </w:r>
    </w:p>
    <w:p w14:paraId="699FA29D" w14:textId="77777777" w:rsidR="001C126A" w:rsidRDefault="001C126A" w:rsidP="001C126A">
      <w:pPr>
        <w:pStyle w:val="Default"/>
        <w:rPr>
          <w:rFonts w:ascii="Times New Roman" w:eastAsia="Malgun Gothic" w:hAnsi="Times New Roman" w:cs="Times New Roman"/>
          <w:b/>
          <w:bCs/>
          <w:color w:val="auto"/>
          <w:lang w:eastAsia="ko-KR"/>
        </w:rPr>
      </w:pPr>
    </w:p>
    <w:p w14:paraId="67D0B67F" w14:textId="4DBDBD99" w:rsidR="001C126A" w:rsidRPr="001C126A" w:rsidRDefault="001C126A" w:rsidP="001C126A">
      <w:pPr>
        <w:pStyle w:val="Default"/>
        <w:rPr>
          <w:rFonts w:ascii="Times New Roman" w:eastAsia="Malgun Gothic" w:hAnsi="Times New Roman" w:cs="Times New Roman"/>
          <w:b/>
          <w:bCs/>
          <w:color w:val="auto"/>
          <w:lang w:eastAsia="ko-KR"/>
        </w:rPr>
      </w:pP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7.</w:t>
      </w:r>
      <w:r w:rsidR="003875A7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1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.</w:t>
      </w:r>
      <w:r w:rsidR="003875A7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2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ab/>
      </w:r>
      <w:r w:rsidR="00F43E55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ASMG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 xml:space="preserve"> – Document APG23-</w:t>
      </w:r>
      <w:r w:rsidR="00F43E55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4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/INF-</w:t>
      </w:r>
      <w:r w:rsidR="00F43E55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2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1</w:t>
      </w:r>
    </w:p>
    <w:p w14:paraId="0EE4E6EC" w14:textId="77777777" w:rsidR="001C126A" w:rsidRPr="001C126A" w:rsidRDefault="001C126A" w:rsidP="001C126A">
      <w:pPr>
        <w:pStyle w:val="Default"/>
        <w:rPr>
          <w:rFonts w:ascii="Times New Roman" w:eastAsia="Malgun Gothic" w:hAnsi="Times New Roman" w:cs="Times New Roman"/>
          <w:color w:val="auto"/>
          <w:lang w:eastAsia="ko-KR"/>
        </w:rPr>
      </w:pPr>
    </w:p>
    <w:p w14:paraId="154AE2A3" w14:textId="7E723C5C" w:rsidR="003875A7" w:rsidRDefault="00DA38D6" w:rsidP="003875A7">
      <w:pPr>
        <w:jc w:val="both"/>
        <w:rPr>
          <w:rFonts w:eastAsia="MS Mincho"/>
          <w:lang w:val="en-NZ" w:eastAsia="ja-JP"/>
        </w:rPr>
      </w:pPr>
      <w:r>
        <w:rPr>
          <w:rFonts w:eastAsia="MS Mincho"/>
          <w:lang w:val="en-NZ" w:eastAsia="ja-JP"/>
        </w:rPr>
        <w:t>ASMG f</w:t>
      </w:r>
      <w:r w:rsidR="003875A7" w:rsidRPr="003875A7">
        <w:rPr>
          <w:rFonts w:eastAsia="MS Mincho"/>
          <w:lang w:val="en-NZ" w:eastAsia="ja-JP"/>
        </w:rPr>
        <w:t>ollow</w:t>
      </w:r>
      <w:r w:rsidR="00AC1107">
        <w:rPr>
          <w:rFonts w:eastAsia="MS Mincho"/>
          <w:lang w:val="en-NZ" w:eastAsia="ja-JP"/>
        </w:rPr>
        <w:t xml:space="preserve">s </w:t>
      </w:r>
      <w:r w:rsidR="003875A7" w:rsidRPr="003875A7">
        <w:rPr>
          <w:rFonts w:eastAsia="MS Mincho"/>
          <w:lang w:val="en-NZ" w:eastAsia="ja-JP"/>
        </w:rPr>
        <w:t>up studies to identify the necessary regulatory and technical issues that ensure protection</w:t>
      </w:r>
      <w:r w:rsidR="00AC1107">
        <w:rPr>
          <w:rFonts w:eastAsia="MS Mincho"/>
          <w:lang w:val="en-NZ" w:eastAsia="ja-JP"/>
        </w:rPr>
        <w:t xml:space="preserve"> </w:t>
      </w:r>
      <w:r w:rsidR="003875A7" w:rsidRPr="003875A7">
        <w:rPr>
          <w:rFonts w:eastAsia="MS Mincho"/>
          <w:lang w:val="en-NZ" w:eastAsia="ja-JP"/>
        </w:rPr>
        <w:t>of EESS sensors (passive) in the band 36-37 GHz from interference of N-GSO FSS space stations in</w:t>
      </w:r>
      <w:r w:rsidR="003875A7">
        <w:rPr>
          <w:rFonts w:eastAsia="MS Mincho"/>
          <w:lang w:val="en-NZ" w:eastAsia="ja-JP"/>
        </w:rPr>
        <w:t xml:space="preserve"> </w:t>
      </w:r>
      <w:r w:rsidR="003875A7" w:rsidRPr="003875A7">
        <w:rPr>
          <w:rFonts w:eastAsia="MS Mincho"/>
          <w:lang w:val="en-NZ" w:eastAsia="ja-JP"/>
        </w:rPr>
        <w:t>the band 37.5-38 GHz.</w:t>
      </w:r>
    </w:p>
    <w:p w14:paraId="7F828B3E" w14:textId="6B4687A2" w:rsidR="009A7445" w:rsidRDefault="009A7445" w:rsidP="003875A7">
      <w:pPr>
        <w:jc w:val="both"/>
        <w:rPr>
          <w:rFonts w:cs="Calibri"/>
          <w:iCs/>
        </w:rPr>
      </w:pPr>
    </w:p>
    <w:p w14:paraId="0573B1BC" w14:textId="2A6906AD" w:rsidR="009A7445" w:rsidRPr="001C126A" w:rsidRDefault="009A7445" w:rsidP="009A7445">
      <w:pPr>
        <w:pStyle w:val="Default"/>
        <w:rPr>
          <w:rFonts w:ascii="Times New Roman" w:eastAsia="Malgun Gothic" w:hAnsi="Times New Roman" w:cs="Times New Roman"/>
          <w:b/>
          <w:bCs/>
          <w:color w:val="auto"/>
          <w:lang w:eastAsia="ko-KR"/>
        </w:rPr>
      </w:pP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7.</w:t>
      </w:r>
      <w:r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1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.</w:t>
      </w:r>
      <w:r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3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ab/>
        <w:t>CITEL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 xml:space="preserve"> – Document APG23-</w:t>
      </w:r>
      <w:r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4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/INF-</w:t>
      </w:r>
      <w:r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28</w:t>
      </w:r>
    </w:p>
    <w:p w14:paraId="0BCE53DB" w14:textId="77777777" w:rsidR="009A7445" w:rsidRPr="009A7445" w:rsidRDefault="009A7445" w:rsidP="003875A7">
      <w:pPr>
        <w:jc w:val="both"/>
        <w:rPr>
          <w:rFonts w:cs="Calibri"/>
          <w:iCs/>
        </w:rPr>
      </w:pPr>
    </w:p>
    <w:p w14:paraId="751F2D85" w14:textId="3DAA3276" w:rsidR="009A7445" w:rsidRPr="009A7445" w:rsidRDefault="009A7445" w:rsidP="009A7445">
      <w:pPr>
        <w:jc w:val="both"/>
        <w:rPr>
          <w:rFonts w:cs="Calibri"/>
          <w:iCs/>
        </w:rPr>
      </w:pPr>
      <w:r w:rsidRPr="009A7445">
        <w:rPr>
          <w:rFonts w:cs="Calibri"/>
          <w:iCs/>
        </w:rPr>
        <w:t>Some administrations support further study to determine if it is necessary and feasible</w:t>
      </w:r>
      <w:r>
        <w:rPr>
          <w:rFonts w:cs="Calibri"/>
          <w:iCs/>
        </w:rPr>
        <w:t xml:space="preserve"> </w:t>
      </w:r>
      <w:r w:rsidRPr="009A7445">
        <w:rPr>
          <w:rFonts w:cs="Calibri"/>
          <w:iCs/>
        </w:rPr>
        <w:t>for non-GSO FSS stations (space-to-Earth) operating in 37.5-38 GHz as part of high</w:t>
      </w:r>
      <w:r>
        <w:rPr>
          <w:rFonts w:cs="Calibri"/>
          <w:iCs/>
        </w:rPr>
        <w:t xml:space="preserve"> </w:t>
      </w:r>
      <w:r w:rsidRPr="009A7445">
        <w:rPr>
          <w:rFonts w:cs="Calibri"/>
          <w:iCs/>
        </w:rPr>
        <w:t>density</w:t>
      </w:r>
      <w:r>
        <w:rPr>
          <w:rFonts w:cs="Calibri"/>
          <w:iCs/>
        </w:rPr>
        <w:t xml:space="preserve"> </w:t>
      </w:r>
      <w:r w:rsidRPr="009A7445">
        <w:rPr>
          <w:rFonts w:cs="Calibri"/>
          <w:iCs/>
        </w:rPr>
        <w:t>and low-altitude FSS constellations to not exceed a maximum out-of-band EIRP</w:t>
      </w:r>
      <w:r>
        <w:rPr>
          <w:rFonts w:cs="Calibri"/>
          <w:iCs/>
        </w:rPr>
        <w:t xml:space="preserve"> </w:t>
      </w:r>
      <w:r w:rsidRPr="009A7445">
        <w:rPr>
          <w:rFonts w:cs="Calibri"/>
          <w:iCs/>
        </w:rPr>
        <w:t xml:space="preserve">of −34 </w:t>
      </w:r>
      <w:proofErr w:type="spellStart"/>
      <w:r w:rsidRPr="009A7445">
        <w:rPr>
          <w:rFonts w:cs="Calibri"/>
          <w:iCs/>
        </w:rPr>
        <w:t>dBW</w:t>
      </w:r>
      <w:proofErr w:type="spellEnd"/>
      <w:r w:rsidRPr="009A7445">
        <w:rPr>
          <w:rFonts w:cs="Calibri"/>
          <w:iCs/>
        </w:rPr>
        <w:t>/100 MHz, for all angles greater than 71.4 degrees from nadir, into EESS</w:t>
      </w:r>
      <w:r>
        <w:rPr>
          <w:rFonts w:cs="Calibri"/>
          <w:iCs/>
        </w:rPr>
        <w:t xml:space="preserve"> </w:t>
      </w:r>
      <w:r w:rsidRPr="009A7445">
        <w:rPr>
          <w:rFonts w:cs="Calibri"/>
          <w:iCs/>
        </w:rPr>
        <w:t>(passive) operations in 36-37 GHz. Additionally, these administrations support study of</w:t>
      </w:r>
      <w:r>
        <w:rPr>
          <w:rFonts w:cs="Calibri"/>
          <w:iCs/>
        </w:rPr>
        <w:t xml:space="preserve"> </w:t>
      </w:r>
      <w:r w:rsidRPr="009A7445">
        <w:rPr>
          <w:rFonts w:cs="Calibri"/>
          <w:iCs/>
        </w:rPr>
        <w:t>potential interference from these high-density and low-altitude non-GSO FSS space</w:t>
      </w:r>
      <w:r>
        <w:rPr>
          <w:rFonts w:cs="Calibri"/>
          <w:iCs/>
        </w:rPr>
        <w:t xml:space="preserve"> </w:t>
      </w:r>
      <w:r w:rsidRPr="009A7445">
        <w:rPr>
          <w:rFonts w:cs="Calibri"/>
          <w:iCs/>
        </w:rPr>
        <w:t>stations operating in 37.5-38 GHz into the cold calibration channel of EESS (passive)</w:t>
      </w:r>
      <w:r>
        <w:rPr>
          <w:rFonts w:cs="Calibri"/>
          <w:iCs/>
        </w:rPr>
        <w:t xml:space="preserve"> </w:t>
      </w:r>
      <w:r w:rsidRPr="009A7445">
        <w:rPr>
          <w:rFonts w:cs="Calibri"/>
          <w:iCs/>
        </w:rPr>
        <w:t>sensors operating in the frequency band 36-37 GHz. These administrations support the</w:t>
      </w:r>
      <w:r>
        <w:rPr>
          <w:rFonts w:cs="Calibri"/>
          <w:iCs/>
        </w:rPr>
        <w:t xml:space="preserve"> </w:t>
      </w:r>
      <w:r w:rsidRPr="009A7445">
        <w:rPr>
          <w:rFonts w:cs="Calibri"/>
          <w:iCs/>
        </w:rPr>
        <w:t>agreement of WRC-19 that no modifications to Resolution 750 (Rev WRC-19) are to be</w:t>
      </w:r>
      <w:r>
        <w:rPr>
          <w:rFonts w:cs="Calibri"/>
          <w:iCs/>
        </w:rPr>
        <w:t xml:space="preserve"> </w:t>
      </w:r>
      <w:r w:rsidRPr="009A7445">
        <w:rPr>
          <w:rFonts w:cs="Calibri"/>
          <w:iCs/>
        </w:rPr>
        <w:t>considered under these studies since the frequency band 36-37 GHz is not referenced in</w:t>
      </w:r>
      <w:r>
        <w:rPr>
          <w:rFonts w:cs="Calibri"/>
          <w:iCs/>
        </w:rPr>
        <w:t xml:space="preserve"> </w:t>
      </w:r>
      <w:r w:rsidRPr="009A7445">
        <w:rPr>
          <w:rFonts w:cs="Calibri"/>
          <w:iCs/>
        </w:rPr>
        <w:t>No. 5.340.</w:t>
      </w:r>
    </w:p>
    <w:p w14:paraId="69DE0A6D" w14:textId="424664C9" w:rsidR="003875A7" w:rsidRDefault="003875A7" w:rsidP="009A7445">
      <w:pPr>
        <w:jc w:val="both"/>
        <w:rPr>
          <w:b/>
          <w:lang w:val="en-NZ" w:eastAsia="ko-KR"/>
        </w:rPr>
      </w:pPr>
    </w:p>
    <w:p w14:paraId="30CA6475" w14:textId="3F15DC7C" w:rsidR="0015200B" w:rsidRDefault="0015200B" w:rsidP="0015200B">
      <w:pPr>
        <w:pStyle w:val="Default"/>
        <w:rPr>
          <w:rFonts w:ascii="Times New Roman" w:eastAsia="Malgun Gothic" w:hAnsi="Times New Roman" w:cs="Times New Roman"/>
          <w:b/>
          <w:bCs/>
          <w:color w:val="auto"/>
          <w:lang w:eastAsia="ko-KR"/>
        </w:rPr>
      </w:pP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7.</w:t>
      </w:r>
      <w:r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1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.</w:t>
      </w:r>
      <w:r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4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ab/>
      </w:r>
      <w:r w:rsidR="00A05478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RCC</w:t>
      </w:r>
      <w:r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 xml:space="preserve"> 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– Document APG23-</w:t>
      </w:r>
      <w:r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4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/INF-</w:t>
      </w:r>
      <w:r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4</w:t>
      </w:r>
      <w:r w:rsidR="00A05478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4</w:t>
      </w:r>
    </w:p>
    <w:p w14:paraId="0036BB81" w14:textId="4EC3EC40" w:rsidR="0015200B" w:rsidRPr="0015200B" w:rsidRDefault="0015200B" w:rsidP="009A7445">
      <w:pPr>
        <w:jc w:val="both"/>
        <w:rPr>
          <w:rFonts w:cs="Calibri"/>
          <w:iCs/>
        </w:rPr>
      </w:pPr>
    </w:p>
    <w:p w14:paraId="4D4B296B" w14:textId="5C24D747" w:rsidR="00E8451C" w:rsidRDefault="0015200B" w:rsidP="009A7445">
      <w:pPr>
        <w:jc w:val="both"/>
        <w:rPr>
          <w:rFonts w:cs="Calibri"/>
          <w:iCs/>
        </w:rPr>
      </w:pPr>
      <w:r w:rsidRPr="0015200B">
        <w:rPr>
          <w:rFonts w:cs="Calibri" w:hint="eastAsia"/>
          <w:iCs/>
        </w:rPr>
        <w:t xml:space="preserve">The RCC Administrations support limiting the maximum level of </w:t>
      </w:r>
      <w:proofErr w:type="spellStart"/>
      <w:r w:rsidRPr="0015200B">
        <w:rPr>
          <w:rFonts w:cs="Calibri" w:hint="eastAsia"/>
          <w:iCs/>
        </w:rPr>
        <w:t>e.i.r.p</w:t>
      </w:r>
      <w:proofErr w:type="spellEnd"/>
      <w:r w:rsidRPr="0015200B">
        <w:rPr>
          <w:rFonts w:cs="Calibri" w:hint="eastAsia"/>
          <w:iCs/>
        </w:rPr>
        <w:t>. of unwanted radiation from FSS space stations, determining technical provisions ensuring EESS (passive) sensors protection in frequency band 36-37 GHz from non-GSO FSS space stations interference in frequency band 37.5-38 GHz.</w:t>
      </w:r>
    </w:p>
    <w:p w14:paraId="0C639830" w14:textId="77777777" w:rsidR="00E8451C" w:rsidRDefault="00E8451C">
      <w:pPr>
        <w:rPr>
          <w:rFonts w:cs="Calibri"/>
          <w:iCs/>
        </w:rPr>
      </w:pPr>
      <w:r>
        <w:rPr>
          <w:rFonts w:cs="Calibri"/>
          <w:iCs/>
        </w:rPr>
        <w:br w:type="page"/>
      </w:r>
    </w:p>
    <w:p w14:paraId="370F2C57" w14:textId="77777777" w:rsidR="0015200B" w:rsidRPr="0015200B" w:rsidRDefault="0015200B" w:rsidP="009A7445">
      <w:pPr>
        <w:jc w:val="both"/>
        <w:rPr>
          <w:rFonts w:cs="Calibri"/>
          <w:iCs/>
        </w:rPr>
      </w:pPr>
    </w:p>
    <w:p w14:paraId="51F4135B" w14:textId="77777777" w:rsidR="0015200B" w:rsidRPr="0015200B" w:rsidRDefault="0015200B" w:rsidP="009A7445">
      <w:pPr>
        <w:jc w:val="both"/>
        <w:rPr>
          <w:rFonts w:cs="Calibri"/>
          <w:iCs/>
        </w:rPr>
      </w:pPr>
    </w:p>
    <w:p w14:paraId="11CA7BA7" w14:textId="4D5B0BED" w:rsidR="00523550" w:rsidRDefault="00523550" w:rsidP="00523550">
      <w:pPr>
        <w:pStyle w:val="Default"/>
        <w:rPr>
          <w:rFonts w:ascii="Times New Roman" w:eastAsia="Malgun Gothic" w:hAnsi="Times New Roman" w:cs="Times New Roman"/>
          <w:b/>
          <w:bCs/>
          <w:color w:val="auto"/>
          <w:lang w:eastAsia="ko-KR"/>
        </w:rPr>
      </w:pP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7.</w:t>
      </w:r>
      <w:r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1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.</w:t>
      </w:r>
      <w:r w:rsidR="0015200B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5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ab/>
        <w:t xml:space="preserve">CEPT 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– Document APG23-</w:t>
      </w:r>
      <w:r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4</w:t>
      </w:r>
      <w:r w:rsidRPr="001C126A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/INF-</w:t>
      </w:r>
      <w:r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4</w:t>
      </w:r>
      <w:r w:rsidR="00426C0B">
        <w:rPr>
          <w:rFonts w:ascii="Times New Roman" w:eastAsia="Malgun Gothic" w:hAnsi="Times New Roman" w:cs="Times New Roman"/>
          <w:b/>
          <w:bCs/>
          <w:color w:val="auto"/>
          <w:lang w:eastAsia="ko-KR"/>
        </w:rPr>
        <w:t>8</w:t>
      </w:r>
    </w:p>
    <w:p w14:paraId="5633415A" w14:textId="77777777" w:rsidR="00523550" w:rsidRPr="001C126A" w:rsidRDefault="00523550" w:rsidP="00523550">
      <w:pPr>
        <w:pStyle w:val="Default"/>
        <w:rPr>
          <w:rFonts w:ascii="Times New Roman" w:eastAsia="Malgun Gothic" w:hAnsi="Times New Roman" w:cs="Times New Roman"/>
          <w:b/>
          <w:bCs/>
          <w:color w:val="auto"/>
          <w:lang w:eastAsia="ko-KR"/>
        </w:rPr>
      </w:pPr>
    </w:p>
    <w:p w14:paraId="796FC47C" w14:textId="77777777" w:rsidR="00523550" w:rsidRPr="00EB3138" w:rsidRDefault="00523550" w:rsidP="00523550">
      <w:pPr>
        <w:pStyle w:val="2"/>
        <w:wordWrap w:val="0"/>
        <w:snapToGrid w:val="0"/>
        <w:spacing w:before="0"/>
        <w:rPr>
          <w:rFonts w:eastAsia="Batang"/>
        </w:rPr>
      </w:pPr>
      <w:r w:rsidRPr="00EB3138">
        <w:rPr>
          <w:rFonts w:eastAsia="Batang" w:hint="eastAsia"/>
        </w:rPr>
        <w:t xml:space="preserve">CEPT supports the protection of EESS (passive) sensors operating in the frequency band 36-37 GHz from NGSO FSS systems operating in the band 37.5-38 GHz. </w:t>
      </w:r>
    </w:p>
    <w:p w14:paraId="4FD1B637" w14:textId="77777777" w:rsidR="00523550" w:rsidRPr="00EB3138" w:rsidRDefault="00523550" w:rsidP="00523550">
      <w:pPr>
        <w:pStyle w:val="2"/>
        <w:wordWrap w:val="0"/>
        <w:snapToGrid w:val="0"/>
        <w:spacing w:before="0"/>
        <w:rPr>
          <w:rFonts w:eastAsia="Batang"/>
        </w:rPr>
      </w:pPr>
      <w:r w:rsidRPr="00EB3138">
        <w:rPr>
          <w:rFonts w:eastAsia="Batang" w:hint="eastAsia"/>
        </w:rPr>
        <w:t xml:space="preserve">Specifically: CEPT supports the unwanted emission </w:t>
      </w:r>
      <w:proofErr w:type="spellStart"/>
      <w:r w:rsidRPr="00EB3138">
        <w:rPr>
          <w:rFonts w:eastAsia="Batang" w:hint="eastAsia"/>
        </w:rPr>
        <w:t>e.i.r.p</w:t>
      </w:r>
      <w:proofErr w:type="spellEnd"/>
      <w:r w:rsidRPr="00EB3138">
        <w:rPr>
          <w:rFonts w:eastAsia="Batang" w:hint="eastAsia"/>
        </w:rPr>
        <w:t xml:space="preserve">. limit of -34 </w:t>
      </w:r>
      <w:proofErr w:type="spellStart"/>
      <w:r w:rsidRPr="00EB3138">
        <w:rPr>
          <w:rFonts w:eastAsia="Batang" w:hint="eastAsia"/>
        </w:rPr>
        <w:t>dBW</w:t>
      </w:r>
      <w:proofErr w:type="spellEnd"/>
      <w:r w:rsidRPr="00EB3138">
        <w:rPr>
          <w:rFonts w:eastAsia="Batang" w:hint="eastAsia"/>
        </w:rPr>
        <w:t xml:space="preserve">/100 MHz in the band 36-37 GHz, for all angles greater than 71.4 degrees from nadir, for FSS non-GSO space stations operating in the frequency band 37.5-38 GHz with constellations of more than 1000 satellites at altitudes below 970 km for the protection of EESS (passive) measurement channels. </w:t>
      </w:r>
    </w:p>
    <w:p w14:paraId="3B484ED9" w14:textId="77777777" w:rsidR="00523550" w:rsidRPr="00EB3138" w:rsidRDefault="00523550" w:rsidP="00523550">
      <w:pPr>
        <w:pStyle w:val="2"/>
        <w:wordWrap w:val="0"/>
        <w:snapToGrid w:val="0"/>
        <w:spacing w:before="0"/>
        <w:rPr>
          <w:rFonts w:eastAsia="Batang"/>
        </w:rPr>
      </w:pPr>
      <w:r w:rsidRPr="00EB3138">
        <w:rPr>
          <w:rFonts w:eastAsia="Batang" w:hint="eastAsia"/>
        </w:rPr>
        <w:t xml:space="preserve">CEPT also supports an unwanted emission power limit of -29.2 </w:t>
      </w:r>
      <w:proofErr w:type="spellStart"/>
      <w:r w:rsidRPr="00EB3138">
        <w:rPr>
          <w:rFonts w:eastAsia="Batang" w:hint="eastAsia"/>
        </w:rPr>
        <w:t>dBW</w:t>
      </w:r>
      <w:proofErr w:type="spellEnd"/>
      <w:r w:rsidRPr="00EB3138">
        <w:rPr>
          <w:rFonts w:eastAsia="Batang" w:hint="eastAsia"/>
        </w:rPr>
        <w:t>/100 MHz in the band 36-37 GHz for FSS non-GSO space stations operating in the frequency band 37.5-38 GHz with constellations of more than 1000 satellites at altitudes above 400 km for the protection of EESS (passive) cold calibration channels.</w:t>
      </w:r>
    </w:p>
    <w:p w14:paraId="260B1251" w14:textId="77777777" w:rsidR="00523550" w:rsidRPr="00523550" w:rsidRDefault="00523550" w:rsidP="009A7445">
      <w:pPr>
        <w:jc w:val="both"/>
        <w:rPr>
          <w:b/>
          <w:lang w:eastAsia="ko-KR"/>
        </w:rPr>
      </w:pPr>
    </w:p>
    <w:p w14:paraId="5DEF69EC" w14:textId="18C47DCA" w:rsidR="003875A7" w:rsidRDefault="003875A7" w:rsidP="003875A7">
      <w:pPr>
        <w:jc w:val="both"/>
        <w:rPr>
          <w:b/>
          <w:lang w:val="en-NZ" w:eastAsia="ko-KR"/>
        </w:rPr>
      </w:pPr>
      <w:r w:rsidRPr="00B94F18">
        <w:rPr>
          <w:b/>
          <w:lang w:val="en-NZ" w:eastAsia="ko-KR"/>
        </w:rPr>
        <w:t>7</w:t>
      </w:r>
      <w:r w:rsidRPr="00B94F18">
        <w:rPr>
          <w:rFonts w:hint="eastAsia"/>
          <w:b/>
          <w:lang w:val="en-NZ" w:eastAsia="ko-KR"/>
        </w:rPr>
        <w:t>.</w:t>
      </w:r>
      <w:r>
        <w:rPr>
          <w:b/>
          <w:lang w:val="en-NZ" w:eastAsia="ko-KR"/>
        </w:rPr>
        <w:t>2</w:t>
      </w:r>
      <w:r w:rsidRPr="00B94F18">
        <w:rPr>
          <w:b/>
          <w:lang w:val="en-NZ" w:eastAsia="ko-KR"/>
        </w:rPr>
        <w:t xml:space="preserve"> </w:t>
      </w:r>
      <w:r w:rsidRPr="00B94F18">
        <w:rPr>
          <w:b/>
          <w:lang w:val="en-NZ" w:eastAsia="ko-KR"/>
        </w:rPr>
        <w:tab/>
      </w:r>
      <w:r>
        <w:rPr>
          <w:b/>
          <w:lang w:val="en-NZ" w:eastAsia="ko-KR"/>
        </w:rPr>
        <w:t>I</w:t>
      </w:r>
      <w:r w:rsidRPr="00441526">
        <w:rPr>
          <w:b/>
          <w:lang w:val="en-NZ" w:eastAsia="ko-KR"/>
        </w:rPr>
        <w:t>nternational Organisations</w:t>
      </w:r>
    </w:p>
    <w:p w14:paraId="12CAAAB4" w14:textId="77777777" w:rsidR="001C126A" w:rsidRPr="001C126A" w:rsidRDefault="001C126A" w:rsidP="001C126A">
      <w:pPr>
        <w:pStyle w:val="Default"/>
        <w:rPr>
          <w:rFonts w:ascii="Times New Roman" w:eastAsia="Malgun Gothic" w:hAnsi="Times New Roman" w:cs="Times New Roman"/>
          <w:color w:val="auto"/>
          <w:lang w:eastAsia="ko-KR"/>
        </w:rPr>
      </w:pPr>
    </w:p>
    <w:p w14:paraId="201EA811" w14:textId="573E5CAB" w:rsidR="003875A7" w:rsidRPr="00B94F18" w:rsidRDefault="003875A7" w:rsidP="003875A7">
      <w:pPr>
        <w:jc w:val="both"/>
        <w:rPr>
          <w:rFonts w:eastAsia="MS Mincho"/>
          <w:b/>
          <w:bCs/>
          <w:lang w:val="en-NZ" w:eastAsia="ja-JP"/>
        </w:rPr>
      </w:pPr>
      <w:r w:rsidRPr="00B94F18">
        <w:rPr>
          <w:rFonts w:eastAsia="MS Mincho" w:hint="eastAsia"/>
          <w:b/>
          <w:bCs/>
          <w:lang w:val="en-NZ" w:eastAsia="ja-JP"/>
        </w:rPr>
        <w:t>7</w:t>
      </w:r>
      <w:r w:rsidRPr="00B94F18">
        <w:rPr>
          <w:rFonts w:eastAsia="MS Mincho"/>
          <w:b/>
          <w:bCs/>
          <w:lang w:val="en-NZ" w:eastAsia="ja-JP"/>
        </w:rPr>
        <w:t>.</w:t>
      </w:r>
      <w:r>
        <w:rPr>
          <w:rFonts w:eastAsia="MS Mincho"/>
          <w:b/>
          <w:bCs/>
          <w:lang w:val="en-NZ" w:eastAsia="ja-JP"/>
        </w:rPr>
        <w:t>2</w:t>
      </w:r>
      <w:r w:rsidRPr="00B94F18">
        <w:rPr>
          <w:rFonts w:eastAsia="MS Mincho"/>
          <w:b/>
          <w:bCs/>
          <w:lang w:val="en-NZ" w:eastAsia="ja-JP"/>
        </w:rPr>
        <w:t>.</w:t>
      </w:r>
      <w:r>
        <w:rPr>
          <w:rFonts w:eastAsia="MS Mincho"/>
          <w:b/>
          <w:bCs/>
          <w:lang w:val="en-NZ" w:eastAsia="ja-JP"/>
        </w:rPr>
        <w:t>1</w:t>
      </w:r>
      <w:r w:rsidRPr="00B94F18">
        <w:rPr>
          <w:rFonts w:eastAsia="MS Mincho"/>
          <w:b/>
          <w:bCs/>
          <w:lang w:val="en-NZ" w:eastAsia="ja-JP"/>
        </w:rPr>
        <w:t xml:space="preserve"> </w:t>
      </w:r>
      <w:r w:rsidRPr="00B94F18">
        <w:rPr>
          <w:rFonts w:eastAsia="MS Mincho"/>
          <w:b/>
          <w:bCs/>
          <w:lang w:val="en-NZ" w:eastAsia="ja-JP"/>
        </w:rPr>
        <w:tab/>
      </w:r>
      <w:r>
        <w:rPr>
          <w:rFonts w:eastAsia="MS Mincho"/>
          <w:b/>
          <w:bCs/>
          <w:lang w:val="en-NZ" w:eastAsia="ja-JP"/>
        </w:rPr>
        <w:t>WMO -</w:t>
      </w:r>
      <w:r w:rsidRPr="00441526">
        <w:t xml:space="preserve"> </w:t>
      </w:r>
      <w:r w:rsidRPr="00441526">
        <w:rPr>
          <w:b/>
          <w:lang w:val="en-NZ" w:eastAsia="ko-KR"/>
        </w:rPr>
        <w:t>Document APG</w:t>
      </w:r>
      <w:r>
        <w:rPr>
          <w:b/>
          <w:lang w:val="en-NZ" w:eastAsia="ko-KR"/>
        </w:rPr>
        <w:t>23</w:t>
      </w:r>
      <w:r w:rsidRPr="00441526">
        <w:rPr>
          <w:b/>
          <w:lang w:val="en-NZ" w:eastAsia="ko-KR"/>
        </w:rPr>
        <w:t>-</w:t>
      </w:r>
      <w:r>
        <w:rPr>
          <w:b/>
          <w:lang w:val="en-NZ" w:eastAsia="ko-KR"/>
        </w:rPr>
        <w:t>4</w:t>
      </w:r>
      <w:r w:rsidRPr="00106AC3">
        <w:rPr>
          <w:b/>
          <w:lang w:val="en-NZ" w:eastAsia="ko-KR"/>
        </w:rPr>
        <w:t>/INF-</w:t>
      </w:r>
      <w:r>
        <w:rPr>
          <w:b/>
          <w:lang w:val="en-NZ" w:eastAsia="ko-KR"/>
        </w:rPr>
        <w:t>3</w:t>
      </w:r>
    </w:p>
    <w:p w14:paraId="532249AC" w14:textId="77777777" w:rsidR="003875A7" w:rsidRDefault="003875A7" w:rsidP="003875A7">
      <w:pPr>
        <w:jc w:val="both"/>
        <w:rPr>
          <w:rFonts w:eastAsia="MS Mincho"/>
          <w:lang w:val="en-NZ" w:eastAsia="ja-JP"/>
        </w:rPr>
      </w:pPr>
    </w:p>
    <w:p w14:paraId="65713FD9" w14:textId="77777777" w:rsidR="003875A7" w:rsidRPr="001C126A" w:rsidRDefault="003875A7" w:rsidP="003875A7">
      <w:pPr>
        <w:jc w:val="both"/>
        <w:rPr>
          <w:b/>
          <w:lang w:val="en-NZ" w:eastAsia="ko-KR"/>
        </w:rPr>
      </w:pPr>
      <w:r>
        <w:t xml:space="preserve">WMO supports studies to further evaluate the impact of non-GSO FSS operations in the band 37.5-38 GHz on EESS (passive) sensors in the band 36-37 GHz, in particular the interference impact on the cold-sky calibration of passive sensors. </w:t>
      </w:r>
    </w:p>
    <w:p w14:paraId="093F1B56" w14:textId="058CD2E5" w:rsidR="001C126A" w:rsidRDefault="001C126A" w:rsidP="00936BD0">
      <w:pPr>
        <w:pStyle w:val="Default"/>
        <w:rPr>
          <w:rFonts w:ascii="Times New Roman" w:eastAsia="Malgun Gothic" w:hAnsi="Times New Roman" w:cs="Times New Roman"/>
          <w:color w:val="FF0000"/>
          <w:lang w:val="en-NZ" w:eastAsia="ko-KR"/>
        </w:rPr>
      </w:pPr>
    </w:p>
    <w:p w14:paraId="2F51C920" w14:textId="1DC0F9EE" w:rsidR="00E9446A" w:rsidRPr="003875A7" w:rsidRDefault="00E9446A" w:rsidP="00936BD0">
      <w:pPr>
        <w:pStyle w:val="Default"/>
        <w:rPr>
          <w:rFonts w:ascii="Times New Roman" w:eastAsia="Malgun Gothic" w:hAnsi="Times New Roman" w:cs="Times New Roman"/>
          <w:color w:val="FF0000"/>
          <w:lang w:val="en-NZ" w:eastAsia="ko-KR"/>
        </w:rPr>
      </w:pPr>
    </w:p>
    <w:p w14:paraId="2A9934AD" w14:textId="4A3B2514" w:rsidR="00080246" w:rsidRPr="00130015" w:rsidRDefault="001C126A" w:rsidP="00130015">
      <w:pPr>
        <w:jc w:val="center"/>
        <w:rPr>
          <w:snapToGrid w:val="0"/>
          <w:lang w:val="en-NZ"/>
        </w:rPr>
      </w:pPr>
      <w:r w:rsidRPr="00710333">
        <w:rPr>
          <w:lang w:val="en-NZ"/>
        </w:rPr>
        <w:t>____________</w:t>
      </w:r>
    </w:p>
    <w:sectPr w:rsidR="00080246" w:rsidRPr="00130015" w:rsidSect="0013164C">
      <w:headerReference w:type="default" r:id="rId24"/>
      <w:footerReference w:type="even" r:id="rId25"/>
      <w:footerReference w:type="default" r:id="rId26"/>
      <w:footerReference w:type="first" r:id="rId27"/>
      <w:pgSz w:w="11909" w:h="16834" w:code="9"/>
      <w:pgMar w:top="1195" w:right="1152" w:bottom="1138" w:left="1440" w:header="720" w:footer="720" w:gutter="0"/>
      <w:pgNumType w:fmt="decimalFullWidt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EE3E" w14:textId="77777777" w:rsidR="009D0471" w:rsidRDefault="009D0471">
      <w:r>
        <w:separator/>
      </w:r>
    </w:p>
  </w:endnote>
  <w:endnote w:type="continuationSeparator" w:id="0">
    <w:p w14:paraId="688F4FF7" w14:textId="77777777" w:rsidR="009D0471" w:rsidRDefault="009D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677A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0E677B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677C" w14:textId="0130F2D5" w:rsidR="0097693B" w:rsidRPr="00485028" w:rsidRDefault="00485028" w:rsidP="00485028">
    <w:pPr>
      <w:pStyle w:val="Footer"/>
    </w:pPr>
    <w:r>
      <w:t>APG23-</w:t>
    </w:r>
    <w:r w:rsidR="0096027C">
      <w:t>4</w:t>
    </w:r>
    <w:r>
      <w:t>/</w:t>
    </w:r>
    <w:r w:rsidR="00330FB6">
      <w:t>OUT-</w:t>
    </w:r>
    <w:r w:rsidR="00E8451C">
      <w:t>25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24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 w:rsidRPr="00F11B4B" w14:paraId="2E0E6780" w14:textId="7777777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2E0E677D" w14:textId="4BCFD03A" w:rsidR="0097693B" w:rsidRPr="00DD453E" w:rsidRDefault="00DD453E" w:rsidP="00762576">
          <w:pPr>
            <w:rPr>
              <w:b/>
              <w:bCs/>
            </w:rPr>
          </w:pPr>
          <w:r w:rsidRPr="00DD453E">
            <w:rPr>
              <w:b/>
              <w:bCs/>
              <w:lang w:val="en-NZ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14:paraId="2E0E677E" w14:textId="3D78440C" w:rsidR="00DD453E" w:rsidRDefault="00DD453E" w:rsidP="00762576">
          <w:pPr>
            <w:rPr>
              <w:rFonts w:eastAsia="Batang"/>
              <w:lang w:eastAsia="ko-KR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14:paraId="2E0E677F" w14:textId="49D75F25" w:rsidR="0097693B" w:rsidRPr="00F11B4B" w:rsidRDefault="00DD453E" w:rsidP="00762576">
          <w:pPr>
            <w:rPr>
              <w:lang w:val="fr-FR" w:eastAsia="ja-JP"/>
            </w:rPr>
          </w:pPr>
          <w:r w:rsidRPr="003270B7">
            <w:rPr>
              <w:b/>
              <w:bCs/>
              <w:lang w:val="fr-FR" w:eastAsia="ja-JP"/>
            </w:rPr>
            <w:t>Email</w:t>
          </w:r>
          <w:r w:rsidR="003270B7" w:rsidRPr="003270B7">
            <w:rPr>
              <w:b/>
              <w:bCs/>
              <w:lang w:val="fr-FR" w:eastAsia="ja-JP"/>
            </w:rPr>
            <w:t> :</w:t>
          </w:r>
          <w:r w:rsidRPr="003270B7">
            <w:rPr>
              <w:lang w:val="fr-FR" w:eastAsia="ja-JP"/>
            </w:rPr>
            <w:t xml:space="preserve"> </w:t>
          </w:r>
        </w:p>
      </w:tc>
    </w:tr>
  </w:tbl>
  <w:p w14:paraId="2E0E6781" w14:textId="77777777" w:rsidR="0097693B" w:rsidRPr="00F11B4B" w:rsidRDefault="0097693B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E43A" w14:textId="77777777" w:rsidR="009D0471" w:rsidRDefault="009D0471">
      <w:r>
        <w:separator/>
      </w:r>
    </w:p>
  </w:footnote>
  <w:footnote w:type="continuationSeparator" w:id="0">
    <w:p w14:paraId="41F23F7D" w14:textId="77777777" w:rsidR="009D0471" w:rsidRDefault="009D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6778" w14:textId="351D7D9F"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</w:p>
  <w:p w14:paraId="2E0E6779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B2B"/>
    <w:multiLevelType w:val="hybridMultilevel"/>
    <w:tmpl w:val="364C5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96786B"/>
    <w:multiLevelType w:val="multilevel"/>
    <w:tmpl w:val="CADAB6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7121CCF"/>
    <w:multiLevelType w:val="hybridMultilevel"/>
    <w:tmpl w:val="AD2E4B30"/>
    <w:lvl w:ilvl="0" w:tplc="2342EE78">
      <w:start w:val="1"/>
      <w:numFmt w:val="bullet"/>
      <w:lvlText w:val="‒"/>
      <w:lvlJc w:val="left"/>
      <w:pPr>
        <w:ind w:left="1128" w:hanging="420"/>
      </w:pPr>
      <w:rPr>
        <w:rFonts w:ascii="Yu Mincho" w:eastAsia="Yu Mincho" w:hAnsi="Yu Mincho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279242A1"/>
    <w:multiLevelType w:val="hybridMultilevel"/>
    <w:tmpl w:val="DB6C76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7463F"/>
    <w:multiLevelType w:val="hybridMultilevel"/>
    <w:tmpl w:val="D2B878D4"/>
    <w:lvl w:ilvl="0" w:tplc="148491A4">
      <w:start w:val="4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9801948"/>
    <w:multiLevelType w:val="hybridMultilevel"/>
    <w:tmpl w:val="7ED05576"/>
    <w:lvl w:ilvl="0" w:tplc="F3D865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 Bold" w:hAnsi="Times New Roman" w:cs="Times New Roman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3BBE1A4D"/>
    <w:multiLevelType w:val="hybridMultilevel"/>
    <w:tmpl w:val="8DB00EA8"/>
    <w:lvl w:ilvl="0" w:tplc="A114EBFA">
      <w:start w:val="1"/>
      <w:numFmt w:val="bullet"/>
      <w:lvlText w:val="-"/>
      <w:lvlJc w:val="left"/>
      <w:pPr>
        <w:ind w:left="3338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7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</w:abstractNum>
  <w:abstractNum w:abstractNumId="15" w15:restartNumberingAfterBreak="0">
    <w:nsid w:val="40B46B16"/>
    <w:multiLevelType w:val="hybridMultilevel"/>
    <w:tmpl w:val="FC76D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CE035C"/>
    <w:multiLevelType w:val="hybridMultilevel"/>
    <w:tmpl w:val="23FAB1BC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A0917"/>
    <w:multiLevelType w:val="multilevel"/>
    <w:tmpl w:val="EF309FB4"/>
    <w:lvl w:ilvl="0"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0477784"/>
    <w:multiLevelType w:val="hybridMultilevel"/>
    <w:tmpl w:val="3710E4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F05F1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E5BBB"/>
    <w:multiLevelType w:val="multilevel"/>
    <w:tmpl w:val="D656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4F36918"/>
    <w:multiLevelType w:val="hybridMultilevel"/>
    <w:tmpl w:val="1F462B02"/>
    <w:lvl w:ilvl="0" w:tplc="5E1A8D2A">
      <w:start w:val="4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9440210"/>
    <w:multiLevelType w:val="hybridMultilevel"/>
    <w:tmpl w:val="8A1E3FA4"/>
    <w:lvl w:ilvl="0" w:tplc="C764C180">
      <w:start w:val="1"/>
      <w:numFmt w:val="bullet"/>
      <w:lvlText w:val="-"/>
      <w:lvlJc w:val="left"/>
      <w:pPr>
        <w:ind w:left="800" w:hanging="400"/>
      </w:pPr>
      <w:rPr>
        <w:rFonts w:ascii="BatangChe" w:eastAsia="BatangChe" w:hAnsi="BatangChe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A613B19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8944333">
    <w:abstractNumId w:val="11"/>
  </w:num>
  <w:num w:numId="2" w16cid:durableId="1495950023">
    <w:abstractNumId w:val="6"/>
  </w:num>
  <w:num w:numId="3" w16cid:durableId="983318946">
    <w:abstractNumId w:val="5"/>
  </w:num>
  <w:num w:numId="4" w16cid:durableId="1152453237">
    <w:abstractNumId w:val="23"/>
  </w:num>
  <w:num w:numId="5" w16cid:durableId="446899742">
    <w:abstractNumId w:val="10"/>
  </w:num>
  <w:num w:numId="6" w16cid:durableId="1601064585">
    <w:abstractNumId w:val="12"/>
  </w:num>
  <w:num w:numId="7" w16cid:durableId="681980618">
    <w:abstractNumId w:val="2"/>
  </w:num>
  <w:num w:numId="8" w16cid:durableId="1436630552">
    <w:abstractNumId w:val="1"/>
  </w:num>
  <w:num w:numId="9" w16cid:durableId="1380595085">
    <w:abstractNumId w:val="26"/>
  </w:num>
  <w:num w:numId="10" w16cid:durableId="1479687827">
    <w:abstractNumId w:val="21"/>
  </w:num>
  <w:num w:numId="11" w16cid:durableId="1812091434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6539180">
    <w:abstractNumId w:val="19"/>
  </w:num>
  <w:num w:numId="13" w16cid:durableId="1993947971">
    <w:abstractNumId w:val="0"/>
  </w:num>
  <w:num w:numId="14" w16cid:durableId="11164107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7823939">
    <w:abstractNumId w:val="8"/>
  </w:num>
  <w:num w:numId="16" w16cid:durableId="1974483205">
    <w:abstractNumId w:val="27"/>
  </w:num>
  <w:num w:numId="17" w16cid:durableId="974329752">
    <w:abstractNumId w:val="20"/>
  </w:num>
  <w:num w:numId="18" w16cid:durableId="1800537930">
    <w:abstractNumId w:val="14"/>
  </w:num>
  <w:num w:numId="19" w16cid:durableId="979724297">
    <w:abstractNumId w:val="24"/>
  </w:num>
  <w:num w:numId="20" w16cid:durableId="1427113505">
    <w:abstractNumId w:val="9"/>
  </w:num>
  <w:num w:numId="21" w16cid:durableId="30350953">
    <w:abstractNumId w:val="16"/>
  </w:num>
  <w:num w:numId="22" w16cid:durableId="980035489">
    <w:abstractNumId w:val="17"/>
  </w:num>
  <w:num w:numId="23" w16cid:durableId="639001356">
    <w:abstractNumId w:val="15"/>
  </w:num>
  <w:num w:numId="24" w16cid:durableId="1549995510">
    <w:abstractNumId w:val="22"/>
  </w:num>
  <w:num w:numId="25" w16cid:durableId="1693264652">
    <w:abstractNumId w:val="4"/>
  </w:num>
  <w:num w:numId="26" w16cid:durableId="1586769110">
    <w:abstractNumId w:val="18"/>
  </w:num>
  <w:num w:numId="27" w16cid:durableId="126433699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390418845">
    <w:abstractNumId w:val="7"/>
  </w:num>
  <w:num w:numId="29" w16cid:durableId="6051146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2N7U0MrGwtDQzMTVQ0lEKTi0uzszPAykwqgUA86GEpCwAAAA="/>
  </w:docVars>
  <w:rsids>
    <w:rsidRoot w:val="00C15633"/>
    <w:rsid w:val="00007FC0"/>
    <w:rsid w:val="00010C8E"/>
    <w:rsid w:val="00014459"/>
    <w:rsid w:val="00017187"/>
    <w:rsid w:val="0003595B"/>
    <w:rsid w:val="00036517"/>
    <w:rsid w:val="00036CC9"/>
    <w:rsid w:val="00050D08"/>
    <w:rsid w:val="00052B1A"/>
    <w:rsid w:val="00056A33"/>
    <w:rsid w:val="000701D5"/>
    <w:rsid w:val="00070642"/>
    <w:rsid w:val="000713CF"/>
    <w:rsid w:val="00072564"/>
    <w:rsid w:val="00072CD2"/>
    <w:rsid w:val="000734FA"/>
    <w:rsid w:val="00075C14"/>
    <w:rsid w:val="00080246"/>
    <w:rsid w:val="000822B5"/>
    <w:rsid w:val="00085B3C"/>
    <w:rsid w:val="00094B87"/>
    <w:rsid w:val="000A012B"/>
    <w:rsid w:val="000A5418"/>
    <w:rsid w:val="000B3623"/>
    <w:rsid w:val="000B4932"/>
    <w:rsid w:val="000B5DC4"/>
    <w:rsid w:val="000C02CF"/>
    <w:rsid w:val="000C063F"/>
    <w:rsid w:val="000C6DD4"/>
    <w:rsid w:val="000C7F4B"/>
    <w:rsid w:val="000D38EC"/>
    <w:rsid w:val="000D79F8"/>
    <w:rsid w:val="000F345F"/>
    <w:rsid w:val="000F4D3A"/>
    <w:rsid w:val="000F517C"/>
    <w:rsid w:val="000F5540"/>
    <w:rsid w:val="000F5E52"/>
    <w:rsid w:val="00100206"/>
    <w:rsid w:val="00104BA1"/>
    <w:rsid w:val="00105BDE"/>
    <w:rsid w:val="00105F1A"/>
    <w:rsid w:val="00106AC3"/>
    <w:rsid w:val="0011186C"/>
    <w:rsid w:val="001140E9"/>
    <w:rsid w:val="00120C56"/>
    <w:rsid w:val="00125F3F"/>
    <w:rsid w:val="00127EDE"/>
    <w:rsid w:val="00130015"/>
    <w:rsid w:val="0013164C"/>
    <w:rsid w:val="00136117"/>
    <w:rsid w:val="001409B2"/>
    <w:rsid w:val="00141399"/>
    <w:rsid w:val="001420AF"/>
    <w:rsid w:val="001479F4"/>
    <w:rsid w:val="0015200B"/>
    <w:rsid w:val="00152636"/>
    <w:rsid w:val="001539DD"/>
    <w:rsid w:val="00155761"/>
    <w:rsid w:val="00156782"/>
    <w:rsid w:val="001731F4"/>
    <w:rsid w:val="001801D2"/>
    <w:rsid w:val="00180A4E"/>
    <w:rsid w:val="0018235C"/>
    <w:rsid w:val="001911F4"/>
    <w:rsid w:val="00192EE9"/>
    <w:rsid w:val="00196568"/>
    <w:rsid w:val="00197806"/>
    <w:rsid w:val="00197C18"/>
    <w:rsid w:val="001A2F16"/>
    <w:rsid w:val="001A6354"/>
    <w:rsid w:val="001A764B"/>
    <w:rsid w:val="001B1804"/>
    <w:rsid w:val="001B18C2"/>
    <w:rsid w:val="001C126A"/>
    <w:rsid w:val="001C1C58"/>
    <w:rsid w:val="001C4A5A"/>
    <w:rsid w:val="001C563D"/>
    <w:rsid w:val="001C608D"/>
    <w:rsid w:val="001C61A5"/>
    <w:rsid w:val="001C6707"/>
    <w:rsid w:val="001C6D95"/>
    <w:rsid w:val="001D5D7E"/>
    <w:rsid w:val="001E067B"/>
    <w:rsid w:val="001E1C29"/>
    <w:rsid w:val="001F00A1"/>
    <w:rsid w:val="001F5947"/>
    <w:rsid w:val="001F7933"/>
    <w:rsid w:val="00202410"/>
    <w:rsid w:val="0020287A"/>
    <w:rsid w:val="002103F7"/>
    <w:rsid w:val="0021498B"/>
    <w:rsid w:val="00214A0C"/>
    <w:rsid w:val="00215068"/>
    <w:rsid w:val="0021588B"/>
    <w:rsid w:val="002216AC"/>
    <w:rsid w:val="0022537B"/>
    <w:rsid w:val="00230BBA"/>
    <w:rsid w:val="00232D82"/>
    <w:rsid w:val="00234D17"/>
    <w:rsid w:val="00242B21"/>
    <w:rsid w:val="002444AD"/>
    <w:rsid w:val="002506D2"/>
    <w:rsid w:val="002509F3"/>
    <w:rsid w:val="00250DE2"/>
    <w:rsid w:val="00254A1B"/>
    <w:rsid w:val="00255331"/>
    <w:rsid w:val="0026064A"/>
    <w:rsid w:val="00283ED3"/>
    <w:rsid w:val="0028454D"/>
    <w:rsid w:val="00291C9E"/>
    <w:rsid w:val="002926D4"/>
    <w:rsid w:val="002A1DA6"/>
    <w:rsid w:val="002B06A3"/>
    <w:rsid w:val="002B1591"/>
    <w:rsid w:val="002B435C"/>
    <w:rsid w:val="002B447F"/>
    <w:rsid w:val="002B5AC6"/>
    <w:rsid w:val="002C07DA"/>
    <w:rsid w:val="002C3059"/>
    <w:rsid w:val="002C45D2"/>
    <w:rsid w:val="002C7EA9"/>
    <w:rsid w:val="002E1735"/>
    <w:rsid w:val="002E319C"/>
    <w:rsid w:val="002F1C5F"/>
    <w:rsid w:val="002F2A53"/>
    <w:rsid w:val="002F4FB1"/>
    <w:rsid w:val="002F575D"/>
    <w:rsid w:val="002F68F0"/>
    <w:rsid w:val="003113D7"/>
    <w:rsid w:val="00311E8A"/>
    <w:rsid w:val="0031285D"/>
    <w:rsid w:val="00314067"/>
    <w:rsid w:val="003270B7"/>
    <w:rsid w:val="00330FB6"/>
    <w:rsid w:val="00331390"/>
    <w:rsid w:val="00332D30"/>
    <w:rsid w:val="0033765F"/>
    <w:rsid w:val="0034188E"/>
    <w:rsid w:val="00342F20"/>
    <w:rsid w:val="003479C0"/>
    <w:rsid w:val="003561D7"/>
    <w:rsid w:val="00360377"/>
    <w:rsid w:val="00366548"/>
    <w:rsid w:val="00370140"/>
    <w:rsid w:val="003809C7"/>
    <w:rsid w:val="00380FC8"/>
    <w:rsid w:val="0038236C"/>
    <w:rsid w:val="003875A7"/>
    <w:rsid w:val="00394510"/>
    <w:rsid w:val="00395B40"/>
    <w:rsid w:val="003A22D6"/>
    <w:rsid w:val="003A6568"/>
    <w:rsid w:val="003B3960"/>
    <w:rsid w:val="003B6263"/>
    <w:rsid w:val="003B6E3E"/>
    <w:rsid w:val="003C29E6"/>
    <w:rsid w:val="003C64A7"/>
    <w:rsid w:val="003C73B9"/>
    <w:rsid w:val="003D1671"/>
    <w:rsid w:val="003D35DC"/>
    <w:rsid w:val="003D3FDA"/>
    <w:rsid w:val="003D6D00"/>
    <w:rsid w:val="003E166F"/>
    <w:rsid w:val="003F3497"/>
    <w:rsid w:val="004001E5"/>
    <w:rsid w:val="00404F7E"/>
    <w:rsid w:val="00413158"/>
    <w:rsid w:val="00420822"/>
    <w:rsid w:val="00420C74"/>
    <w:rsid w:val="004256D5"/>
    <w:rsid w:val="00426C0B"/>
    <w:rsid w:val="004465AA"/>
    <w:rsid w:val="0045042B"/>
    <w:rsid w:val="0045458F"/>
    <w:rsid w:val="00462166"/>
    <w:rsid w:val="004622A0"/>
    <w:rsid w:val="004633B4"/>
    <w:rsid w:val="004813D9"/>
    <w:rsid w:val="00485028"/>
    <w:rsid w:val="00485E9B"/>
    <w:rsid w:val="004A2F96"/>
    <w:rsid w:val="004B0E2F"/>
    <w:rsid w:val="004B1252"/>
    <w:rsid w:val="004B3553"/>
    <w:rsid w:val="004B3F4B"/>
    <w:rsid w:val="004C15A4"/>
    <w:rsid w:val="004D7E78"/>
    <w:rsid w:val="004F2DA5"/>
    <w:rsid w:val="00500DBB"/>
    <w:rsid w:val="00503189"/>
    <w:rsid w:val="00511577"/>
    <w:rsid w:val="00523550"/>
    <w:rsid w:val="00526D01"/>
    <w:rsid w:val="00527AF4"/>
    <w:rsid w:val="0053050A"/>
    <w:rsid w:val="00530E8C"/>
    <w:rsid w:val="005315AE"/>
    <w:rsid w:val="00532D58"/>
    <w:rsid w:val="0053564E"/>
    <w:rsid w:val="00543187"/>
    <w:rsid w:val="00545933"/>
    <w:rsid w:val="00547745"/>
    <w:rsid w:val="00552105"/>
    <w:rsid w:val="00552364"/>
    <w:rsid w:val="005562F2"/>
    <w:rsid w:val="00557544"/>
    <w:rsid w:val="00564A74"/>
    <w:rsid w:val="00565BBB"/>
    <w:rsid w:val="005666CC"/>
    <w:rsid w:val="0056737F"/>
    <w:rsid w:val="00585F3C"/>
    <w:rsid w:val="00586CA0"/>
    <w:rsid w:val="00587445"/>
    <w:rsid w:val="00587875"/>
    <w:rsid w:val="005A0F38"/>
    <w:rsid w:val="005A18F2"/>
    <w:rsid w:val="005A63EB"/>
    <w:rsid w:val="005B07D1"/>
    <w:rsid w:val="005B3AFB"/>
    <w:rsid w:val="005C33B6"/>
    <w:rsid w:val="005C5499"/>
    <w:rsid w:val="005C59FA"/>
    <w:rsid w:val="005D0C25"/>
    <w:rsid w:val="005D1102"/>
    <w:rsid w:val="005D5DED"/>
    <w:rsid w:val="005D6202"/>
    <w:rsid w:val="005D6E98"/>
    <w:rsid w:val="005D757A"/>
    <w:rsid w:val="005E14F4"/>
    <w:rsid w:val="005E493B"/>
    <w:rsid w:val="00607E2B"/>
    <w:rsid w:val="006139D6"/>
    <w:rsid w:val="00616D1B"/>
    <w:rsid w:val="00617E41"/>
    <w:rsid w:val="006203EA"/>
    <w:rsid w:val="00621C19"/>
    <w:rsid w:val="00623791"/>
    <w:rsid w:val="00623CE1"/>
    <w:rsid w:val="0063062B"/>
    <w:rsid w:val="00637351"/>
    <w:rsid w:val="00646166"/>
    <w:rsid w:val="00652970"/>
    <w:rsid w:val="00654896"/>
    <w:rsid w:val="006621F0"/>
    <w:rsid w:val="006647BA"/>
    <w:rsid w:val="00666CFB"/>
    <w:rsid w:val="00667229"/>
    <w:rsid w:val="00671277"/>
    <w:rsid w:val="00671D5A"/>
    <w:rsid w:val="00674E92"/>
    <w:rsid w:val="00682BE5"/>
    <w:rsid w:val="00690382"/>
    <w:rsid w:val="00690FED"/>
    <w:rsid w:val="006939A5"/>
    <w:rsid w:val="00696F6E"/>
    <w:rsid w:val="00697582"/>
    <w:rsid w:val="006C24B7"/>
    <w:rsid w:val="006C2A47"/>
    <w:rsid w:val="006C5731"/>
    <w:rsid w:val="006D5223"/>
    <w:rsid w:val="006E12FC"/>
    <w:rsid w:val="006E61B6"/>
    <w:rsid w:val="006E7878"/>
    <w:rsid w:val="006F07CE"/>
    <w:rsid w:val="006F2B2E"/>
    <w:rsid w:val="006F38A7"/>
    <w:rsid w:val="006F4471"/>
    <w:rsid w:val="006F7C3B"/>
    <w:rsid w:val="00705962"/>
    <w:rsid w:val="00707C21"/>
    <w:rsid w:val="00712451"/>
    <w:rsid w:val="00717DE9"/>
    <w:rsid w:val="0072518B"/>
    <w:rsid w:val="00726D27"/>
    <w:rsid w:val="00730372"/>
    <w:rsid w:val="00731041"/>
    <w:rsid w:val="007329E4"/>
    <w:rsid w:val="00732F08"/>
    <w:rsid w:val="007342F0"/>
    <w:rsid w:val="0073679E"/>
    <w:rsid w:val="00736E38"/>
    <w:rsid w:val="0074090F"/>
    <w:rsid w:val="0074190C"/>
    <w:rsid w:val="00751A10"/>
    <w:rsid w:val="00752C06"/>
    <w:rsid w:val="00762576"/>
    <w:rsid w:val="007673CA"/>
    <w:rsid w:val="00777D9B"/>
    <w:rsid w:val="00791060"/>
    <w:rsid w:val="00795D7D"/>
    <w:rsid w:val="007A2B2D"/>
    <w:rsid w:val="007B5626"/>
    <w:rsid w:val="007B6124"/>
    <w:rsid w:val="007C0F4A"/>
    <w:rsid w:val="007C1701"/>
    <w:rsid w:val="007C3E88"/>
    <w:rsid w:val="007C5525"/>
    <w:rsid w:val="007D229A"/>
    <w:rsid w:val="007D3C53"/>
    <w:rsid w:val="007D4464"/>
    <w:rsid w:val="007F2628"/>
    <w:rsid w:val="007F2FBA"/>
    <w:rsid w:val="007F3573"/>
    <w:rsid w:val="007F39BC"/>
    <w:rsid w:val="00800C3A"/>
    <w:rsid w:val="008010FE"/>
    <w:rsid w:val="00801B7F"/>
    <w:rsid w:val="0080570B"/>
    <w:rsid w:val="00805DA0"/>
    <w:rsid w:val="0081250A"/>
    <w:rsid w:val="008148E1"/>
    <w:rsid w:val="0081733E"/>
    <w:rsid w:val="00823354"/>
    <w:rsid w:val="00830804"/>
    <w:rsid w:val="008319BF"/>
    <w:rsid w:val="008417AA"/>
    <w:rsid w:val="008433C2"/>
    <w:rsid w:val="00844457"/>
    <w:rsid w:val="008454C8"/>
    <w:rsid w:val="00851D78"/>
    <w:rsid w:val="00853208"/>
    <w:rsid w:val="00856955"/>
    <w:rsid w:val="00862A71"/>
    <w:rsid w:val="00875D6B"/>
    <w:rsid w:val="00880AEE"/>
    <w:rsid w:val="00881A2A"/>
    <w:rsid w:val="00881D74"/>
    <w:rsid w:val="008A1A0D"/>
    <w:rsid w:val="008A5155"/>
    <w:rsid w:val="008A76ED"/>
    <w:rsid w:val="008B05B5"/>
    <w:rsid w:val="008B3C72"/>
    <w:rsid w:val="008C08C8"/>
    <w:rsid w:val="008D0E09"/>
    <w:rsid w:val="008D5355"/>
    <w:rsid w:val="00903007"/>
    <w:rsid w:val="00914AB1"/>
    <w:rsid w:val="00915A41"/>
    <w:rsid w:val="00923816"/>
    <w:rsid w:val="0093074B"/>
    <w:rsid w:val="00930E64"/>
    <w:rsid w:val="00933FB1"/>
    <w:rsid w:val="00936BD0"/>
    <w:rsid w:val="00945A6F"/>
    <w:rsid w:val="00950EE3"/>
    <w:rsid w:val="00956F8C"/>
    <w:rsid w:val="0096027C"/>
    <w:rsid w:val="00961D57"/>
    <w:rsid w:val="009623E4"/>
    <w:rsid w:val="0097600B"/>
    <w:rsid w:val="00976716"/>
    <w:rsid w:val="0097693B"/>
    <w:rsid w:val="0097736E"/>
    <w:rsid w:val="00987212"/>
    <w:rsid w:val="00987CBC"/>
    <w:rsid w:val="0099049F"/>
    <w:rsid w:val="00993355"/>
    <w:rsid w:val="00993F2E"/>
    <w:rsid w:val="009963F7"/>
    <w:rsid w:val="009A4A6D"/>
    <w:rsid w:val="009A7445"/>
    <w:rsid w:val="009A78BB"/>
    <w:rsid w:val="009B1081"/>
    <w:rsid w:val="009B5802"/>
    <w:rsid w:val="009B7E42"/>
    <w:rsid w:val="009C5369"/>
    <w:rsid w:val="009D0471"/>
    <w:rsid w:val="009D76AA"/>
    <w:rsid w:val="009E13DD"/>
    <w:rsid w:val="009E6291"/>
    <w:rsid w:val="009F6C2F"/>
    <w:rsid w:val="00A0503B"/>
    <w:rsid w:val="00A05478"/>
    <w:rsid w:val="00A056A4"/>
    <w:rsid w:val="00A13265"/>
    <w:rsid w:val="00A14900"/>
    <w:rsid w:val="00A2159F"/>
    <w:rsid w:val="00A241CD"/>
    <w:rsid w:val="00A27C67"/>
    <w:rsid w:val="00A35371"/>
    <w:rsid w:val="00A4546E"/>
    <w:rsid w:val="00A529BC"/>
    <w:rsid w:val="00A5346C"/>
    <w:rsid w:val="00A562F0"/>
    <w:rsid w:val="00A564FB"/>
    <w:rsid w:val="00A614C1"/>
    <w:rsid w:val="00A61EA6"/>
    <w:rsid w:val="00A65559"/>
    <w:rsid w:val="00A71136"/>
    <w:rsid w:val="00A83ECB"/>
    <w:rsid w:val="00A94783"/>
    <w:rsid w:val="00A95EB1"/>
    <w:rsid w:val="00A9681F"/>
    <w:rsid w:val="00AA474C"/>
    <w:rsid w:val="00AB048E"/>
    <w:rsid w:val="00AB1423"/>
    <w:rsid w:val="00AB23B8"/>
    <w:rsid w:val="00AC1107"/>
    <w:rsid w:val="00AC35EF"/>
    <w:rsid w:val="00AC6BAA"/>
    <w:rsid w:val="00AD2697"/>
    <w:rsid w:val="00AD362D"/>
    <w:rsid w:val="00AD77AC"/>
    <w:rsid w:val="00AD7E5F"/>
    <w:rsid w:val="00AE1D9B"/>
    <w:rsid w:val="00AE3066"/>
    <w:rsid w:val="00AF5DFA"/>
    <w:rsid w:val="00AF68E4"/>
    <w:rsid w:val="00B01AA1"/>
    <w:rsid w:val="00B20612"/>
    <w:rsid w:val="00B30C81"/>
    <w:rsid w:val="00B33C39"/>
    <w:rsid w:val="00B35D58"/>
    <w:rsid w:val="00B4793B"/>
    <w:rsid w:val="00B64A60"/>
    <w:rsid w:val="00B662E9"/>
    <w:rsid w:val="00B7487C"/>
    <w:rsid w:val="00B83EDF"/>
    <w:rsid w:val="00B8639D"/>
    <w:rsid w:val="00B937D7"/>
    <w:rsid w:val="00B94F18"/>
    <w:rsid w:val="00B96B67"/>
    <w:rsid w:val="00B96D23"/>
    <w:rsid w:val="00BA324F"/>
    <w:rsid w:val="00BA35CE"/>
    <w:rsid w:val="00BB4FA7"/>
    <w:rsid w:val="00BB67B0"/>
    <w:rsid w:val="00BB6A93"/>
    <w:rsid w:val="00BC2849"/>
    <w:rsid w:val="00BC41A7"/>
    <w:rsid w:val="00BC570D"/>
    <w:rsid w:val="00BC57EF"/>
    <w:rsid w:val="00BD5540"/>
    <w:rsid w:val="00BD665F"/>
    <w:rsid w:val="00BF25F9"/>
    <w:rsid w:val="00C13FD5"/>
    <w:rsid w:val="00C15633"/>
    <w:rsid w:val="00C15799"/>
    <w:rsid w:val="00C16A3B"/>
    <w:rsid w:val="00C226E5"/>
    <w:rsid w:val="00C32E84"/>
    <w:rsid w:val="00C3455B"/>
    <w:rsid w:val="00C35415"/>
    <w:rsid w:val="00C357AD"/>
    <w:rsid w:val="00C449AC"/>
    <w:rsid w:val="00C46B6F"/>
    <w:rsid w:val="00C50293"/>
    <w:rsid w:val="00C519F6"/>
    <w:rsid w:val="00C526E8"/>
    <w:rsid w:val="00C52761"/>
    <w:rsid w:val="00C52B14"/>
    <w:rsid w:val="00C554CC"/>
    <w:rsid w:val="00C6069C"/>
    <w:rsid w:val="00C61C68"/>
    <w:rsid w:val="00C72CFF"/>
    <w:rsid w:val="00C74745"/>
    <w:rsid w:val="00C76F7F"/>
    <w:rsid w:val="00C82959"/>
    <w:rsid w:val="00C84A6B"/>
    <w:rsid w:val="00C85119"/>
    <w:rsid w:val="00C930A9"/>
    <w:rsid w:val="00CC574F"/>
    <w:rsid w:val="00CD1693"/>
    <w:rsid w:val="00CD320B"/>
    <w:rsid w:val="00CD3F37"/>
    <w:rsid w:val="00CD5431"/>
    <w:rsid w:val="00CD5D71"/>
    <w:rsid w:val="00CD7D3A"/>
    <w:rsid w:val="00CE4B93"/>
    <w:rsid w:val="00CF2491"/>
    <w:rsid w:val="00CF293E"/>
    <w:rsid w:val="00CF38C2"/>
    <w:rsid w:val="00CF3963"/>
    <w:rsid w:val="00D07665"/>
    <w:rsid w:val="00D07C04"/>
    <w:rsid w:val="00D1252E"/>
    <w:rsid w:val="00D13D9D"/>
    <w:rsid w:val="00D3036D"/>
    <w:rsid w:val="00D3293D"/>
    <w:rsid w:val="00D373CF"/>
    <w:rsid w:val="00D4065C"/>
    <w:rsid w:val="00D43EEF"/>
    <w:rsid w:val="00D459A2"/>
    <w:rsid w:val="00D530FF"/>
    <w:rsid w:val="00D53688"/>
    <w:rsid w:val="00D5407A"/>
    <w:rsid w:val="00D57772"/>
    <w:rsid w:val="00D62128"/>
    <w:rsid w:val="00D72AE3"/>
    <w:rsid w:val="00D7306C"/>
    <w:rsid w:val="00D75A4D"/>
    <w:rsid w:val="00D774C3"/>
    <w:rsid w:val="00D8478B"/>
    <w:rsid w:val="00D84B00"/>
    <w:rsid w:val="00D86151"/>
    <w:rsid w:val="00D9172D"/>
    <w:rsid w:val="00DA38D6"/>
    <w:rsid w:val="00DA7595"/>
    <w:rsid w:val="00DA7EBD"/>
    <w:rsid w:val="00DB0A68"/>
    <w:rsid w:val="00DB5024"/>
    <w:rsid w:val="00DC0B47"/>
    <w:rsid w:val="00DC43A3"/>
    <w:rsid w:val="00DC49B1"/>
    <w:rsid w:val="00DC4CF3"/>
    <w:rsid w:val="00DC5C01"/>
    <w:rsid w:val="00DD1993"/>
    <w:rsid w:val="00DD383E"/>
    <w:rsid w:val="00DD453E"/>
    <w:rsid w:val="00DD7C09"/>
    <w:rsid w:val="00DE790D"/>
    <w:rsid w:val="00DF5154"/>
    <w:rsid w:val="00DF5CAF"/>
    <w:rsid w:val="00DF63AA"/>
    <w:rsid w:val="00DF6DE8"/>
    <w:rsid w:val="00E005DE"/>
    <w:rsid w:val="00E0124F"/>
    <w:rsid w:val="00E11686"/>
    <w:rsid w:val="00E131D0"/>
    <w:rsid w:val="00E15296"/>
    <w:rsid w:val="00E15F4E"/>
    <w:rsid w:val="00E173A3"/>
    <w:rsid w:val="00E2784B"/>
    <w:rsid w:val="00E3319F"/>
    <w:rsid w:val="00E37651"/>
    <w:rsid w:val="00E411C1"/>
    <w:rsid w:val="00E413C0"/>
    <w:rsid w:val="00E42BB3"/>
    <w:rsid w:val="00E47E8D"/>
    <w:rsid w:val="00E561A3"/>
    <w:rsid w:val="00E56551"/>
    <w:rsid w:val="00E60F2E"/>
    <w:rsid w:val="00E6417B"/>
    <w:rsid w:val="00E666BD"/>
    <w:rsid w:val="00E674D3"/>
    <w:rsid w:val="00E70FD0"/>
    <w:rsid w:val="00E77C4B"/>
    <w:rsid w:val="00E84028"/>
    <w:rsid w:val="00E8451C"/>
    <w:rsid w:val="00E8502F"/>
    <w:rsid w:val="00E871AA"/>
    <w:rsid w:val="00E87D7E"/>
    <w:rsid w:val="00E9301F"/>
    <w:rsid w:val="00E9446A"/>
    <w:rsid w:val="00E961C7"/>
    <w:rsid w:val="00E9690A"/>
    <w:rsid w:val="00E97DC7"/>
    <w:rsid w:val="00EA1B75"/>
    <w:rsid w:val="00EB7F11"/>
    <w:rsid w:val="00ED1DA6"/>
    <w:rsid w:val="00ED716A"/>
    <w:rsid w:val="00F000EF"/>
    <w:rsid w:val="00F04641"/>
    <w:rsid w:val="00F05E87"/>
    <w:rsid w:val="00F11B04"/>
    <w:rsid w:val="00F11B4B"/>
    <w:rsid w:val="00F2504E"/>
    <w:rsid w:val="00F2585B"/>
    <w:rsid w:val="00F27D28"/>
    <w:rsid w:val="00F4053F"/>
    <w:rsid w:val="00F43E55"/>
    <w:rsid w:val="00F516E7"/>
    <w:rsid w:val="00F57BF7"/>
    <w:rsid w:val="00F62527"/>
    <w:rsid w:val="00F6263E"/>
    <w:rsid w:val="00F627C2"/>
    <w:rsid w:val="00F63759"/>
    <w:rsid w:val="00F64D11"/>
    <w:rsid w:val="00F82E82"/>
    <w:rsid w:val="00F84067"/>
    <w:rsid w:val="00F9328C"/>
    <w:rsid w:val="00FA50B4"/>
    <w:rsid w:val="00FA6385"/>
    <w:rsid w:val="00FA704E"/>
    <w:rsid w:val="00FA7358"/>
    <w:rsid w:val="00FC156A"/>
    <w:rsid w:val="00FD3CD4"/>
    <w:rsid w:val="00FD6235"/>
    <w:rsid w:val="00FE31CA"/>
    <w:rsid w:val="00FE3DE5"/>
    <w:rsid w:val="00FE4812"/>
    <w:rsid w:val="00FF48C6"/>
    <w:rsid w:val="00FF4C7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E672F"/>
  <w15:docId w15:val="{EA9D6779-8880-4E35-A482-A13B9425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067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odd,footer,fo,pie de página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aliases w:val="List Paragraph1,Recommendation,List Paragraph11,L,CV text,Dot pt,F5 List Paragraph,No Spacing1,List Paragraph Char Char Char,Indicator Text,Numbered Para 1,Bullet 1,List Paragraph12,Bullet Points,MAIN CONTENT"/>
    <w:basedOn w:val="Normal"/>
    <w:link w:val="ListParagraphChar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50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0DE2"/>
    <w:rPr>
      <w:rFonts w:ascii="Tahoma" w:eastAsia="BatangChe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4A6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540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407A"/>
    <w:rPr>
      <w:rFonts w:eastAsia="BatangChe"/>
    </w:rPr>
  </w:style>
  <w:style w:type="character" w:styleId="FootnoteReference">
    <w:name w:val="footnote reference"/>
    <w:basedOn w:val="DefaultParagraphFont"/>
    <w:semiHidden/>
    <w:unhideWhenUsed/>
    <w:rsid w:val="00D5407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E4B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4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4B93"/>
    <w:rPr>
      <w:rFonts w:eastAsia="BatangCh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4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4B93"/>
    <w:rPr>
      <w:rFonts w:eastAsia="BatangChe"/>
      <w:b/>
      <w:bCs/>
    </w:rPr>
  </w:style>
  <w:style w:type="paragraph" w:styleId="Date">
    <w:name w:val="Date"/>
    <w:basedOn w:val="Normal"/>
    <w:next w:val="Normal"/>
    <w:link w:val="DateChar"/>
    <w:rsid w:val="00007FC0"/>
  </w:style>
  <w:style w:type="character" w:customStyle="1" w:styleId="DateChar">
    <w:name w:val="Date Char"/>
    <w:basedOn w:val="DefaultParagraphFont"/>
    <w:link w:val="Date"/>
    <w:rsid w:val="00007FC0"/>
    <w:rPr>
      <w:rFonts w:eastAsia="BatangChe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26D27"/>
    <w:rPr>
      <w:rFonts w:ascii="Calibri" w:eastAsiaTheme="minorEastAsia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26D27"/>
    <w:rPr>
      <w:rFonts w:ascii="Calibri" w:eastAsiaTheme="minorEastAsia" w:hAnsi="Calibri"/>
      <w:sz w:val="22"/>
      <w:szCs w:val="22"/>
    </w:rPr>
  </w:style>
  <w:style w:type="paragraph" w:customStyle="1" w:styleId="Default">
    <w:name w:val="Default"/>
    <w:rsid w:val="00FF74C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abletextChar">
    <w:name w:val="Table_text Char"/>
    <w:basedOn w:val="DefaultParagraphFont"/>
    <w:link w:val="Tabletext"/>
    <w:locked/>
    <w:rsid w:val="00C52B14"/>
    <w:rPr>
      <w:lang w:eastAsia="nl-NL"/>
    </w:rPr>
  </w:style>
  <w:style w:type="paragraph" w:customStyle="1" w:styleId="Tabletext">
    <w:name w:val="Table_text"/>
    <w:basedOn w:val="Normal"/>
    <w:link w:val="TabletextChar"/>
    <w:rsid w:val="00C52B14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Batang"/>
      <w:sz w:val="20"/>
      <w:szCs w:val="20"/>
      <w:lang w:eastAsia="nl-NL"/>
    </w:rPr>
  </w:style>
  <w:style w:type="table" w:styleId="TableGrid">
    <w:name w:val="Table Grid"/>
    <w:basedOn w:val="TableNormal"/>
    <w:uiPriority w:val="39"/>
    <w:rsid w:val="00C52B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List Paragraph11 Char,L Char,CV text Char,Dot pt Char,F5 List Paragraph Char,No Spacing1 Char,List Paragraph Char Char Char Char,Indicator Text Char,Numbered Para 1 Char,Bullet 1 Char"/>
    <w:basedOn w:val="DefaultParagraphFont"/>
    <w:link w:val="ListParagraph"/>
    <w:uiPriority w:val="34"/>
    <w:locked/>
    <w:rsid w:val="00C52B14"/>
    <w:rPr>
      <w:rFonts w:eastAsia="BatangChe"/>
      <w:sz w:val="24"/>
      <w:szCs w:val="24"/>
    </w:rPr>
  </w:style>
  <w:style w:type="character" w:customStyle="1" w:styleId="enumlev1Char">
    <w:name w:val="enumlev1 Char"/>
    <w:basedOn w:val="DefaultParagraphFont"/>
    <w:link w:val="enumlev1"/>
    <w:qFormat/>
    <w:locked/>
    <w:rsid w:val="001479F4"/>
    <w:rPr>
      <w:rFonts w:ascii="MS Mincho" w:eastAsia="MS Mincho" w:hAnsi="MS Mincho"/>
      <w:sz w:val="24"/>
      <w:lang w:val="en-GB"/>
    </w:rPr>
  </w:style>
  <w:style w:type="paragraph" w:customStyle="1" w:styleId="enumlev1">
    <w:name w:val="enumlev1"/>
    <w:basedOn w:val="Normal"/>
    <w:link w:val="enumlev1Char"/>
    <w:qFormat/>
    <w:rsid w:val="001479F4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</w:pPr>
    <w:rPr>
      <w:rFonts w:ascii="MS Mincho" w:eastAsia="MS Mincho" w:hAnsi="MS Mincho"/>
      <w:szCs w:val="20"/>
      <w:lang w:val="en-GB"/>
    </w:rPr>
  </w:style>
  <w:style w:type="character" w:customStyle="1" w:styleId="FooterChar">
    <w:name w:val="Footer Char"/>
    <w:aliases w:val="footer odd Char,footer Char,fo Char,pie de página Char,footer1 Char,footer odd1 Char,footer5 Char,footer odd4 Char,footer odd2 Char,footer2 Char,footer odd3 Char,footer11 Char,footer odd11 Char,footer51 Char,footer odd41 Char,footer21 Char"/>
    <w:basedOn w:val="DefaultParagraphFont"/>
    <w:link w:val="Footer"/>
    <w:rsid w:val="00080246"/>
    <w:rPr>
      <w:rFonts w:eastAsia="BatangChe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4F18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5E493B"/>
    <w:rPr>
      <w:color w:val="800080" w:themeColor="followedHyperlink"/>
      <w:u w:val="single"/>
    </w:rPr>
  </w:style>
  <w:style w:type="paragraph" w:customStyle="1" w:styleId="a0">
    <w:name w:val="바탕글"/>
    <w:basedOn w:val="Normal"/>
    <w:rsid w:val="00823354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한컴바탕" w:eastAsia="Gulim" w:hAnsi="Gulim" w:cs="Gulim"/>
      <w:color w:val="000000"/>
      <w:sz w:val="20"/>
      <w:szCs w:val="20"/>
      <w:lang w:eastAsia="ko-KR"/>
    </w:rPr>
  </w:style>
  <w:style w:type="paragraph" w:customStyle="1" w:styleId="1">
    <w:name w:val="표준1"/>
    <w:basedOn w:val="Normal"/>
    <w:rsid w:val="00DA7EBD"/>
    <w:pPr>
      <w:widowControl w:val="0"/>
      <w:tabs>
        <w:tab w:val="left" w:pos="1134"/>
        <w:tab w:val="left" w:pos="1872"/>
        <w:tab w:val="left" w:pos="2268"/>
      </w:tabs>
      <w:autoSpaceDE w:val="0"/>
      <w:autoSpaceDN w:val="0"/>
      <w:spacing w:before="120"/>
      <w:jc w:val="both"/>
    </w:pPr>
    <w:rPr>
      <w:rFonts w:eastAsia="Gulim" w:hAnsi="Gulim" w:cs="Gulim"/>
      <w:color w:val="000000"/>
      <w:lang w:eastAsia="ko-KR"/>
    </w:rPr>
  </w:style>
  <w:style w:type="paragraph" w:customStyle="1" w:styleId="2">
    <w:name w:val="표준2"/>
    <w:basedOn w:val="Normal"/>
    <w:rsid w:val="00AD362D"/>
    <w:pPr>
      <w:widowControl w:val="0"/>
      <w:tabs>
        <w:tab w:val="left" w:pos="1134"/>
        <w:tab w:val="left" w:pos="1872"/>
        <w:tab w:val="left" w:pos="2268"/>
      </w:tabs>
      <w:autoSpaceDE w:val="0"/>
      <w:autoSpaceDN w:val="0"/>
      <w:spacing w:before="120"/>
      <w:jc w:val="both"/>
      <w:textAlignment w:val="baseline"/>
    </w:pPr>
    <w:rPr>
      <w:rFonts w:eastAsia="Gulim" w:hAnsi="Gulim" w:cs="Gulim"/>
      <w:color w:val="00000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B35D58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rsid w:val="00234D17"/>
    <w:rPr>
      <w:rFonts w:eastAsia="BatangChe"/>
      <w:b/>
      <w:bCs/>
      <w:kern w:val="2"/>
      <w:lang w:eastAsia="ko-KR"/>
    </w:rPr>
  </w:style>
  <w:style w:type="paragraph" w:styleId="Revision">
    <w:name w:val="Revision"/>
    <w:hidden/>
    <w:uiPriority w:val="99"/>
    <w:semiHidden/>
    <w:rsid w:val="009F6C2F"/>
    <w:rPr>
      <w:rFonts w:eastAsia="BatangCh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ew.officeapps.live.com/op/view.aspx?src=https%3A%2F%2Fwww.apt.int%2Fsites%2Fdefault%2Ffiles%2F2022%2F08%2FAPG23-4-INP-36_KOR_WP3_Preliminary_Views_on_WRC-23_Agenda_Items_1.12_1.13_1.14_and_9.1Topic_a_and_d.docx&amp;wdOrigin=BROWSELINK" TargetMode="External"/><Relationship Id="rId18" Type="http://schemas.openxmlformats.org/officeDocument/2006/relationships/hyperlink" Target="https://view.officeapps.live.com/op/view.aspx?src=https%3A%2F%2Fwww.apt.int%2Fsites%2Fdefault%2Ffiles%2F2022%2F07%2FAPG23-4-INF-10_Brief_on_AI_9.1.d.docx&amp;wdOrigin=BROWSELINK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apt.int/sites/default/files/2022/08/APG23-4-INF-35Rev.1_ITU-BR_Updates_on_ITU_preparations_for_CPM23-2_RA-23_and_WRC-2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www.apt.int%2Fsites%2Fdefault%2Ffiles%2F2022%2F08%2FAPG23-4-INP-16_AUS_WP3_Preliminary_Views_on_WRC-23_Agenda_Items_1.12_1.13_1.14_9.1Topics_a_and_d.docx&amp;wdOrigin=BROWSELINK" TargetMode="External"/><Relationship Id="rId17" Type="http://schemas.openxmlformats.org/officeDocument/2006/relationships/hyperlink" Target="https://view.officeapps.live.com/op/view.aspx?src=https%3A%2F%2Fwww.apt.int%2Fsites%2Fdefault%2Ffiles%2F2022%2F07%2FAPG23-4-INF-03_WMO_Positions.docx&amp;wdOrigin=BROWSELIN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QXE2jkUDdPfREMJ18nNf0SvX92CfMLDb" TargetMode="External"/><Relationship Id="rId20" Type="http://schemas.openxmlformats.org/officeDocument/2006/relationships/hyperlink" Target="https://www.apt.int/sites/default/files/2022/08/APG23-4-INF-28_CITEL_Preparation_for_WRC-23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ties/itu-r/md/19/wp7c/c/R19-WP7C-C-0361!N25!MSW-E.doc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iew.officeapps.live.com/op/view.aspx?src=https%3A%2F%2Fwww.apt.int%2Fsites%2Fdefault%2Ffiles%2F2022%2F08%2FAPG23-4-INP-63_India_WP3_Preliminary_Views_on_WRC-23_Agenda_Items_1.12_1.13_1.14_9.1Topic_a_and_d.docx&amp;wdOrigin=BROWSELINK" TargetMode="External"/><Relationship Id="rId23" Type="http://schemas.openxmlformats.org/officeDocument/2006/relationships/hyperlink" Target="https://www.apt.int/sites/default/files/2022/08/APG23-4-INF-48_Status_of_CEPT_preparation_for_WRC-23_and_RA-23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dms_ties/itu-r/md/19/wp7c/c/R19-WP7C-C-0361!N24!MSW-E.docx" TargetMode="External"/><Relationship Id="rId19" Type="http://schemas.openxmlformats.org/officeDocument/2006/relationships/hyperlink" Target="https://www.apt.int/sites/default/files/2022/08/APG23-4-INF-21_ASMG_Preparation_for_WRC-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6-WRC19-C-0535/en" TargetMode="External"/><Relationship Id="rId14" Type="http://schemas.openxmlformats.org/officeDocument/2006/relationships/hyperlink" Target="https://view.officeapps.live.com/op/view.aspx?src=https%3A%2F%2Fwww.apt.int%2Fsites%2Fdefault%2Ffiles%2F2022%2F08%2FAPG23-4-INP-42_China_WP3_Preliminary_Views_on_WRC-23_Agenda_Items_1.12_1.13_1.14_9.1Topic_a_and_d.docx&amp;wdOrigin=BROWSELINK" TargetMode="External"/><Relationship Id="rId22" Type="http://schemas.openxmlformats.org/officeDocument/2006/relationships/hyperlink" Target="https://www.apt.int/sites/default/files/2022/08/APG23-4-INF-44_Status_of_RCC_preparation_to_the_World_Radio_Conference_and_Radio_Assembly_2023.pdf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844E-4A90-485B-8B07-79D8A2DF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9457</Characters>
  <Application>Microsoft Office Word</Application>
  <DocSecurity>0</DocSecurity>
  <Lines>78</Lines>
  <Paragraphs>22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 Secretariat</dc:creator>
  <cp:lastModifiedBy>Forhadul Parvez</cp:lastModifiedBy>
  <cp:revision>2</cp:revision>
  <cp:lastPrinted>2015-02-02T07:28:00Z</cp:lastPrinted>
  <dcterms:created xsi:type="dcterms:W3CDTF">2022-08-29T05:49:00Z</dcterms:created>
  <dcterms:modified xsi:type="dcterms:W3CDTF">2022-08-29T05:49:00Z</dcterms:modified>
</cp:coreProperties>
</file>