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674C4D" w:rsidRPr="00674C4D" w14:paraId="51339391" w14:textId="77777777" w:rsidTr="00194A2D">
        <w:trPr>
          <w:cantSplit/>
          <w:trHeight w:val="288"/>
        </w:trPr>
        <w:tc>
          <w:tcPr>
            <w:tcW w:w="1399" w:type="dxa"/>
            <w:vMerge w:val="restart"/>
          </w:tcPr>
          <w:p w14:paraId="6EF09961" w14:textId="77777777" w:rsidR="00C516C7" w:rsidRPr="00674C4D"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sidRPr="00674C4D">
              <w:rPr>
                <w:kern w:val="2"/>
                <w:sz w:val="24"/>
                <w:szCs w:val="24"/>
              </w:rPr>
              <w:drawing>
                <wp:inline distT="0" distB="0" distL="0" distR="0" wp14:anchorId="6AE84E50" wp14:editId="6D114673">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F391560" w14:textId="77777777" w:rsidR="00C516C7" w:rsidRPr="00674C4D" w:rsidRDefault="00C516C7" w:rsidP="00194A2D">
            <w:r w:rsidRPr="00674C4D">
              <w:t>ASIA-PACIFIC TELECOMMUNITY</w:t>
            </w:r>
          </w:p>
        </w:tc>
        <w:tc>
          <w:tcPr>
            <w:tcW w:w="2160" w:type="dxa"/>
          </w:tcPr>
          <w:p w14:paraId="6BF5D685" w14:textId="77777777" w:rsidR="00C516C7" w:rsidRPr="00674C4D" w:rsidRDefault="00C516C7" w:rsidP="00194A2D">
            <w:pPr>
              <w:rPr>
                <w:b/>
                <w:sz w:val="22"/>
                <w:szCs w:val="22"/>
              </w:rPr>
            </w:pPr>
            <w:r w:rsidRPr="00674C4D">
              <w:rPr>
                <w:b/>
              </w:rPr>
              <w:t>Document No:</w:t>
            </w:r>
          </w:p>
        </w:tc>
      </w:tr>
      <w:tr w:rsidR="00674C4D" w:rsidRPr="00674C4D" w14:paraId="29F2839D" w14:textId="77777777" w:rsidTr="00194A2D">
        <w:trPr>
          <w:cantSplit/>
          <w:trHeight w:val="504"/>
        </w:trPr>
        <w:tc>
          <w:tcPr>
            <w:tcW w:w="1399" w:type="dxa"/>
            <w:vMerge/>
          </w:tcPr>
          <w:p w14:paraId="42B10734" w14:textId="77777777" w:rsidR="00C516C7" w:rsidRPr="00674C4D" w:rsidRDefault="00C516C7" w:rsidP="00194A2D"/>
        </w:tc>
        <w:tc>
          <w:tcPr>
            <w:tcW w:w="5760" w:type="dxa"/>
          </w:tcPr>
          <w:p w14:paraId="1C6E3474" w14:textId="77777777" w:rsidR="00C516C7" w:rsidRPr="00674C4D" w:rsidRDefault="00C516C7" w:rsidP="00194A2D">
            <w:pPr>
              <w:spacing w:line="0" w:lineRule="atLeast"/>
              <w:rPr>
                <w:b/>
              </w:rPr>
            </w:pPr>
            <w:r w:rsidRPr="00674C4D">
              <w:rPr>
                <w:b/>
              </w:rPr>
              <w:t xml:space="preserve">The </w:t>
            </w:r>
            <w:r w:rsidR="007F0AE6" w:rsidRPr="00674C4D">
              <w:rPr>
                <w:b/>
              </w:rPr>
              <w:t>2nd</w:t>
            </w:r>
            <w:r w:rsidRPr="00674C4D">
              <w:rPr>
                <w:b/>
              </w:rPr>
              <w:t xml:space="preserve"> Meeting of the APT Conference Preparatory</w:t>
            </w:r>
          </w:p>
          <w:p w14:paraId="4ADF0275" w14:textId="77777777" w:rsidR="00C516C7" w:rsidRPr="00674C4D" w:rsidRDefault="00C516C7" w:rsidP="00194A2D">
            <w:pPr>
              <w:spacing w:line="0" w:lineRule="atLeast"/>
            </w:pPr>
            <w:r w:rsidRPr="00674C4D">
              <w:rPr>
                <w:b/>
              </w:rPr>
              <w:t>Group for WRC-</w:t>
            </w:r>
            <w:r w:rsidR="007F0AE6" w:rsidRPr="00674C4D">
              <w:rPr>
                <w:b/>
              </w:rPr>
              <w:t>23</w:t>
            </w:r>
            <w:r w:rsidRPr="00674C4D">
              <w:rPr>
                <w:b/>
              </w:rPr>
              <w:t xml:space="preserve"> (APG</w:t>
            </w:r>
            <w:r w:rsidR="007F0AE6" w:rsidRPr="00674C4D">
              <w:rPr>
                <w:b/>
              </w:rPr>
              <w:t>23</w:t>
            </w:r>
            <w:r w:rsidRPr="00674C4D">
              <w:rPr>
                <w:b/>
              </w:rPr>
              <w:t>-</w:t>
            </w:r>
            <w:r w:rsidR="007F0AE6" w:rsidRPr="00674C4D">
              <w:rPr>
                <w:b/>
              </w:rPr>
              <w:t>2</w:t>
            </w:r>
            <w:r w:rsidRPr="00674C4D">
              <w:rPr>
                <w:b/>
              </w:rPr>
              <w:t>)</w:t>
            </w:r>
          </w:p>
        </w:tc>
        <w:tc>
          <w:tcPr>
            <w:tcW w:w="2160" w:type="dxa"/>
          </w:tcPr>
          <w:p w14:paraId="686E24CF" w14:textId="72F0E872" w:rsidR="00C516C7" w:rsidRPr="00431038" w:rsidRDefault="00C516C7" w:rsidP="00194A2D">
            <w:pPr>
              <w:rPr>
                <w:rFonts w:cstheme="minorBidi"/>
                <w:b/>
                <w:bCs/>
                <w:szCs w:val="30"/>
                <w:lang w:bidi="th-TH"/>
              </w:rPr>
            </w:pPr>
            <w:r w:rsidRPr="00674C4D">
              <w:rPr>
                <w:b/>
                <w:bCs/>
                <w:lang w:val="fr-FR"/>
              </w:rPr>
              <w:t>APG</w:t>
            </w:r>
            <w:r w:rsidR="007F0AE6" w:rsidRPr="00674C4D">
              <w:rPr>
                <w:b/>
                <w:bCs/>
                <w:lang w:val="fr-FR"/>
              </w:rPr>
              <w:t>23</w:t>
            </w:r>
            <w:r w:rsidRPr="00674C4D">
              <w:rPr>
                <w:b/>
                <w:bCs/>
                <w:lang w:val="fr-FR"/>
              </w:rPr>
              <w:t>-</w:t>
            </w:r>
            <w:r w:rsidR="007F0AE6" w:rsidRPr="00674C4D">
              <w:rPr>
                <w:b/>
                <w:bCs/>
                <w:lang w:val="fr-FR"/>
              </w:rPr>
              <w:t>2</w:t>
            </w:r>
            <w:r w:rsidRPr="00674C4D">
              <w:rPr>
                <w:b/>
                <w:bCs/>
                <w:lang w:val="fr-FR"/>
              </w:rPr>
              <w:t>/</w:t>
            </w:r>
            <w:r w:rsidR="00D26918">
              <w:rPr>
                <w:b/>
                <w:bCs/>
                <w:lang w:val="fr-FR"/>
              </w:rPr>
              <w:t>OUT</w:t>
            </w:r>
            <w:r w:rsidRPr="00674C4D">
              <w:rPr>
                <w:b/>
                <w:bCs/>
                <w:lang w:val="fr-FR"/>
              </w:rPr>
              <w:t>-</w:t>
            </w:r>
            <w:r w:rsidR="00431038">
              <w:rPr>
                <w:rFonts w:cstheme="minorBidi"/>
                <w:b/>
                <w:bCs/>
                <w:szCs w:val="30"/>
                <w:lang w:bidi="th-TH"/>
              </w:rPr>
              <w:t>38</w:t>
            </w:r>
          </w:p>
          <w:p w14:paraId="6486FF06" w14:textId="77777777" w:rsidR="00C516C7" w:rsidRPr="00674C4D" w:rsidRDefault="00C516C7" w:rsidP="00194A2D">
            <w:pPr>
              <w:spacing w:line="0" w:lineRule="atLeast"/>
              <w:rPr>
                <w:b/>
              </w:rPr>
            </w:pPr>
          </w:p>
        </w:tc>
      </w:tr>
      <w:tr w:rsidR="00C516C7" w:rsidRPr="00674C4D" w14:paraId="037C1E4C" w14:textId="77777777" w:rsidTr="00194A2D">
        <w:trPr>
          <w:cantSplit/>
          <w:trHeight w:val="288"/>
        </w:trPr>
        <w:tc>
          <w:tcPr>
            <w:tcW w:w="1399" w:type="dxa"/>
            <w:vMerge/>
          </w:tcPr>
          <w:p w14:paraId="57AFF03B" w14:textId="77777777" w:rsidR="00C516C7" w:rsidRPr="00674C4D" w:rsidRDefault="00C516C7" w:rsidP="00194A2D">
            <w:pPr>
              <w:rPr>
                <w:lang w:val="en-GB"/>
              </w:rPr>
            </w:pPr>
          </w:p>
        </w:tc>
        <w:tc>
          <w:tcPr>
            <w:tcW w:w="5760" w:type="dxa"/>
            <w:vAlign w:val="bottom"/>
          </w:tcPr>
          <w:p w14:paraId="139FEB3E" w14:textId="77777777" w:rsidR="00C516C7" w:rsidRPr="00674C4D" w:rsidRDefault="007F0AE6" w:rsidP="00194A2D">
            <w:pPr>
              <w:rPr>
                <w:bCs/>
              </w:rPr>
            </w:pPr>
            <w:r w:rsidRPr="00674C4D">
              <w:t>19</w:t>
            </w:r>
            <w:r w:rsidR="00C516C7" w:rsidRPr="00674C4D">
              <w:t xml:space="preserve"> – 2</w:t>
            </w:r>
            <w:r w:rsidRPr="00674C4D">
              <w:t>3</w:t>
            </w:r>
            <w:r w:rsidR="00C516C7" w:rsidRPr="00674C4D">
              <w:t xml:space="preserve"> </w:t>
            </w:r>
            <w:r w:rsidRPr="00674C4D">
              <w:t>April</w:t>
            </w:r>
            <w:r w:rsidR="00C516C7" w:rsidRPr="00674C4D">
              <w:t xml:space="preserve"> 20</w:t>
            </w:r>
            <w:r w:rsidRPr="00674C4D">
              <w:t>21</w:t>
            </w:r>
            <w:r w:rsidR="00C516C7" w:rsidRPr="00674C4D">
              <w:t xml:space="preserve">, </w:t>
            </w:r>
            <w:r w:rsidRPr="00674C4D">
              <w:rPr>
                <w:bCs/>
              </w:rPr>
              <w:t>Virtual/Online Meeting</w:t>
            </w:r>
          </w:p>
        </w:tc>
        <w:tc>
          <w:tcPr>
            <w:tcW w:w="2160" w:type="dxa"/>
            <w:vAlign w:val="bottom"/>
          </w:tcPr>
          <w:p w14:paraId="79105AE6" w14:textId="1BB009FA" w:rsidR="00C516C7" w:rsidRPr="00674C4D" w:rsidRDefault="007F0AE6" w:rsidP="00194A2D">
            <w:r w:rsidRPr="00674C4D">
              <w:rPr>
                <w:bCs/>
              </w:rPr>
              <w:t>2</w:t>
            </w:r>
            <w:r w:rsidR="00431038">
              <w:rPr>
                <w:bCs/>
              </w:rPr>
              <w:t>3</w:t>
            </w:r>
            <w:r w:rsidR="00C516C7" w:rsidRPr="00674C4D">
              <w:rPr>
                <w:bCs/>
              </w:rPr>
              <w:t xml:space="preserve"> </w:t>
            </w:r>
            <w:r w:rsidRPr="00674C4D">
              <w:rPr>
                <w:bCs/>
              </w:rPr>
              <w:t xml:space="preserve">April </w:t>
            </w:r>
            <w:r w:rsidR="00C516C7" w:rsidRPr="00674C4D">
              <w:rPr>
                <w:bCs/>
              </w:rPr>
              <w:t>20</w:t>
            </w:r>
            <w:r w:rsidRPr="00674C4D">
              <w:rPr>
                <w:bCs/>
              </w:rPr>
              <w:t>21</w:t>
            </w:r>
          </w:p>
        </w:tc>
      </w:tr>
    </w:tbl>
    <w:p w14:paraId="4BA2FD16" w14:textId="77777777" w:rsidR="00311E8A" w:rsidRPr="00674C4D" w:rsidRDefault="00311E8A" w:rsidP="0072518B">
      <w:pPr>
        <w:jc w:val="center"/>
        <w:rPr>
          <w:lang w:val="en-NZ"/>
        </w:rPr>
      </w:pPr>
    </w:p>
    <w:p w14:paraId="46D406AA" w14:textId="2A702197" w:rsidR="00B64A60" w:rsidRPr="00674C4D" w:rsidRDefault="00D26918" w:rsidP="00B64A60">
      <w:pPr>
        <w:jc w:val="center"/>
        <w:rPr>
          <w:lang w:val="en-NZ" w:eastAsia="ko-KR"/>
        </w:rPr>
      </w:pPr>
      <w:r>
        <w:rPr>
          <w:lang w:val="en-NZ" w:eastAsia="ko-KR"/>
        </w:rPr>
        <w:t>Working Party 5</w:t>
      </w:r>
    </w:p>
    <w:p w14:paraId="4F108126" w14:textId="77777777" w:rsidR="00B64A60" w:rsidRPr="00674C4D" w:rsidRDefault="00B64A60" w:rsidP="00B64A60">
      <w:pPr>
        <w:jc w:val="center"/>
        <w:rPr>
          <w:bCs/>
          <w:caps/>
          <w:lang w:val="en-NZ"/>
        </w:rPr>
      </w:pPr>
    </w:p>
    <w:p w14:paraId="47375D08" w14:textId="56483EB1" w:rsidR="00B64A60" w:rsidRPr="00674C4D" w:rsidRDefault="00B64A60" w:rsidP="00B64A60">
      <w:pPr>
        <w:jc w:val="center"/>
        <w:rPr>
          <w:b/>
          <w:bCs/>
          <w:caps/>
          <w:lang w:val="en-NZ"/>
        </w:rPr>
      </w:pPr>
      <w:r w:rsidRPr="00674C4D">
        <w:rPr>
          <w:b/>
          <w:bCs/>
          <w:caps/>
          <w:lang w:val="en-NZ"/>
        </w:rPr>
        <w:t>PRELIMINARY VIEWs on WRC-</w:t>
      </w:r>
      <w:r w:rsidR="007F0AE6" w:rsidRPr="00674C4D">
        <w:rPr>
          <w:b/>
          <w:bCs/>
          <w:caps/>
          <w:lang w:val="en-NZ"/>
        </w:rPr>
        <w:t>23</w:t>
      </w:r>
      <w:r w:rsidRPr="00674C4D">
        <w:rPr>
          <w:b/>
          <w:bCs/>
          <w:caps/>
          <w:lang w:val="en-NZ"/>
        </w:rPr>
        <w:t xml:space="preserve"> agenda item 1</w:t>
      </w:r>
      <w:r w:rsidR="00FB3C15" w:rsidRPr="00674C4D">
        <w:rPr>
          <w:b/>
          <w:bCs/>
          <w:caps/>
          <w:lang w:val="en-NZ"/>
        </w:rPr>
        <w:t>0</w:t>
      </w:r>
    </w:p>
    <w:p w14:paraId="31F8C7A9" w14:textId="77777777" w:rsidR="00B64A60" w:rsidRPr="00674C4D" w:rsidRDefault="00B64A60" w:rsidP="00264566">
      <w:pPr>
        <w:spacing w:after="120"/>
        <w:rPr>
          <w:lang w:val="en-NZ"/>
        </w:rPr>
      </w:pPr>
    </w:p>
    <w:p w14:paraId="30106A60" w14:textId="4C71C31B" w:rsidR="002A0111" w:rsidRPr="00674C4D" w:rsidRDefault="002A0111" w:rsidP="002A0111">
      <w:pPr>
        <w:spacing w:after="120"/>
        <w:jc w:val="both"/>
        <w:rPr>
          <w:lang w:val="en-NZ"/>
        </w:rPr>
      </w:pPr>
      <w:r w:rsidRPr="00674C4D">
        <w:rPr>
          <w:b/>
          <w:lang w:val="en-NZ"/>
        </w:rPr>
        <w:t>Agenda Item 1</w:t>
      </w:r>
      <w:r w:rsidR="00674C4D">
        <w:rPr>
          <w:b/>
          <w:lang w:val="en-NZ"/>
        </w:rPr>
        <w:t>0</w:t>
      </w:r>
      <w:r w:rsidRPr="00674C4D">
        <w:rPr>
          <w:b/>
          <w:lang w:val="en-NZ"/>
        </w:rPr>
        <w:t xml:space="preserve">: </w:t>
      </w:r>
    </w:p>
    <w:p w14:paraId="00CD9F66" w14:textId="77777777" w:rsidR="00F71865" w:rsidRPr="00674C4D" w:rsidRDefault="00F71865" w:rsidP="002A0111">
      <w:pPr>
        <w:spacing w:after="120"/>
        <w:jc w:val="both"/>
        <w:rPr>
          <w:i/>
          <w:lang w:val="en-NZ"/>
        </w:rPr>
      </w:pPr>
      <w:r w:rsidRPr="00674C4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674C4D">
        <w:rPr>
          <w:b/>
          <w:i/>
          <w:lang w:val="en-NZ"/>
        </w:rPr>
        <w:t>804 (Rev.WRC-19)</w:t>
      </w:r>
    </w:p>
    <w:p w14:paraId="6B68BA35" w14:textId="77777777" w:rsidR="002A0111" w:rsidRPr="00674C4D" w:rsidRDefault="002A0111" w:rsidP="002A0111">
      <w:pPr>
        <w:jc w:val="both"/>
        <w:rPr>
          <w:lang w:val="en-NZ"/>
        </w:rPr>
      </w:pPr>
    </w:p>
    <w:p w14:paraId="2BBC7F43" w14:textId="77777777" w:rsidR="002A0111" w:rsidRPr="00674C4D" w:rsidRDefault="002A0111" w:rsidP="002A0111">
      <w:pPr>
        <w:spacing w:after="120"/>
        <w:jc w:val="both"/>
        <w:rPr>
          <w:b/>
          <w:lang w:val="en-NZ" w:eastAsia="ko-KR"/>
        </w:rPr>
      </w:pPr>
      <w:r w:rsidRPr="003148FF">
        <w:rPr>
          <w:b/>
          <w:lang w:val="en-NZ" w:eastAsia="ko-KR"/>
        </w:rPr>
        <w:t xml:space="preserve">1. </w:t>
      </w:r>
      <w:r w:rsidRPr="003148FF">
        <w:rPr>
          <w:b/>
          <w:lang w:val="en-NZ" w:eastAsia="ko-KR"/>
        </w:rPr>
        <w:tab/>
        <w:t>Background</w:t>
      </w:r>
    </w:p>
    <w:p w14:paraId="2A588DDD" w14:textId="77777777" w:rsidR="005D71D8" w:rsidRDefault="005D71D8" w:rsidP="005D71D8">
      <w:pPr>
        <w:jc w:val="both"/>
      </w:pPr>
      <w:r w:rsidRPr="00470860">
        <w:t>Agenda item 10 requests WRC-</w:t>
      </w:r>
      <w:r>
        <w:t>23</w:t>
      </w:r>
      <w:r w:rsidRPr="00470860">
        <w:t xml:space="preserve"> to recommend to the Council items for inclusion in the agenda for WRC-2</w:t>
      </w:r>
      <w:r>
        <w:t>7</w:t>
      </w:r>
      <w:r w:rsidRPr="00470860">
        <w:t>, and to give its views on the preliminary agenda for the subsequent conference and on possible agenda items for future conferences, in accordance with Article 7 of the Convention</w:t>
      </w:r>
      <w:r>
        <w:t xml:space="preserve"> and Resolution </w:t>
      </w:r>
      <w:r w:rsidRPr="005D71D8">
        <w:rPr>
          <w:b/>
          <w:bCs/>
        </w:rPr>
        <w:t>804 (Rev.WRC-19)</w:t>
      </w:r>
      <w:r w:rsidRPr="00470860">
        <w:t xml:space="preserve">. </w:t>
      </w:r>
    </w:p>
    <w:p w14:paraId="7BD36DF1" w14:textId="27F058B7" w:rsidR="005D71D8" w:rsidRDefault="005D71D8" w:rsidP="00177D6A">
      <w:pPr>
        <w:jc w:val="both"/>
      </w:pPr>
      <w:r w:rsidRPr="00470860">
        <w:t>WRC-1</w:t>
      </w:r>
      <w:r>
        <w:t>9</w:t>
      </w:r>
      <w:r w:rsidRPr="00470860">
        <w:t xml:space="preserve"> has established the preliminary agenda for WRC-2</w:t>
      </w:r>
      <w:r>
        <w:t>7</w:t>
      </w:r>
      <w:r w:rsidRPr="00470860">
        <w:t xml:space="preserve"> which includes </w:t>
      </w:r>
      <w:r w:rsidR="00F909CB">
        <w:t>1</w:t>
      </w:r>
      <w:r>
        <w:t>3</w:t>
      </w:r>
      <w:r w:rsidRPr="00470860">
        <w:t xml:space="preserve"> items (see Resolution </w:t>
      </w:r>
      <w:r w:rsidRPr="00470860">
        <w:rPr>
          <w:b/>
          <w:bCs/>
        </w:rPr>
        <w:t>81</w:t>
      </w:r>
      <w:r>
        <w:rPr>
          <w:b/>
          <w:bCs/>
        </w:rPr>
        <w:t>2</w:t>
      </w:r>
      <w:r w:rsidRPr="00470860">
        <w:rPr>
          <w:b/>
          <w:bCs/>
        </w:rPr>
        <w:t>(WRC-1</w:t>
      </w:r>
      <w:r>
        <w:rPr>
          <w:b/>
          <w:bCs/>
        </w:rPr>
        <w:t>9</w:t>
      </w:r>
      <w:r w:rsidRPr="00470860">
        <w:rPr>
          <w:b/>
          <w:bCs/>
        </w:rPr>
        <w:t>)</w:t>
      </w:r>
      <w:r w:rsidRPr="00470860">
        <w:t>).</w:t>
      </w:r>
    </w:p>
    <w:p w14:paraId="4A883F5E" w14:textId="708BD08C" w:rsidR="00F909CB" w:rsidRDefault="00F909CB" w:rsidP="004C2A99">
      <w:pPr>
        <w:spacing w:after="240"/>
        <w:jc w:val="both"/>
        <w:rPr>
          <w:lang w:eastAsia="ko-KR"/>
        </w:rPr>
      </w:pPr>
      <w:r>
        <w:rPr>
          <w:rFonts w:hint="eastAsia"/>
          <w:lang w:eastAsia="ko-KR"/>
        </w:rPr>
        <w:t>F</w:t>
      </w:r>
      <w:r>
        <w:rPr>
          <w:lang w:eastAsia="ko-KR"/>
        </w:rPr>
        <w:t>urther agenda items for WRC-27 will be considered based on inputs from the APT Members.</w:t>
      </w:r>
    </w:p>
    <w:p w14:paraId="3430EDC3" w14:textId="77777777" w:rsidR="00F909CB" w:rsidRDefault="00F909CB" w:rsidP="00553520">
      <w:pPr>
        <w:spacing w:after="120"/>
        <w:jc w:val="both"/>
      </w:pPr>
      <w:r w:rsidRPr="00A6190D">
        <w:t xml:space="preserve">The principles for </w:t>
      </w:r>
      <w:r w:rsidRPr="00911E74">
        <w:t xml:space="preserve">development of agendas of WRCs are included in Annex 1 of Resolution </w:t>
      </w:r>
      <w:r w:rsidRPr="00911E74">
        <w:rPr>
          <w:rStyle w:val="ECCHLbold"/>
        </w:rPr>
        <w:t>804 (Rev. WRC-1</w:t>
      </w:r>
      <w:r>
        <w:rPr>
          <w:rStyle w:val="ECCHLbold"/>
        </w:rPr>
        <w:t>9</w:t>
      </w:r>
      <w:r w:rsidRPr="00911E74">
        <w:rPr>
          <w:rStyle w:val="ECCHLbold"/>
        </w:rPr>
        <w:t>)</w:t>
      </w:r>
      <w:r w:rsidRPr="00911E74">
        <w:t xml:space="preserve"> that encourage regional and interregional coordination on the subjects to be considered in the preparatory proce</w:t>
      </w:r>
      <w:r w:rsidRPr="00A6190D">
        <w:t xml:space="preserve">ss for the WRC, in accordance with Resolution </w:t>
      </w:r>
      <w:r w:rsidRPr="00A6190D">
        <w:rPr>
          <w:rStyle w:val="ECCHLbold"/>
        </w:rPr>
        <w:t>72 (Rev.WRC-</w:t>
      </w:r>
      <w:r>
        <w:rPr>
          <w:rStyle w:val="ECCHLbold"/>
        </w:rPr>
        <w:t>19</w:t>
      </w:r>
      <w:r w:rsidRPr="00911E74">
        <w:rPr>
          <w:rStyle w:val="ECCHLbold"/>
        </w:rPr>
        <w:t>)</w:t>
      </w:r>
      <w:r w:rsidRPr="00911E74">
        <w:t xml:space="preserve"> and Resolution </w:t>
      </w:r>
      <w:r w:rsidRPr="00911E74">
        <w:rPr>
          <w:rStyle w:val="ECCHLbold"/>
        </w:rPr>
        <w:t>80 (Rev. Marrakesh, 2002)</w:t>
      </w:r>
      <w:r w:rsidRPr="00911E74">
        <w:t xml:space="preserve"> of the Plenipotentiary Conference, with a view to addressing potentially difficult issues well before a WRC</w:t>
      </w:r>
      <w:r w:rsidRPr="00A6190D">
        <w:t>.</w:t>
      </w:r>
    </w:p>
    <w:p w14:paraId="541E1C18" w14:textId="77777777" w:rsidR="00F909CB" w:rsidRPr="00E01F28" w:rsidRDefault="00F909CB" w:rsidP="00553520">
      <w:pPr>
        <w:spacing w:after="120"/>
        <w:jc w:val="both"/>
        <w:rPr>
          <w:iCs/>
          <w:lang w:val="en-NZ" w:eastAsia="ko-KR"/>
        </w:rPr>
      </w:pPr>
      <w:r w:rsidRPr="00A6190D">
        <w:t xml:space="preserve">The principles also encourage to include, to the extent possible, agenda items that are prepared within regional groups, </w:t>
      </w:r>
      <w:proofErr w:type="gramStart"/>
      <w:r w:rsidRPr="00A6190D">
        <w:t>taking into account</w:t>
      </w:r>
      <w:proofErr w:type="gramEnd"/>
      <w:r w:rsidRPr="00A6190D">
        <w:t xml:space="preserve"> the equal right of individual administrations to submit proposals for agenda items.</w:t>
      </w:r>
    </w:p>
    <w:p w14:paraId="6F581A7E" w14:textId="77777777" w:rsidR="00177D6A" w:rsidRPr="00674C4D" w:rsidRDefault="00177D6A" w:rsidP="002A0111">
      <w:pPr>
        <w:jc w:val="both"/>
        <w:rPr>
          <w:lang w:val="en-NZ"/>
        </w:rPr>
      </w:pPr>
    </w:p>
    <w:p w14:paraId="2A2964D9" w14:textId="77777777" w:rsidR="002A0111" w:rsidRPr="00674C4D" w:rsidRDefault="002A0111" w:rsidP="002A0111">
      <w:pPr>
        <w:spacing w:after="120"/>
        <w:jc w:val="both"/>
        <w:rPr>
          <w:b/>
          <w:lang w:val="en-NZ" w:eastAsia="ko-KR"/>
        </w:rPr>
      </w:pPr>
      <w:r w:rsidRPr="00674C4D">
        <w:rPr>
          <w:b/>
          <w:lang w:val="en-NZ" w:eastAsia="ko-KR"/>
        </w:rPr>
        <w:t xml:space="preserve">2. </w:t>
      </w:r>
      <w:r w:rsidRPr="00674C4D">
        <w:rPr>
          <w:b/>
          <w:lang w:val="en-NZ" w:eastAsia="ko-KR"/>
        </w:rPr>
        <w:tab/>
        <w:t>Documents</w:t>
      </w:r>
    </w:p>
    <w:p w14:paraId="1B8F1FD4" w14:textId="416F37C7" w:rsidR="00674C4D" w:rsidRPr="00674C4D" w:rsidRDefault="00674C4D" w:rsidP="003D3D47">
      <w:pPr>
        <w:jc w:val="both"/>
        <w:rPr>
          <w:lang w:val="en-NZ" w:eastAsia="ko-KR"/>
        </w:rPr>
      </w:pPr>
      <w:r>
        <w:rPr>
          <w:rFonts w:hint="eastAsia"/>
          <w:lang w:val="en-NZ" w:eastAsia="ko-KR"/>
        </w:rPr>
        <w:t>F</w:t>
      </w:r>
      <w:r>
        <w:rPr>
          <w:lang w:val="en-NZ" w:eastAsia="ko-KR"/>
        </w:rPr>
        <w:t>ollowing documents are received to this APG23-2 for WRC-23 agenda item 10:</w:t>
      </w:r>
    </w:p>
    <w:p w14:paraId="50F0F990" w14:textId="62BB9BBE" w:rsidR="002A0111" w:rsidRDefault="002A0111" w:rsidP="003D3D47">
      <w:pPr>
        <w:numPr>
          <w:ilvl w:val="0"/>
          <w:numId w:val="18"/>
        </w:numPr>
        <w:ind w:leftChars="145" w:left="708"/>
        <w:jc w:val="both"/>
        <w:rPr>
          <w:lang w:val="en-NZ"/>
        </w:rPr>
      </w:pPr>
      <w:r w:rsidRPr="00674C4D">
        <w:rPr>
          <w:lang w:val="en-NZ"/>
        </w:rPr>
        <w:t>Input Documents APG</w:t>
      </w:r>
      <w:r w:rsidR="00822B33" w:rsidRPr="00674C4D">
        <w:rPr>
          <w:lang w:val="en-NZ"/>
        </w:rPr>
        <w:t>23</w:t>
      </w:r>
      <w:r w:rsidRPr="00674C4D">
        <w:rPr>
          <w:lang w:val="en-NZ"/>
        </w:rPr>
        <w:t>-</w:t>
      </w:r>
      <w:r w:rsidR="00822B33" w:rsidRPr="00674C4D">
        <w:rPr>
          <w:lang w:val="en-NZ"/>
        </w:rPr>
        <w:t>2</w:t>
      </w:r>
      <w:r w:rsidRPr="00674C4D">
        <w:rPr>
          <w:lang w:val="en-NZ"/>
        </w:rPr>
        <w:t>/INP-</w:t>
      </w:r>
      <w:r w:rsidR="00A7700C" w:rsidRPr="00674C4D">
        <w:rPr>
          <w:lang w:val="en-NZ"/>
        </w:rPr>
        <w:t>28</w:t>
      </w:r>
      <w:r w:rsidRPr="00674C4D">
        <w:rPr>
          <w:lang w:val="en-NZ"/>
        </w:rPr>
        <w:t xml:space="preserve"> (</w:t>
      </w:r>
      <w:r w:rsidR="00A7700C" w:rsidRPr="00674C4D">
        <w:rPr>
          <w:lang w:val="en-NZ"/>
        </w:rPr>
        <w:t>AUS</w:t>
      </w:r>
      <w:r w:rsidRPr="00674C4D">
        <w:rPr>
          <w:lang w:val="en-NZ"/>
        </w:rPr>
        <w:t>)</w:t>
      </w:r>
    </w:p>
    <w:p w14:paraId="47A2F6EF" w14:textId="7598F449" w:rsidR="00E3703C" w:rsidRPr="00674C4D" w:rsidRDefault="002A0111" w:rsidP="00362049">
      <w:pPr>
        <w:numPr>
          <w:ilvl w:val="0"/>
          <w:numId w:val="18"/>
        </w:numPr>
        <w:spacing w:before="120" w:after="120"/>
        <w:ind w:leftChars="145" w:left="708"/>
        <w:jc w:val="both"/>
        <w:rPr>
          <w:b/>
          <w:lang w:val="en-NZ" w:eastAsia="ko-KR"/>
        </w:rPr>
      </w:pPr>
      <w:r w:rsidRPr="00674C4D">
        <w:rPr>
          <w:lang w:val="en-NZ"/>
        </w:rPr>
        <w:t xml:space="preserve">Information Documents </w:t>
      </w:r>
      <w:r w:rsidR="00E3703C" w:rsidRPr="00674C4D">
        <w:rPr>
          <w:rFonts w:hint="eastAsia"/>
          <w:lang w:val="en-NZ" w:eastAsia="ko-KR"/>
        </w:rPr>
        <w:t>APG23-2/INF-</w:t>
      </w:r>
      <w:r w:rsidR="00E3703C" w:rsidRPr="00674C4D">
        <w:rPr>
          <w:lang w:val="en-NZ" w:eastAsia="ko-KR"/>
        </w:rPr>
        <w:t>18Rev1 (DG10 Chair)</w:t>
      </w:r>
    </w:p>
    <w:p w14:paraId="4584C5D5" w14:textId="77777777" w:rsidR="00674C4D" w:rsidRDefault="00674C4D" w:rsidP="002A0111">
      <w:pPr>
        <w:rPr>
          <w:b/>
          <w:lang w:val="en-NZ" w:eastAsia="ko-KR"/>
        </w:rPr>
      </w:pPr>
    </w:p>
    <w:p w14:paraId="42EFE37C" w14:textId="77777777" w:rsidR="002A0111" w:rsidRPr="00674C4D" w:rsidRDefault="002A0111" w:rsidP="002A0111">
      <w:pPr>
        <w:rPr>
          <w:b/>
          <w:lang w:val="en-NZ" w:eastAsia="ko-KR"/>
        </w:rPr>
      </w:pPr>
      <w:r w:rsidRPr="00674C4D">
        <w:rPr>
          <w:b/>
          <w:lang w:val="en-NZ" w:eastAsia="ko-KR"/>
        </w:rPr>
        <w:t xml:space="preserve">3. </w:t>
      </w:r>
      <w:r w:rsidRPr="00674C4D">
        <w:rPr>
          <w:b/>
          <w:lang w:val="en-NZ" w:eastAsia="ko-KR"/>
        </w:rPr>
        <w:tab/>
        <w:t>Summary of discussions</w:t>
      </w:r>
    </w:p>
    <w:p w14:paraId="07F6EFB5" w14:textId="77777777" w:rsidR="002A0111" w:rsidRPr="00674C4D" w:rsidRDefault="002A0111" w:rsidP="002A0111">
      <w:pPr>
        <w:spacing w:after="120"/>
        <w:jc w:val="both"/>
        <w:rPr>
          <w:b/>
          <w:lang w:val="en-NZ" w:eastAsia="ko-KR"/>
        </w:rPr>
      </w:pPr>
      <w:r w:rsidRPr="00674C4D">
        <w:rPr>
          <w:b/>
          <w:lang w:val="en-NZ" w:eastAsia="ko-KR"/>
        </w:rPr>
        <w:t>3.1</w:t>
      </w:r>
      <w:r w:rsidRPr="00674C4D">
        <w:rPr>
          <w:b/>
          <w:lang w:val="en-NZ" w:eastAsia="ko-KR"/>
        </w:rPr>
        <w:tab/>
        <w:t>S</w:t>
      </w:r>
      <w:r w:rsidRPr="00674C4D">
        <w:rPr>
          <w:rFonts w:hint="eastAsia"/>
          <w:b/>
          <w:lang w:val="en-NZ" w:eastAsia="ko-KR"/>
        </w:rPr>
        <w:t xml:space="preserve">ummary </w:t>
      </w:r>
      <w:r w:rsidRPr="00674C4D">
        <w:rPr>
          <w:b/>
          <w:lang w:val="en-NZ" w:eastAsia="ko-KR"/>
        </w:rPr>
        <w:t>of APT Members’ views</w:t>
      </w:r>
    </w:p>
    <w:p w14:paraId="22BD77B4" w14:textId="45DD83FD" w:rsidR="002A0111" w:rsidRPr="00674C4D" w:rsidRDefault="002A0111" w:rsidP="003D3D47">
      <w:pPr>
        <w:spacing w:after="120"/>
        <w:jc w:val="both"/>
        <w:rPr>
          <w:b/>
          <w:lang w:val="en-NZ" w:eastAsia="ko-KR"/>
        </w:rPr>
      </w:pPr>
      <w:r w:rsidRPr="00674C4D">
        <w:rPr>
          <w:b/>
          <w:lang w:val="en-NZ" w:eastAsia="ko-KR"/>
        </w:rPr>
        <w:t xml:space="preserve">3.1.1 </w:t>
      </w:r>
      <w:r w:rsidRPr="00674C4D">
        <w:rPr>
          <w:b/>
          <w:lang w:val="en-NZ" w:eastAsia="ko-KR"/>
        </w:rPr>
        <w:tab/>
      </w:r>
      <w:r w:rsidR="00674C4D">
        <w:rPr>
          <w:b/>
          <w:lang w:val="en-NZ" w:eastAsia="ko-KR"/>
        </w:rPr>
        <w:t>Australia</w:t>
      </w:r>
      <w:r w:rsidRPr="00674C4D">
        <w:rPr>
          <w:b/>
          <w:lang w:val="en-NZ" w:eastAsia="ko-KR"/>
        </w:rPr>
        <w:t xml:space="preserve"> </w:t>
      </w:r>
      <w:r w:rsidRPr="00674C4D">
        <w:t xml:space="preserve">- </w:t>
      </w:r>
      <w:r w:rsidRPr="00674C4D">
        <w:rPr>
          <w:b/>
          <w:lang w:val="en-NZ" w:eastAsia="ko-KR"/>
        </w:rPr>
        <w:t>Document APG</w:t>
      </w:r>
      <w:r w:rsidR="00822B33" w:rsidRPr="00674C4D">
        <w:rPr>
          <w:b/>
          <w:lang w:val="en-NZ" w:eastAsia="ko-KR"/>
        </w:rPr>
        <w:t>23</w:t>
      </w:r>
      <w:r w:rsidRPr="00674C4D">
        <w:rPr>
          <w:b/>
          <w:lang w:val="en-NZ" w:eastAsia="ko-KR"/>
        </w:rPr>
        <w:t>-</w:t>
      </w:r>
      <w:r w:rsidR="00822B33" w:rsidRPr="00674C4D">
        <w:rPr>
          <w:b/>
          <w:lang w:val="en-NZ" w:eastAsia="ko-KR"/>
        </w:rPr>
        <w:t>2</w:t>
      </w:r>
      <w:r w:rsidRPr="00674C4D">
        <w:rPr>
          <w:b/>
          <w:lang w:val="en-NZ" w:eastAsia="ko-KR"/>
        </w:rPr>
        <w:t>/INP-</w:t>
      </w:r>
      <w:r w:rsidR="00546B56" w:rsidRPr="00674C4D">
        <w:rPr>
          <w:b/>
          <w:lang w:val="en-NZ" w:eastAsia="ko-KR"/>
        </w:rPr>
        <w:t>28</w:t>
      </w:r>
    </w:p>
    <w:p w14:paraId="59A5FECB" w14:textId="77777777" w:rsidR="00546B56" w:rsidRPr="00674C4D" w:rsidRDefault="00546B56" w:rsidP="00D26918">
      <w:pPr>
        <w:jc w:val="both"/>
        <w:rPr>
          <w:lang w:val="en-NZ"/>
        </w:rPr>
      </w:pPr>
      <w:r w:rsidRPr="00674C4D">
        <w:rPr>
          <w:lang w:val="en-NZ"/>
        </w:rPr>
        <w:t>Australia supports an agenda for WRC-27 that is consistent with Australia’s long-term objectives for spectrum management, and which will allow for the rational and efficient use of Australia’s sovereign assets in the radiofrequency spectrum. Australia supports the consideration of items that are of international and regional importance, which can only be effectively addressed through a WRC, and which are likely to be resolved within the available time and resources.</w:t>
      </w:r>
    </w:p>
    <w:p w14:paraId="28C210FC" w14:textId="77777777" w:rsidR="002A0111" w:rsidRPr="00674C4D" w:rsidRDefault="002A0111" w:rsidP="002A0111">
      <w:pPr>
        <w:rPr>
          <w:lang w:val="en-NZ"/>
        </w:rPr>
      </w:pPr>
    </w:p>
    <w:p w14:paraId="38125BDA" w14:textId="77777777" w:rsidR="002A0111" w:rsidRPr="00674C4D" w:rsidRDefault="002A0111" w:rsidP="002A0111">
      <w:pPr>
        <w:spacing w:after="120"/>
        <w:jc w:val="both"/>
        <w:rPr>
          <w:b/>
          <w:lang w:val="en-NZ"/>
        </w:rPr>
      </w:pPr>
      <w:r w:rsidRPr="00674C4D">
        <w:rPr>
          <w:b/>
          <w:lang w:val="en-NZ"/>
        </w:rPr>
        <w:lastRenderedPageBreak/>
        <w:t xml:space="preserve">3.2 </w:t>
      </w:r>
      <w:r w:rsidRPr="00674C4D">
        <w:rPr>
          <w:b/>
          <w:lang w:val="en-NZ"/>
        </w:rPr>
        <w:tab/>
        <w:t>S</w:t>
      </w:r>
      <w:r w:rsidRPr="00674C4D">
        <w:rPr>
          <w:b/>
          <w:lang w:val="en-NZ" w:eastAsia="ko-KR"/>
        </w:rPr>
        <w:t>ummary of issues raised du</w:t>
      </w:r>
      <w:r w:rsidRPr="00674C4D">
        <w:rPr>
          <w:b/>
          <w:lang w:val="en-NZ"/>
        </w:rPr>
        <w:t xml:space="preserve">ring the </w:t>
      </w:r>
      <w:proofErr w:type="gramStart"/>
      <w:r w:rsidRPr="00674C4D">
        <w:rPr>
          <w:b/>
          <w:lang w:val="en-NZ"/>
        </w:rPr>
        <w:t>meeting</w:t>
      </w:r>
      <w:proofErr w:type="gramEnd"/>
    </w:p>
    <w:p w14:paraId="04DD1A86" w14:textId="2820CDF5" w:rsidR="00790CF6" w:rsidRDefault="00790CF6" w:rsidP="00553520">
      <w:pPr>
        <w:spacing w:after="120"/>
        <w:jc w:val="both"/>
        <w:rPr>
          <w:highlight w:val="yellow"/>
          <w:lang w:val="en-NZ" w:eastAsia="ko-KR"/>
        </w:rPr>
      </w:pPr>
      <w:r>
        <w:rPr>
          <w:lang w:val="en-NZ" w:eastAsia="ko-KR"/>
        </w:rPr>
        <w:t>Due to lack of input contribution</w:t>
      </w:r>
      <w:r w:rsidR="008A34FF">
        <w:rPr>
          <w:lang w:val="en-NZ" w:eastAsia="ko-KR"/>
        </w:rPr>
        <w:t>s</w:t>
      </w:r>
      <w:r>
        <w:rPr>
          <w:lang w:val="en-NZ" w:eastAsia="ko-KR"/>
        </w:rPr>
        <w:t>, DG 10 had no meeting session d</w:t>
      </w:r>
      <w:r w:rsidR="00674C4D">
        <w:rPr>
          <w:lang w:val="en-NZ" w:eastAsia="ko-KR"/>
        </w:rPr>
        <w:t>uring APG23-2</w:t>
      </w:r>
      <w:r>
        <w:rPr>
          <w:lang w:val="en-NZ" w:eastAsia="ko-KR"/>
        </w:rPr>
        <w:t>. The following</w:t>
      </w:r>
      <w:r w:rsidR="00347220" w:rsidRPr="007B2B3E">
        <w:rPr>
          <w:lang w:val="en-NZ" w:eastAsia="ko-KR"/>
        </w:rPr>
        <w:t xml:space="preserve"> observations were provided during </w:t>
      </w:r>
      <w:r w:rsidR="00C208D9" w:rsidRPr="002062C1">
        <w:rPr>
          <w:lang w:val="en-NZ" w:eastAsia="ko-KR"/>
        </w:rPr>
        <w:t xml:space="preserve">the </w:t>
      </w:r>
      <w:r w:rsidR="00347220" w:rsidRPr="007B2B3E">
        <w:rPr>
          <w:lang w:val="en-NZ" w:eastAsia="ko-KR"/>
        </w:rPr>
        <w:t>opening plenary of APG23-2 as well as the first session of WP5</w:t>
      </w:r>
      <w:r w:rsidRPr="002062C1">
        <w:rPr>
          <w:lang w:val="en-NZ" w:eastAsia="ko-KR"/>
        </w:rPr>
        <w:t>:</w:t>
      </w:r>
    </w:p>
    <w:p w14:paraId="1D723AAA" w14:textId="6F320CA3" w:rsidR="00790CF6" w:rsidRDefault="00790CF6" w:rsidP="00553520">
      <w:pPr>
        <w:pStyle w:val="ListParagraph"/>
        <w:widowControl w:val="0"/>
        <w:numPr>
          <w:ilvl w:val="0"/>
          <w:numId w:val="18"/>
        </w:numPr>
        <w:autoSpaceDE w:val="0"/>
        <w:autoSpaceDN w:val="0"/>
        <w:adjustRightInd w:val="0"/>
        <w:spacing w:afterLines="50" w:after="120"/>
        <w:jc w:val="both"/>
      </w:pPr>
      <w:r w:rsidRPr="006047C1">
        <w:t xml:space="preserve">the volume of the agenda of a WRC and the workload of the preparatory work </w:t>
      </w:r>
      <w:r w:rsidR="009975DE">
        <w:t xml:space="preserve">should </w:t>
      </w:r>
      <w:r w:rsidRPr="006047C1">
        <w:t xml:space="preserve">be manageable </w:t>
      </w:r>
      <w:r w:rsidR="009975DE">
        <w:t>when establishing future agenda items</w:t>
      </w:r>
      <w:r w:rsidR="007555A3">
        <w:t>.</w:t>
      </w:r>
    </w:p>
    <w:p w14:paraId="377230F1" w14:textId="77777777" w:rsidR="00790CF6" w:rsidRDefault="00790CF6" w:rsidP="00553520">
      <w:pPr>
        <w:pStyle w:val="ListParagraph"/>
        <w:widowControl w:val="0"/>
        <w:numPr>
          <w:ilvl w:val="0"/>
          <w:numId w:val="18"/>
        </w:numPr>
        <w:autoSpaceDE w:val="0"/>
        <w:autoSpaceDN w:val="0"/>
        <w:adjustRightInd w:val="0"/>
        <w:spacing w:afterLines="50" w:after="120"/>
        <w:jc w:val="both"/>
        <w:rPr>
          <w:rFonts w:eastAsia="Calibri"/>
        </w:rPr>
      </w:pPr>
      <w:r w:rsidRPr="006047C1">
        <w:t>issues that can be resolved under the standing agenda items of WRCs</w:t>
      </w:r>
      <w:r>
        <w:t xml:space="preserve"> or through the regular activities of ITU-R should not be converted into separate agenda items of WRCs.</w:t>
      </w:r>
    </w:p>
    <w:p w14:paraId="7DA6BB46" w14:textId="25447C1D" w:rsidR="007555A3" w:rsidRDefault="00790CF6" w:rsidP="00553520">
      <w:pPr>
        <w:pStyle w:val="ListParagraph"/>
        <w:widowControl w:val="0"/>
        <w:numPr>
          <w:ilvl w:val="0"/>
          <w:numId w:val="18"/>
        </w:numPr>
        <w:autoSpaceDE w:val="0"/>
        <w:autoSpaceDN w:val="0"/>
        <w:adjustRightInd w:val="0"/>
        <w:spacing w:afterLines="50" w:after="120"/>
        <w:jc w:val="both"/>
        <w:rPr>
          <w:rFonts w:eastAsia="Calibri"/>
        </w:rPr>
      </w:pPr>
      <w:r w:rsidRPr="00790CF6">
        <w:rPr>
          <w:rFonts w:eastAsia="Calibri"/>
        </w:rPr>
        <w:t xml:space="preserve">administrations and regional groups need sufficient time to examine proposed </w:t>
      </w:r>
      <w:r w:rsidR="008766A9">
        <w:rPr>
          <w:rFonts w:eastAsia="Calibri"/>
        </w:rPr>
        <w:t xml:space="preserve">agenda </w:t>
      </w:r>
      <w:r w:rsidRPr="00790CF6">
        <w:rPr>
          <w:rFonts w:eastAsia="Calibri"/>
        </w:rPr>
        <w:t xml:space="preserve">items and would benefit from being advised, as early as possible, of what topics are proposed to be included in the agenda </w:t>
      </w:r>
      <w:r w:rsidR="008766A9">
        <w:rPr>
          <w:rFonts w:eastAsia="Calibri"/>
        </w:rPr>
        <w:t xml:space="preserve">items </w:t>
      </w:r>
      <w:r w:rsidRPr="00790CF6">
        <w:rPr>
          <w:rFonts w:eastAsia="Calibri"/>
        </w:rPr>
        <w:t>of future WRCs</w:t>
      </w:r>
      <w:r w:rsidR="00D26918">
        <w:rPr>
          <w:rFonts w:eastAsia="Calibri"/>
        </w:rPr>
        <w:t xml:space="preserve"> </w:t>
      </w:r>
      <w:r w:rsidR="00594D71">
        <w:rPr>
          <w:rFonts w:eastAsia="Calibri"/>
        </w:rPr>
        <w:t xml:space="preserve">(See also </w:t>
      </w:r>
      <w:r w:rsidR="00594D71" w:rsidRPr="00931EBB">
        <w:rPr>
          <w:rFonts w:eastAsia="Calibri"/>
          <w:i/>
          <w:iCs/>
        </w:rPr>
        <w:t>resolves 3</w:t>
      </w:r>
      <w:r w:rsidR="00594D71">
        <w:rPr>
          <w:rFonts w:eastAsia="Calibri"/>
        </w:rPr>
        <w:t xml:space="preserve"> of </w:t>
      </w:r>
      <w:r w:rsidR="00594D71" w:rsidRPr="00931EBB">
        <w:rPr>
          <w:rFonts w:eastAsia="Calibri"/>
          <w:b/>
          <w:bCs/>
        </w:rPr>
        <w:t>Resolution 804 (</w:t>
      </w:r>
      <w:r w:rsidR="00B75E94" w:rsidRPr="00931EBB">
        <w:rPr>
          <w:rFonts w:eastAsia="Calibri"/>
          <w:b/>
          <w:bCs/>
        </w:rPr>
        <w:t xml:space="preserve">Rev. </w:t>
      </w:r>
      <w:r w:rsidR="00594D71" w:rsidRPr="00931EBB">
        <w:rPr>
          <w:rFonts w:eastAsia="Calibri"/>
          <w:b/>
          <w:bCs/>
        </w:rPr>
        <w:t>WRC-19)</w:t>
      </w:r>
      <w:r w:rsidR="00594D71">
        <w:rPr>
          <w:rFonts w:eastAsia="Calibri"/>
        </w:rPr>
        <w:t>)</w:t>
      </w:r>
      <w:r w:rsidRPr="00790CF6">
        <w:rPr>
          <w:rFonts w:eastAsia="Calibri"/>
        </w:rPr>
        <w:t>.</w:t>
      </w:r>
    </w:p>
    <w:p w14:paraId="5598E09B" w14:textId="1C5C1254" w:rsidR="003F1615" w:rsidRPr="005B0446" w:rsidRDefault="00FC36AC" w:rsidP="00553520">
      <w:pPr>
        <w:pStyle w:val="ListParagraph"/>
        <w:widowControl w:val="0"/>
        <w:numPr>
          <w:ilvl w:val="0"/>
          <w:numId w:val="18"/>
        </w:numPr>
        <w:autoSpaceDE w:val="0"/>
        <w:autoSpaceDN w:val="0"/>
        <w:adjustRightInd w:val="0"/>
        <w:spacing w:afterLines="50" w:after="120"/>
        <w:jc w:val="both"/>
        <w:rPr>
          <w:rFonts w:eastAsia="Calibri"/>
        </w:rPr>
      </w:pPr>
      <w:proofErr w:type="gramStart"/>
      <w:r w:rsidRPr="007B2B3E">
        <w:rPr>
          <w:rFonts w:eastAsia="Calibri"/>
        </w:rPr>
        <w:t>taking into account</w:t>
      </w:r>
      <w:proofErr w:type="gramEnd"/>
      <w:r w:rsidRPr="007B2B3E">
        <w:rPr>
          <w:rFonts w:eastAsia="Calibri"/>
        </w:rPr>
        <w:t xml:space="preserve"> the importance of agenda item 10 for future works in ITU-R, </w:t>
      </w:r>
      <w:r w:rsidR="00C17217" w:rsidRPr="00FC451A">
        <w:rPr>
          <w:rFonts w:eastAsia="Calibri"/>
        </w:rPr>
        <w:t>the WRC</w:t>
      </w:r>
      <w:r w:rsidR="00C17217" w:rsidRPr="005B0446">
        <w:rPr>
          <w:rFonts w:eastAsia="Calibri"/>
        </w:rPr>
        <w:t>-23</w:t>
      </w:r>
      <w:r w:rsidR="00C17217" w:rsidRPr="00DA61FF">
        <w:rPr>
          <w:rFonts w:eastAsia="Calibri"/>
        </w:rPr>
        <w:t xml:space="preserve"> Working Group responsible for future WRC</w:t>
      </w:r>
      <w:r w:rsidR="00C17217" w:rsidRPr="002062C1">
        <w:rPr>
          <w:rFonts w:eastAsia="Calibri"/>
        </w:rPr>
        <w:t xml:space="preserve"> agenda items should start its work from the beg</w:t>
      </w:r>
      <w:r w:rsidR="00707511" w:rsidRPr="002062C1">
        <w:rPr>
          <w:rFonts w:eastAsia="Calibri"/>
        </w:rPr>
        <w:t>in</w:t>
      </w:r>
      <w:r w:rsidR="003F1615">
        <w:rPr>
          <w:rFonts w:eastAsia="Calibri"/>
        </w:rPr>
        <w:t>n</w:t>
      </w:r>
      <w:r w:rsidR="00707511" w:rsidRPr="007B2B3E">
        <w:rPr>
          <w:rFonts w:eastAsia="Calibri"/>
        </w:rPr>
        <w:t>ing</w:t>
      </w:r>
      <w:r w:rsidR="00C17217" w:rsidRPr="007B2B3E">
        <w:rPr>
          <w:rFonts w:eastAsia="Calibri"/>
        </w:rPr>
        <w:t xml:space="preserve"> of the Conference</w:t>
      </w:r>
      <w:r w:rsidR="003F1615" w:rsidRPr="00FC451A">
        <w:rPr>
          <w:rFonts w:eastAsia="Calibri"/>
        </w:rPr>
        <w:t xml:space="preserve"> and </w:t>
      </w:r>
      <w:r w:rsidR="003F1615" w:rsidRPr="005B0446">
        <w:rPr>
          <w:rFonts w:eastAsia="Calibri"/>
        </w:rPr>
        <w:t>the Conference is invited to start its work at the</w:t>
      </w:r>
      <w:r w:rsidR="003F1615" w:rsidRPr="00DA61FF">
        <w:rPr>
          <w:rFonts w:eastAsia="Calibri"/>
        </w:rPr>
        <w:t xml:space="preserve"> beginning of the Conference and to </w:t>
      </w:r>
      <w:r w:rsidR="003F1615" w:rsidRPr="000F578D">
        <w:rPr>
          <w:rFonts w:eastAsia="Calibri"/>
        </w:rPr>
        <w:t xml:space="preserve">establish </w:t>
      </w:r>
      <w:r w:rsidR="003F1615" w:rsidRPr="002062C1">
        <w:rPr>
          <w:rFonts w:eastAsia="Calibri"/>
        </w:rPr>
        <w:t xml:space="preserve">a </w:t>
      </w:r>
      <w:r w:rsidR="003F1615">
        <w:rPr>
          <w:rFonts w:eastAsia="Calibri"/>
        </w:rPr>
        <w:t>r</w:t>
      </w:r>
      <w:r w:rsidR="003F1615" w:rsidRPr="007B2B3E">
        <w:rPr>
          <w:rFonts w:eastAsia="Calibri"/>
        </w:rPr>
        <w:t xml:space="preserve">egional </w:t>
      </w:r>
      <w:r w:rsidR="003F1615">
        <w:rPr>
          <w:rFonts w:eastAsia="Calibri"/>
        </w:rPr>
        <w:t>c</w:t>
      </w:r>
      <w:r w:rsidR="003F1615" w:rsidRPr="007B2B3E">
        <w:rPr>
          <w:rFonts w:eastAsia="Calibri"/>
        </w:rPr>
        <w:t xml:space="preserve">oordination </w:t>
      </w:r>
      <w:r w:rsidR="003F1615">
        <w:rPr>
          <w:rFonts w:eastAsia="Calibri"/>
        </w:rPr>
        <w:t>g</w:t>
      </w:r>
      <w:r w:rsidR="003F1615" w:rsidRPr="007B2B3E">
        <w:rPr>
          <w:rFonts w:eastAsia="Calibri"/>
        </w:rPr>
        <w:t xml:space="preserve">roup for </w:t>
      </w:r>
      <w:r w:rsidR="003F1615">
        <w:rPr>
          <w:rFonts w:eastAsia="Calibri"/>
        </w:rPr>
        <w:t>a</w:t>
      </w:r>
      <w:r w:rsidR="003F1615" w:rsidRPr="007B2B3E">
        <w:rPr>
          <w:rFonts w:eastAsia="Calibri"/>
        </w:rPr>
        <w:t xml:space="preserve">genda </w:t>
      </w:r>
      <w:r w:rsidR="003F1615">
        <w:rPr>
          <w:rFonts w:eastAsia="Calibri"/>
        </w:rPr>
        <w:t>i</w:t>
      </w:r>
      <w:r w:rsidR="003F1615" w:rsidRPr="007B2B3E">
        <w:rPr>
          <w:rFonts w:eastAsia="Calibri"/>
        </w:rPr>
        <w:t xml:space="preserve">tem 10 at the beginning of the </w:t>
      </w:r>
      <w:r w:rsidR="003F1615">
        <w:rPr>
          <w:rFonts w:eastAsia="Calibri"/>
        </w:rPr>
        <w:t>C</w:t>
      </w:r>
      <w:r w:rsidR="003F1615" w:rsidRPr="007B2B3E">
        <w:rPr>
          <w:rFonts w:eastAsia="Calibri"/>
        </w:rPr>
        <w:t>onference.</w:t>
      </w:r>
      <w:r w:rsidR="00C17217" w:rsidRPr="005B0446">
        <w:rPr>
          <w:rFonts w:eastAsia="Calibri"/>
        </w:rPr>
        <w:t xml:space="preserve"> </w:t>
      </w:r>
    </w:p>
    <w:p w14:paraId="28B226B0" w14:textId="27889CF4" w:rsidR="008766A9" w:rsidRDefault="003F1615" w:rsidP="00553520">
      <w:pPr>
        <w:pStyle w:val="ListParagraph"/>
        <w:widowControl w:val="0"/>
        <w:numPr>
          <w:ilvl w:val="0"/>
          <w:numId w:val="18"/>
        </w:numPr>
        <w:autoSpaceDE w:val="0"/>
        <w:autoSpaceDN w:val="0"/>
        <w:adjustRightInd w:val="0"/>
        <w:spacing w:afterLines="50" w:after="120"/>
        <w:jc w:val="both"/>
        <w:rPr>
          <w:rFonts w:eastAsia="Calibri"/>
        </w:rPr>
      </w:pPr>
      <w:r>
        <w:rPr>
          <w:rFonts w:eastAsia="Calibri"/>
        </w:rPr>
        <w:t>S</w:t>
      </w:r>
      <w:r w:rsidR="00C17217">
        <w:rPr>
          <w:rFonts w:eastAsia="Calibri"/>
        </w:rPr>
        <w:t xml:space="preserve">ome of agenda items of WRC-23 </w:t>
      </w:r>
      <w:r>
        <w:rPr>
          <w:rFonts w:eastAsia="Calibri"/>
        </w:rPr>
        <w:t>have</w:t>
      </w:r>
      <w:r w:rsidR="00C17217">
        <w:rPr>
          <w:rFonts w:eastAsia="Calibri"/>
        </w:rPr>
        <w:t xml:space="preserve"> ambiguities in the title of the agenda and/or in the relevant </w:t>
      </w:r>
      <w:r>
        <w:rPr>
          <w:rFonts w:eastAsia="Calibri"/>
        </w:rPr>
        <w:t>R</w:t>
      </w:r>
      <w:r w:rsidR="00C17217">
        <w:rPr>
          <w:rFonts w:eastAsia="Calibri"/>
        </w:rPr>
        <w:t>esolution</w:t>
      </w:r>
      <w:r w:rsidR="00707511">
        <w:rPr>
          <w:rFonts w:eastAsia="Calibri"/>
        </w:rPr>
        <w:t xml:space="preserve">, therefore, </w:t>
      </w:r>
      <w:r w:rsidR="008766A9" w:rsidRPr="008766A9">
        <w:rPr>
          <w:rFonts w:eastAsia="Calibri"/>
        </w:rPr>
        <w:t xml:space="preserve">the title </w:t>
      </w:r>
      <w:r w:rsidR="00594D71">
        <w:rPr>
          <w:rFonts w:eastAsia="Calibri"/>
        </w:rPr>
        <w:t>of</w:t>
      </w:r>
      <w:r w:rsidR="00594D71" w:rsidRPr="008766A9">
        <w:rPr>
          <w:rFonts w:eastAsia="Calibri"/>
        </w:rPr>
        <w:t xml:space="preserve"> </w:t>
      </w:r>
      <w:r w:rsidR="00594D71">
        <w:rPr>
          <w:rFonts w:eastAsia="Calibri"/>
        </w:rPr>
        <w:t xml:space="preserve">the </w:t>
      </w:r>
      <w:r w:rsidR="008766A9" w:rsidRPr="008766A9">
        <w:rPr>
          <w:rFonts w:eastAsia="Calibri"/>
        </w:rPr>
        <w:t xml:space="preserve">future WRC </w:t>
      </w:r>
      <w:r w:rsidR="00594D71" w:rsidRPr="008766A9">
        <w:rPr>
          <w:rFonts w:eastAsia="Calibri"/>
        </w:rPr>
        <w:t xml:space="preserve">agenda items </w:t>
      </w:r>
      <w:r w:rsidR="008766A9" w:rsidRPr="008766A9">
        <w:rPr>
          <w:rFonts w:eastAsia="Calibri"/>
        </w:rPr>
        <w:t>and relevant WRC Resolutions as well as language used in the operat</w:t>
      </w:r>
      <w:r w:rsidR="008766A9">
        <w:rPr>
          <w:rFonts w:eastAsia="Calibri"/>
        </w:rPr>
        <w:t xml:space="preserve">ive parts of those Resolutions </w:t>
      </w:r>
      <w:r w:rsidR="008766A9" w:rsidRPr="008766A9">
        <w:rPr>
          <w:rFonts w:eastAsia="Calibri"/>
        </w:rPr>
        <w:t>should be aligned</w:t>
      </w:r>
      <w:r w:rsidR="008766A9">
        <w:rPr>
          <w:rFonts w:eastAsia="Calibri"/>
        </w:rPr>
        <w:t xml:space="preserve"> and clear</w:t>
      </w:r>
      <w:r w:rsidR="008766A9" w:rsidRPr="008766A9">
        <w:rPr>
          <w:rFonts w:eastAsia="Calibri"/>
        </w:rPr>
        <w:t xml:space="preserve"> to avoid unnecessary misunderstanding and misinterpretation</w:t>
      </w:r>
      <w:r w:rsidR="008766A9">
        <w:rPr>
          <w:rFonts w:eastAsia="Calibri"/>
        </w:rPr>
        <w:t>.</w:t>
      </w:r>
    </w:p>
    <w:p w14:paraId="4ADD9822" w14:textId="77777777" w:rsidR="00790CF6" w:rsidRPr="00674C4D" w:rsidRDefault="00790CF6" w:rsidP="002A0111">
      <w:pPr>
        <w:jc w:val="both"/>
        <w:rPr>
          <w:lang w:val="en-NZ"/>
        </w:rPr>
      </w:pPr>
    </w:p>
    <w:p w14:paraId="3CDFC601" w14:textId="77777777" w:rsidR="002A0111" w:rsidRPr="00674C4D" w:rsidRDefault="002A0111" w:rsidP="002A0111">
      <w:pPr>
        <w:spacing w:after="120"/>
        <w:jc w:val="both"/>
        <w:rPr>
          <w:b/>
          <w:lang w:val="en-NZ" w:eastAsia="ko-KR"/>
        </w:rPr>
      </w:pPr>
      <w:r w:rsidRPr="00674C4D">
        <w:rPr>
          <w:b/>
          <w:lang w:val="en-NZ" w:eastAsia="ko-KR"/>
        </w:rPr>
        <w:t xml:space="preserve">4. </w:t>
      </w:r>
      <w:r w:rsidRPr="00674C4D">
        <w:rPr>
          <w:b/>
          <w:lang w:val="en-NZ" w:eastAsia="ko-KR"/>
        </w:rPr>
        <w:tab/>
        <w:t>APT Preliminary View(s)</w:t>
      </w:r>
    </w:p>
    <w:p w14:paraId="2878C50E" w14:textId="33CF3E85" w:rsidR="00642F64" w:rsidRDefault="00642F64" w:rsidP="00553520">
      <w:pPr>
        <w:widowControl w:val="0"/>
        <w:autoSpaceDE w:val="0"/>
        <w:autoSpaceDN w:val="0"/>
        <w:adjustRightInd w:val="0"/>
        <w:spacing w:afterLines="50" w:after="120"/>
        <w:jc w:val="both"/>
        <w:rPr>
          <w:rFonts w:eastAsia="Times New Roman"/>
          <w:lang w:val="en-AU"/>
        </w:rPr>
      </w:pPr>
      <w:r w:rsidRPr="002062C1">
        <w:rPr>
          <w:rFonts w:eastAsia="Times New Roman"/>
          <w:lang w:val="en-AU"/>
        </w:rPr>
        <w:t xml:space="preserve">In developing new WRC Agenda items, APT Members support the ‘Principles for establishing agendas for WRCs’ as detailed in Annex 1 to Resolution </w:t>
      </w:r>
      <w:r w:rsidRPr="002062C1">
        <w:rPr>
          <w:rFonts w:eastAsia="Times New Roman"/>
          <w:b/>
          <w:lang w:val="en-AU"/>
        </w:rPr>
        <w:t>804 (Rev.WRC-1</w:t>
      </w:r>
      <w:r w:rsidR="001F7D9C">
        <w:rPr>
          <w:rFonts w:eastAsia="Times New Roman"/>
          <w:b/>
          <w:lang w:val="en-AU"/>
        </w:rPr>
        <w:t>9</w:t>
      </w:r>
      <w:r w:rsidRPr="002062C1">
        <w:rPr>
          <w:rFonts w:eastAsia="Times New Roman"/>
          <w:b/>
          <w:lang w:val="en-AU"/>
        </w:rPr>
        <w:t xml:space="preserve">) </w:t>
      </w:r>
      <w:r w:rsidRPr="00642F64">
        <w:rPr>
          <w:lang w:val="en-GB"/>
        </w:rPr>
        <w:t xml:space="preserve">and encourages the use of the </w:t>
      </w:r>
      <w:r w:rsidRPr="00642F64">
        <w:rPr>
          <w:i/>
          <w:lang w:val="en-GB"/>
        </w:rPr>
        <w:t>Template for the submission of proposals for agenda items</w:t>
      </w:r>
      <w:r w:rsidRPr="00642F64">
        <w:rPr>
          <w:lang w:val="en-GB"/>
        </w:rPr>
        <w:t xml:space="preserve"> (Annex 2 of the Resolution</w:t>
      </w:r>
      <w:r w:rsidRPr="00642F64">
        <w:rPr>
          <w:lang w:val="en-AU"/>
        </w:rPr>
        <w:t>).</w:t>
      </w:r>
    </w:p>
    <w:p w14:paraId="3A88F058" w14:textId="604C3D26" w:rsidR="002A0111" w:rsidRPr="00674C4D" w:rsidRDefault="002A0111" w:rsidP="002062C1">
      <w:pPr>
        <w:rPr>
          <w:lang w:val="en-NZ"/>
        </w:rPr>
      </w:pPr>
    </w:p>
    <w:p w14:paraId="32792880" w14:textId="77777777" w:rsidR="002A0111" w:rsidRPr="00674C4D" w:rsidRDefault="002A0111" w:rsidP="002A0111">
      <w:pPr>
        <w:spacing w:after="120"/>
        <w:jc w:val="both"/>
        <w:rPr>
          <w:b/>
          <w:lang w:val="en-NZ" w:eastAsia="ko-KR"/>
        </w:rPr>
      </w:pPr>
      <w:r w:rsidRPr="00674C4D">
        <w:rPr>
          <w:b/>
          <w:lang w:val="en-NZ" w:eastAsia="ko-KR"/>
        </w:rPr>
        <w:t xml:space="preserve">5. </w:t>
      </w:r>
      <w:r w:rsidRPr="00674C4D">
        <w:rPr>
          <w:b/>
          <w:lang w:val="en-NZ" w:eastAsia="ko-KR"/>
        </w:rPr>
        <w:tab/>
        <w:t>Other View(s) from APT Members</w:t>
      </w:r>
    </w:p>
    <w:p w14:paraId="29D23333" w14:textId="2E837492" w:rsidR="002A0111" w:rsidRPr="00674C4D" w:rsidRDefault="00FD37A2" w:rsidP="002A0111">
      <w:pPr>
        <w:rPr>
          <w:lang w:val="en-NZ"/>
        </w:rPr>
      </w:pPr>
      <w:r>
        <w:rPr>
          <w:lang w:val="en-NZ"/>
        </w:rPr>
        <w:t>None</w:t>
      </w:r>
    </w:p>
    <w:p w14:paraId="01600A28" w14:textId="77777777" w:rsidR="005B0446" w:rsidRPr="00674C4D" w:rsidRDefault="005B0446" w:rsidP="002A0111">
      <w:pPr>
        <w:rPr>
          <w:lang w:val="en-NZ"/>
        </w:rPr>
      </w:pPr>
    </w:p>
    <w:p w14:paraId="0C0C1A31" w14:textId="77777777" w:rsidR="002A0111" w:rsidRPr="00674C4D" w:rsidRDefault="002A0111" w:rsidP="002A0111">
      <w:pPr>
        <w:spacing w:after="120"/>
        <w:jc w:val="both"/>
        <w:rPr>
          <w:b/>
          <w:lang w:val="en-NZ" w:eastAsia="ko-KR"/>
        </w:rPr>
      </w:pPr>
      <w:r w:rsidRPr="00674C4D">
        <w:rPr>
          <w:b/>
          <w:lang w:val="en-NZ" w:eastAsia="ko-KR"/>
        </w:rPr>
        <w:t xml:space="preserve">6. </w:t>
      </w:r>
      <w:r w:rsidRPr="00674C4D">
        <w:rPr>
          <w:b/>
          <w:lang w:val="en-NZ" w:eastAsia="ko-KR"/>
        </w:rPr>
        <w:tab/>
        <w:t>Issues for Consideration at Next APG Meeting</w:t>
      </w:r>
    </w:p>
    <w:p w14:paraId="7E78E2B5" w14:textId="486426F0" w:rsidR="009979A6" w:rsidRPr="00674C4D" w:rsidRDefault="00ED190B" w:rsidP="006E0784">
      <w:pPr>
        <w:jc w:val="both"/>
        <w:rPr>
          <w:lang w:val="en-NZ"/>
        </w:rPr>
      </w:pPr>
      <w:r>
        <w:rPr>
          <w:lang w:val="en-NZ" w:eastAsia="ko-KR"/>
        </w:rPr>
        <w:t>APT Members are invited to submit input contributions on this agenda item to the next APG meetings.</w:t>
      </w:r>
      <w:r w:rsidR="007B2B3E">
        <w:rPr>
          <w:lang w:val="en-NZ" w:eastAsia="ko-KR"/>
        </w:rPr>
        <w:t xml:space="preserve"> In addition, </w:t>
      </w:r>
      <w:r w:rsidR="007B2B3E" w:rsidRPr="004D5D84">
        <w:t xml:space="preserve">APT </w:t>
      </w:r>
      <w:r w:rsidR="007B2B3E">
        <w:t>M</w:t>
      </w:r>
      <w:r w:rsidR="007B2B3E" w:rsidRPr="004D5D84">
        <w:t>embers are encouraged to consider the WRC-2</w:t>
      </w:r>
      <w:r w:rsidR="007B2B3E">
        <w:t>7</w:t>
      </w:r>
      <w:r w:rsidR="007B2B3E" w:rsidRPr="004D5D84">
        <w:t xml:space="preserve"> preliminary agenda items in Resolution </w:t>
      </w:r>
      <w:r w:rsidR="007B2B3E" w:rsidRPr="00642F64">
        <w:rPr>
          <w:b/>
          <w:bCs/>
        </w:rPr>
        <w:t>81</w:t>
      </w:r>
      <w:r w:rsidR="007B2B3E">
        <w:rPr>
          <w:b/>
          <w:bCs/>
        </w:rPr>
        <w:t xml:space="preserve">2 </w:t>
      </w:r>
      <w:r w:rsidR="007B2B3E" w:rsidRPr="00642F64">
        <w:rPr>
          <w:b/>
          <w:bCs/>
        </w:rPr>
        <w:t>(WRC-1</w:t>
      </w:r>
      <w:r w:rsidR="007B2B3E">
        <w:rPr>
          <w:b/>
          <w:bCs/>
        </w:rPr>
        <w:t>9</w:t>
      </w:r>
      <w:r w:rsidR="007B2B3E" w:rsidRPr="00642F64">
        <w:rPr>
          <w:b/>
          <w:bCs/>
        </w:rPr>
        <w:t xml:space="preserve">) </w:t>
      </w:r>
      <w:r w:rsidR="007B2B3E" w:rsidRPr="004D5D84">
        <w:t>and provide their views to the next APG meeting</w:t>
      </w:r>
      <w:r w:rsidR="00FC451A">
        <w:t>s</w:t>
      </w:r>
      <w:r w:rsidR="007B2B3E" w:rsidRPr="004D5D84">
        <w:t>.</w:t>
      </w:r>
    </w:p>
    <w:p w14:paraId="2C75493F" w14:textId="77777777" w:rsidR="002A0111" w:rsidRPr="00674C4D" w:rsidRDefault="002A0111" w:rsidP="003D3D47">
      <w:pPr>
        <w:jc w:val="both"/>
        <w:rPr>
          <w:lang w:val="en-NZ"/>
        </w:rPr>
      </w:pPr>
    </w:p>
    <w:p w14:paraId="2A87D0C7" w14:textId="77777777" w:rsidR="003D3D47" w:rsidRPr="00674C4D" w:rsidRDefault="002A0111" w:rsidP="00A03D78">
      <w:pPr>
        <w:jc w:val="both"/>
        <w:rPr>
          <w:lang w:val="en-NZ"/>
        </w:rPr>
      </w:pPr>
      <w:r w:rsidRPr="00674C4D">
        <w:rPr>
          <w:b/>
          <w:lang w:val="en-NZ"/>
        </w:rPr>
        <w:t xml:space="preserve">7. </w:t>
      </w:r>
      <w:r w:rsidRPr="00674C4D">
        <w:rPr>
          <w:b/>
          <w:lang w:val="en-NZ"/>
        </w:rPr>
        <w:tab/>
        <w:t xml:space="preserve">Views from Other Organisations </w:t>
      </w:r>
      <w:r w:rsidRPr="00674C4D">
        <w:rPr>
          <w:lang w:val="en-NZ"/>
        </w:rPr>
        <w:t xml:space="preserve">(as provided in the information documents to </w:t>
      </w:r>
    </w:p>
    <w:p w14:paraId="3761226F" w14:textId="77777777" w:rsidR="002A0111" w:rsidRPr="00674C4D" w:rsidRDefault="002A0111" w:rsidP="00A03D78">
      <w:pPr>
        <w:ind w:firstLine="720"/>
        <w:jc w:val="both"/>
        <w:rPr>
          <w:lang w:val="en-NZ"/>
        </w:rPr>
      </w:pPr>
      <w:r w:rsidRPr="00674C4D">
        <w:rPr>
          <w:lang w:val="en-NZ"/>
        </w:rPr>
        <w:t>APG</w:t>
      </w:r>
      <w:r w:rsidR="006B09DB" w:rsidRPr="00674C4D">
        <w:rPr>
          <w:lang w:val="en-NZ"/>
        </w:rPr>
        <w:t>23</w:t>
      </w:r>
      <w:r w:rsidR="003D3D47" w:rsidRPr="00674C4D">
        <w:rPr>
          <w:lang w:val="en-NZ"/>
        </w:rPr>
        <w:t>-</w:t>
      </w:r>
      <w:r w:rsidR="006B09DB" w:rsidRPr="00674C4D">
        <w:rPr>
          <w:lang w:val="en-NZ"/>
        </w:rPr>
        <w:t>2</w:t>
      </w:r>
      <w:r w:rsidR="003D3D47" w:rsidRPr="00674C4D">
        <w:rPr>
          <w:lang w:val="en-NZ"/>
        </w:rPr>
        <w:t>)</w:t>
      </w:r>
    </w:p>
    <w:p w14:paraId="0AA1F393" w14:textId="77777777" w:rsidR="002A0111" w:rsidRPr="00674C4D" w:rsidRDefault="002A0111" w:rsidP="003D3D47">
      <w:pPr>
        <w:jc w:val="both"/>
        <w:rPr>
          <w:lang w:val="en-NZ"/>
        </w:rPr>
      </w:pPr>
    </w:p>
    <w:p w14:paraId="020A1297" w14:textId="1715AE35" w:rsidR="002A0111" w:rsidRPr="00D26918" w:rsidRDefault="002A0111" w:rsidP="00D26918">
      <w:pPr>
        <w:pStyle w:val="ListParagraph"/>
        <w:numPr>
          <w:ilvl w:val="1"/>
          <w:numId w:val="23"/>
        </w:numPr>
        <w:spacing w:after="120"/>
        <w:jc w:val="both"/>
        <w:rPr>
          <w:b/>
          <w:lang w:val="en-NZ" w:eastAsia="ko-KR"/>
        </w:rPr>
      </w:pPr>
      <w:r w:rsidRPr="00D26918">
        <w:rPr>
          <w:b/>
          <w:lang w:val="en-NZ" w:eastAsia="ko-KR"/>
        </w:rPr>
        <w:tab/>
        <w:t>Regional Groups</w:t>
      </w:r>
    </w:p>
    <w:p w14:paraId="47AACF68" w14:textId="6743661D" w:rsidR="005B0446" w:rsidRPr="00674C4D" w:rsidRDefault="00D26918" w:rsidP="00D26918">
      <w:pPr>
        <w:rPr>
          <w:lang w:val="en-NZ"/>
        </w:rPr>
      </w:pPr>
      <w:r>
        <w:rPr>
          <w:lang w:val="en-NZ"/>
        </w:rPr>
        <w:t>N</w:t>
      </w:r>
      <w:r w:rsidR="006E0784">
        <w:rPr>
          <w:lang w:val="en-NZ"/>
        </w:rPr>
        <w:t>one</w:t>
      </w:r>
    </w:p>
    <w:p w14:paraId="002D4970" w14:textId="77777777" w:rsidR="00D57B10" w:rsidRDefault="00D57B10">
      <w:pPr>
        <w:rPr>
          <w:lang w:val="en-NZ"/>
        </w:rPr>
      </w:pPr>
      <w:r>
        <w:rPr>
          <w:lang w:val="en-NZ"/>
        </w:rPr>
        <w:br w:type="page"/>
      </w:r>
    </w:p>
    <w:p w14:paraId="291A591E" w14:textId="5D1B6CE4" w:rsidR="002A0111" w:rsidRPr="00674C4D" w:rsidRDefault="005206E9" w:rsidP="002A0111">
      <w:pPr>
        <w:spacing w:after="120"/>
        <w:jc w:val="both"/>
        <w:rPr>
          <w:b/>
          <w:lang w:val="en-NZ" w:eastAsia="ko-KR"/>
        </w:rPr>
      </w:pPr>
      <w:r w:rsidRPr="00674C4D">
        <w:rPr>
          <w:b/>
          <w:lang w:val="en-NZ" w:eastAsia="ko-KR"/>
        </w:rPr>
        <w:lastRenderedPageBreak/>
        <w:t>7</w:t>
      </w:r>
      <w:r w:rsidR="002A0111" w:rsidRPr="00674C4D">
        <w:rPr>
          <w:b/>
          <w:lang w:val="en-NZ" w:eastAsia="ko-KR"/>
        </w:rPr>
        <w:t xml:space="preserve">.2 </w:t>
      </w:r>
      <w:r w:rsidR="002A0111" w:rsidRPr="00674C4D">
        <w:rPr>
          <w:b/>
          <w:lang w:val="en-NZ" w:eastAsia="ko-KR"/>
        </w:rPr>
        <w:tab/>
        <w:t>International Organisations</w:t>
      </w:r>
    </w:p>
    <w:p w14:paraId="649713DD" w14:textId="5AFFB1D8" w:rsidR="002A0111" w:rsidRPr="00674C4D" w:rsidRDefault="005206E9" w:rsidP="002A0111">
      <w:pPr>
        <w:spacing w:after="120"/>
        <w:jc w:val="both"/>
        <w:rPr>
          <w:b/>
          <w:lang w:val="en-NZ" w:eastAsia="ko-KR"/>
        </w:rPr>
      </w:pPr>
      <w:r w:rsidRPr="00674C4D">
        <w:rPr>
          <w:b/>
          <w:lang w:val="en-NZ" w:eastAsia="ko-KR"/>
        </w:rPr>
        <w:t>7</w:t>
      </w:r>
      <w:r w:rsidR="002A0111" w:rsidRPr="00674C4D">
        <w:rPr>
          <w:b/>
          <w:lang w:val="en-NZ" w:eastAsia="ko-KR"/>
        </w:rPr>
        <w:t>.2.</w:t>
      </w:r>
      <w:r w:rsidR="00D26918">
        <w:rPr>
          <w:b/>
          <w:lang w:val="en-NZ" w:eastAsia="ko-KR"/>
        </w:rPr>
        <w:t>1</w:t>
      </w:r>
      <w:r w:rsidR="002A0111" w:rsidRPr="00674C4D">
        <w:rPr>
          <w:b/>
          <w:lang w:val="en-NZ" w:eastAsia="ko-KR"/>
        </w:rPr>
        <w:t xml:space="preserve"> </w:t>
      </w:r>
      <w:r w:rsidR="002A0111" w:rsidRPr="00674C4D">
        <w:rPr>
          <w:b/>
          <w:lang w:val="en-NZ" w:eastAsia="ko-KR"/>
        </w:rPr>
        <w:tab/>
      </w:r>
      <w:r w:rsidR="00A83D89">
        <w:rPr>
          <w:b/>
          <w:lang w:val="en-NZ" w:eastAsia="ko-KR"/>
        </w:rPr>
        <w:t>WMO</w:t>
      </w:r>
      <w:r w:rsidR="002A0111" w:rsidRPr="00674C4D">
        <w:rPr>
          <w:b/>
          <w:lang w:val="en-NZ" w:eastAsia="ko-KR"/>
        </w:rPr>
        <w:t xml:space="preserve"> </w:t>
      </w:r>
      <w:r w:rsidR="002A0111" w:rsidRPr="00674C4D">
        <w:t xml:space="preserve">- </w:t>
      </w:r>
      <w:r w:rsidR="002A0111" w:rsidRPr="00674C4D">
        <w:rPr>
          <w:b/>
          <w:lang w:val="en-NZ" w:eastAsia="ko-KR"/>
        </w:rPr>
        <w:t>Document APG</w:t>
      </w:r>
      <w:r w:rsidR="006B09DB" w:rsidRPr="00674C4D">
        <w:rPr>
          <w:b/>
          <w:lang w:val="en-NZ" w:eastAsia="ko-KR"/>
        </w:rPr>
        <w:t>23</w:t>
      </w:r>
      <w:r w:rsidR="002A0111" w:rsidRPr="00674C4D">
        <w:rPr>
          <w:b/>
          <w:lang w:val="en-NZ" w:eastAsia="ko-KR"/>
        </w:rPr>
        <w:t>-</w:t>
      </w:r>
      <w:r w:rsidR="00A83D89">
        <w:rPr>
          <w:b/>
          <w:lang w:val="en-NZ" w:eastAsia="ko-KR"/>
        </w:rPr>
        <w:t>1</w:t>
      </w:r>
      <w:r w:rsidR="002A0111" w:rsidRPr="00674C4D">
        <w:rPr>
          <w:b/>
          <w:lang w:val="en-NZ" w:eastAsia="ko-KR"/>
        </w:rPr>
        <w:t>/INF-</w:t>
      </w:r>
      <w:r w:rsidR="00A83D89">
        <w:rPr>
          <w:b/>
          <w:lang w:val="en-NZ" w:eastAsia="ko-KR"/>
        </w:rPr>
        <w:t>05</w:t>
      </w:r>
    </w:p>
    <w:p w14:paraId="33B35FF3" w14:textId="06D86354" w:rsidR="00A83D89" w:rsidRPr="00674C4D" w:rsidRDefault="00A83D89" w:rsidP="00553520">
      <w:pPr>
        <w:jc w:val="both"/>
        <w:rPr>
          <w:lang w:val="en-NZ"/>
        </w:rPr>
      </w:pPr>
      <w:r w:rsidRPr="007525C5">
        <w:t xml:space="preserve">WMO </w:t>
      </w:r>
      <w:r>
        <w:t xml:space="preserve">supports studies on the WRC-27 preliminary agenda items to ensure </w:t>
      </w:r>
      <w:r w:rsidR="00262576">
        <w:t>m</w:t>
      </w:r>
      <w:r>
        <w:t>eteorological interests are protected. If work in the ITU-R is conducted on any of the WRC-27 Preliminary agenda items during the preparatory period for WRC-23 WMO will contribute to ensure WMO interests are protected.</w:t>
      </w:r>
    </w:p>
    <w:p w14:paraId="03BFE0AC" w14:textId="77777777" w:rsidR="002A0111" w:rsidRPr="00674C4D" w:rsidRDefault="002A0111" w:rsidP="002A0111">
      <w:pPr>
        <w:rPr>
          <w:lang w:val="en-NZ"/>
        </w:rPr>
      </w:pPr>
    </w:p>
    <w:p w14:paraId="731ADF34" w14:textId="77777777" w:rsidR="002A0111" w:rsidRPr="00674C4D" w:rsidRDefault="002A0111" w:rsidP="002A0111">
      <w:pPr>
        <w:jc w:val="both"/>
        <w:rPr>
          <w:lang w:val="en-NZ"/>
        </w:rPr>
      </w:pPr>
    </w:p>
    <w:p w14:paraId="1C9F415F" w14:textId="77777777" w:rsidR="002A0111" w:rsidRPr="00674C4D" w:rsidRDefault="002A0111" w:rsidP="002A0111">
      <w:pPr>
        <w:jc w:val="center"/>
        <w:rPr>
          <w:snapToGrid w:val="0"/>
          <w:lang w:val="en-NZ"/>
        </w:rPr>
      </w:pPr>
      <w:r w:rsidRPr="00674C4D">
        <w:rPr>
          <w:lang w:val="en-NZ"/>
        </w:rPr>
        <w:t>____________</w:t>
      </w:r>
    </w:p>
    <w:sectPr w:rsidR="002A0111" w:rsidRPr="00674C4D" w:rsidSect="00C516C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33D5" w14:textId="77777777" w:rsidR="006A7D13" w:rsidRDefault="006A7D13">
      <w:r>
        <w:separator/>
      </w:r>
    </w:p>
  </w:endnote>
  <w:endnote w:type="continuationSeparator" w:id="0">
    <w:p w14:paraId="12C1C79E" w14:textId="77777777" w:rsidR="006A7D13" w:rsidRDefault="006A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3638"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B7D55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9A39" w14:textId="1D86B09E"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931EBB">
      <w:rPr>
        <w:lang w:eastAsia="ko-KR"/>
      </w:rPr>
      <w:t>OUT</w:t>
    </w:r>
    <w:r>
      <w:rPr>
        <w:lang w:eastAsia="ko-KR"/>
      </w:rPr>
      <w:t>-</w:t>
    </w:r>
    <w:r w:rsidR="00431038">
      <w:rPr>
        <w:lang w:eastAsia="ko-KR"/>
      </w:rPr>
      <w:t>38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062C1">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062C1">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2BAE33C" w14:textId="77777777" w:rsidTr="00BB0EA4">
      <w:trPr>
        <w:trHeight w:val="432"/>
      </w:trPr>
      <w:tc>
        <w:tcPr>
          <w:tcW w:w="1296" w:type="dxa"/>
          <w:tcBorders>
            <w:top w:val="single" w:sz="8" w:space="0" w:color="auto"/>
            <w:bottom w:val="nil"/>
            <w:right w:val="nil"/>
          </w:tcBorders>
        </w:tcPr>
        <w:p w14:paraId="335EDB6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5AC927DD" w14:textId="51073965" w:rsidR="00D26918" w:rsidRDefault="00D26918" w:rsidP="0092727B">
          <w:pPr>
            <w:pStyle w:val="Footer"/>
            <w:tabs>
              <w:tab w:val="clear" w:pos="4320"/>
              <w:tab w:val="clear" w:pos="8640"/>
            </w:tabs>
          </w:pPr>
          <w:r>
            <w:t xml:space="preserve">Mohammad </w:t>
          </w:r>
          <w:proofErr w:type="spellStart"/>
          <w:r w:rsidR="00931EBB">
            <w:t>T</w:t>
          </w:r>
          <w:r>
            <w:t>aghi</w:t>
          </w:r>
          <w:proofErr w:type="spellEnd"/>
          <w:r>
            <w:t xml:space="preserve"> </w:t>
          </w:r>
          <w:proofErr w:type="spellStart"/>
          <w:r>
            <w:t>Shafiee</w:t>
          </w:r>
          <w:proofErr w:type="spellEnd"/>
        </w:p>
        <w:p w14:paraId="7770CB79" w14:textId="768189B7" w:rsidR="002A0111" w:rsidRPr="002A0111" w:rsidRDefault="00D26918" w:rsidP="0092727B">
          <w:pPr>
            <w:pStyle w:val="Footer"/>
            <w:tabs>
              <w:tab w:val="clear" w:pos="4320"/>
              <w:tab w:val="clear" w:pos="8640"/>
            </w:tabs>
          </w:pPr>
          <w:r>
            <w:t xml:space="preserve">Chairman, </w:t>
          </w:r>
          <w:r w:rsidR="0029427A">
            <w:t>WP5</w:t>
          </w:r>
        </w:p>
      </w:tc>
      <w:tc>
        <w:tcPr>
          <w:tcW w:w="2880" w:type="dxa"/>
          <w:tcBorders>
            <w:top w:val="single" w:sz="8" w:space="0" w:color="auto"/>
            <w:left w:val="nil"/>
            <w:bottom w:val="nil"/>
          </w:tcBorders>
        </w:tcPr>
        <w:p w14:paraId="3D3AC596" w14:textId="17A9CDC7" w:rsidR="00BC72F7" w:rsidRPr="0092727B" w:rsidRDefault="0092727B" w:rsidP="00D26918">
          <w:pPr>
            <w:pStyle w:val="Footer"/>
            <w:tabs>
              <w:tab w:val="clear" w:pos="4320"/>
              <w:tab w:val="clear" w:pos="8640"/>
            </w:tabs>
          </w:pPr>
          <w:r>
            <w:t>E-mail:</w:t>
          </w:r>
          <w:r w:rsidR="0029427A">
            <w:t xml:space="preserve"> </w:t>
          </w:r>
          <w:hyperlink r:id="rId1" w:history="1">
            <w:r w:rsidR="001B12EB" w:rsidRPr="00F76D26">
              <w:rPr>
                <w:rStyle w:val="Hyperlink"/>
              </w:rPr>
              <w:t>shafiee@cra.ir</w:t>
            </w:r>
          </w:hyperlink>
          <w:r w:rsidR="001B12EB">
            <w:t xml:space="preserve"> </w:t>
          </w:r>
        </w:p>
      </w:tc>
    </w:tr>
  </w:tbl>
  <w:p w14:paraId="26AC432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39A7B" w14:textId="77777777" w:rsidR="006A7D13" w:rsidRDefault="006A7D13">
      <w:r>
        <w:separator/>
      </w:r>
    </w:p>
  </w:footnote>
  <w:footnote w:type="continuationSeparator" w:id="0">
    <w:p w14:paraId="76153352" w14:textId="77777777" w:rsidR="006A7D13" w:rsidRDefault="006A7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21EC" w14:textId="77777777" w:rsidR="00931EBB" w:rsidRDefault="00931E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7482" w14:textId="77777777" w:rsidR="0097693B" w:rsidRDefault="0097693B" w:rsidP="0092727B">
    <w:pPr>
      <w:pStyle w:val="Header"/>
      <w:tabs>
        <w:tab w:val="clear" w:pos="4320"/>
        <w:tab w:val="clear" w:pos="8640"/>
      </w:tabs>
      <w:rPr>
        <w:lang w:eastAsia="ko-KR"/>
      </w:rPr>
    </w:pPr>
  </w:p>
  <w:p w14:paraId="00386F7B"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2991"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5C879B3"/>
    <w:multiLevelType w:val="multilevel"/>
    <w:tmpl w:val="53E864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6"/>
  </w:num>
  <w:num w:numId="5">
    <w:abstractNumId w:val="8"/>
  </w:num>
  <w:num w:numId="6">
    <w:abstractNumId w:val="11"/>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0"/>
  </w:num>
  <w:num w:numId="17">
    <w:abstractNumId w:val="14"/>
  </w:num>
  <w:num w:numId="18">
    <w:abstractNumId w:val="12"/>
  </w:num>
  <w:num w:numId="19">
    <w:abstractNumId w:val="18"/>
  </w:num>
  <w:num w:numId="20">
    <w:abstractNumId w:val="7"/>
  </w:num>
  <w:num w:numId="21">
    <w:abstractNumId w:val="17"/>
  </w:num>
  <w:num w:numId="22">
    <w:abstractNumId w:val="2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66867"/>
    <w:rsid w:val="000700C3"/>
    <w:rsid w:val="00070642"/>
    <w:rsid w:val="000713CF"/>
    <w:rsid w:val="00075C14"/>
    <w:rsid w:val="000822B5"/>
    <w:rsid w:val="00094B87"/>
    <w:rsid w:val="000A012B"/>
    <w:rsid w:val="000A4F25"/>
    <w:rsid w:val="000A5418"/>
    <w:rsid w:val="000D47FB"/>
    <w:rsid w:val="000F345F"/>
    <w:rsid w:val="000F517C"/>
    <w:rsid w:val="000F5540"/>
    <w:rsid w:val="000F578D"/>
    <w:rsid w:val="00105F1A"/>
    <w:rsid w:val="00125FBD"/>
    <w:rsid w:val="001334AD"/>
    <w:rsid w:val="001409B2"/>
    <w:rsid w:val="00152636"/>
    <w:rsid w:val="001539DD"/>
    <w:rsid w:val="00156782"/>
    <w:rsid w:val="00165F01"/>
    <w:rsid w:val="001731F4"/>
    <w:rsid w:val="00177D6A"/>
    <w:rsid w:val="001916F2"/>
    <w:rsid w:val="001930A7"/>
    <w:rsid w:val="00196568"/>
    <w:rsid w:val="00197C18"/>
    <w:rsid w:val="001A2F16"/>
    <w:rsid w:val="001B12EB"/>
    <w:rsid w:val="001B1804"/>
    <w:rsid w:val="001B18C2"/>
    <w:rsid w:val="001C443F"/>
    <w:rsid w:val="001C61A5"/>
    <w:rsid w:val="001C6707"/>
    <w:rsid w:val="001D5D7E"/>
    <w:rsid w:val="001F5947"/>
    <w:rsid w:val="001F7D9C"/>
    <w:rsid w:val="00200A65"/>
    <w:rsid w:val="00202410"/>
    <w:rsid w:val="002062C1"/>
    <w:rsid w:val="00206595"/>
    <w:rsid w:val="00214A0C"/>
    <w:rsid w:val="002152F4"/>
    <w:rsid w:val="0021588B"/>
    <w:rsid w:val="002161B6"/>
    <w:rsid w:val="002216AC"/>
    <w:rsid w:val="0023212E"/>
    <w:rsid w:val="002475E2"/>
    <w:rsid w:val="002506D2"/>
    <w:rsid w:val="00250DE2"/>
    <w:rsid w:val="00254A1B"/>
    <w:rsid w:val="0026064A"/>
    <w:rsid w:val="00262576"/>
    <w:rsid w:val="00264566"/>
    <w:rsid w:val="0028454D"/>
    <w:rsid w:val="00291C9E"/>
    <w:rsid w:val="002926D4"/>
    <w:rsid w:val="0029427A"/>
    <w:rsid w:val="0029734E"/>
    <w:rsid w:val="002A0111"/>
    <w:rsid w:val="002A3CF5"/>
    <w:rsid w:val="002B06A3"/>
    <w:rsid w:val="002B435C"/>
    <w:rsid w:val="002B447F"/>
    <w:rsid w:val="002C07DA"/>
    <w:rsid w:val="002C16B1"/>
    <w:rsid w:val="002C2A49"/>
    <w:rsid w:val="002C7EA9"/>
    <w:rsid w:val="002F575D"/>
    <w:rsid w:val="00310485"/>
    <w:rsid w:val="003113D7"/>
    <w:rsid w:val="00311E8A"/>
    <w:rsid w:val="003148FF"/>
    <w:rsid w:val="00336F7A"/>
    <w:rsid w:val="00342F20"/>
    <w:rsid w:val="00347220"/>
    <w:rsid w:val="00352984"/>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E3489"/>
    <w:rsid w:val="003F1615"/>
    <w:rsid w:val="003F307E"/>
    <w:rsid w:val="004001E5"/>
    <w:rsid w:val="0041313C"/>
    <w:rsid w:val="00420822"/>
    <w:rsid w:val="00420C74"/>
    <w:rsid w:val="00431038"/>
    <w:rsid w:val="00441526"/>
    <w:rsid w:val="004465AA"/>
    <w:rsid w:val="00446A5E"/>
    <w:rsid w:val="0045458F"/>
    <w:rsid w:val="004633B4"/>
    <w:rsid w:val="00467CF2"/>
    <w:rsid w:val="004876D0"/>
    <w:rsid w:val="00495CED"/>
    <w:rsid w:val="004A2F96"/>
    <w:rsid w:val="004A4BDF"/>
    <w:rsid w:val="004B3553"/>
    <w:rsid w:val="004B3F4B"/>
    <w:rsid w:val="004C2A99"/>
    <w:rsid w:val="004C7FBF"/>
    <w:rsid w:val="004E1FCA"/>
    <w:rsid w:val="004E47D6"/>
    <w:rsid w:val="00503189"/>
    <w:rsid w:val="00516BD1"/>
    <w:rsid w:val="005206E9"/>
    <w:rsid w:val="00526D01"/>
    <w:rsid w:val="00530E8C"/>
    <w:rsid w:val="00535D34"/>
    <w:rsid w:val="00545933"/>
    <w:rsid w:val="00546B56"/>
    <w:rsid w:val="00552105"/>
    <w:rsid w:val="00553520"/>
    <w:rsid w:val="005540C3"/>
    <w:rsid w:val="005562F2"/>
    <w:rsid w:val="00557544"/>
    <w:rsid w:val="00565BBB"/>
    <w:rsid w:val="00571B26"/>
    <w:rsid w:val="00585F3C"/>
    <w:rsid w:val="00586CA0"/>
    <w:rsid w:val="00587875"/>
    <w:rsid w:val="00594D71"/>
    <w:rsid w:val="005A0DD3"/>
    <w:rsid w:val="005A63EB"/>
    <w:rsid w:val="005B0446"/>
    <w:rsid w:val="005B0876"/>
    <w:rsid w:val="005C33B6"/>
    <w:rsid w:val="005D6202"/>
    <w:rsid w:val="005D6E98"/>
    <w:rsid w:val="005D71D8"/>
    <w:rsid w:val="005E234D"/>
    <w:rsid w:val="00607E2B"/>
    <w:rsid w:val="006139D6"/>
    <w:rsid w:val="00616D1B"/>
    <w:rsid w:val="00623CE1"/>
    <w:rsid w:val="00627880"/>
    <w:rsid w:val="0063062B"/>
    <w:rsid w:val="00630A51"/>
    <w:rsid w:val="00634A82"/>
    <w:rsid w:val="00637351"/>
    <w:rsid w:val="00642F64"/>
    <w:rsid w:val="00646166"/>
    <w:rsid w:val="00652BDD"/>
    <w:rsid w:val="00653B4E"/>
    <w:rsid w:val="00654896"/>
    <w:rsid w:val="00661256"/>
    <w:rsid w:val="006621F0"/>
    <w:rsid w:val="006647BA"/>
    <w:rsid w:val="00667229"/>
    <w:rsid w:val="00674C4D"/>
    <w:rsid w:val="00675F1E"/>
    <w:rsid w:val="00682BE5"/>
    <w:rsid w:val="00683846"/>
    <w:rsid w:val="00690FED"/>
    <w:rsid w:val="006939A5"/>
    <w:rsid w:val="006A7D13"/>
    <w:rsid w:val="006B09DB"/>
    <w:rsid w:val="006D5223"/>
    <w:rsid w:val="006D5970"/>
    <w:rsid w:val="006E0784"/>
    <w:rsid w:val="006E12FC"/>
    <w:rsid w:val="006F0F24"/>
    <w:rsid w:val="006F2B2E"/>
    <w:rsid w:val="006F6A5C"/>
    <w:rsid w:val="00703F6F"/>
    <w:rsid w:val="007052B3"/>
    <w:rsid w:val="00705962"/>
    <w:rsid w:val="00707511"/>
    <w:rsid w:val="00707C21"/>
    <w:rsid w:val="00712451"/>
    <w:rsid w:val="00717DE9"/>
    <w:rsid w:val="0072518B"/>
    <w:rsid w:val="00731041"/>
    <w:rsid w:val="007329E4"/>
    <w:rsid w:val="00732F08"/>
    <w:rsid w:val="007342F0"/>
    <w:rsid w:val="0074190C"/>
    <w:rsid w:val="00747ED8"/>
    <w:rsid w:val="0075493D"/>
    <w:rsid w:val="007555A3"/>
    <w:rsid w:val="00762576"/>
    <w:rsid w:val="007673CA"/>
    <w:rsid w:val="007819E5"/>
    <w:rsid w:val="00790CF6"/>
    <w:rsid w:val="00791060"/>
    <w:rsid w:val="007926EA"/>
    <w:rsid w:val="007B2B3E"/>
    <w:rsid w:val="007B5626"/>
    <w:rsid w:val="007B6124"/>
    <w:rsid w:val="007D3C53"/>
    <w:rsid w:val="007D76C5"/>
    <w:rsid w:val="007E050A"/>
    <w:rsid w:val="007E3A0F"/>
    <w:rsid w:val="007F0AE6"/>
    <w:rsid w:val="007F2628"/>
    <w:rsid w:val="007F2FBA"/>
    <w:rsid w:val="00800C3A"/>
    <w:rsid w:val="0080570B"/>
    <w:rsid w:val="008148E1"/>
    <w:rsid w:val="00822B33"/>
    <w:rsid w:val="00830B58"/>
    <w:rsid w:val="008319BF"/>
    <w:rsid w:val="008415F0"/>
    <w:rsid w:val="008433C2"/>
    <w:rsid w:val="00844457"/>
    <w:rsid w:val="008454C8"/>
    <w:rsid w:val="00851D78"/>
    <w:rsid w:val="00863C31"/>
    <w:rsid w:val="0087122A"/>
    <w:rsid w:val="00871AC8"/>
    <w:rsid w:val="008766A9"/>
    <w:rsid w:val="008A016F"/>
    <w:rsid w:val="008A1A0D"/>
    <w:rsid w:val="008A34FF"/>
    <w:rsid w:val="008A72E1"/>
    <w:rsid w:val="008A76ED"/>
    <w:rsid w:val="008B3C72"/>
    <w:rsid w:val="008C5FED"/>
    <w:rsid w:val="008D0E09"/>
    <w:rsid w:val="00903007"/>
    <w:rsid w:val="009045EC"/>
    <w:rsid w:val="00923816"/>
    <w:rsid w:val="0092727B"/>
    <w:rsid w:val="0093074B"/>
    <w:rsid w:val="00930E64"/>
    <w:rsid w:val="00931EBB"/>
    <w:rsid w:val="00943CF9"/>
    <w:rsid w:val="00956F8C"/>
    <w:rsid w:val="00961D57"/>
    <w:rsid w:val="00976716"/>
    <w:rsid w:val="0097693B"/>
    <w:rsid w:val="00993355"/>
    <w:rsid w:val="009963F7"/>
    <w:rsid w:val="009975DE"/>
    <w:rsid w:val="009979A6"/>
    <w:rsid w:val="009A11CB"/>
    <w:rsid w:val="009A4A6D"/>
    <w:rsid w:val="009B44DD"/>
    <w:rsid w:val="009B7E42"/>
    <w:rsid w:val="009C7235"/>
    <w:rsid w:val="009D46CE"/>
    <w:rsid w:val="009D4ADA"/>
    <w:rsid w:val="009E13DD"/>
    <w:rsid w:val="009E7D1B"/>
    <w:rsid w:val="009F547A"/>
    <w:rsid w:val="00A03D78"/>
    <w:rsid w:val="00A0503B"/>
    <w:rsid w:val="00A059CD"/>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7700C"/>
    <w:rsid w:val="00A83D89"/>
    <w:rsid w:val="00A92578"/>
    <w:rsid w:val="00A950F1"/>
    <w:rsid w:val="00A95CE8"/>
    <w:rsid w:val="00AA4003"/>
    <w:rsid w:val="00AA474C"/>
    <w:rsid w:val="00AC35EF"/>
    <w:rsid w:val="00AC4D5B"/>
    <w:rsid w:val="00AC5A76"/>
    <w:rsid w:val="00AD1DDB"/>
    <w:rsid w:val="00AD2697"/>
    <w:rsid w:val="00AD7E5F"/>
    <w:rsid w:val="00AE3066"/>
    <w:rsid w:val="00AF68E4"/>
    <w:rsid w:val="00B00A87"/>
    <w:rsid w:val="00B01AA1"/>
    <w:rsid w:val="00B06025"/>
    <w:rsid w:val="00B30C81"/>
    <w:rsid w:val="00B30DA1"/>
    <w:rsid w:val="00B4793B"/>
    <w:rsid w:val="00B56099"/>
    <w:rsid w:val="00B64A60"/>
    <w:rsid w:val="00B661AC"/>
    <w:rsid w:val="00B75E94"/>
    <w:rsid w:val="00B8468D"/>
    <w:rsid w:val="00B937D7"/>
    <w:rsid w:val="00B94E56"/>
    <w:rsid w:val="00B96B67"/>
    <w:rsid w:val="00BA6B27"/>
    <w:rsid w:val="00BB0EA4"/>
    <w:rsid w:val="00BC57EF"/>
    <w:rsid w:val="00BC69DB"/>
    <w:rsid w:val="00BC72F7"/>
    <w:rsid w:val="00BD4E12"/>
    <w:rsid w:val="00BE6B6B"/>
    <w:rsid w:val="00BF25F9"/>
    <w:rsid w:val="00C00B04"/>
    <w:rsid w:val="00C04B53"/>
    <w:rsid w:val="00C13FD5"/>
    <w:rsid w:val="00C15633"/>
    <w:rsid w:val="00C15799"/>
    <w:rsid w:val="00C17217"/>
    <w:rsid w:val="00C208D9"/>
    <w:rsid w:val="00C32E84"/>
    <w:rsid w:val="00C35415"/>
    <w:rsid w:val="00C357AD"/>
    <w:rsid w:val="00C516C7"/>
    <w:rsid w:val="00C51C5F"/>
    <w:rsid w:val="00C554CC"/>
    <w:rsid w:val="00C6069C"/>
    <w:rsid w:val="00C70477"/>
    <w:rsid w:val="00C72AD4"/>
    <w:rsid w:val="00C74745"/>
    <w:rsid w:val="00C8027C"/>
    <w:rsid w:val="00C85119"/>
    <w:rsid w:val="00C95C48"/>
    <w:rsid w:val="00CA14E5"/>
    <w:rsid w:val="00CA41E7"/>
    <w:rsid w:val="00CB6BF5"/>
    <w:rsid w:val="00CD170C"/>
    <w:rsid w:val="00CD320B"/>
    <w:rsid w:val="00CD3F37"/>
    <w:rsid w:val="00CD5431"/>
    <w:rsid w:val="00CE4B93"/>
    <w:rsid w:val="00CF1D91"/>
    <w:rsid w:val="00CF2491"/>
    <w:rsid w:val="00CF3963"/>
    <w:rsid w:val="00D1252E"/>
    <w:rsid w:val="00D13D9D"/>
    <w:rsid w:val="00D14AFE"/>
    <w:rsid w:val="00D26918"/>
    <w:rsid w:val="00D416A3"/>
    <w:rsid w:val="00D459A2"/>
    <w:rsid w:val="00D530FF"/>
    <w:rsid w:val="00D53688"/>
    <w:rsid w:val="00D5407A"/>
    <w:rsid w:val="00D57772"/>
    <w:rsid w:val="00D57B10"/>
    <w:rsid w:val="00D72AE3"/>
    <w:rsid w:val="00D75A4D"/>
    <w:rsid w:val="00D8478B"/>
    <w:rsid w:val="00D86151"/>
    <w:rsid w:val="00D9172D"/>
    <w:rsid w:val="00D97E84"/>
    <w:rsid w:val="00DA5641"/>
    <w:rsid w:val="00DA61FF"/>
    <w:rsid w:val="00DA7595"/>
    <w:rsid w:val="00DB0A68"/>
    <w:rsid w:val="00DC43A3"/>
    <w:rsid w:val="00DC4CF3"/>
    <w:rsid w:val="00DC5C01"/>
    <w:rsid w:val="00DC783E"/>
    <w:rsid w:val="00DD7C09"/>
    <w:rsid w:val="00DF0EB4"/>
    <w:rsid w:val="00DF111E"/>
    <w:rsid w:val="00E0124F"/>
    <w:rsid w:val="00E20972"/>
    <w:rsid w:val="00E3703C"/>
    <w:rsid w:val="00E5762A"/>
    <w:rsid w:val="00E674D3"/>
    <w:rsid w:val="00E70FD0"/>
    <w:rsid w:val="00E72B2C"/>
    <w:rsid w:val="00E7309D"/>
    <w:rsid w:val="00E77C4B"/>
    <w:rsid w:val="00E9301F"/>
    <w:rsid w:val="00E9690A"/>
    <w:rsid w:val="00E97DC7"/>
    <w:rsid w:val="00EC7E32"/>
    <w:rsid w:val="00ED190B"/>
    <w:rsid w:val="00F000EF"/>
    <w:rsid w:val="00F2060B"/>
    <w:rsid w:val="00F2504E"/>
    <w:rsid w:val="00F2585B"/>
    <w:rsid w:val="00F4053F"/>
    <w:rsid w:val="00F516E7"/>
    <w:rsid w:val="00F57BF7"/>
    <w:rsid w:val="00F6263E"/>
    <w:rsid w:val="00F627C2"/>
    <w:rsid w:val="00F71865"/>
    <w:rsid w:val="00F736FD"/>
    <w:rsid w:val="00F84067"/>
    <w:rsid w:val="00F909CB"/>
    <w:rsid w:val="00FA50B4"/>
    <w:rsid w:val="00FB0B43"/>
    <w:rsid w:val="00FB3C15"/>
    <w:rsid w:val="00FB6E83"/>
    <w:rsid w:val="00FC156A"/>
    <w:rsid w:val="00FC36AC"/>
    <w:rsid w:val="00FC451A"/>
    <w:rsid w:val="00FD37A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34E9C"/>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확인되지 않은 멘션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BC72F7"/>
    <w:rPr>
      <w:color w:val="605E5C"/>
      <w:shd w:val="clear" w:color="auto" w:fill="E1DFDD"/>
    </w:rPr>
  </w:style>
  <w:style w:type="character" w:customStyle="1" w:styleId="ECCHLbold">
    <w:name w:val="ECC HL bold"/>
    <w:basedOn w:val="DefaultParagraphFont"/>
    <w:uiPriority w:val="1"/>
    <w:qFormat/>
    <w:rsid w:val="00F909CB"/>
    <w:rPr>
      <w:b/>
      <w:bCs/>
    </w:rPr>
  </w:style>
  <w:style w:type="paragraph" w:styleId="NormalWeb">
    <w:name w:val="Normal (Web)"/>
    <w:basedOn w:val="Normal"/>
    <w:uiPriority w:val="99"/>
    <w:unhideWhenUsed/>
    <w:rsid w:val="00642F64"/>
    <w:pPr>
      <w:spacing w:before="100" w:beforeAutospacing="1" w:after="100" w:afterAutospacing="1"/>
    </w:pPr>
    <w:rPr>
      <w:rFonts w:eastAsia="Times New Roman"/>
      <w:lang w:val="en-AU" w:eastAsia="en-AU"/>
    </w:rPr>
  </w:style>
  <w:style w:type="character" w:styleId="UnresolvedMention">
    <w:name w:val="Unresolved Mention"/>
    <w:basedOn w:val="DefaultParagraphFont"/>
    <w:uiPriority w:val="99"/>
    <w:semiHidden/>
    <w:unhideWhenUsed/>
    <w:rsid w:val="001B1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467D5-A32F-457C-924E-9E1D85E85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777</Words>
  <Characters>4433</Characters>
  <Application>Microsoft Office Word</Application>
  <DocSecurity>0</DocSecurity>
  <Lines>36</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13</cp:revision>
  <cp:lastPrinted>2015-02-02T07:28:00Z</cp:lastPrinted>
  <dcterms:created xsi:type="dcterms:W3CDTF">2021-04-22T00:01:00Z</dcterms:created>
  <dcterms:modified xsi:type="dcterms:W3CDTF">2021-04-27T03:27:00Z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C:\Users\hj686.choi\AppData\Local\Microsoft\Windows\INetCache\Content.Outlook\TUHVUJ44\APG23-2-TMP-xx APT PV AIX.Y (002).docx</vt:lpwstr>
  </property>
</Properties>
</file>