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rsidTr="00B466C9">
        <w:trPr>
          <w:trHeight w:val="283"/>
        </w:trPr>
        <w:tc>
          <w:tcPr>
            <w:tcW w:w="11052" w:type="dxa"/>
            <w:gridSpan w:val="15"/>
            <w:vAlign w:val="center"/>
          </w:tcPr>
          <w:p w:rsidR="0077095D" w:rsidRPr="006C7438" w:rsidRDefault="0077095D" w:rsidP="006C7438">
            <w:pPr>
              <w:pStyle w:val="ListParagraph"/>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rsidTr="00C63D90">
        <w:trPr>
          <w:trHeight w:val="694"/>
        </w:trPr>
        <w:tc>
          <w:tcPr>
            <w:tcW w:w="2122" w:type="dxa"/>
            <w:gridSpan w:val="3"/>
            <w:vMerge w:val="restart"/>
            <w:vAlign w:val="center"/>
          </w:tcPr>
          <w:p w:rsidR="007E7577" w:rsidRDefault="007E7577" w:rsidP="00D93A66">
            <w:pPr>
              <w:jc w:val="center"/>
              <w:rPr>
                <w:rFonts w:cstheme="minorHAnsi"/>
                <w:b/>
                <w:sz w:val="28"/>
                <w:szCs w:val="28"/>
              </w:rPr>
            </w:pPr>
            <w:r w:rsidRPr="00D93A66">
              <w:rPr>
                <w:rFonts w:cstheme="minorHAnsi"/>
                <w:b/>
                <w:sz w:val="28"/>
                <w:szCs w:val="28"/>
              </w:rPr>
              <w:t>Agenda Item</w:t>
            </w:r>
          </w:p>
          <w:p w:rsidR="007E7577" w:rsidRPr="005E5CFA" w:rsidRDefault="006A2300" w:rsidP="00D93A66">
            <w:pPr>
              <w:jc w:val="center"/>
              <w:rPr>
                <w:rFonts w:cstheme="minorHAnsi"/>
                <w:bCs/>
                <w:sz w:val="28"/>
                <w:szCs w:val="28"/>
              </w:rPr>
            </w:pPr>
            <w:r>
              <w:rPr>
                <w:rFonts w:cstheme="minorHAnsi"/>
                <w:bCs/>
                <w:sz w:val="28"/>
                <w:szCs w:val="28"/>
              </w:rPr>
              <w:t>1.12</w:t>
            </w:r>
          </w:p>
        </w:tc>
        <w:tc>
          <w:tcPr>
            <w:tcW w:w="8930" w:type="dxa"/>
            <w:gridSpan w:val="12"/>
          </w:tcPr>
          <w:p w:rsidR="007E7577" w:rsidRPr="00C63D90" w:rsidRDefault="00B56028" w:rsidP="00973D1B">
            <w:pPr>
              <w:jc w:val="center"/>
              <w:rPr>
                <w:rFonts w:cstheme="minorHAnsi"/>
                <w:bCs/>
                <w:sz w:val="24"/>
                <w:szCs w:val="24"/>
              </w:rPr>
            </w:pPr>
            <w:r w:rsidRPr="00B56028">
              <w:rPr>
                <w:rFonts w:cstheme="minorHAnsi"/>
                <w:bCs/>
                <w:sz w:val="24"/>
                <w:szCs w:val="24"/>
              </w:rPr>
              <w:t>New secondary allocation to the Earth exploration-satellite (active) service for spaceborne radar sounders around 45 MHz</w:t>
            </w:r>
          </w:p>
        </w:tc>
      </w:tr>
      <w:tr w:rsidR="007E7577" w:rsidRPr="00D93A66" w:rsidTr="00C63D90">
        <w:trPr>
          <w:trHeight w:val="283"/>
        </w:trPr>
        <w:tc>
          <w:tcPr>
            <w:tcW w:w="2122" w:type="dxa"/>
            <w:gridSpan w:val="3"/>
            <w:vMerge/>
          </w:tcPr>
          <w:p w:rsidR="00D93A66" w:rsidRPr="00D93A66" w:rsidRDefault="00D93A66" w:rsidP="00D93A66">
            <w:pPr>
              <w:jc w:val="center"/>
              <w:rPr>
                <w:rFonts w:cstheme="minorHAnsi"/>
                <w:b/>
                <w:sz w:val="28"/>
                <w:szCs w:val="28"/>
              </w:rPr>
            </w:pPr>
          </w:p>
        </w:tc>
        <w:tc>
          <w:tcPr>
            <w:tcW w:w="1842" w:type="dxa"/>
            <w:gridSpan w:val="4"/>
          </w:tcPr>
          <w:p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rsidR="00D93A66" w:rsidRPr="006C7438" w:rsidRDefault="00B56028" w:rsidP="00D93A66">
            <w:pPr>
              <w:jc w:val="center"/>
              <w:rPr>
                <w:rFonts w:cstheme="minorHAnsi"/>
                <w:bCs/>
                <w:sz w:val="24"/>
                <w:szCs w:val="24"/>
              </w:rPr>
            </w:pPr>
            <w:r>
              <w:rPr>
                <w:rFonts w:cstheme="minorHAnsi"/>
                <w:bCs/>
                <w:sz w:val="24"/>
                <w:szCs w:val="24"/>
              </w:rPr>
              <w:t>3</w:t>
            </w:r>
          </w:p>
        </w:tc>
        <w:tc>
          <w:tcPr>
            <w:tcW w:w="2268" w:type="dxa"/>
            <w:gridSpan w:val="3"/>
          </w:tcPr>
          <w:p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rsidR="00D93A66" w:rsidRPr="006C7438" w:rsidRDefault="00B56028" w:rsidP="00D93A66">
            <w:pPr>
              <w:jc w:val="center"/>
              <w:rPr>
                <w:rFonts w:cstheme="minorHAnsi"/>
                <w:bCs/>
                <w:sz w:val="24"/>
                <w:szCs w:val="24"/>
              </w:rPr>
            </w:pPr>
            <w:r>
              <w:rPr>
                <w:rFonts w:cstheme="minorHAnsi"/>
                <w:bCs/>
                <w:sz w:val="24"/>
                <w:szCs w:val="24"/>
              </w:rPr>
              <w:t>3-A</w:t>
            </w:r>
          </w:p>
        </w:tc>
      </w:tr>
      <w:tr w:rsidR="007E7577" w:rsidRPr="00D93A66" w:rsidTr="00B466C9">
        <w:tc>
          <w:tcPr>
            <w:tcW w:w="1555" w:type="dxa"/>
          </w:tcPr>
          <w:p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rsidR="00D93A66" w:rsidRPr="00D93A66" w:rsidRDefault="006A2300" w:rsidP="00D93A66">
            <w:pPr>
              <w:jc w:val="center"/>
              <w:rPr>
                <w:rFonts w:cstheme="minorHAnsi"/>
                <w:bCs/>
                <w:sz w:val="24"/>
                <w:szCs w:val="24"/>
              </w:rPr>
            </w:pPr>
            <w:r>
              <w:rPr>
                <w:rFonts w:cstheme="minorHAnsi"/>
                <w:bCs/>
                <w:sz w:val="24"/>
                <w:szCs w:val="24"/>
              </w:rPr>
              <w:t>Kevin Knights</w:t>
            </w:r>
          </w:p>
        </w:tc>
        <w:tc>
          <w:tcPr>
            <w:tcW w:w="850" w:type="dxa"/>
            <w:gridSpan w:val="3"/>
          </w:tcPr>
          <w:p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rsidR="00D93A66" w:rsidRPr="00D93A66" w:rsidRDefault="006A2300" w:rsidP="00D93A66">
            <w:pPr>
              <w:jc w:val="center"/>
              <w:rPr>
                <w:rFonts w:cstheme="minorHAnsi"/>
                <w:bCs/>
                <w:sz w:val="24"/>
                <w:szCs w:val="24"/>
              </w:rPr>
            </w:pPr>
            <w:r>
              <w:rPr>
                <w:rFonts w:cstheme="minorHAnsi"/>
                <w:bCs/>
                <w:sz w:val="24"/>
                <w:szCs w:val="24"/>
              </w:rPr>
              <w:t>Kevin.Knights@csiro.au</w:t>
            </w:r>
          </w:p>
        </w:tc>
      </w:tr>
      <w:tr w:rsidR="007E7577" w:rsidRPr="00D93A66" w:rsidTr="00B466C9">
        <w:tc>
          <w:tcPr>
            <w:tcW w:w="1555" w:type="dxa"/>
          </w:tcPr>
          <w:p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rsidR="00E00EC9" w:rsidRPr="00D93A66" w:rsidRDefault="006A2300" w:rsidP="00D93A66">
            <w:pPr>
              <w:jc w:val="center"/>
              <w:rPr>
                <w:rFonts w:cstheme="minorHAnsi"/>
                <w:bCs/>
                <w:sz w:val="24"/>
                <w:szCs w:val="24"/>
              </w:rPr>
            </w:pPr>
            <w:r w:rsidRPr="006A2300">
              <w:rPr>
                <w:rFonts w:cstheme="minorHAnsi"/>
                <w:bCs/>
                <w:sz w:val="24"/>
                <w:szCs w:val="24"/>
              </w:rPr>
              <w:t>Dr. Wahyudi Hasbi</w:t>
            </w:r>
          </w:p>
        </w:tc>
        <w:tc>
          <w:tcPr>
            <w:tcW w:w="850" w:type="dxa"/>
            <w:gridSpan w:val="3"/>
          </w:tcPr>
          <w:p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rsidR="00E00EC9" w:rsidRPr="00D93A66" w:rsidRDefault="00F77326" w:rsidP="00D93A66">
            <w:pPr>
              <w:jc w:val="center"/>
              <w:rPr>
                <w:rFonts w:cstheme="minorHAnsi"/>
                <w:bCs/>
                <w:sz w:val="24"/>
                <w:szCs w:val="24"/>
              </w:rPr>
            </w:pPr>
            <w:r w:rsidRPr="00F77326">
              <w:rPr>
                <w:rFonts w:cstheme="minorHAnsi"/>
                <w:bCs/>
                <w:sz w:val="24"/>
                <w:szCs w:val="24"/>
              </w:rPr>
              <w:t>wahyudi.hasbi@ieee.org</w:t>
            </w:r>
          </w:p>
        </w:tc>
      </w:tr>
      <w:tr w:rsidR="00057D04" w:rsidRPr="00D93A66" w:rsidTr="00B466C9">
        <w:tc>
          <w:tcPr>
            <w:tcW w:w="1555" w:type="dxa"/>
          </w:tcPr>
          <w:p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rsidR="00057D04" w:rsidRDefault="006A2300" w:rsidP="00057D04">
            <w:pPr>
              <w:jc w:val="left"/>
              <w:rPr>
                <w:rFonts w:cstheme="minorHAnsi"/>
                <w:b/>
                <w:sz w:val="24"/>
                <w:szCs w:val="24"/>
              </w:rPr>
            </w:pPr>
            <w:r>
              <w:rPr>
                <w:rFonts w:cstheme="minorHAnsi"/>
                <w:b/>
                <w:sz w:val="24"/>
                <w:szCs w:val="24"/>
              </w:rPr>
              <w:t>2</w:t>
            </w:r>
            <w:r w:rsidR="004A42E3" w:rsidRPr="004A42E3">
              <w:rPr>
                <w:rFonts w:cstheme="minorHAnsi"/>
                <w:b/>
                <w:sz w:val="24"/>
                <w:szCs w:val="24"/>
                <w:vertAlign w:val="superscript"/>
              </w:rPr>
              <w:t>nd</w:t>
            </w:r>
            <w:r w:rsidR="004A42E3">
              <w:rPr>
                <w:rFonts w:cstheme="minorHAnsi"/>
                <w:b/>
                <w:sz w:val="24"/>
                <w:szCs w:val="24"/>
              </w:rPr>
              <w:t xml:space="preserve"> April</w:t>
            </w:r>
            <w:r>
              <w:rPr>
                <w:rFonts w:cstheme="minorHAnsi"/>
                <w:b/>
                <w:sz w:val="24"/>
                <w:szCs w:val="24"/>
              </w:rPr>
              <w:t xml:space="preserve"> 2023</w:t>
            </w:r>
          </w:p>
        </w:tc>
      </w:tr>
      <w:tr w:rsidR="00E00EC9" w:rsidRPr="00D93A66" w:rsidTr="00B466C9">
        <w:tc>
          <w:tcPr>
            <w:tcW w:w="11052" w:type="dxa"/>
            <w:gridSpan w:val="15"/>
          </w:tcPr>
          <w:p w:rsidR="00E00EC9" w:rsidRDefault="00E00EC9" w:rsidP="00D93A66">
            <w:pPr>
              <w:jc w:val="center"/>
              <w:rPr>
                <w:rFonts w:cstheme="minorHAnsi"/>
                <w:b/>
                <w:sz w:val="24"/>
                <w:szCs w:val="24"/>
              </w:rPr>
            </w:pPr>
          </w:p>
        </w:tc>
      </w:tr>
      <w:tr w:rsidR="0077095D" w:rsidRPr="00D93A66" w:rsidTr="00B466C9">
        <w:tc>
          <w:tcPr>
            <w:tcW w:w="11052"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APT</w:t>
            </w:r>
          </w:p>
        </w:tc>
      </w:tr>
      <w:tr w:rsidR="0077095D" w:rsidRPr="00D93A66" w:rsidTr="00B466C9">
        <w:trPr>
          <w:trHeight w:val="596"/>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Preliminary Views</w:t>
            </w:r>
          </w:p>
          <w:p w:rsidR="0077095D" w:rsidRPr="00D93A66" w:rsidRDefault="0077095D" w:rsidP="00B63CF7">
            <w:pPr>
              <w:jc w:val="center"/>
              <w:rPr>
                <w:rFonts w:cstheme="minorHAnsi"/>
                <w:b/>
                <w:sz w:val="24"/>
                <w:szCs w:val="24"/>
              </w:rPr>
            </w:pPr>
            <w:r>
              <w:rPr>
                <w:rFonts w:cstheme="minorHAnsi"/>
                <w:bCs/>
                <w:sz w:val="24"/>
                <w:szCs w:val="24"/>
              </w:rPr>
              <w:t>CPM23-2/xxxx</w:t>
            </w:r>
          </w:p>
        </w:tc>
        <w:tc>
          <w:tcPr>
            <w:tcW w:w="8135" w:type="dxa"/>
            <w:gridSpan w:val="11"/>
          </w:tcPr>
          <w:p w:rsidR="007F1FA3" w:rsidRDefault="007F1FA3" w:rsidP="007F1FA3">
            <w:pPr>
              <w:spacing w:before="120" w:after="120" w:line="259" w:lineRule="auto"/>
              <w:rPr>
                <w:rFonts w:eastAsia="Calibri"/>
              </w:rPr>
            </w:pPr>
            <w:r w:rsidRPr="0083471F">
              <w:rPr>
                <w:rFonts w:eastAsia="Calibri"/>
                <w:lang w:val="en-NZ"/>
              </w:rPr>
              <w:t xml:space="preserve">APT </w:t>
            </w:r>
            <w:r>
              <w:rPr>
                <w:rFonts w:eastAsia="Calibri"/>
                <w:lang w:val="en-NZ"/>
              </w:rPr>
              <w:t>M</w:t>
            </w:r>
            <w:r w:rsidRPr="0083471F">
              <w:rPr>
                <w:rFonts w:eastAsia="Calibri"/>
                <w:lang w:val="en-NZ"/>
              </w:rPr>
              <w:t xml:space="preserve">embers are of the view that </w:t>
            </w:r>
            <w:r w:rsidRPr="0083471F">
              <w:rPr>
                <w:rFonts w:eastAsia="Calibri"/>
              </w:rPr>
              <w:t>a new secondary allocation could be supported for the Earth exploration-satellite service (active) for spaceborne radar sounders in the 40-50 MHz frequency band if the current ITU-R studies</w:t>
            </w:r>
            <w:r>
              <w:rPr>
                <w:rFonts w:eastAsia="Calibri"/>
              </w:rPr>
              <w:t>,</w:t>
            </w:r>
            <w:r w:rsidRPr="0083471F">
              <w:rPr>
                <w:rFonts w:eastAsia="Calibri"/>
              </w:rPr>
              <w:t xml:space="preserve"> to be completed before WRC-23</w:t>
            </w:r>
            <w:r>
              <w:rPr>
                <w:rFonts w:eastAsia="Calibri"/>
              </w:rPr>
              <w:t>,</w:t>
            </w:r>
            <w:r w:rsidRPr="0083471F">
              <w:rPr>
                <w:rFonts w:eastAsia="Calibri"/>
              </w:rPr>
              <w:t xml:space="preserve"> show that appropriate protection of in-band and adjacent band incumbent services would be ensured while not adversely affecting those services. </w:t>
            </w:r>
          </w:p>
          <w:p w:rsidR="0077095D" w:rsidRPr="007F1FA3" w:rsidRDefault="007F1FA3" w:rsidP="007F1FA3">
            <w:pPr>
              <w:spacing w:before="120" w:after="120" w:line="259" w:lineRule="auto"/>
            </w:pPr>
            <w:r w:rsidRPr="0083471F">
              <w:rPr>
                <w:rFonts w:eastAsia="Calibri"/>
                <w:lang w:val="en-NZ"/>
              </w:rPr>
              <w:t>APT Members support a</w:t>
            </w:r>
            <w:r>
              <w:rPr>
                <w:rFonts w:eastAsia="Calibri"/>
                <w:lang w:val="en-NZ"/>
              </w:rPr>
              <w:t xml:space="preserve"> </w:t>
            </w:r>
            <w:r w:rsidRPr="0083471F">
              <w:rPr>
                <w:rFonts w:eastAsia="Calibri"/>
                <w:lang w:val="en-NZ"/>
              </w:rPr>
              <w:t xml:space="preserve">possible solution including operational limitations and establishment of PFD limits in order that </w:t>
            </w:r>
            <w:r w:rsidRPr="0083471F">
              <w:t>protection of in-band and adjacent band incumbent services could be ensured.</w:t>
            </w:r>
          </w:p>
        </w:tc>
      </w:tr>
      <w:tr w:rsidR="0077095D" w:rsidRPr="00D93A66" w:rsidTr="00B466C9">
        <w:trPr>
          <w:trHeight w:val="889"/>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rsidR="0077095D" w:rsidRPr="00D93A66" w:rsidRDefault="0077095D" w:rsidP="00447DE1">
            <w:pPr>
              <w:jc w:val="center"/>
              <w:rPr>
                <w:rFonts w:cstheme="minorHAnsi"/>
                <w:b/>
                <w:sz w:val="24"/>
                <w:szCs w:val="24"/>
              </w:rPr>
            </w:pPr>
            <w:r>
              <w:rPr>
                <w:rFonts w:cstheme="minorHAnsi"/>
                <w:bCs/>
                <w:sz w:val="24"/>
                <w:szCs w:val="24"/>
              </w:rPr>
              <w:t>CPM23-2/xxxx</w:t>
            </w:r>
          </w:p>
        </w:tc>
        <w:tc>
          <w:tcPr>
            <w:tcW w:w="8135" w:type="dxa"/>
            <w:gridSpan w:val="11"/>
          </w:tcPr>
          <w:p w:rsidR="0077095D" w:rsidRPr="00E00EC9" w:rsidRDefault="00B56028" w:rsidP="00D93A66">
            <w:pPr>
              <w:jc w:val="center"/>
              <w:rPr>
                <w:rFonts w:cstheme="minorHAnsi"/>
                <w:bCs/>
                <w:sz w:val="24"/>
                <w:szCs w:val="24"/>
              </w:rPr>
            </w:pPr>
            <w:r>
              <w:rPr>
                <w:rFonts w:cstheme="minorHAnsi"/>
                <w:bCs/>
                <w:sz w:val="24"/>
                <w:szCs w:val="24"/>
              </w:rPr>
              <w:t>None</w:t>
            </w:r>
          </w:p>
          <w:p w:rsidR="0077095D" w:rsidRPr="00E00EC9" w:rsidRDefault="0077095D" w:rsidP="00CB7A29">
            <w:pPr>
              <w:jc w:val="center"/>
              <w:rPr>
                <w:rFonts w:cstheme="minorHAnsi"/>
                <w:bCs/>
                <w:sz w:val="24"/>
                <w:szCs w:val="24"/>
              </w:rPr>
            </w:pPr>
          </w:p>
        </w:tc>
      </w:tr>
      <w:tr w:rsidR="0077095D" w:rsidRPr="00D93A66" w:rsidTr="00B466C9">
        <w:tc>
          <w:tcPr>
            <w:tcW w:w="2917" w:type="dxa"/>
            <w:gridSpan w:val="4"/>
          </w:tcPr>
          <w:p w:rsidR="006C7438" w:rsidRDefault="0077095D" w:rsidP="0077095D">
            <w:pPr>
              <w:jc w:val="center"/>
              <w:rPr>
                <w:rFonts w:cstheme="minorHAnsi"/>
                <w:b/>
                <w:sz w:val="24"/>
                <w:szCs w:val="24"/>
              </w:rPr>
            </w:pPr>
            <w:r>
              <w:rPr>
                <w:rFonts w:cstheme="minorHAnsi"/>
                <w:b/>
                <w:sz w:val="24"/>
                <w:szCs w:val="24"/>
              </w:rPr>
              <w:t xml:space="preserve">Outcome from earlier </w:t>
            </w:r>
          </w:p>
          <w:p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tcPr>
          <w:p w:rsidR="0077095D" w:rsidRPr="00D93A66" w:rsidRDefault="00B56028" w:rsidP="00D93A66">
            <w:pPr>
              <w:jc w:val="center"/>
              <w:rPr>
                <w:rFonts w:cstheme="minorHAnsi"/>
                <w:b/>
                <w:sz w:val="24"/>
                <w:szCs w:val="24"/>
              </w:rPr>
            </w:pPr>
            <w:r>
              <w:rPr>
                <w:rFonts w:cstheme="minorHAnsi"/>
                <w:bCs/>
                <w:sz w:val="24"/>
                <w:szCs w:val="24"/>
              </w:rPr>
              <w:t xml:space="preserve">None </w:t>
            </w:r>
          </w:p>
        </w:tc>
      </w:tr>
      <w:tr w:rsidR="0077095D" w:rsidRPr="00D93A66" w:rsidTr="00B466C9">
        <w:tc>
          <w:tcPr>
            <w:tcW w:w="11052" w:type="dxa"/>
            <w:gridSpan w:val="15"/>
          </w:tcPr>
          <w:p w:rsidR="0077095D" w:rsidRDefault="0077095D" w:rsidP="0077095D">
            <w:pPr>
              <w:jc w:val="left"/>
              <w:rPr>
                <w:rFonts w:cstheme="minorHAnsi"/>
                <w:b/>
                <w:sz w:val="24"/>
                <w:szCs w:val="24"/>
              </w:rPr>
            </w:pPr>
          </w:p>
        </w:tc>
      </w:tr>
      <w:tr w:rsidR="0077095D" w:rsidRPr="00D93A66" w:rsidTr="00B466C9">
        <w:tc>
          <w:tcPr>
            <w:tcW w:w="11052"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rsidTr="00B466C9">
        <w:tc>
          <w:tcPr>
            <w:tcW w:w="1853" w:type="dxa"/>
            <w:gridSpan w:val="2"/>
          </w:tcPr>
          <w:p w:rsidR="007E7577" w:rsidRDefault="007E7577" w:rsidP="00D93A66">
            <w:pPr>
              <w:jc w:val="center"/>
              <w:rPr>
                <w:rFonts w:cstheme="minorHAnsi"/>
                <w:b/>
                <w:sz w:val="24"/>
                <w:szCs w:val="24"/>
              </w:rPr>
            </w:pPr>
          </w:p>
        </w:tc>
        <w:tc>
          <w:tcPr>
            <w:tcW w:w="1839" w:type="dxa"/>
            <w:gridSpan w:val="4"/>
          </w:tcPr>
          <w:p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rsidR="007E7577" w:rsidRDefault="007E7577" w:rsidP="00D93A66">
            <w:pPr>
              <w:jc w:val="center"/>
              <w:rPr>
                <w:rFonts w:cstheme="minorHAnsi"/>
                <w:b/>
                <w:sz w:val="24"/>
                <w:szCs w:val="24"/>
              </w:rPr>
            </w:pPr>
            <w:r>
              <w:rPr>
                <w:rFonts w:cstheme="minorHAnsi"/>
                <w:b/>
                <w:sz w:val="24"/>
                <w:szCs w:val="24"/>
              </w:rPr>
              <w:t>CITEL</w:t>
            </w:r>
          </w:p>
        </w:tc>
        <w:tc>
          <w:tcPr>
            <w:tcW w:w="1840" w:type="dxa"/>
          </w:tcPr>
          <w:p w:rsidR="007E7577" w:rsidRDefault="007E7577" w:rsidP="00D93A66">
            <w:pPr>
              <w:jc w:val="center"/>
              <w:rPr>
                <w:rFonts w:cstheme="minorHAnsi"/>
                <w:b/>
                <w:sz w:val="24"/>
                <w:szCs w:val="24"/>
              </w:rPr>
            </w:pPr>
            <w:r>
              <w:rPr>
                <w:rFonts w:cstheme="minorHAnsi"/>
                <w:b/>
                <w:sz w:val="24"/>
                <w:szCs w:val="24"/>
              </w:rPr>
              <w:t>RCC</w:t>
            </w:r>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rsidR="007E7577" w:rsidRDefault="007E7577" w:rsidP="00D93A66">
            <w:pPr>
              <w:jc w:val="center"/>
              <w:rPr>
                <w:rFonts w:cstheme="minorHAnsi"/>
                <w:b/>
                <w:sz w:val="24"/>
                <w:szCs w:val="24"/>
              </w:rPr>
            </w:pPr>
            <w:r>
              <w:rPr>
                <w:rFonts w:cstheme="minorHAnsi"/>
                <w:bCs/>
                <w:sz w:val="24"/>
                <w:szCs w:val="24"/>
              </w:rPr>
              <w:t>CPM23-2/</w:t>
            </w:r>
            <w:r w:rsidR="00A63C81">
              <w:rPr>
                <w:rFonts w:cstheme="minorHAnsi"/>
                <w:bCs/>
                <w:sz w:val="24"/>
                <w:szCs w:val="24"/>
              </w:rPr>
              <w:t>133</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r w:rsidR="00997F87">
              <w:rPr>
                <w:rFonts w:cstheme="minorHAnsi"/>
                <w:bCs/>
                <w:sz w:val="24"/>
                <w:szCs w:val="24"/>
              </w:rPr>
              <w:t>42</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CPM23-2/xxxx</w:t>
            </w:r>
          </w:p>
        </w:tc>
        <w:tc>
          <w:tcPr>
            <w:tcW w:w="1840" w:type="dxa"/>
            <w:gridSpan w:val="2"/>
          </w:tcPr>
          <w:p w:rsidR="007E7577" w:rsidRDefault="007E7577" w:rsidP="00D93A66">
            <w:pPr>
              <w:jc w:val="center"/>
              <w:rPr>
                <w:rFonts w:cstheme="minorHAnsi"/>
                <w:b/>
                <w:sz w:val="24"/>
                <w:szCs w:val="24"/>
              </w:rPr>
            </w:pPr>
            <w:r>
              <w:rPr>
                <w:rFonts w:cstheme="minorHAnsi"/>
                <w:bCs/>
                <w:sz w:val="24"/>
                <w:szCs w:val="24"/>
              </w:rPr>
              <w:t>CPM23-2/xxxx</w:t>
            </w:r>
          </w:p>
        </w:tc>
        <w:tc>
          <w:tcPr>
            <w:tcW w:w="1840" w:type="dxa"/>
          </w:tcPr>
          <w:p w:rsidR="007E7577" w:rsidRDefault="007E7577" w:rsidP="00D93A66">
            <w:pPr>
              <w:jc w:val="center"/>
              <w:rPr>
                <w:rFonts w:cstheme="minorHAnsi"/>
                <w:b/>
                <w:sz w:val="24"/>
                <w:szCs w:val="24"/>
              </w:rPr>
            </w:pPr>
            <w:r>
              <w:rPr>
                <w:rFonts w:cstheme="minorHAnsi"/>
                <w:bCs/>
                <w:sz w:val="24"/>
                <w:szCs w:val="24"/>
              </w:rPr>
              <w:t>CPM23-2/xxxx</w:t>
            </w:r>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rsidR="007E7577" w:rsidRPr="00A63C81" w:rsidRDefault="00A63C81" w:rsidP="00A63C81">
            <w:r w:rsidRPr="0078718A">
              <w:t>Proposed</w:t>
            </w:r>
            <w:r>
              <w:t xml:space="preserve"> </w:t>
            </w:r>
            <w:r w:rsidRPr="0078718A">
              <w:t xml:space="preserve">modifications seeks to provide a reason for Method D, and to modify the parameters of the proposed new footnote RR No. </w:t>
            </w:r>
            <w:r w:rsidRPr="0078718A">
              <w:rPr>
                <w:rStyle w:val="Artdef"/>
                <w:szCs w:val="24"/>
              </w:rPr>
              <w:t>5.A112-A2-Opt2</w:t>
            </w:r>
            <w:r w:rsidRPr="0078718A">
              <w:rPr>
                <w:rStyle w:val="NoteChar"/>
                <w:rFonts w:eastAsiaTheme="minorEastAsia"/>
                <w:szCs w:val="24"/>
              </w:rPr>
              <w:t>.</w:t>
            </w:r>
          </w:p>
        </w:tc>
        <w:tc>
          <w:tcPr>
            <w:tcW w:w="1840" w:type="dxa"/>
            <w:gridSpan w:val="3"/>
          </w:tcPr>
          <w:p w:rsidR="007E7577" w:rsidRDefault="00C8076B" w:rsidP="00D93A66">
            <w:pPr>
              <w:jc w:val="center"/>
              <w:rPr>
                <w:rFonts w:cstheme="minorHAnsi"/>
                <w:b/>
                <w:sz w:val="24"/>
                <w:szCs w:val="24"/>
              </w:rPr>
            </w:pPr>
            <w:r w:rsidRPr="007D7BE6">
              <w:t>propose some modifications to text under Method (A2 – opt 2). Also, emphasize that Method (D) “No Change” must be kept in the CPM text.</w:t>
            </w:r>
          </w:p>
        </w:tc>
        <w:tc>
          <w:tcPr>
            <w:tcW w:w="1840" w:type="dxa"/>
            <w:gridSpan w:val="3"/>
          </w:tcPr>
          <w:p w:rsidR="007E7577" w:rsidRPr="00182879" w:rsidRDefault="00182879" w:rsidP="00D93A66">
            <w:pPr>
              <w:jc w:val="center"/>
              <w:rPr>
                <w:rFonts w:cstheme="minorHAnsi"/>
                <w:szCs w:val="20"/>
              </w:rPr>
            </w:pPr>
            <w:r w:rsidRPr="00182879">
              <w:rPr>
                <w:rFonts w:cstheme="minorHAnsi"/>
                <w:szCs w:val="20"/>
              </w:rPr>
              <w:t>None</w:t>
            </w:r>
          </w:p>
        </w:tc>
        <w:tc>
          <w:tcPr>
            <w:tcW w:w="1840" w:type="dxa"/>
            <w:gridSpan w:val="2"/>
          </w:tcPr>
          <w:p w:rsidR="007E7577" w:rsidRDefault="00182879" w:rsidP="00D93A66">
            <w:pPr>
              <w:jc w:val="center"/>
              <w:rPr>
                <w:rFonts w:cstheme="minorHAnsi"/>
                <w:b/>
                <w:sz w:val="24"/>
                <w:szCs w:val="24"/>
              </w:rPr>
            </w:pPr>
            <w:r w:rsidRPr="00182879">
              <w:rPr>
                <w:rFonts w:cstheme="minorHAnsi"/>
                <w:szCs w:val="20"/>
              </w:rPr>
              <w:t>None</w:t>
            </w:r>
          </w:p>
        </w:tc>
        <w:tc>
          <w:tcPr>
            <w:tcW w:w="1840" w:type="dxa"/>
          </w:tcPr>
          <w:p w:rsidR="007E7577" w:rsidRDefault="00182879" w:rsidP="00D93A66">
            <w:pPr>
              <w:jc w:val="center"/>
              <w:rPr>
                <w:rFonts w:cstheme="minorHAnsi"/>
                <w:b/>
                <w:sz w:val="24"/>
                <w:szCs w:val="24"/>
              </w:rPr>
            </w:pPr>
            <w:r w:rsidRPr="00182879">
              <w:rPr>
                <w:rFonts w:cstheme="minorHAnsi"/>
                <w:szCs w:val="20"/>
              </w:rPr>
              <w:t>None</w:t>
            </w:r>
          </w:p>
        </w:tc>
      </w:tr>
      <w:tr w:rsidR="006C7438" w:rsidRPr="00D93A66" w:rsidTr="00B466C9">
        <w:tc>
          <w:tcPr>
            <w:tcW w:w="11052" w:type="dxa"/>
            <w:gridSpan w:val="15"/>
          </w:tcPr>
          <w:p w:rsidR="006C7438" w:rsidRPr="006C7438" w:rsidRDefault="006C7438" w:rsidP="006C7438">
            <w:pPr>
              <w:jc w:val="left"/>
              <w:rPr>
                <w:rFonts w:cstheme="minorHAnsi"/>
                <w:b/>
                <w:sz w:val="24"/>
                <w:szCs w:val="24"/>
              </w:rPr>
            </w:pPr>
          </w:p>
        </w:tc>
      </w:tr>
      <w:tr w:rsidR="0077095D" w:rsidRPr="00D93A66" w:rsidTr="00B466C9">
        <w:tc>
          <w:tcPr>
            <w:tcW w:w="11052" w:type="dxa"/>
            <w:gridSpan w:val="15"/>
          </w:tcPr>
          <w:p w:rsidR="0077095D" w:rsidRPr="007E7577" w:rsidRDefault="007E7577" w:rsidP="006C7438">
            <w:pPr>
              <w:pStyle w:val="ListParagraph"/>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rsidTr="00B466C9">
        <w:tc>
          <w:tcPr>
            <w:tcW w:w="3397" w:type="dxa"/>
            <w:gridSpan w:val="5"/>
          </w:tcPr>
          <w:p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655" w:type="dxa"/>
            <w:gridSpan w:val="10"/>
          </w:tcPr>
          <w:p w:rsidR="00AF12B7" w:rsidRDefault="001C03E6" w:rsidP="006C7438">
            <w:pPr>
              <w:jc w:val="left"/>
              <w:rPr>
                <w:rFonts w:cstheme="minorHAnsi"/>
                <w:bCs/>
                <w:sz w:val="24"/>
                <w:szCs w:val="24"/>
              </w:rPr>
            </w:pPr>
            <w:hyperlink r:id="rId8" w:history="1">
              <w:r w:rsidRPr="001C03E6">
                <w:rPr>
                  <w:rStyle w:val="Hyperlink"/>
                  <w:rFonts w:cstheme="minorHAnsi"/>
                  <w:b/>
                  <w:bCs/>
                  <w:sz w:val="24"/>
                  <w:szCs w:val="24"/>
                </w:rPr>
                <w:t>TEMP Doc#18</w:t>
              </w:r>
            </w:hyperlink>
            <w:r>
              <w:rPr>
                <w:rFonts w:cstheme="minorHAnsi"/>
                <w:bCs/>
                <w:sz w:val="24"/>
                <w:szCs w:val="24"/>
              </w:rPr>
              <w:t xml:space="preserve"> </w:t>
            </w:r>
          </w:p>
          <w:p w:rsidR="006C7438" w:rsidRPr="0077095D" w:rsidRDefault="001C03E6" w:rsidP="006C7438">
            <w:pPr>
              <w:jc w:val="left"/>
              <w:rPr>
                <w:rFonts w:cstheme="minorHAnsi"/>
                <w:bCs/>
                <w:sz w:val="24"/>
                <w:szCs w:val="24"/>
              </w:rPr>
            </w:pPr>
            <w:r>
              <w:rPr>
                <w:rFonts w:cstheme="minorHAnsi"/>
                <w:bCs/>
                <w:sz w:val="24"/>
                <w:szCs w:val="24"/>
              </w:rPr>
              <w:t xml:space="preserve">(output from </w:t>
            </w:r>
            <w:r w:rsidRPr="001C03E6">
              <w:rPr>
                <w:rFonts w:cstheme="minorHAnsi"/>
                <w:bCs/>
                <w:sz w:val="24"/>
                <w:szCs w:val="24"/>
              </w:rPr>
              <w:t>SWG 3a_ai_1.12</w:t>
            </w:r>
            <w:r w:rsidR="00AF12B7">
              <w:rPr>
                <w:rFonts w:cstheme="minorHAnsi"/>
                <w:bCs/>
                <w:sz w:val="24"/>
                <w:szCs w:val="24"/>
              </w:rPr>
              <w:t xml:space="preserve"> chaired by Mr. Bruno Espinosa (ESA</w:t>
            </w:r>
            <w:r>
              <w:rPr>
                <w:rFonts w:cstheme="minorHAnsi"/>
                <w:bCs/>
                <w:sz w:val="24"/>
                <w:szCs w:val="24"/>
              </w:rPr>
              <w:t>)</w:t>
            </w:r>
            <w:r w:rsidR="00AF12B7">
              <w:rPr>
                <w:rFonts w:cstheme="minorHAnsi"/>
                <w:bCs/>
                <w:sz w:val="24"/>
                <w:szCs w:val="24"/>
              </w:rPr>
              <w:t>)</w:t>
            </w:r>
          </w:p>
        </w:tc>
      </w:tr>
      <w:tr w:rsidR="00F46906" w:rsidRPr="00D93A66" w:rsidTr="00B466C9">
        <w:tc>
          <w:tcPr>
            <w:tcW w:w="11052" w:type="dxa"/>
            <w:gridSpan w:val="15"/>
          </w:tcPr>
          <w:p w:rsidR="00F46906" w:rsidRDefault="00F46906" w:rsidP="001C03E6">
            <w:pPr>
              <w:jc w:val="center"/>
              <w:rPr>
                <w:rFonts w:cstheme="minorHAnsi"/>
                <w:b/>
                <w:bCs/>
                <w:szCs w:val="20"/>
              </w:rPr>
            </w:pPr>
            <w:r>
              <w:rPr>
                <w:rFonts w:cstheme="minorHAnsi"/>
                <w:b/>
                <w:bCs/>
                <w:szCs w:val="20"/>
              </w:rPr>
              <w:t>Status as of</w:t>
            </w:r>
            <w:r w:rsidR="00D13FCF">
              <w:rPr>
                <w:rFonts w:cstheme="minorHAnsi"/>
                <w:b/>
                <w:bCs/>
                <w:szCs w:val="20"/>
              </w:rPr>
              <w:t xml:space="preserve"> Sun</w:t>
            </w:r>
            <w:r>
              <w:rPr>
                <w:rFonts w:cstheme="minorHAnsi"/>
                <w:b/>
                <w:bCs/>
                <w:szCs w:val="20"/>
              </w:rPr>
              <w:t xml:space="preserve">day </w:t>
            </w:r>
            <w:r w:rsidR="00D13FCF">
              <w:rPr>
                <w:rFonts w:cstheme="minorHAnsi"/>
                <w:b/>
                <w:bCs/>
                <w:szCs w:val="20"/>
              </w:rPr>
              <w:t>2</w:t>
            </w:r>
            <w:r w:rsidR="00D13FCF" w:rsidRPr="00D13FCF">
              <w:rPr>
                <w:rFonts w:cstheme="minorHAnsi"/>
                <w:b/>
                <w:bCs/>
                <w:szCs w:val="20"/>
                <w:vertAlign w:val="superscript"/>
              </w:rPr>
              <w:t>nd</w:t>
            </w:r>
            <w:r w:rsidR="00D13FCF">
              <w:rPr>
                <w:rFonts w:cstheme="minorHAnsi"/>
                <w:b/>
                <w:bCs/>
                <w:szCs w:val="20"/>
              </w:rPr>
              <w:t xml:space="preserve"> </w:t>
            </w:r>
            <w:r>
              <w:rPr>
                <w:rFonts w:cstheme="minorHAnsi"/>
                <w:b/>
                <w:bCs/>
                <w:szCs w:val="20"/>
              </w:rPr>
              <w:t>April 2023</w:t>
            </w:r>
          </w:p>
          <w:p w:rsidR="00F46906" w:rsidRPr="00A25269" w:rsidRDefault="00F46906" w:rsidP="00F46906">
            <w:pPr>
              <w:rPr>
                <w:rFonts w:cstheme="minorHAnsi"/>
                <w:bCs/>
                <w:szCs w:val="20"/>
              </w:rPr>
            </w:pPr>
          </w:p>
          <w:p w:rsidR="00F46906" w:rsidRDefault="00F46906" w:rsidP="00F46906">
            <w:pPr>
              <w:rPr>
                <w:rFonts w:cstheme="minorHAnsi"/>
                <w:bCs/>
                <w:szCs w:val="20"/>
              </w:rPr>
            </w:pPr>
            <w:r w:rsidRPr="00A25269">
              <w:rPr>
                <w:rFonts w:cstheme="minorHAnsi"/>
                <w:bCs/>
                <w:szCs w:val="20"/>
              </w:rPr>
              <w:t xml:space="preserve">·         </w:t>
            </w:r>
            <w:r>
              <w:rPr>
                <w:rFonts w:cstheme="minorHAnsi"/>
                <w:bCs/>
                <w:szCs w:val="20"/>
              </w:rPr>
              <w:t xml:space="preserve">SWG 3a_ai_1.12 </w:t>
            </w:r>
            <w:r>
              <w:rPr>
                <w:rFonts w:cstheme="minorHAnsi"/>
                <w:bCs/>
                <w:szCs w:val="20"/>
              </w:rPr>
              <w:t xml:space="preserve">has </w:t>
            </w:r>
            <w:r>
              <w:rPr>
                <w:rFonts w:cstheme="minorHAnsi"/>
                <w:bCs/>
                <w:szCs w:val="20"/>
              </w:rPr>
              <w:t>completed its work on the draft CPM text</w:t>
            </w:r>
            <w:r>
              <w:rPr>
                <w:rFonts w:cstheme="minorHAnsi"/>
                <w:bCs/>
                <w:szCs w:val="20"/>
              </w:rPr>
              <w:t xml:space="preserve"> with 4 meetings held in total.</w:t>
            </w:r>
          </w:p>
          <w:p w:rsidR="00F46906" w:rsidRDefault="00F46906" w:rsidP="00F46906">
            <w:pPr>
              <w:rPr>
                <w:rFonts w:cstheme="minorHAnsi"/>
                <w:bCs/>
                <w:szCs w:val="20"/>
              </w:rPr>
            </w:pPr>
          </w:p>
          <w:p w:rsidR="00A8008D" w:rsidRDefault="00F46906" w:rsidP="00F46906">
            <w:pPr>
              <w:rPr>
                <w:rFonts w:cstheme="minorHAnsi"/>
                <w:bCs/>
                <w:szCs w:val="20"/>
              </w:rPr>
            </w:pPr>
            <w:r w:rsidRPr="00A25269">
              <w:rPr>
                <w:rFonts w:cstheme="minorHAnsi"/>
                <w:bCs/>
                <w:szCs w:val="20"/>
              </w:rPr>
              <w:t xml:space="preserve">·         </w:t>
            </w:r>
            <w:r>
              <w:rPr>
                <w:rFonts w:cstheme="minorHAnsi"/>
                <w:bCs/>
                <w:szCs w:val="20"/>
              </w:rPr>
              <w:t xml:space="preserve">The resulting draft CPM </w:t>
            </w:r>
            <w:r w:rsidRPr="00A8008D">
              <w:rPr>
                <w:rFonts w:cstheme="minorHAnsi"/>
                <w:bCs/>
                <w:szCs w:val="20"/>
              </w:rPr>
              <w:t xml:space="preserve">text (refer </w:t>
            </w:r>
            <w:hyperlink r:id="rId9" w:history="1">
              <w:r w:rsidRPr="00A8008D">
                <w:rPr>
                  <w:rStyle w:val="Hyperlink"/>
                  <w:rFonts w:cstheme="minorHAnsi"/>
                  <w:bCs/>
                  <w:szCs w:val="20"/>
                </w:rPr>
                <w:t>TEMP Doc#18</w:t>
              </w:r>
            </w:hyperlink>
            <w:r w:rsidRPr="00A8008D">
              <w:rPr>
                <w:rFonts w:cstheme="minorHAnsi"/>
                <w:bCs/>
                <w:szCs w:val="20"/>
              </w:rPr>
              <w:t xml:space="preserve">) contains </w:t>
            </w:r>
            <w:r w:rsidR="00A8008D">
              <w:rPr>
                <w:rFonts w:cstheme="minorHAnsi"/>
                <w:bCs/>
                <w:szCs w:val="20"/>
              </w:rPr>
              <w:t>five proposed methods as follows:</w:t>
            </w:r>
          </w:p>
          <w:p w:rsidR="00117D57" w:rsidRPr="00A8008D" w:rsidRDefault="00117D57" w:rsidP="00F46906">
            <w:pPr>
              <w:rPr>
                <w:rFonts w:cstheme="minorHAnsi"/>
                <w:bCs/>
                <w:szCs w:val="20"/>
              </w:rPr>
            </w:pPr>
          </w:p>
          <w:p w:rsidR="00117D57" w:rsidRDefault="00117D57" w:rsidP="00117D57">
            <w:pPr>
              <w:pStyle w:val="ListParagraph"/>
              <w:numPr>
                <w:ilvl w:val="0"/>
                <w:numId w:val="7"/>
              </w:numPr>
              <w:rPr>
                <w:rFonts w:cstheme="minorHAnsi"/>
                <w:bCs/>
                <w:szCs w:val="20"/>
              </w:rPr>
            </w:pPr>
            <w:r w:rsidRPr="009C2AA6">
              <w:rPr>
                <w:rFonts w:cstheme="minorHAnsi"/>
                <w:b/>
                <w:bCs/>
                <w:szCs w:val="20"/>
              </w:rPr>
              <w:t>Method A</w:t>
            </w:r>
            <w:r w:rsidRPr="009C2AA6">
              <w:rPr>
                <w:rFonts w:cstheme="minorHAnsi"/>
                <w:b/>
                <w:bCs/>
                <w:szCs w:val="20"/>
              </w:rPr>
              <w:t>1</w:t>
            </w:r>
            <w:r w:rsidRPr="00B47E2E">
              <w:rPr>
                <w:rFonts w:cstheme="minorHAnsi"/>
                <w:bCs/>
                <w:szCs w:val="20"/>
              </w:rPr>
              <w:t xml:space="preserve"> </w:t>
            </w:r>
            <w:r w:rsidR="00426327">
              <w:rPr>
                <w:rFonts w:cstheme="minorHAnsi"/>
                <w:bCs/>
                <w:szCs w:val="20"/>
              </w:rPr>
              <w:t xml:space="preserve">proposes a new global secondary allocation to the ESS </w:t>
            </w:r>
            <w:r w:rsidR="009C2AA6">
              <w:rPr>
                <w:rFonts w:cstheme="minorHAnsi"/>
                <w:bCs/>
                <w:szCs w:val="20"/>
              </w:rPr>
              <w:t>(active) limited by footnote to the spaceborne radar sounder systems over the frequency band 40-50 MHz. The footnote references a proposed new WRC Resolution to protect incumbent services in-band and in adjacent bands.</w:t>
            </w:r>
            <w:r w:rsidR="00E95484">
              <w:rPr>
                <w:rFonts w:cstheme="minorHAnsi"/>
                <w:bCs/>
                <w:szCs w:val="20"/>
              </w:rPr>
              <w:t xml:space="preserve"> The new WRC Resolution includes four different options </w:t>
            </w:r>
            <w:r w:rsidR="00E95484">
              <w:rPr>
                <w:rFonts w:cstheme="minorHAnsi"/>
                <w:bCs/>
                <w:szCs w:val="20"/>
              </w:rPr>
              <w:lastRenderedPageBreak/>
              <w:t xml:space="preserve">under </w:t>
            </w:r>
            <w:r w:rsidR="00E95484" w:rsidRPr="00E95484">
              <w:rPr>
                <w:rFonts w:cstheme="minorHAnsi"/>
                <w:bCs/>
                <w:i/>
                <w:szCs w:val="20"/>
              </w:rPr>
              <w:t>resolves</w:t>
            </w:r>
            <w:r w:rsidR="00E95484">
              <w:rPr>
                <w:rFonts w:cstheme="minorHAnsi"/>
                <w:bCs/>
                <w:szCs w:val="20"/>
              </w:rPr>
              <w:t>, noting that these different options are not necessarily mutually exclusive.</w:t>
            </w:r>
          </w:p>
          <w:p w:rsidR="009C2AA6" w:rsidRDefault="009C2AA6" w:rsidP="009C2AA6">
            <w:pPr>
              <w:pStyle w:val="ListParagraph"/>
              <w:numPr>
                <w:ilvl w:val="0"/>
                <w:numId w:val="7"/>
              </w:numPr>
              <w:rPr>
                <w:rFonts w:cstheme="minorHAnsi"/>
                <w:bCs/>
                <w:szCs w:val="20"/>
              </w:rPr>
            </w:pPr>
            <w:r w:rsidRPr="009C2AA6">
              <w:rPr>
                <w:rFonts w:cstheme="minorHAnsi"/>
                <w:b/>
                <w:bCs/>
                <w:szCs w:val="20"/>
              </w:rPr>
              <w:t>Method A2</w:t>
            </w:r>
            <w:r>
              <w:rPr>
                <w:rFonts w:cstheme="minorHAnsi"/>
                <w:bCs/>
                <w:szCs w:val="20"/>
              </w:rPr>
              <w:t xml:space="preserve"> </w:t>
            </w:r>
            <w:r>
              <w:rPr>
                <w:rFonts w:cstheme="minorHAnsi"/>
                <w:bCs/>
                <w:szCs w:val="20"/>
              </w:rPr>
              <w:t>proposes a new global secondary allocation to the ESS (active) limited by footnote to the spaceborne radar sounder systems over the frequency band 40-50 MHz. Th</w:t>
            </w:r>
            <w:r>
              <w:rPr>
                <w:rFonts w:cstheme="minorHAnsi"/>
                <w:bCs/>
                <w:szCs w:val="20"/>
              </w:rPr>
              <w:t>is footnote would also include technical conditions, such as pfd at the surface of the Earth</w:t>
            </w:r>
            <w:r w:rsidR="00E95484">
              <w:rPr>
                <w:rFonts w:cstheme="minorHAnsi"/>
                <w:bCs/>
                <w:szCs w:val="20"/>
              </w:rPr>
              <w:t xml:space="preserve"> for a percentage of time</w:t>
            </w:r>
            <w:r>
              <w:rPr>
                <w:rFonts w:cstheme="minorHAnsi"/>
                <w:bCs/>
                <w:szCs w:val="20"/>
              </w:rPr>
              <w:t>, to address the protection of incumbent service in the band 40-50 MHz.</w:t>
            </w:r>
            <w:r w:rsidR="00E95484">
              <w:rPr>
                <w:rFonts w:cstheme="minorHAnsi"/>
                <w:bCs/>
                <w:szCs w:val="20"/>
              </w:rPr>
              <w:t xml:space="preserve"> This Method also noted the possible need for case-by-case coordination with Wind Profiler Radars.</w:t>
            </w:r>
          </w:p>
          <w:p w:rsidR="009C2AA6" w:rsidRDefault="009C2AA6" w:rsidP="009C2AA6">
            <w:pPr>
              <w:pStyle w:val="ListParagraph"/>
              <w:numPr>
                <w:ilvl w:val="0"/>
                <w:numId w:val="7"/>
              </w:numPr>
              <w:rPr>
                <w:rFonts w:cstheme="minorHAnsi"/>
                <w:bCs/>
                <w:szCs w:val="20"/>
              </w:rPr>
            </w:pPr>
            <w:r w:rsidRPr="00CA407C">
              <w:rPr>
                <w:rFonts w:cstheme="minorHAnsi"/>
                <w:b/>
                <w:bCs/>
                <w:szCs w:val="20"/>
              </w:rPr>
              <w:t>Method B</w:t>
            </w:r>
            <w:r>
              <w:rPr>
                <w:rFonts w:cstheme="minorHAnsi"/>
                <w:bCs/>
                <w:szCs w:val="20"/>
              </w:rPr>
              <w:t xml:space="preserve"> </w:t>
            </w:r>
            <w:r w:rsidR="00CA407C">
              <w:rPr>
                <w:rFonts w:cstheme="minorHAnsi"/>
                <w:bCs/>
                <w:szCs w:val="20"/>
              </w:rPr>
              <w:t xml:space="preserve">proposes a new global secondary allocation to the ESS (active) limited by footnote to the spaceborne radar sounder systems over the frequency band 40-50 MHz. </w:t>
            </w:r>
            <w:r w:rsidR="00CA407C">
              <w:rPr>
                <w:rFonts w:cstheme="minorHAnsi"/>
                <w:bCs/>
                <w:szCs w:val="20"/>
              </w:rPr>
              <w:t xml:space="preserve">In </w:t>
            </w:r>
            <w:r w:rsidR="00E95484">
              <w:rPr>
                <w:rFonts w:cstheme="minorHAnsi"/>
                <w:bCs/>
                <w:szCs w:val="20"/>
              </w:rPr>
              <w:t>addition,</w:t>
            </w:r>
            <w:r w:rsidR="00CA407C">
              <w:rPr>
                <w:rFonts w:cstheme="minorHAnsi"/>
                <w:bCs/>
                <w:szCs w:val="20"/>
              </w:rPr>
              <w:t xml:space="preserve"> t</w:t>
            </w:r>
            <w:r w:rsidR="00CA407C">
              <w:rPr>
                <w:rFonts w:cstheme="minorHAnsi"/>
                <w:bCs/>
                <w:szCs w:val="20"/>
              </w:rPr>
              <w:t>his footnote</w:t>
            </w:r>
            <w:r w:rsidR="00CA407C">
              <w:rPr>
                <w:rFonts w:cstheme="minorHAnsi"/>
                <w:bCs/>
                <w:szCs w:val="20"/>
              </w:rPr>
              <w:t xml:space="preserve"> </w:t>
            </w:r>
            <w:r w:rsidR="00CA407C" w:rsidRPr="00DE404B">
              <w:t xml:space="preserve">would </w:t>
            </w:r>
            <w:r w:rsidR="00E95484" w:rsidRPr="00DE404B">
              <w:t>address</w:t>
            </w:r>
            <w:r w:rsidR="00CA407C" w:rsidRPr="00DE404B">
              <w:t xml:space="preserve"> the protection of the secondary radiolocation service in the </w:t>
            </w:r>
            <w:r w:rsidR="00CA407C" w:rsidRPr="00DE404B">
              <w:rPr>
                <w:spacing w:val="-2"/>
              </w:rPr>
              <w:t xml:space="preserve">frequency bands </w:t>
            </w:r>
            <w:r w:rsidR="00CA407C" w:rsidRPr="00DE404B">
              <w:t>42-42.5 MHz and 46</w:t>
            </w:r>
            <w:r w:rsidR="00CA407C" w:rsidRPr="00DE404B">
              <w:noBreakHyphen/>
              <w:t>68 MHz</w:t>
            </w:r>
            <w:r w:rsidR="00E95484">
              <w:t>.</w:t>
            </w:r>
          </w:p>
          <w:p w:rsidR="009C2AA6" w:rsidRDefault="00CA407C" w:rsidP="00117D57">
            <w:pPr>
              <w:pStyle w:val="ListParagraph"/>
              <w:numPr>
                <w:ilvl w:val="0"/>
                <w:numId w:val="7"/>
              </w:numPr>
              <w:rPr>
                <w:rFonts w:cstheme="minorHAnsi"/>
                <w:bCs/>
                <w:szCs w:val="20"/>
              </w:rPr>
            </w:pPr>
            <w:r w:rsidRPr="00CA407C">
              <w:rPr>
                <w:rFonts w:cstheme="minorHAnsi"/>
                <w:b/>
                <w:bCs/>
                <w:szCs w:val="20"/>
              </w:rPr>
              <w:t>Method C</w:t>
            </w:r>
            <w:r>
              <w:rPr>
                <w:rFonts w:cstheme="minorHAnsi"/>
                <w:bCs/>
                <w:szCs w:val="20"/>
              </w:rPr>
              <w:t xml:space="preserve"> </w:t>
            </w:r>
            <w:r>
              <w:rPr>
                <w:rFonts w:cstheme="minorHAnsi"/>
                <w:bCs/>
                <w:szCs w:val="20"/>
              </w:rPr>
              <w:t>proposes a new global secondary allocation to the ESS (active)</w:t>
            </w:r>
            <w:r>
              <w:rPr>
                <w:rFonts w:cstheme="minorHAnsi"/>
                <w:bCs/>
                <w:szCs w:val="20"/>
              </w:rPr>
              <w:t xml:space="preserve"> over the frequency band 40-50 MHz with no conditions specified regarding the protection of incumbent services.</w:t>
            </w:r>
          </w:p>
          <w:p w:rsidR="00CA407C" w:rsidRDefault="00CA407C" w:rsidP="00117D57">
            <w:pPr>
              <w:pStyle w:val="ListParagraph"/>
              <w:numPr>
                <w:ilvl w:val="0"/>
                <w:numId w:val="7"/>
              </w:numPr>
              <w:rPr>
                <w:rFonts w:cstheme="minorHAnsi"/>
                <w:bCs/>
                <w:szCs w:val="20"/>
              </w:rPr>
            </w:pPr>
            <w:r w:rsidRPr="00CA407C">
              <w:rPr>
                <w:rFonts w:cstheme="minorHAnsi"/>
                <w:b/>
                <w:bCs/>
                <w:szCs w:val="20"/>
              </w:rPr>
              <w:t>Method D</w:t>
            </w:r>
            <w:r>
              <w:rPr>
                <w:rFonts w:cstheme="minorHAnsi"/>
                <w:bCs/>
                <w:szCs w:val="20"/>
              </w:rPr>
              <w:t xml:space="preserve"> proposes no changes to the Radio Regulations.</w:t>
            </w:r>
          </w:p>
          <w:p w:rsidR="00E45172" w:rsidRDefault="00E45172" w:rsidP="00E45172">
            <w:pPr>
              <w:rPr>
                <w:rFonts w:cstheme="minorHAnsi"/>
                <w:bCs/>
                <w:szCs w:val="20"/>
              </w:rPr>
            </w:pPr>
          </w:p>
          <w:p w:rsidR="00E45172" w:rsidRDefault="00E45172" w:rsidP="00E45172">
            <w:pPr>
              <w:rPr>
                <w:rFonts w:cstheme="minorHAnsi"/>
                <w:bCs/>
                <w:szCs w:val="20"/>
              </w:rPr>
            </w:pPr>
            <w:r>
              <w:rPr>
                <w:rFonts w:cstheme="minorHAnsi"/>
                <w:bCs/>
                <w:szCs w:val="20"/>
              </w:rPr>
              <w:t xml:space="preserve">The draft CPM text (in </w:t>
            </w:r>
            <w:hyperlink r:id="rId10" w:history="1">
              <w:r w:rsidRPr="00A8008D">
                <w:rPr>
                  <w:rStyle w:val="Hyperlink"/>
                  <w:rFonts w:cstheme="minorHAnsi"/>
                  <w:bCs/>
                  <w:szCs w:val="20"/>
                </w:rPr>
                <w:t>TEMP Doc#18</w:t>
              </w:r>
            </w:hyperlink>
            <w:r w:rsidRPr="00A8008D">
              <w:rPr>
                <w:rFonts w:cstheme="minorHAnsi"/>
                <w:bCs/>
                <w:szCs w:val="20"/>
              </w:rPr>
              <w:t xml:space="preserve">) </w:t>
            </w:r>
            <w:r>
              <w:rPr>
                <w:rFonts w:cstheme="minorHAnsi"/>
                <w:bCs/>
                <w:szCs w:val="20"/>
              </w:rPr>
              <w:t>will next be considered at the final plenary meeting of WG3 scheduled for 14:00 Monday 3</w:t>
            </w:r>
            <w:r w:rsidRPr="00E45172">
              <w:rPr>
                <w:rFonts w:cstheme="minorHAnsi"/>
                <w:bCs/>
                <w:szCs w:val="20"/>
                <w:vertAlign w:val="superscript"/>
              </w:rPr>
              <w:t>rd</w:t>
            </w:r>
            <w:r>
              <w:rPr>
                <w:rFonts w:cstheme="minorHAnsi"/>
                <w:bCs/>
                <w:szCs w:val="20"/>
              </w:rPr>
              <w:t xml:space="preserve"> April.</w:t>
            </w:r>
          </w:p>
          <w:p w:rsidR="00E45172" w:rsidRDefault="00E45172" w:rsidP="00E45172">
            <w:pPr>
              <w:rPr>
                <w:rFonts w:cstheme="minorHAnsi"/>
                <w:bCs/>
                <w:szCs w:val="20"/>
              </w:rPr>
            </w:pPr>
          </w:p>
          <w:p w:rsidR="00F46906" w:rsidRPr="00E45172" w:rsidRDefault="00E45172" w:rsidP="00E45172">
            <w:pPr>
              <w:rPr>
                <w:rFonts w:cstheme="minorHAnsi"/>
                <w:bCs/>
                <w:szCs w:val="20"/>
              </w:rPr>
            </w:pPr>
            <w:r>
              <w:rPr>
                <w:rFonts w:cstheme="minorHAnsi"/>
                <w:bCs/>
                <w:szCs w:val="20"/>
              </w:rPr>
              <w:t>A more detailed description of key issues discussed at each of the 4 SWG meetings in presented in the sections below (in reverse chronological order).</w:t>
            </w:r>
          </w:p>
          <w:p w:rsidR="00F46906" w:rsidRPr="00F46906" w:rsidRDefault="00F46906" w:rsidP="001C03E6">
            <w:pPr>
              <w:jc w:val="center"/>
              <w:rPr>
                <w:rFonts w:cstheme="minorHAnsi"/>
                <w:b/>
                <w:bCs/>
                <w:szCs w:val="20"/>
              </w:rPr>
            </w:pPr>
          </w:p>
        </w:tc>
      </w:tr>
      <w:tr w:rsidR="001C03E6" w:rsidRPr="00D93A66" w:rsidTr="00B466C9">
        <w:tc>
          <w:tcPr>
            <w:tcW w:w="11052" w:type="dxa"/>
            <w:gridSpan w:val="15"/>
          </w:tcPr>
          <w:p w:rsidR="00B47E2E" w:rsidRDefault="00B47E2E" w:rsidP="001C03E6">
            <w:pPr>
              <w:jc w:val="center"/>
              <w:rPr>
                <w:rFonts w:cstheme="minorHAnsi"/>
                <w:b/>
                <w:bCs/>
                <w:szCs w:val="20"/>
              </w:rPr>
            </w:pPr>
          </w:p>
          <w:p w:rsidR="001C03E6" w:rsidRPr="00A25269" w:rsidRDefault="00AF12B7" w:rsidP="001C03E6">
            <w:pPr>
              <w:jc w:val="center"/>
              <w:rPr>
                <w:rFonts w:cstheme="minorHAnsi"/>
                <w:b/>
                <w:bCs/>
                <w:szCs w:val="20"/>
              </w:rPr>
            </w:pPr>
            <w:r>
              <w:rPr>
                <w:rFonts w:cstheme="minorHAnsi"/>
                <w:b/>
                <w:bCs/>
                <w:szCs w:val="20"/>
              </w:rPr>
              <w:t xml:space="preserve">SWG 3a_ai_1.12 </w:t>
            </w:r>
            <w:r w:rsidR="001C03E6">
              <w:rPr>
                <w:rFonts w:cstheme="minorHAnsi"/>
                <w:b/>
                <w:bCs/>
                <w:szCs w:val="20"/>
              </w:rPr>
              <w:t>3</w:t>
            </w:r>
            <w:r w:rsidR="00937BE5" w:rsidRPr="00937BE5">
              <w:rPr>
                <w:rFonts w:cstheme="minorHAnsi"/>
                <w:b/>
                <w:bCs/>
                <w:szCs w:val="20"/>
                <w:vertAlign w:val="superscript"/>
              </w:rPr>
              <w:t>rd</w:t>
            </w:r>
            <w:r w:rsidR="00937BE5">
              <w:rPr>
                <w:rFonts w:cstheme="minorHAnsi"/>
                <w:b/>
                <w:bCs/>
                <w:szCs w:val="20"/>
              </w:rPr>
              <w:t xml:space="preserve"> </w:t>
            </w:r>
            <w:r w:rsidR="00134BB6">
              <w:rPr>
                <w:rFonts w:cstheme="minorHAnsi"/>
                <w:b/>
                <w:bCs/>
                <w:szCs w:val="20"/>
              </w:rPr>
              <w:t>and 4</w:t>
            </w:r>
            <w:r w:rsidR="00134BB6" w:rsidRPr="00134BB6">
              <w:rPr>
                <w:rFonts w:cstheme="minorHAnsi"/>
                <w:b/>
                <w:bCs/>
                <w:szCs w:val="20"/>
                <w:vertAlign w:val="superscript"/>
              </w:rPr>
              <w:t>th</w:t>
            </w:r>
            <w:r w:rsidR="00134BB6">
              <w:rPr>
                <w:rFonts w:cstheme="minorHAnsi"/>
                <w:b/>
                <w:bCs/>
                <w:szCs w:val="20"/>
              </w:rPr>
              <w:t xml:space="preserve"> </w:t>
            </w:r>
            <w:r w:rsidR="001C03E6" w:rsidRPr="00A25269">
              <w:rPr>
                <w:rFonts w:cstheme="minorHAnsi"/>
                <w:b/>
                <w:bCs/>
                <w:szCs w:val="20"/>
              </w:rPr>
              <w:t>meeting</w:t>
            </w:r>
            <w:r w:rsidR="00937BE5">
              <w:rPr>
                <w:rFonts w:cstheme="minorHAnsi"/>
                <w:b/>
                <w:bCs/>
                <w:szCs w:val="20"/>
              </w:rPr>
              <w:t>s</w:t>
            </w:r>
            <w:r w:rsidR="001C03E6" w:rsidRPr="00A25269">
              <w:rPr>
                <w:rFonts w:cstheme="minorHAnsi"/>
                <w:b/>
                <w:bCs/>
                <w:szCs w:val="20"/>
              </w:rPr>
              <w:t xml:space="preserve"> on </w:t>
            </w:r>
            <w:r w:rsidR="001C03E6">
              <w:rPr>
                <w:rFonts w:cstheme="minorHAnsi"/>
                <w:b/>
                <w:bCs/>
                <w:szCs w:val="20"/>
              </w:rPr>
              <w:t>Thur</w:t>
            </w:r>
            <w:r w:rsidR="001C03E6" w:rsidRPr="00A25269">
              <w:rPr>
                <w:rFonts w:cstheme="minorHAnsi"/>
                <w:b/>
                <w:bCs/>
                <w:szCs w:val="20"/>
              </w:rPr>
              <w:t>sday</w:t>
            </w:r>
            <w:r w:rsidR="001C03E6">
              <w:rPr>
                <w:rFonts w:cstheme="minorHAnsi"/>
                <w:b/>
                <w:bCs/>
                <w:szCs w:val="20"/>
              </w:rPr>
              <w:t xml:space="preserve"> 30</w:t>
            </w:r>
            <w:r w:rsidR="001C03E6" w:rsidRPr="00A25269">
              <w:rPr>
                <w:rFonts w:cstheme="minorHAnsi"/>
                <w:b/>
                <w:bCs/>
                <w:szCs w:val="20"/>
              </w:rPr>
              <w:t>th March 2023 (Key issues discussed)</w:t>
            </w:r>
          </w:p>
          <w:p w:rsidR="001C03E6" w:rsidRPr="00A25269" w:rsidRDefault="001C03E6" w:rsidP="001C03E6">
            <w:pPr>
              <w:rPr>
                <w:rFonts w:cstheme="minorHAnsi"/>
                <w:bCs/>
                <w:szCs w:val="20"/>
              </w:rPr>
            </w:pPr>
          </w:p>
          <w:p w:rsidR="000526B1" w:rsidRDefault="001C03E6" w:rsidP="000526B1">
            <w:pPr>
              <w:rPr>
                <w:rFonts w:cstheme="minorHAnsi"/>
                <w:bCs/>
                <w:szCs w:val="20"/>
              </w:rPr>
            </w:pPr>
            <w:r w:rsidRPr="00A25269">
              <w:rPr>
                <w:rFonts w:cstheme="minorHAnsi"/>
                <w:bCs/>
                <w:szCs w:val="20"/>
              </w:rPr>
              <w:t xml:space="preserve">·         </w:t>
            </w:r>
            <w:r w:rsidR="00B47E2E">
              <w:rPr>
                <w:rFonts w:cstheme="minorHAnsi"/>
                <w:bCs/>
                <w:szCs w:val="20"/>
              </w:rPr>
              <w:t>SWG 3a_ai_1.12 completed its work on the draft CPM text.</w:t>
            </w:r>
          </w:p>
          <w:p w:rsidR="00B47E2E" w:rsidRDefault="00B47E2E" w:rsidP="000526B1">
            <w:pPr>
              <w:rPr>
                <w:rFonts w:cstheme="minorHAnsi"/>
                <w:bCs/>
                <w:szCs w:val="20"/>
              </w:rPr>
            </w:pPr>
          </w:p>
          <w:p w:rsidR="00B47E2E" w:rsidRPr="00B47E2E" w:rsidRDefault="00B47E2E" w:rsidP="00B47E2E">
            <w:pPr>
              <w:rPr>
                <w:rFonts w:cstheme="minorHAnsi"/>
                <w:bCs/>
                <w:szCs w:val="20"/>
              </w:rPr>
            </w:pPr>
            <w:r w:rsidRPr="00A25269">
              <w:rPr>
                <w:rFonts w:cstheme="minorHAnsi"/>
                <w:bCs/>
                <w:szCs w:val="20"/>
              </w:rPr>
              <w:t xml:space="preserve">·         </w:t>
            </w:r>
            <w:r w:rsidRPr="00B47E2E">
              <w:rPr>
                <w:rFonts w:cstheme="minorHAnsi"/>
                <w:bCs/>
                <w:szCs w:val="20"/>
              </w:rPr>
              <w:t>Considerable time spent</w:t>
            </w:r>
            <w:r w:rsidR="00C76CCC">
              <w:rPr>
                <w:rFonts w:cstheme="minorHAnsi"/>
                <w:bCs/>
                <w:szCs w:val="20"/>
              </w:rPr>
              <w:t xml:space="preserve"> </w:t>
            </w:r>
            <w:r w:rsidRPr="00B47E2E">
              <w:rPr>
                <w:rFonts w:cstheme="minorHAnsi"/>
                <w:bCs/>
                <w:szCs w:val="20"/>
              </w:rPr>
              <w:t>finalising the text on Options 1/2/3</w:t>
            </w:r>
            <w:r w:rsidR="00C76CCC">
              <w:rPr>
                <w:rFonts w:cstheme="minorHAnsi"/>
                <w:bCs/>
                <w:szCs w:val="20"/>
              </w:rPr>
              <w:t>/4</w:t>
            </w:r>
            <w:r w:rsidRPr="00B47E2E">
              <w:rPr>
                <w:rFonts w:cstheme="minorHAnsi"/>
                <w:bCs/>
                <w:szCs w:val="20"/>
              </w:rPr>
              <w:t xml:space="preserve"> presented in the Draft New Resolution in section 5</w:t>
            </w:r>
            <w:r w:rsidR="00DD3A5D">
              <w:rPr>
                <w:rFonts w:cstheme="minorHAnsi"/>
                <w:bCs/>
                <w:szCs w:val="20"/>
              </w:rPr>
              <w:t xml:space="preserve"> for Method A1.</w:t>
            </w:r>
          </w:p>
          <w:p w:rsidR="00B47E2E" w:rsidRPr="00B47E2E" w:rsidRDefault="00B47E2E" w:rsidP="00B47E2E">
            <w:pPr>
              <w:rPr>
                <w:rFonts w:cstheme="minorHAnsi"/>
                <w:b/>
                <w:bCs/>
                <w:szCs w:val="20"/>
              </w:rPr>
            </w:pPr>
          </w:p>
          <w:p w:rsidR="00B47E2E" w:rsidRPr="00B47E2E" w:rsidRDefault="00B47E2E" w:rsidP="00B47E2E">
            <w:pPr>
              <w:rPr>
                <w:rFonts w:cstheme="minorHAnsi"/>
                <w:bCs/>
                <w:szCs w:val="20"/>
              </w:rPr>
            </w:pPr>
            <w:r w:rsidRPr="00B47E2E">
              <w:rPr>
                <w:rFonts w:cstheme="minorHAnsi"/>
                <w:b/>
                <w:bCs/>
                <w:szCs w:val="20"/>
              </w:rPr>
              <w:t xml:space="preserve">·         </w:t>
            </w:r>
            <w:r w:rsidRPr="00B47E2E">
              <w:rPr>
                <w:rFonts w:cstheme="minorHAnsi"/>
                <w:bCs/>
                <w:szCs w:val="20"/>
              </w:rPr>
              <w:t>The end result was that:</w:t>
            </w:r>
          </w:p>
          <w:p w:rsidR="00B47E2E" w:rsidRPr="00B47E2E" w:rsidRDefault="00B47E2E" w:rsidP="00B47E2E">
            <w:pPr>
              <w:pStyle w:val="ListParagraph"/>
              <w:numPr>
                <w:ilvl w:val="0"/>
                <w:numId w:val="7"/>
              </w:numPr>
              <w:rPr>
                <w:rFonts w:cstheme="minorHAnsi"/>
                <w:bCs/>
                <w:szCs w:val="20"/>
              </w:rPr>
            </w:pPr>
            <w:r w:rsidRPr="00B47E2E">
              <w:rPr>
                <w:rFonts w:cstheme="minorHAnsi"/>
                <w:bCs/>
                <w:szCs w:val="20"/>
              </w:rPr>
              <w:t>Option 1 represents the output from WP 7C that proposes pfd levels [TBD] at the surface of the Earth and percentage of time values [TBD] to protect incumbent systems</w:t>
            </w:r>
          </w:p>
          <w:p w:rsidR="00B47E2E" w:rsidRPr="00B47E2E" w:rsidRDefault="00B47E2E" w:rsidP="00B47E2E">
            <w:pPr>
              <w:ind w:left="720"/>
              <w:rPr>
                <w:rFonts w:cstheme="minorHAnsi"/>
                <w:bCs/>
                <w:szCs w:val="20"/>
              </w:rPr>
            </w:pPr>
          </w:p>
          <w:p w:rsidR="00B47E2E" w:rsidRPr="00B47E2E" w:rsidRDefault="00B47E2E" w:rsidP="00B47E2E">
            <w:pPr>
              <w:pStyle w:val="ListParagraph"/>
              <w:numPr>
                <w:ilvl w:val="0"/>
                <w:numId w:val="7"/>
              </w:numPr>
              <w:rPr>
                <w:rFonts w:cstheme="minorHAnsi"/>
                <w:bCs/>
                <w:szCs w:val="20"/>
              </w:rPr>
            </w:pPr>
            <w:r w:rsidRPr="00B47E2E">
              <w:rPr>
                <w:rFonts w:cstheme="minorHAnsi"/>
                <w:bCs/>
                <w:szCs w:val="20"/>
              </w:rPr>
              <w:t>Option 2 represents the input to CPM23-2 form the USA that proposes to allow operations in 3 geographic zones (spherical caps) covering the poles plus Greenland but also allows for operation in other areas but only with prior agreement of administrations</w:t>
            </w:r>
          </w:p>
          <w:p w:rsidR="00B47E2E" w:rsidRPr="00B47E2E" w:rsidRDefault="00B47E2E" w:rsidP="00B47E2E">
            <w:pPr>
              <w:ind w:left="720"/>
              <w:rPr>
                <w:rFonts w:cstheme="minorHAnsi"/>
                <w:bCs/>
                <w:szCs w:val="20"/>
              </w:rPr>
            </w:pPr>
          </w:p>
          <w:p w:rsidR="00B47E2E" w:rsidRDefault="00B47E2E" w:rsidP="00B47E2E">
            <w:pPr>
              <w:pStyle w:val="ListParagraph"/>
              <w:numPr>
                <w:ilvl w:val="0"/>
                <w:numId w:val="7"/>
              </w:numPr>
              <w:rPr>
                <w:rFonts w:cstheme="minorHAnsi"/>
                <w:bCs/>
                <w:szCs w:val="20"/>
              </w:rPr>
            </w:pPr>
            <w:r w:rsidRPr="00B47E2E">
              <w:rPr>
                <w:rFonts w:cstheme="minorHAnsi"/>
                <w:bCs/>
                <w:szCs w:val="20"/>
              </w:rPr>
              <w:t>Option 3 represents the input to CPM23-2 (mainly from France) that proposes a range of pfd levels that vary with latitude (less stringent at high latitudes due to atmospheric attenuation) as well as associate percentages of time.</w:t>
            </w:r>
          </w:p>
          <w:p w:rsidR="00C76CCC" w:rsidRPr="00C76CCC" w:rsidRDefault="00C76CCC" w:rsidP="00C76CCC">
            <w:pPr>
              <w:pStyle w:val="ListParagraph"/>
              <w:rPr>
                <w:rFonts w:cstheme="minorHAnsi"/>
                <w:bCs/>
                <w:szCs w:val="20"/>
              </w:rPr>
            </w:pPr>
          </w:p>
          <w:p w:rsidR="00B47E2E" w:rsidRPr="00C76CCC" w:rsidRDefault="00B47E2E" w:rsidP="00C76CCC">
            <w:pPr>
              <w:pStyle w:val="ListParagraph"/>
              <w:numPr>
                <w:ilvl w:val="0"/>
                <w:numId w:val="7"/>
              </w:numPr>
              <w:rPr>
                <w:rFonts w:cstheme="minorHAnsi"/>
                <w:bCs/>
                <w:szCs w:val="20"/>
              </w:rPr>
            </w:pPr>
            <w:r w:rsidRPr="00C76CCC">
              <w:rPr>
                <w:rFonts w:cstheme="minorHAnsi"/>
                <w:bCs/>
                <w:szCs w:val="20"/>
              </w:rPr>
              <w:t>Option 4 was also created that is similar to Option 1 but also includes a limit on radar sounder peak transmit power (India/Egypt supported this).</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xml:space="preserve">·         Russia </w:t>
            </w:r>
            <w:r w:rsidR="00F46906" w:rsidRPr="00F46906">
              <w:rPr>
                <w:rFonts w:cstheme="minorHAnsi"/>
                <w:bCs/>
                <w:szCs w:val="20"/>
              </w:rPr>
              <w:t>was concerned</w:t>
            </w:r>
            <w:r w:rsidRPr="00F46906">
              <w:rPr>
                <w:rFonts w:cstheme="minorHAnsi"/>
                <w:bCs/>
                <w:szCs w:val="20"/>
              </w:rPr>
              <w:t xml:space="preserve"> with least stringent pfd value of -129</w:t>
            </w:r>
            <w:r w:rsidR="00F46906" w:rsidRPr="00F46906">
              <w:rPr>
                <w:rFonts w:cstheme="minorHAnsi"/>
                <w:bCs/>
                <w:szCs w:val="20"/>
              </w:rPr>
              <w:t xml:space="preserve"> in Option 3</w:t>
            </w:r>
            <w:r w:rsidRPr="00F46906">
              <w:rPr>
                <w:rFonts w:cstheme="minorHAnsi"/>
                <w:bCs/>
                <w:szCs w:val="20"/>
              </w:rPr>
              <w:t xml:space="preserve"> (where did it come from?) this triggered debate about how it was calculated (related to atmospheric attenuation).</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Japan concern that Options a</w:t>
            </w:r>
            <w:r w:rsidR="0044479F">
              <w:rPr>
                <w:rFonts w:cstheme="minorHAnsi"/>
                <w:bCs/>
                <w:szCs w:val="20"/>
              </w:rPr>
              <w:t>ppear</w:t>
            </w:r>
            <w:r w:rsidRPr="00F46906">
              <w:rPr>
                <w:rFonts w:cstheme="minorHAnsi"/>
                <w:bCs/>
                <w:szCs w:val="20"/>
              </w:rPr>
              <w:t xml:space="preserve"> exclusive of each other, so text was added to indicate that the options are not mutually exclusive to allow some flexibility.</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Debate about whether it is necessary to specify a peak radar sounder transmit power when a pfd level at the Earth’s surface has already been specified.</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Debate about removing Method C continued as it has no protective conditions for incumbent services. USA continues to insist to keep this Method so it was retained.</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Question of whether to specify hours of operation as between 0200 and 0600 or alternatively as a few hours window around 4am local was resolved with the latter construct agreed.</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Russia was keen to insert a sentence indicating that options 2 and 3 were based on studies that had not been reviewed or submitted by ITU-r study groups and do not take into account protection of existing services.</w:t>
            </w:r>
            <w:r w:rsidR="00F46906" w:rsidRPr="00F46906">
              <w:rPr>
                <w:rFonts w:cstheme="minorHAnsi"/>
                <w:bCs/>
                <w:szCs w:val="20"/>
              </w:rPr>
              <w:t xml:space="preserve"> </w:t>
            </w:r>
            <w:r w:rsidRPr="00F46906">
              <w:rPr>
                <w:rFonts w:cstheme="minorHAnsi"/>
                <w:bCs/>
                <w:szCs w:val="20"/>
              </w:rPr>
              <w:t xml:space="preserve">Inclusion of Russian text as A view triggered other admins to indicate views will be submitted on the options offline to the </w:t>
            </w:r>
            <w:r w:rsidR="00AE7B7A">
              <w:rPr>
                <w:rFonts w:cstheme="minorHAnsi"/>
                <w:bCs/>
                <w:szCs w:val="20"/>
              </w:rPr>
              <w:t>SWG</w:t>
            </w:r>
            <w:r w:rsidRPr="00F46906">
              <w:rPr>
                <w:rFonts w:cstheme="minorHAnsi"/>
                <w:bCs/>
                <w:szCs w:val="20"/>
              </w:rPr>
              <w:t xml:space="preserve"> Chair for inclusion.</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xml:space="preserve">·         Russia raised issue of atmospheric attenuation at higher latitudes not being constant in time, others preferred to say that this </w:t>
            </w:r>
            <w:r w:rsidRPr="00F46906">
              <w:rPr>
                <w:rFonts w:cstheme="minorHAnsi"/>
                <w:bCs/>
                <w:szCs w:val="20"/>
              </w:rPr>
              <w:lastRenderedPageBreak/>
              <w:t>conjecture should be assessed (Russia indicated may discuss at higher level, i.e. WG3)</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Section 3 reviewed and finalised, including removal of large Table 3 that summarised sharing studies and sharing considerations after agreement could not be reached in the limited time available on the content. All values in the table are available elsewhere in the text.</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The Executive summary was also agreed after review of some relatively minor edits and cleanup.</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Admins to submit views on options (if they wish) but must be by 9am Friday</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xml:space="preserve">·         </w:t>
            </w:r>
            <w:r w:rsidR="00F46906">
              <w:rPr>
                <w:rFonts w:cstheme="minorHAnsi"/>
                <w:bCs/>
                <w:szCs w:val="20"/>
              </w:rPr>
              <w:t>SWG</w:t>
            </w:r>
            <w:r w:rsidRPr="00F46906">
              <w:rPr>
                <w:rFonts w:cstheme="minorHAnsi"/>
                <w:bCs/>
                <w:szCs w:val="20"/>
              </w:rPr>
              <w:t xml:space="preserve"> Chair will finalise TD by midday Friday for review at WG3 meeting on Monday.</w:t>
            </w:r>
          </w:p>
          <w:p w:rsidR="001C03E6" w:rsidRPr="00A25269" w:rsidRDefault="001C03E6" w:rsidP="001C03E6">
            <w:pPr>
              <w:jc w:val="center"/>
              <w:rPr>
                <w:rFonts w:cstheme="minorHAnsi"/>
                <w:b/>
                <w:bCs/>
                <w:szCs w:val="20"/>
              </w:rPr>
            </w:pPr>
          </w:p>
        </w:tc>
      </w:tr>
      <w:tr w:rsidR="006C7438" w:rsidRPr="00D93A66" w:rsidTr="00B466C9">
        <w:tc>
          <w:tcPr>
            <w:tcW w:w="11052" w:type="dxa"/>
            <w:gridSpan w:val="15"/>
          </w:tcPr>
          <w:p w:rsidR="006166FA" w:rsidRPr="00A25269" w:rsidRDefault="00AF12B7" w:rsidP="00FE459D">
            <w:pPr>
              <w:jc w:val="center"/>
              <w:rPr>
                <w:rFonts w:cstheme="minorHAnsi"/>
                <w:b/>
                <w:bCs/>
                <w:szCs w:val="20"/>
              </w:rPr>
            </w:pPr>
            <w:r>
              <w:rPr>
                <w:rFonts w:cstheme="minorHAnsi"/>
                <w:b/>
                <w:bCs/>
                <w:szCs w:val="20"/>
              </w:rPr>
              <w:lastRenderedPageBreak/>
              <w:t>SWG 3a_ai_1.12</w:t>
            </w:r>
            <w:r>
              <w:rPr>
                <w:rFonts w:cstheme="minorHAnsi"/>
                <w:b/>
                <w:bCs/>
                <w:szCs w:val="20"/>
              </w:rPr>
              <w:t xml:space="preserve"> </w:t>
            </w:r>
            <w:r w:rsidR="006166FA" w:rsidRPr="00A25269">
              <w:rPr>
                <w:rFonts w:cstheme="minorHAnsi"/>
                <w:b/>
                <w:bCs/>
                <w:szCs w:val="20"/>
              </w:rPr>
              <w:t>2nd meeting on Wednesday 29th March 2023</w:t>
            </w:r>
            <w:r w:rsidR="00DF25FF" w:rsidRPr="00A25269">
              <w:rPr>
                <w:rFonts w:cstheme="minorHAnsi"/>
                <w:b/>
                <w:bCs/>
                <w:szCs w:val="20"/>
              </w:rPr>
              <w:t xml:space="preserve"> (Key issues discussed)</w:t>
            </w:r>
          </w:p>
          <w:p w:rsidR="006166FA" w:rsidRPr="00A25269" w:rsidRDefault="006166FA" w:rsidP="007530E5">
            <w:pPr>
              <w:rPr>
                <w:rFonts w:cstheme="minorHAnsi"/>
                <w:bCs/>
                <w:szCs w:val="20"/>
              </w:rPr>
            </w:pPr>
          </w:p>
          <w:p w:rsidR="006166FA" w:rsidRPr="00A25269" w:rsidRDefault="006166FA" w:rsidP="007530E5">
            <w:pPr>
              <w:rPr>
                <w:rFonts w:cstheme="minorHAnsi"/>
                <w:bCs/>
                <w:szCs w:val="20"/>
              </w:rPr>
            </w:pPr>
            <w:r w:rsidRPr="00A25269">
              <w:rPr>
                <w:rFonts w:cstheme="minorHAnsi"/>
                <w:bCs/>
                <w:szCs w:val="20"/>
              </w:rPr>
              <w:t xml:space="preserve">·         </w:t>
            </w:r>
            <w:r w:rsidR="007530E5" w:rsidRPr="00A25269">
              <w:rPr>
                <w:rFonts w:cstheme="minorHAnsi"/>
                <w:bCs/>
                <w:szCs w:val="20"/>
              </w:rPr>
              <w:t>I</w:t>
            </w:r>
            <w:r w:rsidRPr="00A25269">
              <w:rPr>
                <w:rFonts w:cstheme="minorHAnsi"/>
                <w:bCs/>
                <w:szCs w:val="20"/>
              </w:rPr>
              <w:t>ssue of possible removal of USA Method C</w:t>
            </w:r>
            <w:r w:rsidR="00AF1F8D">
              <w:rPr>
                <w:rFonts w:cstheme="minorHAnsi"/>
                <w:bCs/>
                <w:szCs w:val="20"/>
              </w:rPr>
              <w:t>.</w:t>
            </w:r>
          </w:p>
          <w:p w:rsidR="006166FA" w:rsidRPr="00A25269" w:rsidRDefault="006166FA" w:rsidP="007530E5">
            <w:pPr>
              <w:pStyle w:val="ListParagraph"/>
              <w:numPr>
                <w:ilvl w:val="0"/>
                <w:numId w:val="5"/>
              </w:numPr>
              <w:rPr>
                <w:rFonts w:cstheme="minorHAnsi"/>
                <w:bCs/>
                <w:szCs w:val="20"/>
              </w:rPr>
            </w:pPr>
            <w:r w:rsidRPr="00A25269">
              <w:rPr>
                <w:rFonts w:cstheme="minorHAnsi"/>
                <w:bCs/>
                <w:szCs w:val="20"/>
              </w:rPr>
              <w:t>USA indicated they would like to keep Method C until the conference (as</w:t>
            </w:r>
            <w:r w:rsidR="007530E5" w:rsidRPr="00A25269">
              <w:rPr>
                <w:rFonts w:cstheme="minorHAnsi"/>
                <w:bCs/>
                <w:szCs w:val="20"/>
              </w:rPr>
              <w:t xml:space="preserve"> </w:t>
            </w:r>
            <w:r w:rsidRPr="00A25269">
              <w:rPr>
                <w:rFonts w:cstheme="minorHAnsi"/>
                <w:bCs/>
                <w:szCs w:val="20"/>
              </w:rPr>
              <w:t>have</w:t>
            </w:r>
            <w:r w:rsidR="007530E5" w:rsidRPr="00A25269">
              <w:rPr>
                <w:rFonts w:cstheme="minorHAnsi"/>
                <w:bCs/>
                <w:szCs w:val="20"/>
              </w:rPr>
              <w:t xml:space="preserve"> not</w:t>
            </w:r>
            <w:r w:rsidRPr="00A25269">
              <w:rPr>
                <w:rFonts w:cstheme="minorHAnsi"/>
                <w:bCs/>
                <w:szCs w:val="20"/>
              </w:rPr>
              <w:t xml:space="preserve"> </w:t>
            </w:r>
            <w:r w:rsidR="007530E5" w:rsidRPr="00A25269">
              <w:rPr>
                <w:rFonts w:cstheme="minorHAnsi"/>
                <w:bCs/>
                <w:szCs w:val="20"/>
              </w:rPr>
              <w:t>selected</w:t>
            </w:r>
            <w:r w:rsidRPr="00A25269">
              <w:rPr>
                <w:rFonts w:cstheme="minorHAnsi"/>
                <w:bCs/>
                <w:szCs w:val="20"/>
              </w:rPr>
              <w:t xml:space="preserve"> </w:t>
            </w:r>
            <w:r w:rsidR="007530E5" w:rsidRPr="00A25269">
              <w:rPr>
                <w:rFonts w:cstheme="minorHAnsi"/>
                <w:bCs/>
                <w:szCs w:val="20"/>
              </w:rPr>
              <w:t xml:space="preserve">a </w:t>
            </w:r>
            <w:r w:rsidRPr="00A25269">
              <w:rPr>
                <w:rFonts w:cstheme="minorHAnsi"/>
                <w:bCs/>
                <w:szCs w:val="20"/>
              </w:rPr>
              <w:t>method yet).</w:t>
            </w:r>
          </w:p>
          <w:p w:rsidR="006166FA" w:rsidRPr="00A25269" w:rsidRDefault="006166FA" w:rsidP="007530E5">
            <w:pPr>
              <w:pStyle w:val="ListParagraph"/>
              <w:numPr>
                <w:ilvl w:val="0"/>
                <w:numId w:val="5"/>
              </w:numPr>
              <w:rPr>
                <w:rFonts w:cstheme="minorHAnsi"/>
                <w:bCs/>
                <w:szCs w:val="20"/>
              </w:rPr>
            </w:pPr>
            <w:r w:rsidRPr="00A25269">
              <w:rPr>
                <w:rFonts w:cstheme="minorHAnsi"/>
                <w:bCs/>
                <w:szCs w:val="20"/>
              </w:rPr>
              <w:t>Egypt, India, Russia, China, UK, all supported removal of Method C.</w:t>
            </w:r>
          </w:p>
          <w:p w:rsidR="00B47E2E" w:rsidRPr="00B47E2E" w:rsidRDefault="006166FA" w:rsidP="00B47E2E">
            <w:pPr>
              <w:pStyle w:val="ListParagraph"/>
              <w:numPr>
                <w:ilvl w:val="0"/>
                <w:numId w:val="5"/>
              </w:numPr>
              <w:rPr>
                <w:rFonts w:cstheme="minorHAnsi"/>
                <w:bCs/>
                <w:szCs w:val="20"/>
              </w:rPr>
            </w:pPr>
            <w:r w:rsidRPr="00A25269">
              <w:rPr>
                <w:rFonts w:cstheme="minorHAnsi"/>
                <w:bCs/>
                <w:szCs w:val="20"/>
              </w:rPr>
              <w:t xml:space="preserve">It was noted that Method C would allow a secondary allocation with no measures to protect incumbent services and it was </w:t>
            </w:r>
            <w:bookmarkStart w:id="0" w:name="_GoBack"/>
            <w:bookmarkEnd w:id="0"/>
            <w:r w:rsidRPr="00A25269">
              <w:rPr>
                <w:rFonts w:cstheme="minorHAnsi"/>
                <w:bCs/>
                <w:szCs w:val="20"/>
              </w:rPr>
              <w:t xml:space="preserve">felt </w:t>
            </w:r>
            <w:r w:rsidR="00174F52">
              <w:rPr>
                <w:rFonts w:cstheme="minorHAnsi"/>
                <w:bCs/>
                <w:szCs w:val="20"/>
              </w:rPr>
              <w:t>b</w:t>
            </w:r>
            <w:r w:rsidRPr="00A25269">
              <w:rPr>
                <w:rFonts w:cstheme="minorHAnsi"/>
                <w:bCs/>
                <w:szCs w:val="20"/>
              </w:rPr>
              <w:t>y many that such a Method would n</w:t>
            </w:r>
            <w:r w:rsidR="00174F52">
              <w:rPr>
                <w:rFonts w:cstheme="minorHAnsi"/>
                <w:bCs/>
                <w:szCs w:val="20"/>
              </w:rPr>
              <w:t>ot</w:t>
            </w:r>
            <w:r w:rsidRPr="00A25269">
              <w:rPr>
                <w:rFonts w:cstheme="minorHAnsi"/>
                <w:bCs/>
                <w:szCs w:val="20"/>
              </w:rPr>
              <w:t xml:space="preserve"> succeed. Agreement not reached on removal of Method C.</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Lengthy debate about need for text to limit allocation to EESS (active) to radar sounders (but radar sounders are not defined anywhere in the radio regulations). An alternate idea noted was that the limitation to radar sounders could be made in the text of the new Resolution. Another idea was to indicate that use of allocation would be limited to those systems described in ITU-R Rec RS.2042 but should be done in Resolution (not in tables as that would incorporate the Recommendation in the RRs by reference).</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w:t>
            </w:r>
            <w:r w:rsidR="007530E5" w:rsidRPr="00A25269">
              <w:rPr>
                <w:rFonts w:cstheme="minorHAnsi"/>
                <w:bCs/>
                <w:szCs w:val="20"/>
              </w:rPr>
              <w:t>D</w:t>
            </w:r>
            <w:r w:rsidRPr="00A25269">
              <w:rPr>
                <w:rFonts w:cstheme="minorHAnsi"/>
                <w:bCs/>
                <w:szCs w:val="20"/>
              </w:rPr>
              <w:t>ebate about the new text from the US</w:t>
            </w:r>
            <w:r w:rsidR="007530E5" w:rsidRPr="00A25269">
              <w:rPr>
                <w:rFonts w:cstheme="minorHAnsi"/>
                <w:bCs/>
                <w:szCs w:val="20"/>
              </w:rPr>
              <w:t>A</w:t>
            </w:r>
            <w:r w:rsidRPr="00A25269">
              <w:rPr>
                <w:rFonts w:cstheme="minorHAnsi"/>
                <w:bCs/>
                <w:szCs w:val="20"/>
              </w:rPr>
              <w:t xml:space="preserve"> which identifies some geographic areas for use (poles and Greenland) but separately recognises that the</w:t>
            </w:r>
            <w:r w:rsidR="007530E5" w:rsidRPr="00A25269">
              <w:rPr>
                <w:rFonts w:cstheme="minorHAnsi"/>
                <w:bCs/>
                <w:szCs w:val="20"/>
              </w:rPr>
              <w:t>re</w:t>
            </w:r>
            <w:r w:rsidRPr="00A25269">
              <w:rPr>
                <w:rFonts w:cstheme="minorHAnsi"/>
                <w:bCs/>
                <w:szCs w:val="20"/>
              </w:rPr>
              <w:t xml:space="preserve"> might be some other areas were sub-surface water measurements might be desired (e.g. Sahara) but that this would require prior agreement with administrations in those areas (and how would that coordination work).</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It was noted by a few participants that the current US text could be interpreted to imply that all existing EESS (active) applications would need to seek special agreement for operations in areas outside those identified (not the intent and very dangerous). USA conceded that they will need to review and revise this area of the text offline to prevent unintended consequences.</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w:t>
            </w:r>
            <w:r w:rsidR="00AF12B7">
              <w:rPr>
                <w:rFonts w:cstheme="minorHAnsi"/>
                <w:bCs/>
                <w:szCs w:val="20"/>
              </w:rPr>
              <w:t>SW</w:t>
            </w:r>
            <w:r w:rsidRPr="00A25269">
              <w:rPr>
                <w:rFonts w:cstheme="minorHAnsi"/>
                <w:bCs/>
                <w:szCs w:val="20"/>
              </w:rPr>
              <w:t>G Chair noted that there were 2 basic options presented. The first (from USA) identifies specific geographic regions of operations with pfd limit (poles and Greenland) and allows for operations in other areas (e.g. Sahara) but requires specific agreement from affected administrations. The second option (France et al) proposing a set of pfd limits at different latitudes (but have several versions of the pfd numbers).</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The </w:t>
            </w:r>
            <w:r w:rsidR="00AF12B7">
              <w:rPr>
                <w:rFonts w:cstheme="minorHAnsi"/>
                <w:bCs/>
                <w:szCs w:val="20"/>
              </w:rPr>
              <w:t>SW</w:t>
            </w:r>
            <w:r w:rsidRPr="00A25269">
              <w:rPr>
                <w:rFonts w:cstheme="minorHAnsi"/>
                <w:bCs/>
                <w:szCs w:val="20"/>
              </w:rPr>
              <w:t>G chair proposed to restructure the draft Resolution offline before the next session to clearly indicate these as Options (1 and 2). Agreed.</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It was noted that we still need to resolve (in future session) how to allow for radar sounder operation (coordination) in Antarctic region given the information about the Japanese WPR system operating in-band.</w:t>
            </w:r>
          </w:p>
          <w:p w:rsidR="006C7438" w:rsidRPr="00A25269" w:rsidRDefault="006C7438" w:rsidP="007530E5">
            <w:pPr>
              <w:jc w:val="left"/>
              <w:rPr>
                <w:rFonts w:cstheme="minorHAnsi"/>
                <w:bCs/>
                <w:szCs w:val="20"/>
              </w:rPr>
            </w:pPr>
          </w:p>
        </w:tc>
      </w:tr>
      <w:tr w:rsidR="007E7577" w:rsidRPr="00D93A66" w:rsidTr="00B466C9">
        <w:tc>
          <w:tcPr>
            <w:tcW w:w="11052" w:type="dxa"/>
            <w:gridSpan w:val="15"/>
          </w:tcPr>
          <w:p w:rsidR="00FE459D" w:rsidRPr="00A25269" w:rsidRDefault="00AF12B7" w:rsidP="00F56741">
            <w:pPr>
              <w:jc w:val="center"/>
              <w:rPr>
                <w:rFonts w:cstheme="minorHAnsi"/>
                <w:b/>
                <w:bCs/>
                <w:szCs w:val="20"/>
              </w:rPr>
            </w:pPr>
            <w:r>
              <w:rPr>
                <w:rFonts w:cstheme="minorHAnsi"/>
                <w:b/>
                <w:bCs/>
                <w:szCs w:val="20"/>
              </w:rPr>
              <w:t>SWG 3a_ai_1.12</w:t>
            </w:r>
            <w:r>
              <w:rPr>
                <w:rFonts w:cstheme="minorHAnsi"/>
                <w:b/>
                <w:bCs/>
                <w:szCs w:val="20"/>
              </w:rPr>
              <w:t xml:space="preserve"> </w:t>
            </w:r>
            <w:r w:rsidR="00FE459D" w:rsidRPr="00A25269">
              <w:rPr>
                <w:rFonts w:cstheme="minorHAnsi"/>
                <w:b/>
                <w:bCs/>
                <w:szCs w:val="20"/>
              </w:rPr>
              <w:t>1st meeting on Tuesday 28th March 2023</w:t>
            </w:r>
            <w:r w:rsidR="00707212">
              <w:rPr>
                <w:rFonts w:cstheme="minorHAnsi"/>
                <w:b/>
                <w:bCs/>
                <w:szCs w:val="20"/>
              </w:rPr>
              <w:t xml:space="preserve"> (Key issues discussed)</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xml:space="preserve">·         During introduction the </w:t>
            </w:r>
            <w:r w:rsidR="00AF12B7">
              <w:rPr>
                <w:rFonts w:cstheme="minorHAnsi"/>
                <w:bCs/>
                <w:szCs w:val="20"/>
              </w:rPr>
              <w:t>SW</w:t>
            </w:r>
            <w:r w:rsidRPr="00A25269">
              <w:rPr>
                <w:rFonts w:cstheme="minorHAnsi"/>
                <w:bCs/>
                <w:szCs w:val="20"/>
              </w:rPr>
              <w:t>G Chair “tested the temperature of the room” reading deleting Method C. USA indicated at this stage they preferred to retain their Method C as option and discuss later.</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Debate regarding why new secondary allocation for radar sounders would require limit on peak power transmitted (as well as limit on pfd received on ground).</w:t>
            </w:r>
            <w:r w:rsidR="008C0226" w:rsidRPr="00A25269">
              <w:rPr>
                <w:rFonts w:cstheme="minorHAnsi"/>
                <w:bCs/>
                <w:szCs w:val="20"/>
              </w:rPr>
              <w:t xml:space="preserve"> </w:t>
            </w:r>
            <w:r w:rsidRPr="00A25269">
              <w:rPr>
                <w:rFonts w:cstheme="minorHAnsi"/>
                <w:bCs/>
                <w:szCs w:val="20"/>
              </w:rPr>
              <w:t>General consensus seemed to be that only pfd limit would be required, not both.</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ESA Doc#149 deleted reference to critical elevation angles in CPM text as they believe no intent to limit elevation angels (and no way to do this).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xml:space="preserve">·         ESA </w:t>
            </w:r>
            <w:r w:rsidR="008C0226" w:rsidRPr="00A25269">
              <w:rPr>
                <w:rFonts w:cstheme="minorHAnsi"/>
                <w:bCs/>
                <w:szCs w:val="20"/>
              </w:rPr>
              <w:t xml:space="preserve">indicated </w:t>
            </w:r>
            <w:r w:rsidRPr="00A25269">
              <w:rPr>
                <w:rFonts w:cstheme="minorHAnsi"/>
                <w:bCs/>
                <w:szCs w:val="20"/>
              </w:rPr>
              <w:t xml:space="preserve">worked with France on analysis and proposal for pfd limits to protect incumbent services. Two alternative sets of pfd limit values, first based on peak power and 100% of time, and the second allows for a percentage of time approach and takes into </w:t>
            </w:r>
            <w:r w:rsidRPr="00A25269">
              <w:rPr>
                <w:rFonts w:cstheme="minorHAnsi"/>
                <w:bCs/>
                <w:szCs w:val="20"/>
              </w:rPr>
              <w:lastRenderedPageBreak/>
              <w:t>account different attenuation characteristics at higher latitudes.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USA Doc#158 also proposed deleting critical angle references in text.</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USA proposal for draft resolution has regions a), b) and c) for operation covering the poles and Greenland, but then also allows for operation in other areas but must obtain prior agreement of “directly overlapped and neighbouring administrations”.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Japan Doc#173 introduced information on their PANSY Wind Profile Radar that operates at 47 MHz in Antarctic region. It was noted that interference would result from radar sounder spacecraft.</w:t>
            </w:r>
            <w:r w:rsidR="00F56741" w:rsidRPr="00A25269">
              <w:rPr>
                <w:rFonts w:cstheme="minorHAnsi"/>
                <w:bCs/>
                <w:szCs w:val="20"/>
              </w:rPr>
              <w:t xml:space="preserve"> </w:t>
            </w:r>
            <w:r w:rsidRPr="00A25269">
              <w:rPr>
                <w:rFonts w:cstheme="minorHAnsi"/>
                <w:bCs/>
                <w:szCs w:val="20"/>
              </w:rPr>
              <w:t>Japan did give some indication that it was willing to discuss ways to allow for radar sounder operation.</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Several admins expressed view that it would be extreme to exclude radar sounder operation in pole region just because of very small number of WPRs (better to reach method of coordination, perhaps through SFCG or WMO or similar body).</w:t>
            </w:r>
          </w:p>
          <w:p w:rsidR="00DF25FF" w:rsidRPr="00A25269" w:rsidRDefault="00DF25FF" w:rsidP="00DF25FF">
            <w:pPr>
              <w:jc w:val="left"/>
              <w:rPr>
                <w:rFonts w:cstheme="minorHAnsi"/>
                <w:bCs/>
                <w:szCs w:val="20"/>
              </w:rPr>
            </w:pPr>
          </w:p>
          <w:p w:rsidR="007E7577" w:rsidRPr="00A25269" w:rsidRDefault="00DF25FF" w:rsidP="00DF25FF">
            <w:pPr>
              <w:jc w:val="left"/>
              <w:rPr>
                <w:rFonts w:cstheme="minorHAnsi"/>
                <w:bCs/>
                <w:szCs w:val="20"/>
              </w:rPr>
            </w:pPr>
            <w:r w:rsidRPr="00A25269">
              <w:rPr>
                <w:rFonts w:cstheme="minorHAnsi"/>
                <w:bCs/>
                <w:szCs w:val="20"/>
              </w:rPr>
              <w:t xml:space="preserve">·         </w:t>
            </w:r>
            <w:r w:rsidR="00AF12B7">
              <w:rPr>
                <w:rFonts w:cstheme="minorHAnsi"/>
                <w:bCs/>
                <w:szCs w:val="20"/>
              </w:rPr>
              <w:t>SW</w:t>
            </w:r>
            <w:r w:rsidRPr="00A25269">
              <w:rPr>
                <w:rFonts w:cstheme="minorHAnsi"/>
                <w:bCs/>
                <w:szCs w:val="20"/>
              </w:rPr>
              <w:t>G Chair proposed draft way forward for section 3 (doc available on SharePoint) that includes several actions (including removal of critical elevation angle references, include existing WP7C studies as Study A, include USA/158 study results as Study B which includes percentage of time, include F/188 study results as Study C which includes percentage of time and peak power but mean power for WPRs, and other changes.</w:t>
            </w:r>
          </w:p>
        </w:tc>
      </w:tr>
      <w:tr w:rsidR="00FE459D" w:rsidRPr="00D93A66" w:rsidTr="00B466C9">
        <w:tc>
          <w:tcPr>
            <w:tcW w:w="11052" w:type="dxa"/>
            <w:gridSpan w:val="15"/>
          </w:tcPr>
          <w:p w:rsidR="00FE459D" w:rsidRPr="0077095D" w:rsidRDefault="00FE459D" w:rsidP="00D93A66">
            <w:pPr>
              <w:jc w:val="center"/>
              <w:rPr>
                <w:rFonts w:cstheme="minorHAnsi"/>
                <w:bCs/>
                <w:sz w:val="24"/>
                <w:szCs w:val="24"/>
              </w:rPr>
            </w:pPr>
          </w:p>
        </w:tc>
      </w:tr>
      <w:tr w:rsidR="007E7577" w:rsidRPr="00D93A66" w:rsidTr="00B466C9">
        <w:tc>
          <w:tcPr>
            <w:tcW w:w="11052" w:type="dxa"/>
            <w:gridSpan w:val="15"/>
          </w:tcPr>
          <w:p w:rsidR="007E7577" w:rsidRPr="007E7577" w:rsidRDefault="007E7577" w:rsidP="006C7438">
            <w:pPr>
              <w:pStyle w:val="ListParagraph"/>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rsidTr="00B466C9">
        <w:tc>
          <w:tcPr>
            <w:tcW w:w="11052" w:type="dxa"/>
            <w:gridSpan w:val="15"/>
          </w:tcPr>
          <w:p w:rsidR="007E7577" w:rsidRPr="0077095D" w:rsidRDefault="00A25269" w:rsidP="00C61C3A">
            <w:pPr>
              <w:jc w:val="center"/>
              <w:rPr>
                <w:rFonts w:cstheme="minorHAnsi"/>
                <w:bCs/>
                <w:sz w:val="24"/>
                <w:szCs w:val="24"/>
              </w:rPr>
            </w:pPr>
            <w:r>
              <w:rPr>
                <w:rFonts w:cstheme="minorHAnsi"/>
                <w:bCs/>
                <w:sz w:val="24"/>
                <w:szCs w:val="24"/>
              </w:rPr>
              <w:t>none</w:t>
            </w:r>
          </w:p>
        </w:tc>
      </w:tr>
    </w:tbl>
    <w:p w:rsidR="00D93A66" w:rsidRDefault="00D93A66"/>
    <w:sectPr w:rsidR="00D93A66" w:rsidSect="00B466C9">
      <w:headerReference w:type="even" r:id="rId11"/>
      <w:headerReference w:type="default" r:id="rId12"/>
      <w:footerReference w:type="even" r:id="rId13"/>
      <w:footerReference w:type="default" r:id="rId14"/>
      <w:headerReference w:type="first" r:id="rId15"/>
      <w:footerReference w:type="first" r:id="rId16"/>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EB" w:rsidRDefault="001D50EB" w:rsidP="00D93A66">
      <w:pPr>
        <w:spacing w:after="0" w:line="240" w:lineRule="auto"/>
      </w:pPr>
      <w:r>
        <w:separator/>
      </w:r>
    </w:p>
  </w:endnote>
  <w:endnote w:type="continuationSeparator" w:id="0">
    <w:p w:rsidR="001D50EB" w:rsidRDefault="001D50EB"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EB" w:rsidRDefault="001D50EB" w:rsidP="00D93A66">
      <w:pPr>
        <w:spacing w:after="0" w:line="240" w:lineRule="auto"/>
      </w:pPr>
      <w:r>
        <w:separator/>
      </w:r>
    </w:p>
  </w:footnote>
  <w:footnote w:type="continuationSeparator" w:id="0">
    <w:p w:rsidR="001D50EB" w:rsidRDefault="001D50EB"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A66" w:rsidRDefault="00D93A66"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rsidR="00E00EC9" w:rsidRPr="002C600C" w:rsidRDefault="00E00EC9" w:rsidP="00D93A66">
    <w:pPr>
      <w:pStyle w:val="Header"/>
      <w:tabs>
        <w:tab w:val="clear" w:pos="4513"/>
        <w:tab w:val="clear" w:pos="9026"/>
        <w:tab w:val="left" w:pos="3594"/>
      </w:tabs>
      <w:jc w:val="center"/>
      <w:rPr>
        <w:b/>
        <w:bCs/>
        <w:sz w:val="28"/>
        <w:szCs w:val="28"/>
      </w:rPr>
    </w:pPr>
    <w:r>
      <w:rPr>
        <w:b/>
        <w:bCs/>
        <w:sz w:val="28"/>
        <w:szCs w:val="28"/>
      </w:rPr>
      <w:t>CPM23-2</w:t>
    </w:r>
  </w:p>
  <w:p w:rsidR="00D93A66" w:rsidRDefault="00D93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478"/>
    <w:multiLevelType w:val="hybridMultilevel"/>
    <w:tmpl w:val="120CC61E"/>
    <w:lvl w:ilvl="0" w:tplc="722A45E8">
      <w:start w:val="2"/>
      <w:numFmt w:val="bullet"/>
      <w:lvlText w:val="-"/>
      <w:lvlJc w:val="left"/>
      <w:pPr>
        <w:ind w:left="1440" w:hanging="360"/>
      </w:pPr>
      <w:rPr>
        <w:rFonts w:ascii="Times New Roman" w:eastAsia="GulimChe"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CE4C7E"/>
    <w:multiLevelType w:val="hybridMultilevel"/>
    <w:tmpl w:val="602012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BD4D42"/>
    <w:multiLevelType w:val="hybridMultilevel"/>
    <w:tmpl w:val="4A18F1E2"/>
    <w:lvl w:ilvl="0" w:tplc="722A45E8">
      <w:start w:val="2"/>
      <w:numFmt w:val="bullet"/>
      <w:lvlText w:val="-"/>
      <w:lvlJc w:val="left"/>
      <w:pPr>
        <w:ind w:left="1440" w:hanging="360"/>
      </w:pPr>
      <w:rPr>
        <w:rFonts w:ascii="Times New Roman" w:eastAsia="GulimChe"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26B1"/>
    <w:rsid w:val="00057D04"/>
    <w:rsid w:val="00117D57"/>
    <w:rsid w:val="00134BB6"/>
    <w:rsid w:val="00174F52"/>
    <w:rsid w:val="00182879"/>
    <w:rsid w:val="001B38D2"/>
    <w:rsid w:val="001C03E6"/>
    <w:rsid w:val="001D50EB"/>
    <w:rsid w:val="0029461B"/>
    <w:rsid w:val="003F347E"/>
    <w:rsid w:val="00426327"/>
    <w:rsid w:val="0044479F"/>
    <w:rsid w:val="004A42E3"/>
    <w:rsid w:val="004F24EE"/>
    <w:rsid w:val="00513CA1"/>
    <w:rsid w:val="005462D5"/>
    <w:rsid w:val="00580AA6"/>
    <w:rsid w:val="005E5CFA"/>
    <w:rsid w:val="006166FA"/>
    <w:rsid w:val="006A2300"/>
    <w:rsid w:val="006C7438"/>
    <w:rsid w:val="00707212"/>
    <w:rsid w:val="007530E5"/>
    <w:rsid w:val="0077095D"/>
    <w:rsid w:val="007E7577"/>
    <w:rsid w:val="007F1FA3"/>
    <w:rsid w:val="008C0226"/>
    <w:rsid w:val="00911E1F"/>
    <w:rsid w:val="00937BE5"/>
    <w:rsid w:val="00952584"/>
    <w:rsid w:val="009977D0"/>
    <w:rsid w:val="00997F87"/>
    <w:rsid w:val="009C2AA6"/>
    <w:rsid w:val="00A25269"/>
    <w:rsid w:val="00A63C81"/>
    <w:rsid w:val="00A8008D"/>
    <w:rsid w:val="00AE7B7A"/>
    <w:rsid w:val="00AF12B7"/>
    <w:rsid w:val="00AF1F8D"/>
    <w:rsid w:val="00B16274"/>
    <w:rsid w:val="00B466C9"/>
    <w:rsid w:val="00B47E2E"/>
    <w:rsid w:val="00B56028"/>
    <w:rsid w:val="00C61C3A"/>
    <w:rsid w:val="00C63D90"/>
    <w:rsid w:val="00C76CCC"/>
    <w:rsid w:val="00C8076B"/>
    <w:rsid w:val="00C91AAA"/>
    <w:rsid w:val="00CA407C"/>
    <w:rsid w:val="00D13FCF"/>
    <w:rsid w:val="00D607C9"/>
    <w:rsid w:val="00D93A66"/>
    <w:rsid w:val="00DD3A5D"/>
    <w:rsid w:val="00DF25FF"/>
    <w:rsid w:val="00E00EC9"/>
    <w:rsid w:val="00E45172"/>
    <w:rsid w:val="00E95484"/>
    <w:rsid w:val="00F32DAE"/>
    <w:rsid w:val="00F46906"/>
    <w:rsid w:val="00F56741"/>
    <w:rsid w:val="00F77326"/>
    <w:rsid w:val="00FE459D"/>
    <w:rsid w:val="00FE6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3DB8"/>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A6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D93A66"/>
  </w:style>
  <w:style w:type="paragraph" w:styleId="Footer">
    <w:name w:val="footer"/>
    <w:basedOn w:val="Normal"/>
    <w:link w:val="Foot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D93A66"/>
  </w:style>
  <w:style w:type="table" w:styleId="TableGrid">
    <w:name w:val="Table Grid"/>
    <w:basedOn w:val="TableNormal"/>
    <w:uiPriority w:val="39"/>
    <w:rsid w:val="00D93A6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95D"/>
    <w:pPr>
      <w:ind w:left="720"/>
      <w:contextualSpacing/>
    </w:pPr>
  </w:style>
  <w:style w:type="character" w:customStyle="1" w:styleId="Artdef">
    <w:name w:val="Art_def"/>
    <w:basedOn w:val="DefaultParagraphFont"/>
    <w:rsid w:val="00A63C81"/>
    <w:rPr>
      <w:rFonts w:ascii="Times New Roman" w:hAnsi="Times New Roman"/>
      <w:b/>
    </w:rPr>
  </w:style>
  <w:style w:type="paragraph" w:customStyle="1" w:styleId="Note">
    <w:name w:val="Note"/>
    <w:basedOn w:val="Normal"/>
    <w:next w:val="Normal"/>
    <w:link w:val="NoteChar"/>
    <w:rsid w:val="00A63C81"/>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NoteChar">
    <w:name w:val="Note Char"/>
    <w:basedOn w:val="DefaultParagraphFont"/>
    <w:link w:val="Note"/>
    <w:qFormat/>
    <w:locked/>
    <w:rsid w:val="00A63C8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C03E6"/>
    <w:rPr>
      <w:color w:val="0563C1" w:themeColor="hyperlink"/>
      <w:u w:val="single"/>
    </w:rPr>
  </w:style>
  <w:style w:type="character" w:styleId="UnresolvedMention">
    <w:name w:val="Unresolved Mention"/>
    <w:basedOn w:val="DefaultParagraphFont"/>
    <w:uiPriority w:val="99"/>
    <w:semiHidden/>
    <w:unhideWhenUsed/>
    <w:rsid w:val="001C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88141">
      <w:bodyDiv w:val="1"/>
      <w:marLeft w:val="0"/>
      <w:marRight w:val="0"/>
      <w:marTop w:val="0"/>
      <w:marBottom w:val="0"/>
      <w:divBdr>
        <w:top w:val="none" w:sz="0" w:space="0" w:color="auto"/>
        <w:left w:val="none" w:sz="0" w:space="0" w:color="auto"/>
        <w:bottom w:val="none" w:sz="0" w:space="0" w:color="auto"/>
        <w:right w:val="none" w:sz="0" w:space="0" w:color="auto"/>
      </w:divBdr>
    </w:div>
    <w:div w:id="980039829">
      <w:bodyDiv w:val="1"/>
      <w:marLeft w:val="0"/>
      <w:marRight w:val="0"/>
      <w:marTop w:val="0"/>
      <w:marBottom w:val="0"/>
      <w:divBdr>
        <w:top w:val="none" w:sz="0" w:space="0" w:color="auto"/>
        <w:left w:val="none" w:sz="0" w:space="0" w:color="auto"/>
        <w:bottom w:val="none" w:sz="0" w:space="0" w:color="auto"/>
        <w:right w:val="none" w:sz="0" w:space="0" w:color="auto"/>
      </w:divBdr>
    </w:div>
    <w:div w:id="19641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9-CPM23.2-230327-TD-00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meetingdoc.asp?lang=en&amp;parent=R19-CPM23.2-230327-TD-0018" TargetMode="External"/><Relationship Id="rId4" Type="http://schemas.openxmlformats.org/officeDocument/2006/relationships/settings" Target="settings.xml"/><Relationship Id="rId9" Type="http://schemas.openxmlformats.org/officeDocument/2006/relationships/hyperlink" Target="https://www.itu.int/md/meetingdoc.asp?lang=en&amp;parent=R19-CPM23.2-230327-TD-00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6D67-FB73-46A9-8E86-1CFDC943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Knights, Kevin (S&amp;A, Tidbinbilla)</cp:lastModifiedBy>
  <cp:revision>37</cp:revision>
  <dcterms:created xsi:type="dcterms:W3CDTF">2023-03-17T03:10:00Z</dcterms:created>
  <dcterms:modified xsi:type="dcterms:W3CDTF">2023-04-02T16:21:00Z</dcterms:modified>
</cp:coreProperties>
</file>