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1756"/>
        <w:tblW w:w="11052" w:type="dxa"/>
        <w:tblLayout w:type="fixed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708"/>
        <w:gridCol w:w="142"/>
        <w:gridCol w:w="998"/>
        <w:gridCol w:w="1128"/>
        <w:gridCol w:w="712"/>
        <w:gridCol w:w="1840"/>
      </w:tblGrid>
      <w:tr w:rsidR="0077095D" w:rsidRPr="00D93A66" w14:paraId="34291026" w14:textId="77777777" w:rsidTr="00730A24">
        <w:trPr>
          <w:trHeight w:val="283"/>
        </w:trPr>
        <w:tc>
          <w:tcPr>
            <w:tcW w:w="11052" w:type="dxa"/>
            <w:gridSpan w:val="14"/>
            <w:vAlign w:val="center"/>
          </w:tcPr>
          <w:p w14:paraId="3E4D3CFA" w14:textId="3504980A" w:rsidR="0077095D" w:rsidRPr="006C7438" w:rsidRDefault="0077095D" w:rsidP="006C7438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>Agenda item</w:t>
            </w:r>
          </w:p>
        </w:tc>
      </w:tr>
      <w:tr w:rsidR="007E7577" w:rsidRPr="00D93A66" w14:paraId="2F20350D" w14:textId="77777777" w:rsidTr="00730A24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265D46AA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636CBED3" w14:textId="7D941A38" w:rsidR="007E7577" w:rsidRPr="0007197C" w:rsidRDefault="0007197C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7197C">
              <w:rPr>
                <w:rFonts w:cstheme="minorHAnsi"/>
                <w:b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11"/>
          </w:tcPr>
          <w:p w14:paraId="5DE1810A" w14:textId="0CD63D0E" w:rsidR="007E7577" w:rsidRPr="0007197C" w:rsidRDefault="0007197C" w:rsidP="0007197C">
            <w:pPr>
              <w:rPr>
                <w:i/>
                <w:lang w:val="en-NZ"/>
              </w:rPr>
            </w:pPr>
            <w:r w:rsidRPr="002A6DD4">
              <w:rPr>
                <w:i/>
                <w:lang w:val="en-NZ"/>
              </w:rPr>
              <w:t xml:space="preserve">to consider, based on the results of the ITU R studies, possible measures to address, in the frequency band 4 800-4 990 MHz, protection of stations of the aeronautical and maritime mobile services located in international airspace and waters from other stations located within national territories, and to review the </w:t>
            </w:r>
            <w:proofErr w:type="spellStart"/>
            <w:r w:rsidRPr="002A6DD4">
              <w:rPr>
                <w:i/>
                <w:lang w:val="en-NZ"/>
              </w:rPr>
              <w:t>pfd</w:t>
            </w:r>
            <w:proofErr w:type="spellEnd"/>
            <w:r w:rsidRPr="002A6DD4">
              <w:rPr>
                <w:i/>
                <w:lang w:val="en-NZ"/>
              </w:rPr>
              <w:t xml:space="preserve"> criteria in No. </w:t>
            </w:r>
            <w:r w:rsidRPr="00520150">
              <w:rPr>
                <w:b/>
                <w:i/>
                <w:lang w:val="en-NZ"/>
              </w:rPr>
              <w:t>5.441B</w:t>
            </w:r>
            <w:r w:rsidRPr="002A6DD4">
              <w:rPr>
                <w:i/>
                <w:lang w:val="en-NZ"/>
              </w:rPr>
              <w:t xml:space="preserve"> in accordance with Resolution </w:t>
            </w:r>
            <w:r w:rsidRPr="00520150">
              <w:rPr>
                <w:b/>
                <w:i/>
                <w:lang w:val="en-NZ"/>
              </w:rPr>
              <w:t>223 (</w:t>
            </w:r>
            <w:proofErr w:type="spellStart"/>
            <w:r w:rsidRPr="00520150">
              <w:rPr>
                <w:b/>
                <w:i/>
                <w:lang w:val="en-NZ"/>
              </w:rPr>
              <w:t>Rev.WRC</w:t>
            </w:r>
            <w:proofErr w:type="spellEnd"/>
            <w:r w:rsidRPr="00520150">
              <w:rPr>
                <w:b/>
                <w:i/>
                <w:lang w:val="en-NZ"/>
              </w:rPr>
              <w:t xml:space="preserve"> 19)</w:t>
            </w:r>
            <w:r w:rsidRPr="002A6DD4">
              <w:rPr>
                <w:i/>
                <w:lang w:val="en-NZ"/>
              </w:rPr>
              <w:t>;</w:t>
            </w:r>
          </w:p>
        </w:tc>
      </w:tr>
      <w:tr w:rsidR="007E7577" w:rsidRPr="00D93A66" w14:paraId="4D2F8454" w14:textId="77777777" w:rsidTr="00730A24">
        <w:trPr>
          <w:trHeight w:val="283"/>
        </w:trPr>
        <w:tc>
          <w:tcPr>
            <w:tcW w:w="2122" w:type="dxa"/>
            <w:gridSpan w:val="3"/>
            <w:vMerge/>
          </w:tcPr>
          <w:p w14:paraId="019FF417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7063CAF4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2"/>
          </w:tcPr>
          <w:p w14:paraId="3F6DE01D" w14:textId="2C7300EF" w:rsidR="00D93A66" w:rsidRPr="006C7438" w:rsidRDefault="0007197C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WG-1</w:t>
            </w:r>
          </w:p>
        </w:tc>
        <w:tc>
          <w:tcPr>
            <w:tcW w:w="2268" w:type="dxa"/>
            <w:gridSpan w:val="3"/>
          </w:tcPr>
          <w:p w14:paraId="753B8615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0793D3C3" w14:textId="49CB65A9" w:rsidR="00D93A66" w:rsidRPr="006C7438" w:rsidRDefault="0007197C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7197C">
              <w:rPr>
                <w:rFonts w:cstheme="minorHAnsi"/>
                <w:bCs/>
                <w:sz w:val="24"/>
                <w:szCs w:val="24"/>
              </w:rPr>
              <w:t xml:space="preserve">SWG-1A </w:t>
            </w:r>
            <w:proofErr w:type="spellStart"/>
            <w:r w:rsidRPr="0007197C">
              <w:rPr>
                <w:rFonts w:cstheme="minorHAnsi"/>
                <w:bCs/>
                <w:sz w:val="24"/>
                <w:szCs w:val="24"/>
              </w:rPr>
              <w:t>a.i.</w:t>
            </w:r>
            <w:proofErr w:type="spellEnd"/>
            <w:r w:rsidRPr="0007197C">
              <w:rPr>
                <w:rFonts w:cstheme="minorHAnsi"/>
                <w:bCs/>
                <w:sz w:val="24"/>
                <w:szCs w:val="24"/>
              </w:rPr>
              <w:t xml:space="preserve"> 1.1</w:t>
            </w:r>
          </w:p>
        </w:tc>
      </w:tr>
      <w:tr w:rsidR="00730A24" w:rsidRPr="00D93A66" w14:paraId="64C08DB4" w14:textId="77777777" w:rsidTr="00730A24">
        <w:tc>
          <w:tcPr>
            <w:tcW w:w="1555" w:type="dxa"/>
          </w:tcPr>
          <w:p w14:paraId="32F475F7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7EC0B3BB" w14:textId="2FE9592B" w:rsidR="00730A24" w:rsidRDefault="00D969F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M</w:t>
            </w:r>
            <w:r w:rsidR="00730A24" w:rsidRPr="00730A24">
              <w:rPr>
                <w:rFonts w:cstheme="minorHAnsi"/>
                <w:bCs/>
                <w:sz w:val="24"/>
                <w:szCs w:val="24"/>
              </w:rPr>
              <w:t xml:space="preserve">r. </w:t>
            </w:r>
            <w:proofErr w:type="spellStart"/>
            <w:r w:rsidR="00730A24" w:rsidRPr="00730A24">
              <w:rPr>
                <w:rFonts w:cstheme="minorHAnsi"/>
                <w:bCs/>
                <w:sz w:val="24"/>
                <w:szCs w:val="24"/>
              </w:rPr>
              <w:t>Fierza</w:t>
            </w:r>
            <w:proofErr w:type="spellEnd"/>
            <w:r w:rsidR="00730A24" w:rsidRPr="00730A24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730A24" w:rsidRPr="00730A24">
              <w:rPr>
                <w:rFonts w:cstheme="minorHAnsi"/>
                <w:bCs/>
                <w:sz w:val="24"/>
                <w:szCs w:val="24"/>
              </w:rPr>
              <w:t>Mutuahdi</w:t>
            </w:r>
            <w:proofErr w:type="spellEnd"/>
            <w:r w:rsidR="00730A24" w:rsidRPr="00730A24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730A24" w:rsidRPr="00730A24">
              <w:rPr>
                <w:rFonts w:cstheme="minorHAnsi"/>
                <w:bCs/>
                <w:sz w:val="24"/>
                <w:szCs w:val="24"/>
              </w:rPr>
              <w:t>Pasaribu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(online)</w:t>
            </w:r>
          </w:p>
          <w:p w14:paraId="675E4A56" w14:textId="6C6158C3" w:rsidR="00D969F4" w:rsidRPr="00D93A66" w:rsidRDefault="00D969F4" w:rsidP="00D969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r>
              <w:t xml:space="preserve"> </w:t>
            </w:r>
            <w:r w:rsidRPr="0001729B">
              <w:rPr>
                <w:rFonts w:cstheme="minorHAnsi"/>
                <w:bCs/>
                <w:sz w:val="24"/>
                <w:szCs w:val="24"/>
              </w:rPr>
              <w:t>Jaewoo Lim</w:t>
            </w:r>
            <w:r>
              <w:rPr>
                <w:rFonts w:cstheme="minorHAnsi"/>
                <w:bCs/>
                <w:sz w:val="24"/>
                <w:szCs w:val="24"/>
              </w:rPr>
              <w:t xml:space="preserve"> (offline)</w:t>
            </w:r>
          </w:p>
        </w:tc>
        <w:tc>
          <w:tcPr>
            <w:tcW w:w="850" w:type="dxa"/>
            <w:gridSpan w:val="2"/>
          </w:tcPr>
          <w:p w14:paraId="2756BBA1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831BC7E" w14:textId="77777777" w:rsidR="00730A24" w:rsidRDefault="00472C2E" w:rsidP="00730A24">
            <w:pPr>
              <w:jc w:val="center"/>
              <w:rPr>
                <w:rStyle w:val="a7"/>
                <w:sz w:val="24"/>
                <w:szCs w:val="24"/>
                <w:lang w:val="en-GB"/>
              </w:rPr>
            </w:pPr>
            <w:hyperlink r:id="rId8" w:history="1">
              <w:r w:rsidR="00730A24" w:rsidRPr="00D969F4">
                <w:rPr>
                  <w:rStyle w:val="a7"/>
                  <w:sz w:val="24"/>
                  <w:szCs w:val="24"/>
                  <w:lang w:val="en-GB"/>
                </w:rPr>
                <w:t>fier001@kominfo.go.id</w:t>
              </w:r>
            </w:hyperlink>
          </w:p>
          <w:p w14:paraId="4568E907" w14:textId="6A4535AA" w:rsidR="007A2094" w:rsidRPr="007A2094" w:rsidRDefault="00472C2E" w:rsidP="007A209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9" w:history="1">
              <w:r w:rsidR="007A2094" w:rsidRPr="00D969F4">
                <w:rPr>
                  <w:rStyle w:val="a7"/>
                  <w:rFonts w:cstheme="minorHAnsi"/>
                  <w:bCs/>
                  <w:sz w:val="24"/>
                  <w:szCs w:val="24"/>
                </w:rPr>
                <w:t>jwlim@korea.kr</w:t>
              </w:r>
            </w:hyperlink>
            <w:r w:rsidR="007A2094" w:rsidRPr="00D969F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730A24" w:rsidRPr="00D93A66" w14:paraId="6CF710D4" w14:textId="77777777" w:rsidTr="00730A24">
        <w:tc>
          <w:tcPr>
            <w:tcW w:w="1555" w:type="dxa"/>
          </w:tcPr>
          <w:p w14:paraId="4A091C44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5A8E296E" w14:textId="5CD23C0B" w:rsidR="00730A24" w:rsidRPr="00D93A66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Dr. </w:t>
            </w:r>
            <w:r>
              <w:t xml:space="preserve"> </w:t>
            </w:r>
            <w:r w:rsidRPr="0001729B">
              <w:rPr>
                <w:rFonts w:cstheme="minorHAnsi"/>
                <w:bCs/>
                <w:sz w:val="24"/>
                <w:szCs w:val="24"/>
              </w:rPr>
              <w:t>Jaewoo Lim</w:t>
            </w:r>
          </w:p>
        </w:tc>
        <w:tc>
          <w:tcPr>
            <w:tcW w:w="850" w:type="dxa"/>
            <w:gridSpan w:val="2"/>
          </w:tcPr>
          <w:p w14:paraId="1AD83ACD" w14:textId="77777777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74549C24" w14:textId="3F257B34" w:rsidR="00730A24" w:rsidRPr="00D969F4" w:rsidRDefault="00472C2E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10" w:history="1">
              <w:r w:rsidR="00730A24" w:rsidRPr="00D969F4">
                <w:rPr>
                  <w:rStyle w:val="a7"/>
                  <w:rFonts w:cstheme="minorHAnsi"/>
                  <w:bCs/>
                  <w:sz w:val="24"/>
                  <w:szCs w:val="24"/>
                </w:rPr>
                <w:t>jwlim@korea.kr</w:t>
              </w:r>
            </w:hyperlink>
          </w:p>
        </w:tc>
      </w:tr>
      <w:tr w:rsidR="00730A24" w:rsidRPr="00D93A66" w14:paraId="75583A8C" w14:textId="77777777" w:rsidTr="00730A24">
        <w:tc>
          <w:tcPr>
            <w:tcW w:w="1555" w:type="dxa"/>
          </w:tcPr>
          <w:p w14:paraId="5D4D89AD" w14:textId="77777777" w:rsidR="00730A24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3"/>
          </w:tcPr>
          <w:p w14:paraId="02A7AB03" w14:textId="0B71E492" w:rsidR="00730A24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eastAsia="ja-JP"/>
              </w:rPr>
              <w:t xml:space="preserve">April 03, </w:t>
            </w:r>
            <w:r>
              <w:rPr>
                <w:rFonts w:cstheme="minorHAnsi" w:hint="eastAsia"/>
                <w:b/>
                <w:sz w:val="24"/>
                <w:szCs w:val="24"/>
                <w:lang w:eastAsia="ja-JP"/>
              </w:rPr>
              <w:t>2</w:t>
            </w:r>
            <w:r>
              <w:rPr>
                <w:rFonts w:cstheme="minorHAnsi"/>
                <w:b/>
                <w:sz w:val="24"/>
                <w:szCs w:val="24"/>
                <w:lang w:eastAsia="ja-JP"/>
              </w:rPr>
              <w:t>023</w:t>
            </w:r>
          </w:p>
        </w:tc>
      </w:tr>
      <w:tr w:rsidR="00730A24" w:rsidRPr="00D93A66" w14:paraId="0D3F81CD" w14:textId="77777777" w:rsidTr="00730A24">
        <w:tc>
          <w:tcPr>
            <w:tcW w:w="11052" w:type="dxa"/>
            <w:gridSpan w:val="14"/>
          </w:tcPr>
          <w:p w14:paraId="54CB105C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0A24" w:rsidRPr="00D93A66" w14:paraId="7417C244" w14:textId="77777777" w:rsidTr="00730A24">
        <w:tc>
          <w:tcPr>
            <w:tcW w:w="11052" w:type="dxa"/>
            <w:gridSpan w:val="14"/>
          </w:tcPr>
          <w:p w14:paraId="586349EC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30A24" w:rsidRPr="00D93A66" w14:paraId="6CC12B88" w14:textId="77777777" w:rsidTr="000C1115">
        <w:trPr>
          <w:trHeight w:val="183"/>
        </w:trPr>
        <w:tc>
          <w:tcPr>
            <w:tcW w:w="2917" w:type="dxa"/>
            <w:gridSpan w:val="4"/>
            <w:vAlign w:val="center"/>
          </w:tcPr>
          <w:p w14:paraId="50449322" w14:textId="410F788E" w:rsidR="00730A24" w:rsidRPr="00D93A66" w:rsidRDefault="00730A24" w:rsidP="000C1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</w:tc>
        <w:tc>
          <w:tcPr>
            <w:tcW w:w="8135" w:type="dxa"/>
            <w:gridSpan w:val="10"/>
            <w:vAlign w:val="center"/>
          </w:tcPr>
          <w:p w14:paraId="71CD519F" w14:textId="3E7FE050" w:rsidR="00730A24" w:rsidRPr="00E00EC9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None at this stage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(</w:t>
            </w:r>
            <w:r>
              <w:t xml:space="preserve"> </w:t>
            </w:r>
            <w:r w:rsidRPr="00D702C5">
              <w:rPr>
                <w:rFonts w:cstheme="minorHAnsi"/>
                <w:bCs/>
                <w:sz w:val="24"/>
                <w:szCs w:val="24"/>
              </w:rPr>
              <w:t>APG</w:t>
            </w:r>
            <w:proofErr w:type="gramEnd"/>
            <w:r w:rsidRPr="00D702C5">
              <w:rPr>
                <w:rFonts w:cstheme="minorHAnsi"/>
                <w:bCs/>
                <w:sz w:val="24"/>
                <w:szCs w:val="24"/>
              </w:rPr>
              <w:t>23-5/OUT-0</w:t>
            </w:r>
            <w:r>
              <w:rPr>
                <w:rFonts w:cstheme="minorHAnsi"/>
                <w:bCs/>
                <w:sz w:val="24"/>
                <w:szCs w:val="24"/>
              </w:rPr>
              <w:t>4)</w:t>
            </w:r>
          </w:p>
        </w:tc>
      </w:tr>
      <w:tr w:rsidR="00730A24" w:rsidRPr="00D93A66" w14:paraId="7E8AE600" w14:textId="77777777" w:rsidTr="000C1115">
        <w:trPr>
          <w:trHeight w:val="584"/>
        </w:trPr>
        <w:tc>
          <w:tcPr>
            <w:tcW w:w="2917" w:type="dxa"/>
            <w:gridSpan w:val="4"/>
          </w:tcPr>
          <w:p w14:paraId="7F287D05" w14:textId="6844682E" w:rsidR="00730A24" w:rsidRPr="00D93A66" w:rsidRDefault="00730A24" w:rsidP="000C11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</w:tc>
        <w:tc>
          <w:tcPr>
            <w:tcW w:w="8135" w:type="dxa"/>
            <w:gridSpan w:val="10"/>
          </w:tcPr>
          <w:p w14:paraId="777FD7E8" w14:textId="235D8BB9" w:rsidR="00730A24" w:rsidRPr="00E00EC9" w:rsidRDefault="00730A24" w:rsidP="000C111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  <w:tr w:rsidR="00730A24" w:rsidRPr="00D93A66" w14:paraId="52A7E255" w14:textId="77777777" w:rsidTr="00730A24">
        <w:tc>
          <w:tcPr>
            <w:tcW w:w="2917" w:type="dxa"/>
            <w:gridSpan w:val="4"/>
          </w:tcPr>
          <w:p w14:paraId="31A67E9E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5B544D89" w14:textId="77777777" w:rsidR="00730A24" w:rsidRPr="0077095D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0"/>
          </w:tcPr>
          <w:p w14:paraId="4C2F6E50" w14:textId="0ACFCC88" w:rsidR="00730A24" w:rsidRPr="00D93A66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</w:p>
        </w:tc>
      </w:tr>
      <w:tr w:rsidR="00730A24" w:rsidRPr="00D93A66" w14:paraId="33DE45FA" w14:textId="77777777" w:rsidTr="00730A24">
        <w:tc>
          <w:tcPr>
            <w:tcW w:w="11052" w:type="dxa"/>
            <w:gridSpan w:val="14"/>
          </w:tcPr>
          <w:p w14:paraId="0DA2A69B" w14:textId="77777777" w:rsidR="00730A24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0A24" w:rsidRPr="00D93A66" w14:paraId="3ED423D2" w14:textId="77777777" w:rsidTr="00730A24">
        <w:tc>
          <w:tcPr>
            <w:tcW w:w="11052" w:type="dxa"/>
            <w:gridSpan w:val="14"/>
          </w:tcPr>
          <w:p w14:paraId="712F4E1A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30A24" w:rsidRPr="00D93A66" w14:paraId="26601E81" w14:textId="77777777" w:rsidTr="00730A24">
        <w:tc>
          <w:tcPr>
            <w:tcW w:w="1853" w:type="dxa"/>
            <w:gridSpan w:val="2"/>
          </w:tcPr>
          <w:p w14:paraId="6B6F0A2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1DE646DA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gridSpan w:val="2"/>
          </w:tcPr>
          <w:p w14:paraId="2638DF41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8" w:type="dxa"/>
            <w:gridSpan w:val="3"/>
          </w:tcPr>
          <w:p w14:paraId="6ED99415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2C12D0CF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68E14D51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30A24" w:rsidRPr="00D93A66" w14:paraId="16B018B1" w14:textId="77777777" w:rsidTr="00730A24">
        <w:tc>
          <w:tcPr>
            <w:tcW w:w="1853" w:type="dxa"/>
            <w:gridSpan w:val="2"/>
          </w:tcPr>
          <w:p w14:paraId="507EFAE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326D3B8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32" w:type="dxa"/>
            <w:gridSpan w:val="2"/>
          </w:tcPr>
          <w:p w14:paraId="239267D1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8" w:type="dxa"/>
            <w:gridSpan w:val="3"/>
          </w:tcPr>
          <w:p w14:paraId="42A57D5D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  <w:gridSpan w:val="2"/>
          </w:tcPr>
          <w:p w14:paraId="61C73AB7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840" w:type="dxa"/>
          </w:tcPr>
          <w:p w14:paraId="332467D5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xxxx</w:t>
            </w:r>
            <w:proofErr w:type="spellEnd"/>
          </w:p>
        </w:tc>
      </w:tr>
      <w:tr w:rsidR="00730A24" w:rsidRPr="00D93A66" w14:paraId="1EAC2784" w14:textId="77777777" w:rsidTr="00730A24">
        <w:tc>
          <w:tcPr>
            <w:tcW w:w="1853" w:type="dxa"/>
            <w:gridSpan w:val="2"/>
          </w:tcPr>
          <w:p w14:paraId="7CB00E9F" w14:textId="77777777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092DDF2E" w14:textId="7DD32144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832" w:type="dxa"/>
            <w:gridSpan w:val="2"/>
          </w:tcPr>
          <w:p w14:paraId="3FD78D1A" w14:textId="6E3A1900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848" w:type="dxa"/>
            <w:gridSpan w:val="3"/>
          </w:tcPr>
          <w:p w14:paraId="4B4CEA6C" w14:textId="314527BD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840" w:type="dxa"/>
            <w:gridSpan w:val="2"/>
          </w:tcPr>
          <w:p w14:paraId="60CA121D" w14:textId="36A4BF75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  <w:tc>
          <w:tcPr>
            <w:tcW w:w="1840" w:type="dxa"/>
          </w:tcPr>
          <w:p w14:paraId="4325DD6B" w14:textId="468C29C4" w:rsidR="00730A24" w:rsidRDefault="00730A24" w:rsidP="00730A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None</w:t>
            </w:r>
          </w:p>
        </w:tc>
      </w:tr>
      <w:tr w:rsidR="00730A24" w:rsidRPr="00D93A66" w14:paraId="12AB12E6" w14:textId="77777777" w:rsidTr="00730A24">
        <w:tc>
          <w:tcPr>
            <w:tcW w:w="11052" w:type="dxa"/>
            <w:gridSpan w:val="14"/>
          </w:tcPr>
          <w:p w14:paraId="4D74BE08" w14:textId="77777777" w:rsidR="00730A24" w:rsidRPr="006C7438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0A24" w:rsidRPr="00D93A66" w14:paraId="5F0B1B9E" w14:textId="77777777" w:rsidTr="00730A24">
        <w:tc>
          <w:tcPr>
            <w:tcW w:w="11052" w:type="dxa"/>
            <w:gridSpan w:val="14"/>
          </w:tcPr>
          <w:p w14:paraId="4800BACD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730A24" w:rsidRPr="00D93A66" w14:paraId="151F19A5" w14:textId="77777777" w:rsidTr="00730A24">
        <w:tc>
          <w:tcPr>
            <w:tcW w:w="3397" w:type="dxa"/>
            <w:gridSpan w:val="5"/>
          </w:tcPr>
          <w:p w14:paraId="482F71BC" w14:textId="77777777" w:rsidR="00730A24" w:rsidRPr="006C7438" w:rsidRDefault="00730A24" w:rsidP="00730A2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655" w:type="dxa"/>
            <w:gridSpan w:val="9"/>
          </w:tcPr>
          <w:p w14:paraId="5F2B245E" w14:textId="73CA9371" w:rsidR="00730A24" w:rsidRPr="007015AB" w:rsidRDefault="00472C2E" w:rsidP="007015AB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djustRightInd w:val="0"/>
              <w:spacing w:before="80" w:after="80"/>
              <w:ind w:firstLineChars="11" w:firstLine="22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D969F4" w:rsidRPr="000C1115">
                <w:rPr>
                  <w:rStyle w:val="a7"/>
                  <w:rFonts w:ascii="Times New Roman" w:hAnsi="Times New Roman" w:cs="Times New Roman" w:hint="eastAsia"/>
                  <w:bCs/>
                  <w:sz w:val="24"/>
                  <w:szCs w:val="24"/>
                </w:rPr>
                <w:t>CPM23-2/DT/</w:t>
              </w:r>
              <w:r w:rsidR="007015AB" w:rsidRPr="000C1115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29</w:t>
              </w:r>
            </w:hyperlink>
          </w:p>
        </w:tc>
      </w:tr>
      <w:tr w:rsidR="00730A24" w:rsidRPr="00D93A66" w14:paraId="396101EC" w14:textId="77777777" w:rsidTr="00730A24">
        <w:tc>
          <w:tcPr>
            <w:tcW w:w="11052" w:type="dxa"/>
            <w:gridSpan w:val="14"/>
          </w:tcPr>
          <w:p w14:paraId="7330C5A7" w14:textId="2D7BA2A7" w:rsidR="007A2094" w:rsidRPr="003558D8" w:rsidRDefault="00D969F4" w:rsidP="007A2094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djustRightInd w:val="0"/>
              <w:spacing w:before="80" w:after="80"/>
              <w:ind w:firstLineChars="11" w:firstLine="26"/>
              <w:textAlignment w:val="baseline"/>
              <w:rPr>
                <w:rFonts w:ascii="Times New Roman" w:hAnsi="Times New Roman"/>
                <w:color w:val="000000" w:themeColor="text1"/>
                <w:sz w:val="24"/>
                <w:u w:val="single"/>
                <w:lang w:val="en-GB"/>
              </w:rPr>
            </w:pPr>
            <w:r w:rsidRPr="00D969F4">
              <w:rPr>
                <w:rFonts w:ascii="Times New Roman" w:hAnsi="Times New Roman" w:cs="Times New Roman"/>
                <w:bCs/>
                <w:sz w:val="24"/>
                <w:szCs w:val="24"/>
              </w:rPr>
              <w:t>The SWG 1A (AI 1.1) received 7 inputs such as</w:t>
            </w:r>
            <w:r>
              <w:t xml:space="preserve"> </w:t>
            </w:r>
            <w:hyperlink r:id="rId12" w:history="1">
              <w:r w:rsidRPr="002C3137">
                <w:rPr>
                  <w:rStyle w:val="a7"/>
                  <w:rFonts w:ascii="Times New Roman" w:hAnsi="Times New Roman"/>
                  <w:sz w:val="24"/>
                  <w:lang w:val="en-GB" w:eastAsia="en-US"/>
                </w:rPr>
                <w:t>Doc 2 (IMO)</w:t>
              </w:r>
            </w:hyperlink>
            <w:r>
              <w:rPr>
                <w:rStyle w:val="a7"/>
                <w:rFonts w:ascii="Times New Roman" w:hAnsi="Times New Roman"/>
                <w:sz w:val="24"/>
                <w:lang w:val="en-GB"/>
              </w:rPr>
              <w:t xml:space="preserve">, </w:t>
            </w:r>
            <w:hyperlink r:id="rId13" w:history="1">
              <w:r w:rsidRPr="00665A15">
                <w:rPr>
                  <w:rStyle w:val="a7"/>
                  <w:rFonts w:ascii="Times New Roman" w:hAnsi="Times New Roman"/>
                  <w:sz w:val="24"/>
                  <w:lang w:val="en-GB" w:eastAsia="en-US"/>
                </w:rPr>
                <w:t>Doc 16 (ICAO)</w:t>
              </w:r>
            </w:hyperlink>
            <w:r>
              <w:rPr>
                <w:rStyle w:val="a7"/>
                <w:rFonts w:ascii="Times New Roman" w:hAnsi="Times New Roman"/>
                <w:sz w:val="24"/>
                <w:lang w:val="en-GB"/>
              </w:rPr>
              <w:t xml:space="preserve">, </w:t>
            </w:r>
            <w:hyperlink r:id="rId14" w:history="1">
              <w:r w:rsidRPr="00665A15">
                <w:rPr>
                  <w:rStyle w:val="a7"/>
                  <w:rFonts w:ascii="Times New Roman" w:hAnsi="Times New Roman"/>
                  <w:sz w:val="24"/>
                  <w:lang w:val="en-GB" w:eastAsia="en-US"/>
                </w:rPr>
                <w:t>Doc 74 (CHN)</w:t>
              </w:r>
            </w:hyperlink>
            <w:r>
              <w:rPr>
                <w:rStyle w:val="a7"/>
                <w:rFonts w:ascii="Times New Roman" w:hAnsi="Times New Roman"/>
                <w:sz w:val="24"/>
                <w:lang w:val="en-GB"/>
              </w:rPr>
              <w:t xml:space="preserve">, </w:t>
            </w:r>
            <w:hyperlink r:id="rId15" w:history="1">
              <w:r w:rsidRPr="00665A15">
                <w:rPr>
                  <w:rStyle w:val="a7"/>
                  <w:rFonts w:ascii="Times New Roman" w:hAnsi="Times New Roman"/>
                  <w:sz w:val="24"/>
                  <w:lang w:val="en-GB" w:eastAsia="en-US"/>
                </w:rPr>
                <w:t>Doc 167 (RUS)</w:t>
              </w:r>
            </w:hyperlink>
            <w:r>
              <w:rPr>
                <w:rStyle w:val="a7"/>
                <w:rFonts w:ascii="Times New Roman" w:hAnsi="Times New Roman"/>
                <w:sz w:val="24"/>
                <w:lang w:val="en-GB"/>
              </w:rPr>
              <w:t xml:space="preserve">, </w:t>
            </w:r>
            <w:hyperlink r:id="rId16" w:history="1">
              <w:r w:rsidRPr="00665A15">
                <w:rPr>
                  <w:rStyle w:val="a7"/>
                  <w:rFonts w:ascii="Times New Roman" w:hAnsi="Times New Roman"/>
                  <w:sz w:val="24"/>
                  <w:lang w:val="en-GB" w:eastAsia="en-US"/>
                </w:rPr>
                <w:t>Doc 195 (F)</w:t>
              </w:r>
            </w:hyperlink>
            <w:r>
              <w:rPr>
                <w:rStyle w:val="a7"/>
                <w:rFonts w:ascii="Times New Roman" w:hAnsi="Times New Roman"/>
                <w:sz w:val="24"/>
                <w:lang w:val="en-GB"/>
              </w:rPr>
              <w:t xml:space="preserve">, </w:t>
            </w:r>
            <w:hyperlink r:id="rId17" w:history="1">
              <w:r w:rsidRPr="00665A15">
                <w:rPr>
                  <w:rStyle w:val="a7"/>
                  <w:rFonts w:ascii="Times New Roman" w:hAnsi="Times New Roman"/>
                  <w:sz w:val="24"/>
                  <w:lang w:val="en-GB" w:eastAsia="en-US"/>
                </w:rPr>
                <w:t>Doc 217 (KOR)</w:t>
              </w:r>
            </w:hyperlink>
            <w:r>
              <w:rPr>
                <w:rStyle w:val="a7"/>
                <w:rFonts w:ascii="Times New Roman" w:hAnsi="Times New Roman"/>
                <w:sz w:val="24"/>
                <w:lang w:val="en-GB"/>
              </w:rPr>
              <w:t xml:space="preserve">, </w:t>
            </w:r>
            <w:hyperlink r:id="rId18" w:history="1">
              <w:r w:rsidRPr="00665A15">
                <w:rPr>
                  <w:rStyle w:val="a7"/>
                  <w:rFonts w:ascii="Times New Roman" w:hAnsi="Times New Roman"/>
                  <w:sz w:val="24"/>
                  <w:lang w:val="en-GB" w:eastAsia="en-US"/>
                </w:rPr>
                <w:t>Doc 234 (AFS)</w:t>
              </w:r>
            </w:hyperlink>
            <w:r w:rsidR="007015AB" w:rsidRPr="007015AB">
              <w:rPr>
                <w:rStyle w:val="a7"/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 </w:t>
            </w:r>
            <w:r w:rsidR="007015AB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>on modification of the draft CPM text</w:t>
            </w:r>
            <w:r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>.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 </w:t>
            </w:r>
            <w:r w:rsidR="007A2094" w:rsidRPr="000C1115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Based</w:t>
            </w:r>
            <w:r w:rsidR="007A2094" w:rsidRPr="000C1115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 w:rsidRPr="000C1115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on</w:t>
            </w:r>
            <w:r w:rsidR="007A2094" w:rsidRPr="000C1115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 w:rsidRPr="000C1115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compiled</w:t>
            </w:r>
            <w:r w:rsidR="007A2094" w:rsidRPr="000C1115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 w:rsidRPr="000C1115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Doc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lang w:val="en-GB"/>
              </w:rPr>
              <w:t xml:space="preserve"> 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lang w:val="en-GB"/>
              </w:rPr>
              <w:t>(</w:t>
            </w:r>
            <w:hyperlink r:id="rId19" w:history="1">
              <w:r w:rsidR="007A2094" w:rsidRPr="007A2094">
                <w:rPr>
                  <w:rStyle w:val="a7"/>
                  <w:rFonts w:ascii="Times New Roman" w:hAnsi="Times New Roman"/>
                  <w:sz w:val="24"/>
                  <w:lang w:val="en-GB"/>
                </w:rPr>
                <w:t>Compilation document (</w:t>
              </w:r>
              <w:r w:rsidR="007A2094">
                <w:rPr>
                  <w:rStyle w:val="a7"/>
                  <w:rFonts w:ascii="Times New Roman" w:hAnsi="Times New Roman" w:hint="eastAsia"/>
                  <w:sz w:val="24"/>
                  <w:lang w:val="en-GB"/>
                </w:rPr>
                <w:t>DL</w:t>
              </w:r>
              <w:r w:rsidR="007A2094" w:rsidRPr="007A2094">
                <w:rPr>
                  <w:rStyle w:val="a7"/>
                  <w:rFonts w:ascii="Times New Roman" w:hAnsi="Times New Roman"/>
                  <w:sz w:val="24"/>
                  <w:lang w:val="en-GB"/>
                </w:rPr>
                <w:t>-0034)_a.i, 1.1</w:t>
              </w:r>
            </w:hyperlink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lang w:val="en-GB"/>
              </w:rPr>
              <w:t>),</w:t>
            </w:r>
            <w:r w:rsidR="007A2094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the</w:t>
            </w:r>
            <w:r w:rsidR="007A2094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SWG</w:t>
            </w:r>
            <w:r w:rsidR="007A2094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1A</w:t>
            </w:r>
            <w:r w:rsidR="007A2094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 w:rsidRP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develop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ed</w:t>
            </w:r>
            <w:r w:rsidR="007A2094" w:rsidRP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the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consolidated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document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through </w:t>
            </w:r>
            <w:r w:rsidR="00062367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nine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session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meetings.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The main </w:t>
            </w:r>
            <w:r w:rsidR="000C1115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discussion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results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are 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as</w:t>
            </w:r>
            <w:r w:rsidR="007A2094">
              <w:rPr>
                <w:rStyle w:val="a7"/>
                <w:rFonts w:ascii="Times New Roman" w:hAnsi="Times New Roman"/>
                <w:color w:val="000000" w:themeColor="text1"/>
                <w:sz w:val="24"/>
                <w:u w:val="none"/>
                <w:lang w:val="en-GB"/>
              </w:rPr>
              <w:t xml:space="preserve"> </w:t>
            </w:r>
            <w:r w:rsidR="007A2094">
              <w:rPr>
                <w:rStyle w:val="a7"/>
                <w:rFonts w:ascii="Times New Roman" w:hAnsi="Times New Roman" w:hint="eastAsia"/>
                <w:color w:val="000000" w:themeColor="text1"/>
                <w:sz w:val="24"/>
                <w:u w:val="none"/>
                <w:lang w:val="en-GB"/>
              </w:rPr>
              <w:t>follows;</w:t>
            </w:r>
          </w:p>
          <w:p w14:paraId="0D7B4B47" w14:textId="687565A2" w:rsidR="00C406AC" w:rsidRPr="00743DAC" w:rsidRDefault="00211E6D" w:rsidP="00211E6D">
            <w:pPr>
              <w:pStyle w:val="a6"/>
              <w:numPr>
                <w:ilvl w:val="0"/>
                <w:numId w:val="10"/>
              </w:numPr>
              <w:ind w:left="457" w:hanging="342"/>
              <w:rPr>
                <w:rFonts w:cstheme="minorHAnsi"/>
                <w:bCs/>
                <w:sz w:val="24"/>
                <w:szCs w:val="24"/>
              </w:rPr>
            </w:pPr>
            <w:r w:rsidRPr="00211E6D">
              <w:rPr>
                <w:rFonts w:cstheme="minorHAnsi" w:hint="eastAsia"/>
                <w:b/>
                <w:sz w:val="24"/>
                <w:szCs w:val="24"/>
              </w:rPr>
              <w:t>(</w:t>
            </w:r>
            <w:r w:rsidR="000C1115">
              <w:rPr>
                <w:rFonts w:cstheme="minorHAnsi" w:hint="eastAsia"/>
                <w:b/>
                <w:sz w:val="24"/>
                <w:szCs w:val="24"/>
              </w:rPr>
              <w:t>R</w:t>
            </w:r>
            <w:r w:rsidR="00C406AC" w:rsidRPr="00211E6D">
              <w:rPr>
                <w:rFonts w:cstheme="minorHAnsi" w:hint="eastAsia"/>
                <w:b/>
                <w:sz w:val="24"/>
                <w:szCs w:val="24"/>
              </w:rPr>
              <w:t>egulatory</w:t>
            </w:r>
            <w:r w:rsidR="00C406AC" w:rsidRPr="00211E6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406AC" w:rsidRPr="00211E6D">
              <w:rPr>
                <w:rFonts w:cstheme="minorHAnsi" w:hint="eastAsia"/>
                <w:b/>
                <w:sz w:val="24"/>
                <w:szCs w:val="24"/>
              </w:rPr>
              <w:t>protection</w:t>
            </w:r>
            <w:r w:rsidR="00C406AC" w:rsidRPr="00211E6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406AC" w:rsidRPr="00211E6D">
              <w:rPr>
                <w:rFonts w:cstheme="minorHAnsi" w:hint="eastAsia"/>
                <w:b/>
                <w:sz w:val="24"/>
                <w:szCs w:val="24"/>
              </w:rPr>
              <w:t>mechanism</w:t>
            </w:r>
            <w:r w:rsidRPr="00211E6D">
              <w:rPr>
                <w:rFonts w:cstheme="minorHAnsi" w:hint="eastAsia"/>
                <w:b/>
                <w:sz w:val="24"/>
                <w:szCs w:val="24"/>
              </w:rPr>
              <w:t>)</w:t>
            </w:r>
            <w:r>
              <w:rPr>
                <w:rFonts w:cstheme="minorHAnsi" w:hint="eastAsia"/>
                <w:b/>
                <w:sz w:val="24"/>
                <w:szCs w:val="24"/>
              </w:rPr>
              <w:t>,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06AC" w:rsidRPr="00C406AC">
              <w:rPr>
                <w:rFonts w:cstheme="minorHAnsi" w:hint="eastAsia"/>
                <w:bCs/>
                <w:sz w:val="24"/>
                <w:szCs w:val="24"/>
              </w:rPr>
              <w:t>there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06AC">
              <w:rPr>
                <w:rFonts w:cstheme="minorHAnsi" w:hint="eastAsia"/>
                <w:bCs/>
                <w:sz w:val="24"/>
                <w:szCs w:val="24"/>
              </w:rPr>
              <w:t>were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06AC" w:rsidRPr="00C406AC">
              <w:rPr>
                <w:rFonts w:cstheme="minorHAnsi" w:hint="eastAsia"/>
                <w:bCs/>
                <w:sz w:val="24"/>
                <w:szCs w:val="24"/>
              </w:rPr>
              <w:t>two</w:t>
            </w:r>
            <w:r w:rsidR="00C406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06AC" w:rsidRPr="00C406AC">
              <w:rPr>
                <w:rFonts w:cstheme="minorHAnsi" w:hint="eastAsia"/>
                <w:bCs/>
                <w:sz w:val="24"/>
                <w:szCs w:val="24"/>
              </w:rPr>
              <w:t>major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06AC" w:rsidRPr="00C406AC">
              <w:rPr>
                <w:rFonts w:cstheme="minorHAnsi" w:hint="eastAsia"/>
                <w:bCs/>
                <w:sz w:val="24"/>
                <w:szCs w:val="24"/>
              </w:rPr>
              <w:t>issues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06AC" w:rsidRPr="00C406AC">
              <w:rPr>
                <w:rFonts w:cstheme="minorHAnsi" w:hint="eastAsia"/>
                <w:bCs/>
                <w:sz w:val="24"/>
                <w:szCs w:val="24"/>
              </w:rPr>
              <w:t>such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06AC" w:rsidRPr="00C406AC">
              <w:rPr>
                <w:rFonts w:cstheme="minorHAnsi" w:hint="eastAsia"/>
                <w:bCs/>
                <w:sz w:val="24"/>
                <w:szCs w:val="24"/>
              </w:rPr>
              <w:t>as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C406AC" w:rsidRPr="00C406AC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) a </w:t>
            </w:r>
            <w:proofErr w:type="spellStart"/>
            <w:r w:rsidR="00C406AC" w:rsidRPr="00C406AC">
              <w:rPr>
                <w:rFonts w:cstheme="minorHAnsi"/>
                <w:bCs/>
                <w:sz w:val="24"/>
                <w:szCs w:val="24"/>
              </w:rPr>
              <w:t>pfd</w:t>
            </w:r>
            <w:proofErr w:type="spellEnd"/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criterion imposed on IMT stations together with RR No. 9.21</w:t>
            </w:r>
            <w:r w:rsidR="00C406AC" w:rsidRPr="00C406AC">
              <w:rPr>
                <w:rFonts w:cstheme="minorHAnsi" w:hint="eastAsia"/>
                <w:bCs/>
                <w:sz w:val="24"/>
                <w:szCs w:val="24"/>
              </w:rPr>
              <w:t>,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ii) only the application of 9.21 can be considered sufficient “to address, in the frequency band 4 800-4 990 MHz, protection of the aeronautical mobile and maritime mobile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services located in international airspace and waters” from IMT stations.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In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new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Method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E,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d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>ifferent views were expressed and included.</w:t>
            </w:r>
          </w:p>
          <w:p w14:paraId="1EA32FC0" w14:textId="56FFAF6D" w:rsidR="00743DAC" w:rsidRPr="00743DAC" w:rsidRDefault="00211E6D" w:rsidP="00211E6D">
            <w:pPr>
              <w:pStyle w:val="a6"/>
              <w:numPr>
                <w:ilvl w:val="0"/>
                <w:numId w:val="10"/>
              </w:numPr>
              <w:ind w:left="460" w:hanging="283"/>
              <w:rPr>
                <w:rFonts w:cstheme="minorHAnsi"/>
                <w:bCs/>
                <w:sz w:val="24"/>
                <w:szCs w:val="24"/>
              </w:rPr>
            </w:pPr>
            <w:r w:rsidRPr="00211E6D">
              <w:rPr>
                <w:rFonts w:cstheme="minorHAnsi" w:hint="eastAsia"/>
                <w:b/>
                <w:sz w:val="24"/>
                <w:szCs w:val="24"/>
              </w:rPr>
              <w:t>(</w:t>
            </w:r>
            <w:r w:rsidR="000C1115">
              <w:rPr>
                <w:rFonts w:cstheme="minorHAnsi" w:hint="eastAsia"/>
                <w:b/>
                <w:sz w:val="24"/>
                <w:szCs w:val="24"/>
              </w:rPr>
              <w:t>C</w:t>
            </w:r>
            <w:r w:rsidR="00C406AC" w:rsidRPr="00211E6D">
              <w:rPr>
                <w:rFonts w:cstheme="minorHAnsi"/>
                <w:b/>
                <w:sz w:val="24"/>
                <w:szCs w:val="24"/>
              </w:rPr>
              <w:t xml:space="preserve">onsolidated </w:t>
            </w:r>
            <w:r w:rsidRPr="00211E6D">
              <w:rPr>
                <w:rFonts w:cstheme="minorHAnsi"/>
                <w:b/>
                <w:sz w:val="24"/>
                <w:szCs w:val="24"/>
              </w:rPr>
              <w:t>Methods</w:t>
            </w:r>
            <w:r w:rsidR="00C406AC" w:rsidRPr="00211E6D">
              <w:rPr>
                <w:rFonts w:cstheme="minorHAnsi"/>
                <w:b/>
                <w:sz w:val="24"/>
                <w:szCs w:val="24"/>
              </w:rPr>
              <w:t xml:space="preserve"> from Methods F, G</w:t>
            </w:r>
            <w:r w:rsidR="000C1115">
              <w:rPr>
                <w:rFonts w:cstheme="minorHAnsi" w:hint="eastAsia"/>
                <w:b/>
                <w:sz w:val="24"/>
                <w:szCs w:val="24"/>
              </w:rPr>
              <w:t>,</w:t>
            </w:r>
            <w:r w:rsidR="00C406AC" w:rsidRPr="00211E6D">
              <w:rPr>
                <w:rFonts w:cstheme="minorHAnsi"/>
                <w:b/>
                <w:sz w:val="24"/>
                <w:szCs w:val="24"/>
              </w:rPr>
              <w:t xml:space="preserve"> and H</w:t>
            </w:r>
            <w:r w:rsidRPr="00211E6D">
              <w:rPr>
                <w:rFonts w:cstheme="minorHAnsi" w:hint="eastAsia"/>
                <w:b/>
                <w:sz w:val="24"/>
                <w:szCs w:val="24"/>
              </w:rPr>
              <w:t>)</w:t>
            </w:r>
            <w:r>
              <w:rPr>
                <w:rFonts w:cstheme="minorHAnsi" w:hint="eastAsia"/>
                <w:bCs/>
                <w:sz w:val="24"/>
                <w:szCs w:val="24"/>
              </w:rPr>
              <w:t>,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those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three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M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>ethods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were combined as new Method F. Subsequent deletion and modification of related sections in the CPM </w:t>
            </w:r>
            <w:r w:rsidR="00472C2E">
              <w:rPr>
                <w:rFonts w:cstheme="minorHAnsi" w:hint="eastAsia"/>
                <w:bCs/>
                <w:sz w:val="24"/>
                <w:szCs w:val="24"/>
              </w:rPr>
              <w:t>R</w:t>
            </w:r>
            <w:r w:rsidR="00472C2E">
              <w:rPr>
                <w:rFonts w:cstheme="minorHAnsi"/>
                <w:bCs/>
                <w:sz w:val="24"/>
                <w:szCs w:val="24"/>
              </w:rPr>
              <w:t>eport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 xml:space="preserve"> were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reflected</w:t>
            </w:r>
            <w:r w:rsidR="00C406AC" w:rsidRPr="00C406AC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8F32D4C" w14:textId="56F43EE1" w:rsidR="00743DAC" w:rsidRPr="00211E6D" w:rsidRDefault="00211E6D" w:rsidP="00211E6D">
            <w:pPr>
              <w:pStyle w:val="a6"/>
              <w:numPr>
                <w:ilvl w:val="0"/>
                <w:numId w:val="10"/>
              </w:numPr>
              <w:ind w:left="460" w:hanging="283"/>
              <w:rPr>
                <w:rFonts w:cstheme="minorHAnsi"/>
                <w:b/>
                <w:sz w:val="24"/>
                <w:szCs w:val="24"/>
              </w:rPr>
            </w:pPr>
            <w:r w:rsidRPr="00211E6D">
              <w:rPr>
                <w:rFonts w:cstheme="minorHAnsi" w:hint="eastAsia"/>
                <w:b/>
                <w:sz w:val="24"/>
                <w:szCs w:val="24"/>
              </w:rPr>
              <w:t>(</w:t>
            </w:r>
            <w:r w:rsidR="000C1115">
              <w:rPr>
                <w:rFonts w:cstheme="minorHAnsi" w:hint="eastAsia"/>
                <w:b/>
                <w:sz w:val="24"/>
                <w:szCs w:val="24"/>
              </w:rPr>
              <w:t>A</w:t>
            </w:r>
            <w:r w:rsidR="00743DAC" w:rsidRPr="00211E6D">
              <w:rPr>
                <w:rFonts w:cstheme="minorHAnsi"/>
                <w:b/>
                <w:sz w:val="24"/>
                <w:szCs w:val="24"/>
              </w:rPr>
              <w:t>nalysis of the results of technical studies</w:t>
            </w:r>
            <w:r w:rsidRPr="00211E6D">
              <w:rPr>
                <w:rFonts w:cstheme="minorHAnsi" w:hint="eastAsia"/>
                <w:b/>
                <w:sz w:val="24"/>
                <w:szCs w:val="24"/>
              </w:rPr>
              <w:t>)</w:t>
            </w:r>
            <w:r>
              <w:rPr>
                <w:rFonts w:cstheme="minorHAnsi" w:hint="eastAsia"/>
                <w:b/>
                <w:sz w:val="24"/>
                <w:szCs w:val="24"/>
              </w:rPr>
              <w:t>,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o</w:t>
            </w:r>
            <w:r w:rsidR="00743DAC" w:rsidRPr="00C406AC">
              <w:rPr>
                <w:rFonts w:cstheme="minorHAnsi"/>
                <w:bCs/>
                <w:sz w:val="24"/>
                <w:szCs w:val="24"/>
              </w:rPr>
              <w:t xml:space="preserve">ne contribution was submitted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with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respect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to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 w:rsidRPr="00C406AC">
              <w:rPr>
                <w:rFonts w:cstheme="minorHAnsi"/>
                <w:bCs/>
                <w:sz w:val="24"/>
                <w:szCs w:val="24"/>
              </w:rPr>
              <w:t xml:space="preserve">aggregation factor and sensitivity analysis of interference from IMT to AMS and MMS with various values for TRP and single-entry pfd.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Due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to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the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lack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of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review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from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the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expert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43DAC">
              <w:rPr>
                <w:rFonts w:cstheme="minorHAnsi" w:hint="eastAsia"/>
                <w:bCs/>
                <w:sz w:val="24"/>
                <w:szCs w:val="24"/>
              </w:rPr>
              <w:t>group,</w:t>
            </w:r>
            <w:r w:rsidR="00743DA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558D8">
              <w:rPr>
                <w:rFonts w:cstheme="minorHAnsi" w:hint="eastAsia"/>
                <w:bCs/>
                <w:sz w:val="24"/>
                <w:szCs w:val="24"/>
              </w:rPr>
              <w:t>there</w:t>
            </w:r>
            <w:r w:rsidR="003558D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558D8">
              <w:rPr>
                <w:rFonts w:cstheme="minorHAnsi" w:hint="eastAsia"/>
                <w:bCs/>
                <w:sz w:val="24"/>
                <w:szCs w:val="24"/>
              </w:rPr>
              <w:t>is</w:t>
            </w:r>
            <w:r w:rsidR="003558D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558D8">
              <w:rPr>
                <w:rFonts w:cstheme="minorHAnsi" w:hint="eastAsia"/>
                <w:bCs/>
                <w:sz w:val="24"/>
                <w:szCs w:val="24"/>
              </w:rPr>
              <w:t>no</w:t>
            </w:r>
            <w:r w:rsidR="003558D8">
              <w:rPr>
                <w:rFonts w:cstheme="minorHAnsi"/>
                <w:bCs/>
                <w:sz w:val="24"/>
                <w:szCs w:val="24"/>
              </w:rPr>
              <w:t xml:space="preserve"> modification </w:t>
            </w:r>
            <w:r w:rsidR="003558D8">
              <w:rPr>
                <w:rFonts w:cstheme="minorHAnsi" w:hint="eastAsia"/>
                <w:bCs/>
                <w:sz w:val="24"/>
                <w:szCs w:val="24"/>
              </w:rPr>
              <w:t>on</w:t>
            </w:r>
            <w:r w:rsidR="003558D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558D8">
              <w:rPr>
                <w:rFonts w:cstheme="minorHAnsi" w:hint="eastAsia"/>
                <w:bCs/>
                <w:sz w:val="24"/>
                <w:szCs w:val="24"/>
              </w:rPr>
              <w:t>this</w:t>
            </w:r>
            <w:r w:rsidR="003558D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3558D8">
              <w:rPr>
                <w:rFonts w:cstheme="minorHAnsi" w:hint="eastAsia"/>
                <w:bCs/>
                <w:sz w:val="24"/>
                <w:szCs w:val="24"/>
              </w:rPr>
              <w:t>matter.</w:t>
            </w:r>
          </w:p>
          <w:p w14:paraId="65278D34" w14:textId="6B98B0E0" w:rsidR="00730A24" w:rsidRPr="003558D8" w:rsidRDefault="00211E6D" w:rsidP="00211E6D">
            <w:pPr>
              <w:pStyle w:val="a6"/>
              <w:numPr>
                <w:ilvl w:val="0"/>
                <w:numId w:val="10"/>
              </w:numPr>
              <w:ind w:left="460" w:hanging="283"/>
              <w:rPr>
                <w:rFonts w:cstheme="minorHAnsi"/>
                <w:bCs/>
                <w:sz w:val="24"/>
                <w:szCs w:val="24"/>
              </w:rPr>
            </w:pPr>
            <w:r w:rsidRPr="00211E6D">
              <w:rPr>
                <w:rFonts w:cstheme="minorHAnsi" w:hint="eastAsia"/>
                <w:b/>
                <w:sz w:val="24"/>
                <w:szCs w:val="24"/>
              </w:rPr>
              <w:t>(</w:t>
            </w:r>
            <w:r w:rsidR="00A94913">
              <w:rPr>
                <w:rFonts w:cstheme="minorHAnsi" w:hint="eastAsia"/>
                <w:b/>
                <w:sz w:val="24"/>
                <w:szCs w:val="24"/>
              </w:rPr>
              <w:t>Modification</w:t>
            </w:r>
            <w:r w:rsidR="00A9491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94913">
              <w:rPr>
                <w:rFonts w:cstheme="minorHAnsi" w:hint="eastAsia"/>
                <w:b/>
                <w:sz w:val="24"/>
                <w:szCs w:val="24"/>
              </w:rPr>
              <w:t>of</w:t>
            </w:r>
            <w:r w:rsidR="00A9491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94913">
              <w:rPr>
                <w:rFonts w:cstheme="minorHAnsi" w:hint="eastAsia"/>
                <w:b/>
                <w:sz w:val="24"/>
                <w:szCs w:val="24"/>
              </w:rPr>
              <w:t>PFD(5.441B)</w:t>
            </w:r>
            <w:r w:rsidR="00A9491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94913">
              <w:rPr>
                <w:rFonts w:cstheme="minorHAnsi" w:hint="eastAsia"/>
                <w:b/>
                <w:sz w:val="24"/>
                <w:szCs w:val="24"/>
              </w:rPr>
              <w:t>from</w:t>
            </w:r>
            <w:r w:rsidR="00A9491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558D8" w:rsidRPr="00211E6D">
              <w:rPr>
                <w:rFonts w:cstheme="minorHAnsi"/>
                <w:b/>
                <w:sz w:val="24"/>
                <w:szCs w:val="24"/>
              </w:rPr>
              <w:t>Method C</w:t>
            </w:r>
            <w:r w:rsidRPr="00211E6D">
              <w:rPr>
                <w:rFonts w:cstheme="minorHAnsi" w:hint="eastAsia"/>
                <w:b/>
                <w:sz w:val="24"/>
                <w:szCs w:val="24"/>
              </w:rPr>
              <w:t>),</w:t>
            </w:r>
            <w:r w:rsidR="003558D8" w:rsidRPr="00C406AC">
              <w:rPr>
                <w:rFonts w:cstheme="minorHAnsi"/>
                <w:bCs/>
                <w:sz w:val="24"/>
                <w:szCs w:val="24"/>
              </w:rPr>
              <w:t xml:space="preserve"> Alternative 3 and 3bis of Method C were amended to set the </w:t>
            </w:r>
            <w:proofErr w:type="spellStart"/>
            <w:r w:rsidR="003558D8" w:rsidRPr="00C406AC">
              <w:rPr>
                <w:rFonts w:cstheme="minorHAnsi"/>
                <w:bCs/>
                <w:sz w:val="24"/>
                <w:szCs w:val="24"/>
              </w:rPr>
              <w:t>pfd</w:t>
            </w:r>
            <w:proofErr w:type="spellEnd"/>
            <w:r w:rsidR="003558D8" w:rsidRPr="00C406AC">
              <w:rPr>
                <w:rFonts w:cstheme="minorHAnsi"/>
                <w:bCs/>
                <w:sz w:val="24"/>
                <w:szCs w:val="24"/>
              </w:rPr>
              <w:t xml:space="preserve"> limits for </w:t>
            </w:r>
            <w:r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3558D8" w:rsidRPr="00C406AC">
              <w:rPr>
                <w:rFonts w:cstheme="minorHAnsi"/>
                <w:bCs/>
                <w:sz w:val="24"/>
                <w:szCs w:val="24"/>
              </w:rPr>
              <w:t xml:space="preserve">whole frequency band of 4800-4950 </w:t>
            </w:r>
            <w:proofErr w:type="spellStart"/>
            <w:r w:rsidR="003558D8" w:rsidRPr="00C406AC">
              <w:rPr>
                <w:rFonts w:cstheme="minorHAnsi"/>
                <w:bCs/>
                <w:sz w:val="24"/>
                <w:szCs w:val="24"/>
              </w:rPr>
              <w:t>MHz.</w:t>
            </w:r>
            <w:proofErr w:type="spellEnd"/>
          </w:p>
        </w:tc>
      </w:tr>
      <w:tr w:rsidR="00730A24" w:rsidRPr="00D93A66" w14:paraId="0AF47CE4" w14:textId="77777777" w:rsidTr="00730A24">
        <w:tc>
          <w:tcPr>
            <w:tcW w:w="11052" w:type="dxa"/>
            <w:gridSpan w:val="14"/>
          </w:tcPr>
          <w:p w14:paraId="59938224" w14:textId="77777777" w:rsidR="00730A24" w:rsidRPr="0077095D" w:rsidRDefault="00730A24" w:rsidP="00730A2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30A24" w:rsidRPr="00D93A66" w14:paraId="0FF5E898" w14:textId="77777777" w:rsidTr="00730A24">
        <w:tc>
          <w:tcPr>
            <w:tcW w:w="11052" w:type="dxa"/>
            <w:gridSpan w:val="14"/>
          </w:tcPr>
          <w:p w14:paraId="6067FA30" w14:textId="77777777" w:rsidR="00730A24" w:rsidRPr="007E7577" w:rsidRDefault="00730A24" w:rsidP="00730A24">
            <w:pPr>
              <w:pStyle w:val="a6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Issue(s) which require discussion and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further guidance at APG Coordination meeting </w:t>
            </w:r>
          </w:p>
        </w:tc>
      </w:tr>
      <w:tr w:rsidR="00730A24" w:rsidRPr="00D93A66" w14:paraId="68BE2A1C" w14:textId="77777777" w:rsidTr="00730A24">
        <w:trPr>
          <w:trHeight w:val="127"/>
        </w:trPr>
        <w:tc>
          <w:tcPr>
            <w:tcW w:w="11052" w:type="dxa"/>
            <w:gridSpan w:val="14"/>
          </w:tcPr>
          <w:p w14:paraId="67E8CAEF" w14:textId="5B127F0E" w:rsidR="00730A24" w:rsidRPr="00B370E5" w:rsidRDefault="003558D8" w:rsidP="00730A24">
            <w:pPr>
              <w:pStyle w:val="a6"/>
              <w:numPr>
                <w:ilvl w:val="0"/>
                <w:numId w:val="7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 w:hint="eastAsia"/>
                <w:bCs/>
                <w:sz w:val="24"/>
                <w:szCs w:val="24"/>
              </w:rPr>
              <w:t>Non</w:t>
            </w:r>
          </w:p>
        </w:tc>
      </w:tr>
    </w:tbl>
    <w:p w14:paraId="540D6A9B" w14:textId="77777777" w:rsidR="00D93A66" w:rsidRDefault="00D93A66" w:rsidP="003558D8"/>
    <w:sectPr w:rsidR="00D93A66" w:rsidSect="00B466C9">
      <w:headerReference w:type="default" r:id="rId20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B78C" w14:textId="77777777" w:rsidR="00CC5E5F" w:rsidRDefault="00CC5E5F" w:rsidP="00D93A66">
      <w:pPr>
        <w:spacing w:after="0" w:line="240" w:lineRule="auto"/>
      </w:pPr>
      <w:r>
        <w:separator/>
      </w:r>
    </w:p>
  </w:endnote>
  <w:endnote w:type="continuationSeparator" w:id="0">
    <w:p w14:paraId="2EE26518" w14:textId="77777777" w:rsidR="00CC5E5F" w:rsidRDefault="00CC5E5F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A736" w14:textId="77777777" w:rsidR="00CC5E5F" w:rsidRDefault="00CC5E5F" w:rsidP="00D93A66">
      <w:pPr>
        <w:spacing w:after="0" w:line="240" w:lineRule="auto"/>
      </w:pPr>
      <w:r>
        <w:separator/>
      </w:r>
    </w:p>
  </w:footnote>
  <w:footnote w:type="continuationSeparator" w:id="0">
    <w:p w14:paraId="44856CC5" w14:textId="77777777" w:rsidR="00CC5E5F" w:rsidRDefault="00CC5E5F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35F7" w14:textId="77777777" w:rsidR="00D93A66" w:rsidRDefault="00D93A66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6F7AF20F" w14:textId="77777777" w:rsidR="00E00EC9" w:rsidRPr="002C600C" w:rsidRDefault="00E00EC9" w:rsidP="00D93A66">
    <w:pPr>
      <w:pStyle w:val="a3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5AA52587" w14:textId="77777777" w:rsidR="00D93A66" w:rsidRDefault="00D9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599"/>
    <w:multiLevelType w:val="hybridMultilevel"/>
    <w:tmpl w:val="8CCA9348"/>
    <w:lvl w:ilvl="0" w:tplc="1B84D840">
      <w:start w:val="4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8BF3EC8"/>
    <w:multiLevelType w:val="hybridMultilevel"/>
    <w:tmpl w:val="D668D8FC"/>
    <w:lvl w:ilvl="0" w:tplc="E766B39C">
      <w:start w:val="4"/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6E0D"/>
    <w:multiLevelType w:val="hybridMultilevel"/>
    <w:tmpl w:val="B6FA0D00"/>
    <w:lvl w:ilvl="0" w:tplc="BDAE4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19DC"/>
    <w:multiLevelType w:val="hybridMultilevel"/>
    <w:tmpl w:val="84841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61F4C"/>
    <w:multiLevelType w:val="hybridMultilevel"/>
    <w:tmpl w:val="BFDCF312"/>
    <w:lvl w:ilvl="0" w:tplc="BDAE4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96A93"/>
    <w:multiLevelType w:val="hybridMultilevel"/>
    <w:tmpl w:val="9E8CE8BC"/>
    <w:lvl w:ilvl="0" w:tplc="BDAE4E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5592">
    <w:abstractNumId w:val="2"/>
  </w:num>
  <w:num w:numId="2" w16cid:durableId="278344930">
    <w:abstractNumId w:val="4"/>
  </w:num>
  <w:num w:numId="3" w16cid:durableId="671831323">
    <w:abstractNumId w:val="7"/>
  </w:num>
  <w:num w:numId="4" w16cid:durableId="534081018">
    <w:abstractNumId w:val="8"/>
  </w:num>
  <w:num w:numId="5" w16cid:durableId="1462573776">
    <w:abstractNumId w:val="3"/>
  </w:num>
  <w:num w:numId="6" w16cid:durableId="428040182">
    <w:abstractNumId w:val="5"/>
  </w:num>
  <w:num w:numId="7" w16cid:durableId="1987664036">
    <w:abstractNumId w:val="9"/>
  </w:num>
  <w:num w:numId="8" w16cid:durableId="687560503">
    <w:abstractNumId w:val="6"/>
  </w:num>
  <w:num w:numId="9" w16cid:durableId="1891769182">
    <w:abstractNumId w:val="0"/>
  </w:num>
  <w:num w:numId="10" w16cid:durableId="55289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57D04"/>
    <w:rsid w:val="00062367"/>
    <w:rsid w:val="0007197C"/>
    <w:rsid w:val="000C1115"/>
    <w:rsid w:val="000E58C9"/>
    <w:rsid w:val="00211E6D"/>
    <w:rsid w:val="0029461B"/>
    <w:rsid w:val="002B22E8"/>
    <w:rsid w:val="003558D8"/>
    <w:rsid w:val="00472C2E"/>
    <w:rsid w:val="005462D5"/>
    <w:rsid w:val="00580AA6"/>
    <w:rsid w:val="005E5CFA"/>
    <w:rsid w:val="006C7438"/>
    <w:rsid w:val="007015AB"/>
    <w:rsid w:val="00730A24"/>
    <w:rsid w:val="00743DAC"/>
    <w:rsid w:val="0077095D"/>
    <w:rsid w:val="007A2094"/>
    <w:rsid w:val="007E7577"/>
    <w:rsid w:val="00911E1F"/>
    <w:rsid w:val="00952584"/>
    <w:rsid w:val="009977D0"/>
    <w:rsid w:val="00A94913"/>
    <w:rsid w:val="00B16274"/>
    <w:rsid w:val="00B370E5"/>
    <w:rsid w:val="00B466C9"/>
    <w:rsid w:val="00C406AC"/>
    <w:rsid w:val="00C61C3A"/>
    <w:rsid w:val="00C63D90"/>
    <w:rsid w:val="00C91AAA"/>
    <w:rsid w:val="00CC5E5F"/>
    <w:rsid w:val="00D93A66"/>
    <w:rsid w:val="00D969F4"/>
    <w:rsid w:val="00E00EC9"/>
    <w:rsid w:val="00ED02AA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5B543FA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">
    <w:name w:val="머리글 Char"/>
    <w:basedOn w:val="a0"/>
    <w:link w:val="a3"/>
    <w:uiPriority w:val="99"/>
    <w:rsid w:val="00D93A66"/>
  </w:style>
  <w:style w:type="paragraph" w:styleId="a4">
    <w:name w:val="footer"/>
    <w:basedOn w:val="a"/>
    <w:link w:val="Char0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Char0">
    <w:name w:val="바닥글 Char"/>
    <w:basedOn w:val="a0"/>
    <w:link w:val="a4"/>
    <w:uiPriority w:val="99"/>
    <w:rsid w:val="00D93A66"/>
  </w:style>
  <w:style w:type="table" w:styleId="a5">
    <w:name w:val="Table Grid"/>
    <w:basedOn w:val="a1"/>
    <w:uiPriority w:val="39"/>
    <w:rsid w:val="00D93A66"/>
    <w:pPr>
      <w:spacing w:after="0" w:line="240" w:lineRule="auto"/>
      <w:jc w:val="both"/>
    </w:pPr>
    <w:rPr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09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22E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22E8"/>
    <w:rPr>
      <w:color w:val="605E5C"/>
      <w:shd w:val="clear" w:color="auto" w:fill="E1DFDD"/>
    </w:rPr>
  </w:style>
  <w:style w:type="paragraph" w:styleId="a9">
    <w:name w:val="Balloon Text"/>
    <w:basedOn w:val="a"/>
    <w:link w:val="Char1"/>
    <w:uiPriority w:val="99"/>
    <w:semiHidden/>
    <w:unhideWhenUsed/>
    <w:rsid w:val="00D969F4"/>
    <w:pPr>
      <w:widowControl/>
      <w:wordWrap/>
      <w:autoSpaceDE/>
      <w:autoSpaceDN/>
      <w:spacing w:after="0" w:line="240" w:lineRule="auto"/>
      <w:jc w:val="left"/>
    </w:pPr>
    <w:rPr>
      <w:rFonts w:ascii="Segoe UI" w:hAnsi="Segoe UI" w:cs="Segoe UI"/>
      <w:kern w:val="0"/>
      <w:sz w:val="18"/>
      <w:szCs w:val="18"/>
      <w:lang w:val="en-ZA" w:eastAsia="en-US"/>
    </w:rPr>
  </w:style>
  <w:style w:type="character" w:customStyle="1" w:styleId="Char1">
    <w:name w:val="풍선 도움말 텍스트 Char"/>
    <w:basedOn w:val="a0"/>
    <w:link w:val="a9"/>
    <w:uiPriority w:val="99"/>
    <w:semiHidden/>
    <w:rsid w:val="00D969F4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001@kominfo.go.id" TargetMode="External"/><Relationship Id="rId13" Type="http://schemas.openxmlformats.org/officeDocument/2006/relationships/hyperlink" Target="https://www.itu.int/md/R19-CPM23.2-C-0016/en" TargetMode="External"/><Relationship Id="rId18" Type="http://schemas.openxmlformats.org/officeDocument/2006/relationships/hyperlink" Target="https://www.itu.int/md/R19-CPM23.2-C-0234/e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CPM23.2-C-0002/en" TargetMode="External"/><Relationship Id="rId17" Type="http://schemas.openxmlformats.org/officeDocument/2006/relationships/hyperlink" Target="https://www.itu.int/md/R19-CPM23.2-C-021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9-CPM23.2-C-0195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inf/itu-r/md/19/cpm23.2/td/230327/R19-CPM23.2-230327-TD-0029!!MSW-E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9-CPM23.2-C-0167/en" TargetMode="External"/><Relationship Id="rId10" Type="http://schemas.openxmlformats.org/officeDocument/2006/relationships/hyperlink" Target="mailto:jwlim@korea.kr" TargetMode="External"/><Relationship Id="rId19" Type="http://schemas.openxmlformats.org/officeDocument/2006/relationships/hyperlink" Target="https://extranet.itu.int/rsg-meetings/cpm/_layouts/15/WopiFrame.aspx?sourcedoc=%7B118002C5-4E26-4863-843D-933F49C01F71%7D&amp;file=Compilation%20document%20(DL-0034)_a.i.%201.1.docx&amp;action=default&amp;CT=1680586838351&amp;OR=DocLibClassicU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wlim@korea.kr" TargetMode="External"/><Relationship Id="rId14" Type="http://schemas.openxmlformats.org/officeDocument/2006/relationships/hyperlink" Target="https://www.itu.int/md/R19-CPM23.2-C-0074/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1A5F-24F6-4A67-93A9-18F4B16E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578</Words>
  <Characters>2994</Characters>
  <Application>Microsoft Office Word</Application>
  <DocSecurity>0</DocSecurity>
  <Lines>90</Lines>
  <Paragraphs>47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Australian Communications and Media Authority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Korea (5D#43)</cp:lastModifiedBy>
  <cp:revision>8</cp:revision>
  <dcterms:created xsi:type="dcterms:W3CDTF">2023-04-03T18:43:00Z</dcterms:created>
  <dcterms:modified xsi:type="dcterms:W3CDTF">2023-04-05T08:21:00Z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4051a8bf352683bd8070dafaf0e88255bf52ae2dbb88487deac8e35b71e846ee</vt:lpwstr>
  </property>
</Properties>
</file>