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D5A25" w14:paraId="7D5FCB5C" w14:textId="77777777" w:rsidTr="00F320AA">
        <w:trPr>
          <w:cantSplit/>
        </w:trPr>
        <w:tc>
          <w:tcPr>
            <w:tcW w:w="1418" w:type="dxa"/>
            <w:vAlign w:val="center"/>
          </w:tcPr>
          <w:p w14:paraId="268BA922" w14:textId="77777777" w:rsidR="00F320AA" w:rsidRPr="00BD5A2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D5A25">
              <w:drawing>
                <wp:inline distT="0" distB="0" distL="0" distR="0" wp14:anchorId="24F093BB" wp14:editId="3C603B4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6E43BC4" w14:textId="77777777" w:rsidR="00F320AA" w:rsidRPr="00BD5A2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D5A2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D5A2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D5A2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CD5B3CF" w14:textId="77777777" w:rsidR="00F320AA" w:rsidRPr="00BD5A25" w:rsidRDefault="00EB0812" w:rsidP="00F320AA">
            <w:pPr>
              <w:spacing w:before="0" w:line="240" w:lineRule="atLeast"/>
            </w:pPr>
            <w:r w:rsidRPr="00BD5A25">
              <w:drawing>
                <wp:inline distT="0" distB="0" distL="0" distR="0" wp14:anchorId="52D01F63" wp14:editId="1551031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D5A25" w14:paraId="30E8C15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F098D58" w14:textId="77777777" w:rsidR="00A066F1" w:rsidRPr="00BD5A2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C804BCD" w14:textId="77777777" w:rsidR="00A066F1" w:rsidRPr="00BD5A2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D5A25" w14:paraId="34B116F9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4E7747" w14:textId="77777777" w:rsidR="00A066F1" w:rsidRPr="00BD5A2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942D9FA" w14:textId="77777777" w:rsidR="00A066F1" w:rsidRPr="00BD5A2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D5A25" w14:paraId="32EC982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CB2F6B" w14:textId="77777777" w:rsidR="00A066F1" w:rsidRPr="00BD5A2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D5A2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5E6D0FE" w14:textId="77777777" w:rsidR="00A066F1" w:rsidRPr="00BD5A2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D5A25">
              <w:rPr>
                <w:rFonts w:ascii="Verdana" w:hAnsi="Verdana"/>
                <w:b/>
                <w:sz w:val="20"/>
              </w:rPr>
              <w:t>Addendum 1 to</w:t>
            </w:r>
            <w:r w:rsidRPr="00BD5A25">
              <w:rPr>
                <w:rFonts w:ascii="Verdana" w:hAnsi="Verdana"/>
                <w:b/>
                <w:sz w:val="20"/>
              </w:rPr>
              <w:br/>
              <w:t>Document 62(Add.24)</w:t>
            </w:r>
            <w:r w:rsidR="00A066F1" w:rsidRPr="00BD5A25">
              <w:rPr>
                <w:rFonts w:ascii="Verdana" w:hAnsi="Verdana"/>
                <w:b/>
                <w:sz w:val="20"/>
              </w:rPr>
              <w:t>-</w:t>
            </w:r>
            <w:r w:rsidR="005E10C9" w:rsidRPr="00BD5A2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D5A25" w14:paraId="40A2E77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9962859" w14:textId="77777777" w:rsidR="00A066F1" w:rsidRPr="00BD5A2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5096B4CC" w14:textId="77777777" w:rsidR="00A066F1" w:rsidRPr="00BD5A2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D5A25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BD5A25" w14:paraId="20B4830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4970657" w14:textId="77777777" w:rsidR="00A066F1" w:rsidRPr="00BD5A2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0DB1B55" w14:textId="77777777" w:rsidR="00A066F1" w:rsidRPr="00BD5A2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D5A2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D5A25" w14:paraId="1C6ABD5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130319" w14:textId="77777777" w:rsidR="00A066F1" w:rsidRPr="00BD5A2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D5A25" w14:paraId="61C9F3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5EE4B42" w14:textId="77777777" w:rsidR="00E55816" w:rsidRPr="00BD5A25" w:rsidRDefault="00884D60" w:rsidP="00E55816">
            <w:pPr>
              <w:pStyle w:val="Source"/>
            </w:pPr>
            <w:r w:rsidRPr="00BD5A25">
              <w:t>Asia-Pacific Telecommunity Common Proposals</w:t>
            </w:r>
          </w:p>
        </w:tc>
      </w:tr>
      <w:tr w:rsidR="00E55816" w:rsidRPr="00BD5A25" w14:paraId="762C796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B931F82" w14:textId="77777777" w:rsidR="00E55816" w:rsidRPr="00BD5A25" w:rsidRDefault="007D5320" w:rsidP="00E55816">
            <w:pPr>
              <w:pStyle w:val="Title1"/>
            </w:pPr>
            <w:r w:rsidRPr="00BD5A25">
              <w:t>PROPOSALS FOR THE WORK OF THE CONFERENCE</w:t>
            </w:r>
          </w:p>
        </w:tc>
      </w:tr>
      <w:tr w:rsidR="00E55816" w:rsidRPr="00BD5A25" w14:paraId="264C520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33AEABE" w14:textId="77777777" w:rsidR="00E55816" w:rsidRPr="00BD5A25" w:rsidRDefault="00E55816" w:rsidP="00E55816">
            <w:pPr>
              <w:pStyle w:val="Title2"/>
            </w:pPr>
          </w:p>
        </w:tc>
      </w:tr>
      <w:tr w:rsidR="00A538A6" w:rsidRPr="00BD5A25" w14:paraId="05D99F8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8F338DF" w14:textId="77777777" w:rsidR="00A538A6" w:rsidRPr="00BD5A25" w:rsidRDefault="004B13CB" w:rsidP="004B13CB">
            <w:pPr>
              <w:pStyle w:val="Agendaitem"/>
              <w:rPr>
                <w:lang w:val="en-GB"/>
              </w:rPr>
            </w:pPr>
            <w:r w:rsidRPr="00BD5A25">
              <w:rPr>
                <w:lang w:val="en-GB"/>
              </w:rPr>
              <w:t>Agenda item 9.1(9.1-a)</w:t>
            </w:r>
          </w:p>
        </w:tc>
      </w:tr>
    </w:tbl>
    <w:bookmarkEnd w:id="5"/>
    <w:bookmarkEnd w:id="6"/>
    <w:p w14:paraId="08CAA437" w14:textId="77777777" w:rsidR="00187BD9" w:rsidRPr="00BD5A25" w:rsidRDefault="002B3406" w:rsidP="006965F8">
      <w:r w:rsidRPr="00BD5A25">
        <w:t>9</w:t>
      </w:r>
      <w:r w:rsidRPr="00BD5A25">
        <w:tab/>
        <w:t>to consider and approve the Report of the Director of the Radiocommunication Bureau, in accordance with Article 7 of the ITU Convention</w:t>
      </w:r>
      <w:r w:rsidRPr="00BD5A25">
        <w:rPr>
          <w:bCs/>
        </w:rPr>
        <w:t>;</w:t>
      </w:r>
    </w:p>
    <w:p w14:paraId="610A8A1A" w14:textId="77777777" w:rsidR="00187BD9" w:rsidRPr="00BD5A25" w:rsidRDefault="002B3406" w:rsidP="00570495">
      <w:r w:rsidRPr="00BD5A25">
        <w:t>9.1</w:t>
      </w:r>
      <w:r w:rsidRPr="00BD5A25">
        <w:tab/>
        <w:t>on the activities of the ITU Radiocommunication Sector since WRC</w:t>
      </w:r>
      <w:r w:rsidRPr="00BD5A25">
        <w:noBreakHyphen/>
        <w:t>19:</w:t>
      </w:r>
    </w:p>
    <w:p w14:paraId="6C60E328" w14:textId="77777777" w:rsidR="002B3406" w:rsidRPr="00BD5A25" w:rsidRDefault="002B3406" w:rsidP="00DA64E7">
      <w:pPr>
        <w:jc w:val="both"/>
      </w:pPr>
      <w:r w:rsidRPr="00BD5A25">
        <w:t>(9.1-a)</w:t>
      </w:r>
      <w:r w:rsidRPr="00BD5A25">
        <w:tab/>
        <w:t xml:space="preserve">In accordance with Resolution </w:t>
      </w:r>
      <w:r w:rsidRPr="00BD5A25">
        <w:rPr>
          <w:b/>
        </w:rPr>
        <w:t>657 (Rev.WRC</w:t>
      </w:r>
      <w:r w:rsidRPr="00BD5A25">
        <w:rPr>
          <w:b/>
        </w:rPr>
        <w:noBreakHyphen/>
        <w:t>19)</w:t>
      </w:r>
      <w:r w:rsidRPr="00BD5A25">
        <w:t>, review the results of studies relating to the technical and operational characteristics, spectrum requirements and appropriate radio service designations for space weather sensors with a view to describing appropriate recognition and protection in the Radio Regulations without placing additional constraints on incumbent services;</w:t>
      </w:r>
    </w:p>
    <w:p w14:paraId="5BF75BF5" w14:textId="77777777" w:rsidR="00187BD9" w:rsidRPr="00BD5A25" w:rsidRDefault="002B3406" w:rsidP="00DA64E7">
      <w:pPr>
        <w:jc w:val="both"/>
      </w:pPr>
      <w:r w:rsidRPr="00BD5A25">
        <w:t xml:space="preserve">Resolution </w:t>
      </w:r>
      <w:r w:rsidRPr="00BD5A25">
        <w:rPr>
          <w:b/>
          <w:bCs/>
        </w:rPr>
        <w:t>657 (Rev.WRC-19)</w:t>
      </w:r>
      <w:r w:rsidRPr="00BD5A25">
        <w:t xml:space="preserve"> – Protection of radio spectrum-reliant space weather sensors used for global prediction and warnings</w:t>
      </w:r>
    </w:p>
    <w:p w14:paraId="67B6F11C" w14:textId="77777777" w:rsidR="00136867" w:rsidRPr="00BD5A25" w:rsidRDefault="00136867" w:rsidP="00470ABC">
      <w:pPr>
        <w:pStyle w:val="Headingb"/>
        <w:rPr>
          <w:lang w:val="en-GB"/>
        </w:rPr>
      </w:pPr>
      <w:r w:rsidRPr="00BD5A25">
        <w:rPr>
          <w:lang w:val="en-GB"/>
        </w:rPr>
        <w:t>Introduction</w:t>
      </w:r>
    </w:p>
    <w:p w14:paraId="704CACB7" w14:textId="2A67E455" w:rsidR="00136867" w:rsidRPr="00BD5A25" w:rsidRDefault="00DF7A47" w:rsidP="00136867">
      <w:r w:rsidRPr="00BD5A25">
        <w:t xml:space="preserve">WRC-23 </w:t>
      </w:r>
      <w:r w:rsidR="009651C0" w:rsidRPr="00BD5A25">
        <w:t>a</w:t>
      </w:r>
      <w:r w:rsidR="00136867" w:rsidRPr="00BD5A25">
        <w:t>genda item 9.1, topic a)</w:t>
      </w:r>
      <w:r w:rsidR="00FF5925" w:rsidRPr="00BD5A25">
        <w:t xml:space="preserve">, </w:t>
      </w:r>
      <w:r w:rsidR="00136867" w:rsidRPr="00BD5A25">
        <w:t xml:space="preserve">was established with a view to appropriate recognition of space weather sensors in the Radio Regulations without placing additional constraints on incumbent services. </w:t>
      </w:r>
    </w:p>
    <w:p w14:paraId="488AD7C0" w14:textId="77777777" w:rsidR="00136867" w:rsidRPr="00BD5A25" w:rsidRDefault="00136867" w:rsidP="00136867">
      <w:r w:rsidRPr="00BD5A25">
        <w:t>The CPM Report includes:</w:t>
      </w:r>
    </w:p>
    <w:p w14:paraId="1183B08D" w14:textId="4DF76E94" w:rsidR="00136867" w:rsidRPr="00BD5A25" w:rsidRDefault="00BD5A25" w:rsidP="002030A8">
      <w:pPr>
        <w:pStyle w:val="enumlev1"/>
      </w:pPr>
      <w:r w:rsidRPr="00BD5A25">
        <w:t>–</w:t>
      </w:r>
      <w:r w:rsidR="00136867" w:rsidRPr="00BD5A25">
        <w:tab/>
        <w:t xml:space="preserve">an example definition for space weather to be included in the RR Article </w:t>
      </w:r>
      <w:r w:rsidR="00136867" w:rsidRPr="00BD5A25">
        <w:rPr>
          <w:b/>
          <w:bCs/>
        </w:rPr>
        <w:t>1</w:t>
      </w:r>
      <w:r w:rsidR="00136867" w:rsidRPr="00BD5A25">
        <w:t xml:space="preserve"> with the text “space weather: natural phenomena, mainly originating from solar activity and occurring beyond the major portion of the Earth’s atmosphere, that impact Earth’s environment and human activities;”</w:t>
      </w:r>
    </w:p>
    <w:p w14:paraId="0418D5DC" w14:textId="0AFD0920" w:rsidR="00136867" w:rsidRPr="00BD5A25" w:rsidRDefault="00BD5A25" w:rsidP="002030A8">
      <w:pPr>
        <w:pStyle w:val="enumlev1"/>
      </w:pPr>
      <w:r w:rsidRPr="00BD5A25">
        <w:t>–</w:t>
      </w:r>
      <w:r w:rsidR="00136867" w:rsidRPr="00BD5A25">
        <w:tab/>
        <w:t xml:space="preserve">potential radio service designation for space weather sensors by creating a subset of the meteorological aids service (space weather) and adding a new provision of RR Article </w:t>
      </w:r>
      <w:r w:rsidR="00136867" w:rsidRPr="00BD5A25">
        <w:rPr>
          <w:b/>
          <w:bCs/>
        </w:rPr>
        <w:t>4</w:t>
      </w:r>
      <w:r w:rsidR="00136867" w:rsidRPr="00BD5A25">
        <w:t xml:space="preserve"> which reads “Space weather sensor systems may operate under the meteorological aids service (space weather) allocations;”</w:t>
      </w:r>
    </w:p>
    <w:p w14:paraId="47D11B15" w14:textId="67147224" w:rsidR="00136867" w:rsidRPr="00BD5A25" w:rsidRDefault="00BD5A25" w:rsidP="002030A8">
      <w:pPr>
        <w:pStyle w:val="enumlev1"/>
      </w:pPr>
      <w:r w:rsidRPr="00BD5A25">
        <w:t>–</w:t>
      </w:r>
      <w:r w:rsidR="00136867" w:rsidRPr="00BD5A25">
        <w:tab/>
        <w:t>need to finali</w:t>
      </w:r>
      <w:r w:rsidRPr="00BD5A25">
        <w:t>z</w:t>
      </w:r>
      <w:r w:rsidR="00136867" w:rsidRPr="00BD5A25">
        <w:t>e the frequency bands to be protected, which new allocations could be made at WRC-27 to the MetAids (space weather) for space weather sensors;</w:t>
      </w:r>
    </w:p>
    <w:p w14:paraId="3C08DD61" w14:textId="3D21DB30" w:rsidR="00136867" w:rsidRPr="00BD5A25" w:rsidRDefault="00BD5A25" w:rsidP="002030A8">
      <w:pPr>
        <w:pStyle w:val="enumlev1"/>
      </w:pPr>
      <w:r w:rsidRPr="00BD5A25">
        <w:t>–</w:t>
      </w:r>
      <w:r w:rsidR="00136867" w:rsidRPr="00BD5A25">
        <w:tab/>
        <w:t xml:space="preserve">necessity that the supporting Resolution for this WRC-27 agenda item includes, </w:t>
      </w:r>
      <w:r w:rsidR="00136867" w:rsidRPr="00BD5A25">
        <w:rPr>
          <w:i/>
          <w:iCs/>
        </w:rPr>
        <w:t>inter alia</w:t>
      </w:r>
      <w:r w:rsidR="00136867" w:rsidRPr="00BD5A25">
        <w:t xml:space="preserve">, protection of services to which the </w:t>
      </w:r>
      <w:r w:rsidR="00542F32" w:rsidRPr="00BD5A25">
        <w:t xml:space="preserve">frequency </w:t>
      </w:r>
      <w:r w:rsidR="00136867" w:rsidRPr="00BD5A25">
        <w:t xml:space="preserve">band is allocated as well as services </w:t>
      </w:r>
      <w:r w:rsidR="00136867" w:rsidRPr="00BD5A25">
        <w:lastRenderedPageBreak/>
        <w:t xml:space="preserve">in the adjacent </w:t>
      </w:r>
      <w:r w:rsidR="00542F32" w:rsidRPr="00BD5A25">
        <w:t xml:space="preserve">frequency </w:t>
      </w:r>
      <w:r w:rsidR="00136867" w:rsidRPr="00BD5A25">
        <w:t>band, should the agenda of WRC</w:t>
      </w:r>
      <w:r w:rsidRPr="00BD5A25">
        <w:t>-</w:t>
      </w:r>
      <w:r w:rsidR="00136867" w:rsidRPr="00BD5A25">
        <w:t>27 include space weather as an agenda item.</w:t>
      </w:r>
    </w:p>
    <w:p w14:paraId="3B21A988" w14:textId="2E7B26B8" w:rsidR="00136867" w:rsidRPr="00BD5A25" w:rsidRDefault="00136867" w:rsidP="00136867">
      <w:r w:rsidRPr="00BD5A25">
        <w:t xml:space="preserve">APT Members are of the view that any changes to the Radio Regulations are outside the scope of </w:t>
      </w:r>
      <w:r w:rsidR="00870554" w:rsidRPr="00BD5A25">
        <w:t>WRC-23 a</w:t>
      </w:r>
      <w:r w:rsidRPr="00BD5A25">
        <w:t xml:space="preserve">genda item 9.1, </w:t>
      </w:r>
      <w:r w:rsidR="00870554" w:rsidRPr="00BD5A25">
        <w:t>t</w:t>
      </w:r>
      <w:r w:rsidRPr="00BD5A25">
        <w:t xml:space="preserve">opic a). Therefore, any changes to the Radio Regulations such as identification of frequency bands used for providing data critical for space weather forecasting/warnings and necessary protection to be provided to the incumbent services need to be well studied through a possible new agenda item for WRC-27 in line with the preliminary agenda item 2.6 of Resolution </w:t>
      </w:r>
      <w:r w:rsidRPr="00BD5A25">
        <w:rPr>
          <w:b/>
          <w:bCs/>
        </w:rPr>
        <w:t>812 (WRC-19)</w:t>
      </w:r>
      <w:r w:rsidRPr="00BD5A25">
        <w:t>. In this case, all sharing studies and possible identification of new allocations to the MetAids (space weather) could be studied in time for WRC</w:t>
      </w:r>
      <w:r w:rsidR="00D30749" w:rsidRPr="00BD5A25">
        <w:t>-</w:t>
      </w:r>
      <w:r w:rsidRPr="00BD5A25">
        <w:t xml:space="preserve">27. The result of ITU-R studies so far carried out regarding the definition of space weather and designation of the meteorological aids service for space weather sensors are proposed to be included in Resolution </w:t>
      </w:r>
      <w:r w:rsidRPr="00BD5A25">
        <w:rPr>
          <w:b/>
          <w:bCs/>
        </w:rPr>
        <w:t>657 (Rev.WRC-19)</w:t>
      </w:r>
      <w:r w:rsidRPr="00BD5A25">
        <w:t xml:space="preserve"> related to a new space weather agenda item.</w:t>
      </w:r>
    </w:p>
    <w:p w14:paraId="40E15C4B" w14:textId="59E5E0F9" w:rsidR="00136867" w:rsidRPr="00BD5A25" w:rsidRDefault="00136867" w:rsidP="00136867">
      <w:r w:rsidRPr="00BD5A25">
        <w:t xml:space="preserve">Should the agenda of WRC-27 include space weather sensors as an agenda item, it is necessary that the supporting Resolution for this new agenda item includes, inter alia, protection of services to which the </w:t>
      </w:r>
      <w:r w:rsidR="00542F32" w:rsidRPr="00BD5A25">
        <w:t xml:space="preserve">frequency </w:t>
      </w:r>
      <w:r w:rsidRPr="00BD5A25">
        <w:t xml:space="preserve">band is allocated as well as services in adjacent </w:t>
      </w:r>
      <w:r w:rsidR="00542F32" w:rsidRPr="00BD5A25">
        <w:t xml:space="preserve">frequency </w:t>
      </w:r>
      <w:r w:rsidRPr="00BD5A25">
        <w:t xml:space="preserve">bands. </w:t>
      </w:r>
    </w:p>
    <w:p w14:paraId="3B8FAB88" w14:textId="209E9119" w:rsidR="00241FA2" w:rsidRPr="00BD5A25" w:rsidRDefault="00136867" w:rsidP="003E7765">
      <w:pPr>
        <w:pStyle w:val="Headingb"/>
        <w:rPr>
          <w:lang w:val="en-GB"/>
        </w:rPr>
      </w:pPr>
      <w:r w:rsidRPr="00BD5A25">
        <w:rPr>
          <w:lang w:val="en-GB"/>
        </w:rPr>
        <w:t>Proposals</w:t>
      </w:r>
    </w:p>
    <w:p w14:paraId="11B45EF8" w14:textId="77777777" w:rsidR="00187BD9" w:rsidRPr="00BD5A2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5A25">
        <w:br w:type="page"/>
      </w:r>
    </w:p>
    <w:p w14:paraId="4FAC0C69" w14:textId="30393A2E" w:rsidR="00D37069" w:rsidRPr="00BD5A25" w:rsidRDefault="00260F96">
      <w:pPr>
        <w:pStyle w:val="Proposal"/>
      </w:pPr>
      <w:r w:rsidRPr="00BD5A25">
        <w:rPr>
          <w:u w:val="single"/>
        </w:rPr>
        <w:lastRenderedPageBreak/>
        <w:t>NOC</w:t>
      </w:r>
      <w:r w:rsidR="002B3406" w:rsidRPr="00BD5A25">
        <w:tab/>
        <w:t>ACP/62A24A1/1</w:t>
      </w:r>
    </w:p>
    <w:p w14:paraId="1664FA74" w14:textId="77777777" w:rsidR="002B3406" w:rsidRPr="00BD5A25" w:rsidRDefault="002B3406" w:rsidP="005410BF">
      <w:pPr>
        <w:pStyle w:val="Volumetitle"/>
      </w:pPr>
      <w:bookmarkStart w:id="7" w:name="_Toc451865278"/>
      <w:bookmarkStart w:id="8" w:name="_Toc42842370"/>
      <w:r w:rsidRPr="00BD5A25">
        <w:t>ARTICLES</w:t>
      </w:r>
      <w:bookmarkEnd w:id="7"/>
      <w:bookmarkEnd w:id="8"/>
    </w:p>
    <w:p w14:paraId="3AE8F39B" w14:textId="727C9565" w:rsidR="00D37069" w:rsidRPr="00BD5A25" w:rsidRDefault="002B3406">
      <w:pPr>
        <w:pStyle w:val="Reasons"/>
      </w:pPr>
      <w:r w:rsidRPr="00BD5A25">
        <w:rPr>
          <w:b/>
        </w:rPr>
        <w:t>Reasons:</w:t>
      </w:r>
      <w:r w:rsidRPr="00BD5A25">
        <w:tab/>
      </w:r>
      <w:r w:rsidR="00B6237E" w:rsidRPr="00BD5A25">
        <w:t xml:space="preserve">Changes to the Radio Regulations are outside the scope of WRC-23 </w:t>
      </w:r>
      <w:r w:rsidR="005A4D31" w:rsidRPr="00BD5A25">
        <w:t>a</w:t>
      </w:r>
      <w:r w:rsidR="00B6237E" w:rsidRPr="00BD5A25">
        <w:t xml:space="preserve">genda </w:t>
      </w:r>
      <w:r w:rsidR="005A4D31" w:rsidRPr="00BD5A25">
        <w:t>i</w:t>
      </w:r>
      <w:r w:rsidR="00B6237E" w:rsidRPr="00BD5A25">
        <w:t xml:space="preserve">tem 9.1. The result of ITU-R studies with respect to the definition of space weather and designation of the meteorological aids service for space weather sensors are proposed to be included in Resolution </w:t>
      </w:r>
      <w:r w:rsidR="00B6237E" w:rsidRPr="00BD5A25">
        <w:rPr>
          <w:b/>
          <w:bCs/>
        </w:rPr>
        <w:t>657 (Rev.WRC-19)</w:t>
      </w:r>
      <w:r w:rsidR="00B6237E" w:rsidRPr="00BD5A25">
        <w:t xml:space="preserve"> related to a new space weather agenda item for the purpose of further ITU-R studies, and therefore no changes to the Radio Regulations are needed at WRC-23 to continue the work under the possible agenda item following the preliminary agenda item 2.6 of WRC-27. Prerequisite studies called for in Resolution </w:t>
      </w:r>
      <w:r w:rsidR="00B6237E" w:rsidRPr="00BD5A25">
        <w:rPr>
          <w:b/>
          <w:bCs/>
        </w:rPr>
        <w:t>657 (Rev.WRC-19)</w:t>
      </w:r>
      <w:r w:rsidR="00B6237E" w:rsidRPr="00BD5A25">
        <w:t xml:space="preserve"> are not fully completed in time for WRC-23 and therefore the work could be continued under the preliminary agenda item 2.6 of WRC-27.</w:t>
      </w:r>
    </w:p>
    <w:p w14:paraId="15D65562" w14:textId="14987578" w:rsidR="00D37069" w:rsidRPr="00BD5A25" w:rsidRDefault="00090C89">
      <w:pPr>
        <w:pStyle w:val="Proposal"/>
      </w:pPr>
      <w:r w:rsidRPr="00BD5A25">
        <w:rPr>
          <w:u w:val="single"/>
        </w:rPr>
        <w:t>NOC</w:t>
      </w:r>
      <w:r w:rsidR="002B3406" w:rsidRPr="00BD5A25">
        <w:tab/>
        <w:t>ACP/62A24A1/2</w:t>
      </w:r>
    </w:p>
    <w:p w14:paraId="5A963C6F" w14:textId="77777777" w:rsidR="002B3406" w:rsidRPr="00BD5A25" w:rsidRDefault="002B3406" w:rsidP="008A5CB3">
      <w:pPr>
        <w:pStyle w:val="Volumetitle"/>
      </w:pPr>
      <w:r w:rsidRPr="00BD5A25">
        <w:t>APPENDICES</w:t>
      </w:r>
    </w:p>
    <w:p w14:paraId="1165F26F" w14:textId="4E3728CF" w:rsidR="00F642F3" w:rsidRPr="00BD5A25" w:rsidRDefault="002B3406" w:rsidP="00F642F3">
      <w:pPr>
        <w:pStyle w:val="Reasons"/>
      </w:pPr>
      <w:r w:rsidRPr="00BD5A25">
        <w:rPr>
          <w:b/>
        </w:rPr>
        <w:t>Reasons:</w:t>
      </w:r>
      <w:r w:rsidRPr="00BD5A25">
        <w:tab/>
      </w:r>
      <w:r w:rsidR="00E70B35" w:rsidRPr="00BD5A25">
        <w:t>See the reasons in ACP/</w:t>
      </w:r>
      <w:r w:rsidR="00570BDD" w:rsidRPr="00BD5A25">
        <w:t xml:space="preserve">62A24A1/1 </w:t>
      </w:r>
      <w:r w:rsidR="00E70B35" w:rsidRPr="00BD5A25">
        <w:t>above.</w:t>
      </w:r>
    </w:p>
    <w:p w14:paraId="3A3DF0EA" w14:textId="77777777" w:rsidR="00BD5A25" w:rsidRPr="00BD5A25" w:rsidRDefault="00BD5A25" w:rsidP="00BD5A25"/>
    <w:p w14:paraId="4FD74B06" w14:textId="71F7E5C8" w:rsidR="00F642F3" w:rsidRPr="0035294F" w:rsidRDefault="00F642F3" w:rsidP="00F642F3">
      <w:pPr>
        <w:jc w:val="center"/>
      </w:pPr>
      <w:r w:rsidRPr="00BD5A25">
        <w:t>______________</w:t>
      </w:r>
    </w:p>
    <w:sectPr w:rsidR="00F642F3" w:rsidRPr="0035294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E99C" w14:textId="77777777" w:rsidR="009943D7" w:rsidRDefault="009943D7">
      <w:r>
        <w:separator/>
      </w:r>
    </w:p>
  </w:endnote>
  <w:endnote w:type="continuationSeparator" w:id="0">
    <w:p w14:paraId="5779244D" w14:textId="77777777" w:rsidR="009943D7" w:rsidRDefault="0099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CBF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3FE61F" w14:textId="761AC93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5A25">
      <w:rPr>
        <w:noProof/>
      </w:rPr>
      <w:t>12.10.23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1BD" w14:textId="4F64B8F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42F3">
      <w:rPr>
        <w:lang w:val="en-US"/>
      </w:rPr>
      <w:t>P:\ENG\ITU-R\CONF-R\CMR23\000\062ADD24ADD01E.doc</w:t>
    </w:r>
    <w:r>
      <w:fldChar w:fldCharType="end"/>
    </w:r>
    <w:r w:rsidR="00F642F3">
      <w:t xml:space="preserve"> (528644)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489" w14:textId="17F708AD" w:rsidR="00F642F3" w:rsidRDefault="00F642F3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P:\ENG\ITU-R\CONF-R\CMR23\000\062ADD24ADD01E.doc</w:t>
    </w:r>
    <w:r>
      <w:fldChar w:fldCharType="end"/>
    </w:r>
    <w:r>
      <w:t xml:space="preserve"> (528644)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4252" w14:textId="77777777" w:rsidR="009943D7" w:rsidRDefault="009943D7">
      <w:r>
        <w:rPr>
          <w:b/>
        </w:rPr>
        <w:t>_______________</w:t>
      </w:r>
    </w:p>
  </w:footnote>
  <w:footnote w:type="continuationSeparator" w:id="0">
    <w:p w14:paraId="24268591" w14:textId="77777777" w:rsidR="009943D7" w:rsidRDefault="0099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DD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1222FE4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62(Add.24)(Add.1)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34638574">
    <w:abstractNumId w:val="0"/>
  </w:num>
  <w:num w:numId="2" w16cid:durableId="1035784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0C89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6867"/>
    <w:rsid w:val="00146F6F"/>
    <w:rsid w:val="00161F26"/>
    <w:rsid w:val="00187BD9"/>
    <w:rsid w:val="00190B55"/>
    <w:rsid w:val="001C3B5F"/>
    <w:rsid w:val="001D058F"/>
    <w:rsid w:val="001F53B8"/>
    <w:rsid w:val="002009EA"/>
    <w:rsid w:val="00202756"/>
    <w:rsid w:val="00202CA0"/>
    <w:rsid w:val="002030A8"/>
    <w:rsid w:val="00216B6D"/>
    <w:rsid w:val="0022757F"/>
    <w:rsid w:val="00241FA2"/>
    <w:rsid w:val="00260F96"/>
    <w:rsid w:val="00271316"/>
    <w:rsid w:val="002B3406"/>
    <w:rsid w:val="002B349C"/>
    <w:rsid w:val="002D58BE"/>
    <w:rsid w:val="002F4747"/>
    <w:rsid w:val="00302605"/>
    <w:rsid w:val="0035294F"/>
    <w:rsid w:val="00361B37"/>
    <w:rsid w:val="00377BD3"/>
    <w:rsid w:val="00384088"/>
    <w:rsid w:val="003852CE"/>
    <w:rsid w:val="0039169B"/>
    <w:rsid w:val="003A6F4A"/>
    <w:rsid w:val="003A7F8C"/>
    <w:rsid w:val="003B2284"/>
    <w:rsid w:val="003B532E"/>
    <w:rsid w:val="003D0F8B"/>
    <w:rsid w:val="003E0DB6"/>
    <w:rsid w:val="003E7765"/>
    <w:rsid w:val="0041348E"/>
    <w:rsid w:val="00420873"/>
    <w:rsid w:val="00470ABC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53B1"/>
    <w:rsid w:val="00542F32"/>
    <w:rsid w:val="0055140B"/>
    <w:rsid w:val="00570BDD"/>
    <w:rsid w:val="005861D7"/>
    <w:rsid w:val="005964AB"/>
    <w:rsid w:val="005A4D31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1D35"/>
    <w:rsid w:val="00645B7D"/>
    <w:rsid w:val="00657DE0"/>
    <w:rsid w:val="00666759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C2894"/>
    <w:rsid w:val="007D5320"/>
    <w:rsid w:val="007F63D3"/>
    <w:rsid w:val="00800972"/>
    <w:rsid w:val="00804475"/>
    <w:rsid w:val="00811633"/>
    <w:rsid w:val="00814037"/>
    <w:rsid w:val="00841216"/>
    <w:rsid w:val="00842AF0"/>
    <w:rsid w:val="0086171E"/>
    <w:rsid w:val="00870554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651C0"/>
    <w:rsid w:val="009943D7"/>
    <w:rsid w:val="009B1EA1"/>
    <w:rsid w:val="009B7C9A"/>
    <w:rsid w:val="009C56E5"/>
    <w:rsid w:val="009C7716"/>
    <w:rsid w:val="009D2C8C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C0FB1"/>
    <w:rsid w:val="00AD7914"/>
    <w:rsid w:val="00AE514B"/>
    <w:rsid w:val="00B40888"/>
    <w:rsid w:val="00B6237E"/>
    <w:rsid w:val="00B639E9"/>
    <w:rsid w:val="00B817CD"/>
    <w:rsid w:val="00B81A7D"/>
    <w:rsid w:val="00B91EF7"/>
    <w:rsid w:val="00B94AD0"/>
    <w:rsid w:val="00BB3A95"/>
    <w:rsid w:val="00BC75DE"/>
    <w:rsid w:val="00BD5A25"/>
    <w:rsid w:val="00BD6CCE"/>
    <w:rsid w:val="00BF4E28"/>
    <w:rsid w:val="00C0018F"/>
    <w:rsid w:val="00C16A5A"/>
    <w:rsid w:val="00C20466"/>
    <w:rsid w:val="00C214ED"/>
    <w:rsid w:val="00C21F5E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30749"/>
    <w:rsid w:val="00D37069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DF7A47"/>
    <w:rsid w:val="00E03C94"/>
    <w:rsid w:val="00E205BC"/>
    <w:rsid w:val="00E26226"/>
    <w:rsid w:val="00E45D05"/>
    <w:rsid w:val="00E55816"/>
    <w:rsid w:val="00E55AEF"/>
    <w:rsid w:val="00E70B35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2206B"/>
    <w:rsid w:val="00F30990"/>
    <w:rsid w:val="00F320AA"/>
    <w:rsid w:val="00F6155B"/>
    <w:rsid w:val="00F642F3"/>
    <w:rsid w:val="00F65C19"/>
    <w:rsid w:val="00F822B0"/>
    <w:rsid w:val="00F947EA"/>
    <w:rsid w:val="00FD08E2"/>
    <w:rsid w:val="00FD18DA"/>
    <w:rsid w:val="00FD2546"/>
    <w:rsid w:val="00FD772E"/>
    <w:rsid w:val="00FE03DB"/>
    <w:rsid w:val="00FE78C7"/>
    <w:rsid w:val="00FF43AC"/>
    <w:rsid w:val="00FF5925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9A44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30749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21D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1D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D3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D3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R23-WRC23-C-0062!A24-A1!MSW-E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E1A2-E113-4C48-8D86-C45BE8887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27587-D7F2-4E7F-9811-BF47F19FE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79E29-0CE2-4D9D-8474-D236FFE487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FA67AC-96EF-4CEC-B346-39317D6885F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120BBE64-2804-4A16-ABE7-468531BC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4385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R23-WRC23-C-0062!A24-A1!MSW-E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2023-10-12T06:31:00Z</dcterms:created>
  <dcterms:modified xsi:type="dcterms:W3CDTF">2023-10-13T07:06:00Z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