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DB1" w:rsidRPr="004E107B" w:rsidRDefault="001F4DB1" w:rsidP="001F4DB1">
      <w:pPr>
        <w:jc w:val="center"/>
        <w:rPr>
          <w:b/>
          <w:sz w:val="28"/>
          <w:szCs w:val="28"/>
          <w:lang w:eastAsia="ko-KR"/>
        </w:rPr>
      </w:pPr>
    </w:p>
    <w:p w:rsidR="001F4DB1" w:rsidRPr="001F4DB1" w:rsidRDefault="001F4DB1" w:rsidP="001F4DB1">
      <w:pPr>
        <w:tabs>
          <w:tab w:val="left" w:pos="1440"/>
        </w:tabs>
        <w:ind w:left="1440" w:hanging="1440"/>
        <w:rPr>
          <w:rFonts w:ascii="Times New Roman" w:eastAsia="Malgun Gothic" w:hAnsi="Times New Roman"/>
          <w:b/>
          <w:bCs/>
          <w:color w:val="000000"/>
          <w:lang w:eastAsia="ko-KR"/>
        </w:rPr>
      </w:pPr>
    </w:p>
    <w:p w:rsidR="001F4DB1" w:rsidRPr="001F4DB1" w:rsidRDefault="001F4DB1" w:rsidP="001F4DB1">
      <w:pPr>
        <w:tabs>
          <w:tab w:val="left" w:pos="1440"/>
        </w:tabs>
        <w:ind w:left="1440" w:hanging="1440"/>
        <w:jc w:val="center"/>
        <w:rPr>
          <w:rFonts w:ascii="Times New Roman" w:hAnsi="Times New Roman"/>
          <w:color w:val="000000"/>
        </w:rPr>
      </w:pPr>
      <w:r w:rsidRPr="001F4DB1">
        <w:rPr>
          <w:rFonts w:ascii="Times New Roman" w:hAnsi="Times New Roman"/>
          <w:noProof/>
        </w:rPr>
        <w:drawing>
          <wp:inline distT="0" distB="0" distL="0" distR="0" wp14:anchorId="357FFA80" wp14:editId="09B9C49D">
            <wp:extent cx="933450" cy="838200"/>
            <wp:effectExtent l="19050" t="0" r="0" b="0"/>
            <wp:docPr id="1"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srcRect/>
                    <a:stretch>
                      <a:fillRect/>
                    </a:stretch>
                  </pic:blipFill>
                  <pic:spPr bwMode="auto">
                    <a:xfrm>
                      <a:off x="0" y="0"/>
                      <a:ext cx="933450" cy="838200"/>
                    </a:xfrm>
                    <a:prstGeom prst="rect">
                      <a:avLst/>
                    </a:prstGeom>
                    <a:noFill/>
                    <a:ln w="9525">
                      <a:noFill/>
                      <a:miter lim="800000"/>
                      <a:headEnd/>
                      <a:tailEnd/>
                    </a:ln>
                  </pic:spPr>
                </pic:pic>
              </a:graphicData>
            </a:graphic>
          </wp:inline>
        </w:drawing>
      </w:r>
    </w:p>
    <w:p w:rsidR="001F4DB1" w:rsidRPr="001F4DB1" w:rsidRDefault="001F4DB1" w:rsidP="001F4DB1">
      <w:pPr>
        <w:tabs>
          <w:tab w:val="left" w:pos="1440"/>
        </w:tabs>
        <w:ind w:left="1440" w:hanging="1440"/>
        <w:jc w:val="center"/>
        <w:rPr>
          <w:rFonts w:ascii="Times New Roman" w:hAnsi="Times New Roman"/>
          <w:color w:val="000000"/>
        </w:rPr>
      </w:pPr>
    </w:p>
    <w:p w:rsidR="001F4DB1" w:rsidRPr="001F4DB1" w:rsidRDefault="001F4DB1" w:rsidP="001F4DB1">
      <w:pPr>
        <w:jc w:val="center"/>
        <w:rPr>
          <w:rFonts w:ascii="Times New Roman" w:hAnsi="Times New Roman"/>
          <w:b/>
          <w:sz w:val="28"/>
          <w:szCs w:val="28"/>
        </w:rPr>
      </w:pPr>
    </w:p>
    <w:p w:rsidR="001F4DB1" w:rsidRPr="001F4DB1" w:rsidRDefault="001F4DB1" w:rsidP="001F4DB1">
      <w:pPr>
        <w:jc w:val="center"/>
        <w:rPr>
          <w:rFonts w:ascii="Times New Roman" w:hAnsi="Times New Roman"/>
          <w:b/>
          <w:sz w:val="28"/>
          <w:szCs w:val="28"/>
        </w:rPr>
      </w:pPr>
      <w:r w:rsidRPr="001F4DB1">
        <w:rPr>
          <w:rFonts w:ascii="Times New Roman" w:hAnsi="Times New Roman"/>
          <w:b/>
          <w:sz w:val="28"/>
          <w:szCs w:val="28"/>
        </w:rPr>
        <w:t xml:space="preserve">APT REPORT </w:t>
      </w:r>
    </w:p>
    <w:p w:rsidR="001F4DB1" w:rsidRPr="001F4DB1" w:rsidRDefault="001F4DB1" w:rsidP="001F4DB1">
      <w:pPr>
        <w:jc w:val="center"/>
        <w:rPr>
          <w:rFonts w:ascii="Times New Roman" w:hAnsi="Times New Roman"/>
          <w:b/>
          <w:sz w:val="28"/>
          <w:szCs w:val="28"/>
        </w:rPr>
      </w:pPr>
      <w:proofErr w:type="gramStart"/>
      <w:r>
        <w:rPr>
          <w:rFonts w:ascii="Times New Roman" w:hAnsi="Times New Roman"/>
          <w:b/>
          <w:sz w:val="28"/>
          <w:szCs w:val="28"/>
        </w:rPr>
        <w:t>o</w:t>
      </w:r>
      <w:r w:rsidRPr="001F4DB1">
        <w:rPr>
          <w:rFonts w:ascii="Times New Roman" w:hAnsi="Times New Roman"/>
          <w:b/>
          <w:sz w:val="28"/>
          <w:szCs w:val="28"/>
        </w:rPr>
        <w:t>n</w:t>
      </w:r>
      <w:proofErr w:type="gramEnd"/>
    </w:p>
    <w:p w:rsidR="001F4DB1" w:rsidRPr="001F4DB1" w:rsidRDefault="001F4DB1" w:rsidP="001F4DB1">
      <w:pPr>
        <w:jc w:val="center"/>
        <w:rPr>
          <w:rFonts w:ascii="Times New Roman" w:hAnsi="Times New Roman"/>
          <w:bCs/>
          <w:sz w:val="28"/>
          <w:szCs w:val="28"/>
          <w:lang w:val="en-GB"/>
        </w:rPr>
      </w:pPr>
      <w:r w:rsidRPr="002151BB">
        <w:rPr>
          <w:rFonts w:ascii="Times New Roman" w:hAnsi="Times New Roman"/>
          <w:b/>
          <w:sz w:val="28"/>
          <w:szCs w:val="28"/>
        </w:rPr>
        <w:t>MOBILE QOS BENCHMARKING ASSESSMENT</w:t>
      </w:r>
    </w:p>
    <w:p w:rsidR="001F4DB1" w:rsidRPr="001F4DB1" w:rsidRDefault="001F4DB1" w:rsidP="001F4DB1">
      <w:pPr>
        <w:jc w:val="center"/>
        <w:rPr>
          <w:rFonts w:ascii="Times New Roman" w:hAnsi="Times New Roman"/>
          <w:bCs/>
          <w:sz w:val="28"/>
          <w:szCs w:val="28"/>
          <w:lang w:val="en-GB"/>
        </w:rPr>
      </w:pPr>
    </w:p>
    <w:p w:rsidR="001F4DB1" w:rsidRPr="001F4DB1" w:rsidRDefault="001F4DB1" w:rsidP="001F4DB1">
      <w:pPr>
        <w:jc w:val="center"/>
        <w:rPr>
          <w:rFonts w:ascii="Times New Roman" w:hAnsi="Times New Roman"/>
          <w:bCs/>
          <w:sz w:val="28"/>
          <w:szCs w:val="28"/>
          <w:lang w:val="en-GB"/>
        </w:rPr>
      </w:pPr>
    </w:p>
    <w:p w:rsidR="001F4DB1" w:rsidRPr="001F4DB1" w:rsidRDefault="001F4DB1" w:rsidP="001F4DB1">
      <w:pPr>
        <w:spacing w:after="0" w:line="240" w:lineRule="auto"/>
        <w:jc w:val="center"/>
        <w:rPr>
          <w:rFonts w:ascii="Times New Roman" w:hAnsi="Times New Roman"/>
          <w:bCs/>
          <w:sz w:val="28"/>
          <w:szCs w:val="28"/>
          <w:lang w:val="en-GB"/>
        </w:rPr>
      </w:pPr>
    </w:p>
    <w:p w:rsidR="001F4DB1" w:rsidRPr="001F4DB1" w:rsidRDefault="001F4DB1" w:rsidP="001F4DB1">
      <w:pPr>
        <w:spacing w:after="0" w:line="240" w:lineRule="auto"/>
        <w:jc w:val="center"/>
        <w:rPr>
          <w:rFonts w:ascii="Times New Roman" w:hAnsi="Times New Roman"/>
          <w:bCs/>
          <w:sz w:val="28"/>
          <w:szCs w:val="28"/>
        </w:rPr>
      </w:pPr>
      <w:r w:rsidRPr="001F4DB1">
        <w:rPr>
          <w:rFonts w:ascii="Times New Roman" w:hAnsi="Times New Roman"/>
          <w:bCs/>
          <w:sz w:val="28"/>
          <w:szCs w:val="28"/>
        </w:rPr>
        <w:t xml:space="preserve">No. </w:t>
      </w:r>
      <w:r w:rsidRPr="001F4DB1">
        <w:rPr>
          <w:rFonts w:ascii="Times New Roman" w:hAnsi="Times New Roman"/>
          <w:b/>
          <w:bCs/>
          <w:sz w:val="28"/>
          <w:szCs w:val="28"/>
        </w:rPr>
        <w:t>APT/ASTAP/REPT-</w:t>
      </w:r>
      <w:r>
        <w:rPr>
          <w:rFonts w:ascii="Times New Roman" w:hAnsi="Times New Roman"/>
          <w:b/>
          <w:bCs/>
          <w:sz w:val="28"/>
          <w:szCs w:val="28"/>
        </w:rPr>
        <w:t>15</w:t>
      </w:r>
    </w:p>
    <w:p w:rsidR="001F4DB1" w:rsidRPr="001F4DB1" w:rsidRDefault="001F4DB1" w:rsidP="001F4DB1">
      <w:pPr>
        <w:spacing w:after="0" w:line="240" w:lineRule="auto"/>
        <w:jc w:val="center"/>
        <w:rPr>
          <w:rFonts w:ascii="Times New Roman" w:hAnsi="Times New Roman"/>
          <w:bCs/>
          <w:sz w:val="28"/>
          <w:szCs w:val="28"/>
        </w:rPr>
      </w:pPr>
      <w:r w:rsidRPr="001F4DB1">
        <w:rPr>
          <w:rFonts w:ascii="Times New Roman" w:hAnsi="Times New Roman"/>
          <w:bCs/>
          <w:sz w:val="28"/>
          <w:szCs w:val="28"/>
        </w:rPr>
        <w:t xml:space="preserve">Edition: </w:t>
      </w:r>
      <w:r>
        <w:rPr>
          <w:rFonts w:ascii="Times New Roman" w:hAnsi="Times New Roman"/>
          <w:bCs/>
          <w:sz w:val="28"/>
          <w:szCs w:val="28"/>
        </w:rPr>
        <w:t>March 2015</w:t>
      </w:r>
    </w:p>
    <w:p w:rsidR="001F4DB1" w:rsidRDefault="001F4DB1" w:rsidP="001F4DB1">
      <w:pPr>
        <w:spacing w:after="0" w:line="240" w:lineRule="auto"/>
        <w:jc w:val="center"/>
        <w:rPr>
          <w:rFonts w:ascii="Times New Roman" w:hAnsi="Times New Roman"/>
          <w:bCs/>
          <w:sz w:val="28"/>
          <w:szCs w:val="28"/>
        </w:rPr>
      </w:pPr>
      <w:r>
        <w:rPr>
          <w:rFonts w:ascii="Times New Roman" w:hAnsi="Times New Roman"/>
          <w:bCs/>
          <w:sz w:val="28"/>
          <w:szCs w:val="28"/>
        </w:rPr>
        <w:t>Source Document: ASTAP-25/OUT-04</w:t>
      </w:r>
    </w:p>
    <w:p w:rsidR="001F4DB1" w:rsidRPr="001F4DB1" w:rsidRDefault="001F4DB1" w:rsidP="001F4DB1">
      <w:pPr>
        <w:spacing w:after="0" w:line="240" w:lineRule="auto"/>
        <w:jc w:val="center"/>
        <w:rPr>
          <w:rFonts w:ascii="Times New Roman" w:hAnsi="Times New Roman"/>
          <w:b/>
          <w:sz w:val="28"/>
          <w:szCs w:val="28"/>
        </w:rPr>
      </w:pPr>
      <w:r>
        <w:rPr>
          <w:rFonts w:ascii="Times New Roman" w:hAnsi="Times New Roman"/>
          <w:bCs/>
          <w:sz w:val="28"/>
          <w:szCs w:val="28"/>
        </w:rPr>
        <w:t xml:space="preserve"> </w:t>
      </w:r>
    </w:p>
    <w:p w:rsidR="001F4DB1" w:rsidRDefault="001F4DB1" w:rsidP="001F4DB1">
      <w:pPr>
        <w:spacing w:after="0" w:line="240" w:lineRule="auto"/>
        <w:jc w:val="center"/>
        <w:rPr>
          <w:rFonts w:ascii="Times New Roman" w:hAnsi="Times New Roman"/>
          <w:b/>
          <w:sz w:val="28"/>
          <w:szCs w:val="28"/>
        </w:rPr>
      </w:pPr>
    </w:p>
    <w:p w:rsidR="001F4DB1" w:rsidRDefault="001F4DB1" w:rsidP="001F4DB1">
      <w:pPr>
        <w:spacing w:after="0" w:line="240" w:lineRule="auto"/>
        <w:jc w:val="center"/>
        <w:rPr>
          <w:rFonts w:ascii="Times New Roman" w:hAnsi="Times New Roman"/>
          <w:b/>
          <w:sz w:val="28"/>
          <w:szCs w:val="28"/>
        </w:rPr>
      </w:pPr>
    </w:p>
    <w:p w:rsidR="001F4DB1" w:rsidRDefault="001F4DB1" w:rsidP="001F4DB1">
      <w:pPr>
        <w:spacing w:after="0" w:line="240" w:lineRule="auto"/>
        <w:jc w:val="center"/>
        <w:rPr>
          <w:rFonts w:ascii="Times New Roman" w:hAnsi="Times New Roman"/>
          <w:b/>
          <w:sz w:val="28"/>
          <w:szCs w:val="28"/>
        </w:rPr>
      </w:pPr>
    </w:p>
    <w:p w:rsidR="001F4DB1" w:rsidRDefault="001F4DB1" w:rsidP="001F4DB1">
      <w:pPr>
        <w:spacing w:after="0" w:line="240" w:lineRule="auto"/>
        <w:jc w:val="center"/>
        <w:rPr>
          <w:rFonts w:ascii="Times New Roman" w:hAnsi="Times New Roman"/>
          <w:b/>
          <w:sz w:val="28"/>
          <w:szCs w:val="28"/>
        </w:rPr>
      </w:pPr>
    </w:p>
    <w:p w:rsidR="001F4DB1" w:rsidRPr="001F4DB1" w:rsidRDefault="001F4DB1" w:rsidP="001F4DB1">
      <w:pPr>
        <w:spacing w:after="0" w:line="240" w:lineRule="auto"/>
        <w:jc w:val="center"/>
        <w:rPr>
          <w:rFonts w:ascii="Times New Roman" w:hAnsi="Times New Roman"/>
          <w:b/>
          <w:sz w:val="28"/>
          <w:szCs w:val="28"/>
        </w:rPr>
      </w:pPr>
      <w:r w:rsidRPr="001F4DB1">
        <w:rPr>
          <w:rFonts w:ascii="Times New Roman" w:hAnsi="Times New Roman"/>
          <w:b/>
          <w:sz w:val="28"/>
          <w:szCs w:val="28"/>
        </w:rPr>
        <w:t>Adopted by</w:t>
      </w:r>
    </w:p>
    <w:p w:rsidR="001F4DB1" w:rsidRPr="001F4DB1" w:rsidRDefault="001F4DB1" w:rsidP="001F4DB1">
      <w:pPr>
        <w:spacing w:after="0" w:line="240" w:lineRule="auto"/>
        <w:jc w:val="center"/>
        <w:rPr>
          <w:rFonts w:ascii="Times New Roman" w:hAnsi="Times New Roman"/>
          <w:b/>
          <w:sz w:val="28"/>
          <w:szCs w:val="28"/>
        </w:rPr>
      </w:pPr>
    </w:p>
    <w:p w:rsidR="001F4DB1" w:rsidRPr="001F4DB1" w:rsidRDefault="001F4DB1" w:rsidP="001F4DB1">
      <w:pPr>
        <w:spacing w:after="0" w:line="240" w:lineRule="auto"/>
        <w:jc w:val="center"/>
        <w:rPr>
          <w:rFonts w:ascii="Times New Roman" w:hAnsi="Times New Roman"/>
          <w:b/>
        </w:rPr>
      </w:pPr>
      <w:r w:rsidRPr="001F4DB1">
        <w:rPr>
          <w:rFonts w:ascii="Times New Roman" w:hAnsi="Times New Roman"/>
          <w:b/>
        </w:rPr>
        <w:t xml:space="preserve">The </w:t>
      </w:r>
      <w:r>
        <w:rPr>
          <w:rFonts w:ascii="Times New Roman" w:hAnsi="Times New Roman"/>
          <w:b/>
        </w:rPr>
        <w:t>25</w:t>
      </w:r>
      <w:r w:rsidRPr="001F4DB1">
        <w:rPr>
          <w:rFonts w:ascii="Times New Roman" w:hAnsi="Times New Roman"/>
          <w:b/>
          <w:vertAlign w:val="superscript"/>
        </w:rPr>
        <w:t>th</w:t>
      </w:r>
      <w:r>
        <w:rPr>
          <w:rFonts w:ascii="Times New Roman" w:hAnsi="Times New Roman"/>
          <w:b/>
        </w:rPr>
        <w:t xml:space="preserve"> </w:t>
      </w:r>
      <w:r w:rsidRPr="001F4DB1">
        <w:rPr>
          <w:rFonts w:ascii="Times New Roman" w:hAnsi="Times New Roman"/>
          <w:b/>
        </w:rPr>
        <w:t xml:space="preserve">APT Standardization </w:t>
      </w:r>
      <w:r>
        <w:rPr>
          <w:rFonts w:ascii="Times New Roman" w:hAnsi="Times New Roman"/>
          <w:b/>
        </w:rPr>
        <w:t>Program Forum (ASTAP-25</w:t>
      </w:r>
      <w:r w:rsidRPr="001F4DB1">
        <w:rPr>
          <w:rFonts w:ascii="Times New Roman" w:hAnsi="Times New Roman"/>
          <w:b/>
        </w:rPr>
        <w:t>)</w:t>
      </w:r>
    </w:p>
    <w:p w:rsidR="001F4DB1" w:rsidRPr="001F4DB1" w:rsidRDefault="001F4DB1" w:rsidP="001F4DB1">
      <w:pPr>
        <w:spacing w:after="0" w:line="240" w:lineRule="auto"/>
        <w:jc w:val="center"/>
        <w:rPr>
          <w:rFonts w:ascii="Times New Roman" w:eastAsia="Malgun Gothic" w:hAnsi="Times New Roman"/>
          <w:lang w:eastAsia="ko-KR"/>
        </w:rPr>
      </w:pPr>
      <w:r>
        <w:rPr>
          <w:rFonts w:ascii="Times New Roman" w:hAnsi="Times New Roman"/>
          <w:b/>
        </w:rPr>
        <w:t>02</w:t>
      </w:r>
      <w:r w:rsidRPr="001F4DB1">
        <w:rPr>
          <w:rFonts w:ascii="Times New Roman" w:hAnsi="Times New Roman"/>
          <w:b/>
        </w:rPr>
        <w:t xml:space="preserve"> – </w:t>
      </w:r>
      <w:r>
        <w:rPr>
          <w:rFonts w:ascii="Times New Roman" w:hAnsi="Times New Roman"/>
          <w:b/>
        </w:rPr>
        <w:t>06</w:t>
      </w:r>
      <w:r w:rsidRPr="001F4DB1">
        <w:rPr>
          <w:rFonts w:ascii="Times New Roman" w:hAnsi="Times New Roman"/>
          <w:b/>
        </w:rPr>
        <w:t xml:space="preserve"> </w:t>
      </w:r>
      <w:r>
        <w:rPr>
          <w:rFonts w:ascii="Times New Roman" w:hAnsi="Times New Roman"/>
          <w:b/>
        </w:rPr>
        <w:t>March 2015</w:t>
      </w:r>
      <w:r w:rsidRPr="001F4DB1">
        <w:rPr>
          <w:rFonts w:ascii="Times New Roman" w:hAnsi="Times New Roman"/>
          <w:b/>
        </w:rPr>
        <w:t>, Bangkok, Thailand</w:t>
      </w:r>
    </w:p>
    <w:p w:rsidR="001F4DB1" w:rsidRPr="001F4DB1" w:rsidRDefault="001F4DB1" w:rsidP="001F4DB1">
      <w:pPr>
        <w:rPr>
          <w:rFonts w:ascii="Times New Roman" w:eastAsiaTheme="minorEastAsia" w:hAnsi="Times New Roman"/>
          <w:b/>
          <w:lang w:eastAsia="ja-JP"/>
        </w:rPr>
      </w:pPr>
    </w:p>
    <w:p w:rsidR="001F4DB1" w:rsidRDefault="001F4DB1" w:rsidP="001F4DB1">
      <w:pPr>
        <w:rPr>
          <w:rFonts w:eastAsiaTheme="minorEastAsia"/>
          <w:b/>
          <w:lang w:eastAsia="ja-JP"/>
        </w:rPr>
      </w:pPr>
    </w:p>
    <w:p w:rsidR="001D250A" w:rsidRDefault="001D250A" w:rsidP="00152AF0">
      <w:pPr>
        <w:spacing w:after="0" w:line="240" w:lineRule="auto"/>
        <w:jc w:val="center"/>
        <w:rPr>
          <w:rFonts w:ascii="Times New Roman" w:hAnsi="Times New Roman"/>
          <w:sz w:val="28"/>
          <w:szCs w:val="28"/>
        </w:rPr>
      </w:pPr>
    </w:p>
    <w:p w:rsidR="006D6F4D" w:rsidRDefault="006D6F4D" w:rsidP="00152AF0">
      <w:pPr>
        <w:spacing w:after="0" w:line="240" w:lineRule="auto"/>
        <w:jc w:val="center"/>
        <w:rPr>
          <w:rFonts w:ascii="Times New Roman" w:hAnsi="Times New Roman"/>
          <w:sz w:val="28"/>
          <w:szCs w:val="28"/>
        </w:rPr>
      </w:pPr>
    </w:p>
    <w:p w:rsidR="001F4DB1" w:rsidRDefault="001F4DB1" w:rsidP="00152AF0">
      <w:pPr>
        <w:spacing w:after="0" w:line="240" w:lineRule="auto"/>
        <w:jc w:val="center"/>
        <w:rPr>
          <w:rFonts w:ascii="Times New Roman" w:hAnsi="Times New Roman"/>
          <w:sz w:val="28"/>
          <w:szCs w:val="28"/>
        </w:rPr>
      </w:pPr>
    </w:p>
    <w:p w:rsidR="001F4DB1" w:rsidRDefault="001F4DB1" w:rsidP="00152AF0">
      <w:pPr>
        <w:spacing w:after="0" w:line="240" w:lineRule="auto"/>
        <w:jc w:val="center"/>
        <w:rPr>
          <w:rFonts w:ascii="Times New Roman" w:hAnsi="Times New Roman"/>
          <w:sz w:val="28"/>
          <w:szCs w:val="28"/>
        </w:rPr>
      </w:pPr>
    </w:p>
    <w:p w:rsidR="001F4DB1" w:rsidRPr="002151BB" w:rsidRDefault="001F4DB1" w:rsidP="00152AF0">
      <w:pPr>
        <w:spacing w:after="0" w:line="240" w:lineRule="auto"/>
        <w:jc w:val="center"/>
        <w:rPr>
          <w:rFonts w:ascii="Times New Roman" w:hAnsi="Times New Roman"/>
          <w:sz w:val="28"/>
          <w:szCs w:val="28"/>
        </w:rPr>
      </w:pPr>
    </w:p>
    <w:p w:rsidR="001F4DB1" w:rsidRDefault="001F4DB1" w:rsidP="00152AF0">
      <w:pPr>
        <w:spacing w:after="0" w:line="240" w:lineRule="auto"/>
        <w:jc w:val="center"/>
        <w:rPr>
          <w:rFonts w:ascii="Times New Roman" w:hAnsi="Times New Roman"/>
          <w:b/>
          <w:sz w:val="28"/>
          <w:szCs w:val="28"/>
        </w:rPr>
      </w:pPr>
    </w:p>
    <w:p w:rsidR="001F4DB1" w:rsidRDefault="001F4DB1" w:rsidP="00152AF0">
      <w:pPr>
        <w:spacing w:after="0" w:line="240" w:lineRule="auto"/>
        <w:jc w:val="center"/>
        <w:rPr>
          <w:rFonts w:ascii="Times New Roman" w:hAnsi="Times New Roman"/>
          <w:b/>
          <w:sz w:val="28"/>
          <w:szCs w:val="28"/>
        </w:rPr>
      </w:pPr>
    </w:p>
    <w:p w:rsidR="001F4DB1" w:rsidRDefault="001F4DB1" w:rsidP="00152AF0">
      <w:pPr>
        <w:spacing w:after="0" w:line="240" w:lineRule="auto"/>
        <w:jc w:val="center"/>
        <w:rPr>
          <w:rFonts w:ascii="Times New Roman" w:hAnsi="Times New Roman"/>
          <w:b/>
          <w:sz w:val="28"/>
          <w:szCs w:val="28"/>
        </w:rPr>
      </w:pPr>
    </w:p>
    <w:p w:rsidR="001F4DB1" w:rsidRDefault="001F4DB1" w:rsidP="00152AF0">
      <w:pPr>
        <w:spacing w:after="0" w:line="240" w:lineRule="auto"/>
        <w:jc w:val="center"/>
        <w:rPr>
          <w:rFonts w:ascii="Times New Roman" w:hAnsi="Times New Roman"/>
          <w:b/>
          <w:sz w:val="28"/>
          <w:szCs w:val="28"/>
        </w:rPr>
      </w:pPr>
    </w:p>
    <w:p w:rsidR="001F4DB1" w:rsidRDefault="001F4DB1" w:rsidP="00152AF0">
      <w:pPr>
        <w:spacing w:after="0" w:line="240" w:lineRule="auto"/>
        <w:jc w:val="center"/>
        <w:rPr>
          <w:rFonts w:ascii="Times New Roman" w:hAnsi="Times New Roman"/>
          <w:b/>
          <w:sz w:val="28"/>
          <w:szCs w:val="28"/>
        </w:rPr>
      </w:pPr>
    </w:p>
    <w:p w:rsidR="00D313FF" w:rsidRDefault="006D6F4D" w:rsidP="00152AF0">
      <w:pPr>
        <w:spacing w:after="0" w:line="240" w:lineRule="auto"/>
        <w:jc w:val="center"/>
        <w:rPr>
          <w:rFonts w:ascii="Times New Roman" w:hAnsi="Times New Roman"/>
          <w:b/>
          <w:sz w:val="28"/>
          <w:szCs w:val="28"/>
        </w:rPr>
      </w:pPr>
      <w:r>
        <w:rPr>
          <w:rFonts w:ascii="Times New Roman" w:hAnsi="Times New Roman"/>
          <w:b/>
          <w:sz w:val="28"/>
          <w:szCs w:val="28"/>
        </w:rPr>
        <w:t xml:space="preserve">APT REPORT </w:t>
      </w:r>
      <w:r w:rsidR="00D313FF">
        <w:rPr>
          <w:rFonts w:ascii="Times New Roman" w:hAnsi="Times New Roman"/>
          <w:b/>
          <w:sz w:val="28"/>
          <w:szCs w:val="28"/>
        </w:rPr>
        <w:t xml:space="preserve">ON </w:t>
      </w:r>
    </w:p>
    <w:p w:rsidR="00B77D63" w:rsidRPr="002151BB" w:rsidRDefault="002151BB" w:rsidP="00152AF0">
      <w:pPr>
        <w:spacing w:after="0" w:line="240" w:lineRule="auto"/>
        <w:jc w:val="center"/>
        <w:rPr>
          <w:rFonts w:ascii="Times New Roman" w:hAnsi="Times New Roman"/>
          <w:b/>
          <w:sz w:val="28"/>
          <w:szCs w:val="28"/>
        </w:rPr>
      </w:pPr>
      <w:r w:rsidRPr="002151BB">
        <w:rPr>
          <w:rFonts w:ascii="Times New Roman" w:hAnsi="Times New Roman"/>
          <w:b/>
          <w:sz w:val="28"/>
          <w:szCs w:val="28"/>
        </w:rPr>
        <w:t>MOBILE QOS BENCHMARKING ASSESSMENT</w:t>
      </w:r>
    </w:p>
    <w:p w:rsidR="00FE50C5" w:rsidRPr="002151BB" w:rsidRDefault="00FE50C5" w:rsidP="00152AF0">
      <w:pPr>
        <w:tabs>
          <w:tab w:val="left" w:pos="3510"/>
        </w:tabs>
        <w:spacing w:after="0" w:line="240" w:lineRule="auto"/>
        <w:jc w:val="center"/>
        <w:rPr>
          <w:rFonts w:ascii="Times New Roman" w:hAnsi="Times New Roman"/>
          <w:b/>
          <w:sz w:val="26"/>
          <w:szCs w:val="26"/>
        </w:rPr>
      </w:pPr>
    </w:p>
    <w:p w:rsidR="001E4FD3" w:rsidRPr="002151BB" w:rsidRDefault="00D808D8" w:rsidP="00152AF0">
      <w:pPr>
        <w:pStyle w:val="ListParagraph"/>
        <w:numPr>
          <w:ilvl w:val="0"/>
          <w:numId w:val="1"/>
        </w:numPr>
        <w:spacing w:after="0" w:line="240" w:lineRule="auto"/>
        <w:ind w:left="567" w:hanging="567"/>
        <w:jc w:val="both"/>
        <w:rPr>
          <w:rFonts w:ascii="Times New Roman" w:hAnsi="Times New Roman"/>
          <w:b/>
          <w:sz w:val="26"/>
          <w:szCs w:val="26"/>
        </w:rPr>
      </w:pPr>
      <w:r>
        <w:rPr>
          <w:rFonts w:ascii="Times New Roman" w:hAnsi="Times New Roman"/>
          <w:b/>
          <w:sz w:val="26"/>
          <w:szCs w:val="26"/>
        </w:rPr>
        <w:t>Introduction</w:t>
      </w:r>
    </w:p>
    <w:p w:rsidR="00D808D8" w:rsidRDefault="00D808D8" w:rsidP="00152AF0">
      <w:pPr>
        <w:pStyle w:val="ListParagraph"/>
        <w:spacing w:after="0" w:line="240" w:lineRule="auto"/>
        <w:ind w:left="0" w:firstLine="567"/>
        <w:jc w:val="both"/>
        <w:rPr>
          <w:rFonts w:ascii="Times New Roman" w:hAnsi="Times New Roman"/>
          <w:sz w:val="26"/>
          <w:szCs w:val="26"/>
        </w:rPr>
      </w:pPr>
      <w:r>
        <w:rPr>
          <w:rFonts w:ascii="Times New Roman" w:hAnsi="Times New Roman"/>
          <w:sz w:val="26"/>
          <w:szCs w:val="26"/>
        </w:rPr>
        <w:t xml:space="preserve">The unprecedented growth in telecommunication technologies and market has derived the increase of the variety of services and providers available to booming consumers. The market is becoming intensely competitive for service providers. Competition has brought </w:t>
      </w:r>
      <w:r w:rsidR="004B1379">
        <w:rPr>
          <w:rFonts w:ascii="Times New Roman" w:hAnsi="Times New Roman"/>
          <w:sz w:val="26"/>
          <w:szCs w:val="26"/>
        </w:rPr>
        <w:t xml:space="preserve">not only </w:t>
      </w:r>
      <w:r>
        <w:rPr>
          <w:rFonts w:ascii="Times New Roman" w:hAnsi="Times New Roman"/>
          <w:sz w:val="26"/>
          <w:szCs w:val="26"/>
        </w:rPr>
        <w:t xml:space="preserve">lower prices for advanced services </w:t>
      </w:r>
      <w:r w:rsidR="004B1379">
        <w:rPr>
          <w:rFonts w:ascii="Times New Roman" w:hAnsi="Times New Roman"/>
          <w:sz w:val="26"/>
          <w:szCs w:val="26"/>
        </w:rPr>
        <w:t>but a</w:t>
      </w:r>
      <w:r>
        <w:rPr>
          <w:rFonts w:ascii="Times New Roman" w:hAnsi="Times New Roman"/>
          <w:sz w:val="26"/>
          <w:szCs w:val="26"/>
        </w:rPr>
        <w:t xml:space="preserve">lso improved </w:t>
      </w:r>
      <w:r w:rsidR="004B1379">
        <w:rPr>
          <w:rFonts w:ascii="Times New Roman" w:hAnsi="Times New Roman"/>
          <w:sz w:val="26"/>
          <w:szCs w:val="26"/>
        </w:rPr>
        <w:t>q</w:t>
      </w:r>
      <w:r>
        <w:rPr>
          <w:rFonts w:ascii="Times New Roman" w:hAnsi="Times New Roman"/>
          <w:sz w:val="26"/>
          <w:szCs w:val="26"/>
        </w:rPr>
        <w:t xml:space="preserve">uality. However, cutting price is often the preferred way of competing partly because of it can be done faster than improving the quality. </w:t>
      </w:r>
      <w:r w:rsidR="001250B5">
        <w:rPr>
          <w:rFonts w:ascii="Times New Roman" w:hAnsi="Times New Roman"/>
          <w:sz w:val="26"/>
          <w:szCs w:val="26"/>
        </w:rPr>
        <w:t>Thus, in term of certain aspect, if cutting price involves cutting cost, it can reduce the quality. So price is no longer the sole factor in service purchasing decision, quality is the key</w:t>
      </w:r>
      <w:r w:rsidR="00E14E16">
        <w:rPr>
          <w:rFonts w:ascii="Times New Roman" w:hAnsi="Times New Roman"/>
          <w:sz w:val="26"/>
          <w:szCs w:val="26"/>
        </w:rPr>
        <w:t xml:space="preserve">. </w:t>
      </w:r>
      <w:r w:rsidR="00834F1C">
        <w:rPr>
          <w:rFonts w:ascii="Times New Roman" w:hAnsi="Times New Roman"/>
          <w:sz w:val="26"/>
          <w:szCs w:val="26"/>
        </w:rPr>
        <w:t xml:space="preserve">Unlike prices, which users can easily compare across providers, the telecom industry </w:t>
      </w:r>
      <w:r w:rsidR="00B04876">
        <w:rPr>
          <w:rFonts w:ascii="Times New Roman" w:hAnsi="Times New Roman"/>
          <w:sz w:val="26"/>
          <w:szCs w:val="26"/>
        </w:rPr>
        <w:t xml:space="preserve">often make measurement for themselves but </w:t>
      </w:r>
      <w:r w:rsidR="00834F1C">
        <w:rPr>
          <w:rFonts w:ascii="Times New Roman" w:hAnsi="Times New Roman"/>
          <w:sz w:val="26"/>
          <w:szCs w:val="26"/>
        </w:rPr>
        <w:t>rarely publicizes the real quality of their service.</w:t>
      </w:r>
      <w:r w:rsidR="005B0A34">
        <w:rPr>
          <w:rFonts w:ascii="Times New Roman" w:hAnsi="Times New Roman"/>
          <w:sz w:val="26"/>
          <w:szCs w:val="26"/>
        </w:rPr>
        <w:t xml:space="preserve"> Benchmarking </w:t>
      </w:r>
      <w:r w:rsidR="00016DDB">
        <w:rPr>
          <w:rFonts w:ascii="Times New Roman" w:hAnsi="Times New Roman"/>
          <w:sz w:val="26"/>
          <w:szCs w:val="26"/>
        </w:rPr>
        <w:t>measurements published</w:t>
      </w:r>
      <w:r w:rsidR="00E14E16">
        <w:rPr>
          <w:rFonts w:ascii="Times New Roman" w:hAnsi="Times New Roman"/>
          <w:sz w:val="26"/>
          <w:szCs w:val="26"/>
        </w:rPr>
        <w:t xml:space="preserve"> by N</w:t>
      </w:r>
      <w:r w:rsidR="00C47AB9">
        <w:rPr>
          <w:rFonts w:ascii="Times New Roman" w:hAnsi="Times New Roman"/>
          <w:sz w:val="26"/>
          <w:szCs w:val="26"/>
        </w:rPr>
        <w:t>ational Regulatory Agency (NRA)</w:t>
      </w:r>
      <w:r w:rsidR="00E14E16">
        <w:rPr>
          <w:rFonts w:ascii="Times New Roman" w:hAnsi="Times New Roman"/>
          <w:sz w:val="26"/>
          <w:szCs w:val="26"/>
        </w:rPr>
        <w:t xml:space="preserve"> perhaps with target level, can oppose forces that can tend to lower quality level in some competitive market</w:t>
      </w:r>
      <w:r w:rsidR="004C264F">
        <w:rPr>
          <w:rFonts w:ascii="Times New Roman" w:hAnsi="Times New Roman"/>
          <w:sz w:val="26"/>
          <w:szCs w:val="26"/>
        </w:rPr>
        <w:t>s</w:t>
      </w:r>
      <w:r w:rsidR="00061238">
        <w:rPr>
          <w:rFonts w:ascii="Times New Roman" w:hAnsi="Times New Roman"/>
          <w:sz w:val="26"/>
          <w:szCs w:val="26"/>
        </w:rPr>
        <w:t>.</w:t>
      </w:r>
    </w:p>
    <w:p w:rsidR="00CC3B86" w:rsidRDefault="00CC3B86" w:rsidP="00152AF0">
      <w:pPr>
        <w:spacing w:after="0" w:line="240" w:lineRule="auto"/>
        <w:ind w:firstLine="567"/>
        <w:jc w:val="both"/>
        <w:rPr>
          <w:rFonts w:ascii="Times New Roman" w:hAnsi="Times New Roman"/>
          <w:sz w:val="26"/>
          <w:szCs w:val="26"/>
        </w:rPr>
      </w:pPr>
      <w:bookmarkStart w:id="0" w:name="OLE_LINK5"/>
      <w:r>
        <w:rPr>
          <w:rFonts w:ascii="Times New Roman" w:hAnsi="Times New Roman"/>
          <w:sz w:val="26"/>
          <w:szCs w:val="26"/>
        </w:rPr>
        <w:t>This</w:t>
      </w:r>
      <w:bookmarkStart w:id="1" w:name="OLE_LINK3"/>
      <w:bookmarkStart w:id="2" w:name="OLE_LINK4"/>
      <w:r w:rsidR="00453F20">
        <w:rPr>
          <w:rFonts w:ascii="Times New Roman" w:hAnsi="Times New Roman"/>
          <w:sz w:val="26"/>
          <w:szCs w:val="26"/>
        </w:rPr>
        <w:t xml:space="preserve"> study intends to introduce </w:t>
      </w:r>
      <w:r>
        <w:rPr>
          <w:rFonts w:ascii="Times New Roman" w:hAnsi="Times New Roman"/>
          <w:sz w:val="26"/>
          <w:szCs w:val="26"/>
        </w:rPr>
        <w:t xml:space="preserve">practice </w:t>
      </w:r>
      <w:bookmarkEnd w:id="1"/>
      <w:bookmarkEnd w:id="2"/>
      <w:r>
        <w:rPr>
          <w:rFonts w:ascii="Times New Roman" w:hAnsi="Times New Roman"/>
          <w:sz w:val="26"/>
          <w:szCs w:val="26"/>
        </w:rPr>
        <w:t>of regulatory scheme</w:t>
      </w:r>
      <w:r w:rsidR="00426EF4">
        <w:rPr>
          <w:rFonts w:ascii="Times New Roman" w:hAnsi="Times New Roman"/>
          <w:sz w:val="26"/>
          <w:szCs w:val="26"/>
        </w:rPr>
        <w:t xml:space="preserve"> in term of benchmarking assessment</w:t>
      </w:r>
      <w:r>
        <w:rPr>
          <w:rFonts w:ascii="Times New Roman" w:hAnsi="Times New Roman"/>
          <w:sz w:val="26"/>
          <w:szCs w:val="26"/>
        </w:rPr>
        <w:t xml:space="preserve"> for the APT region and use</w:t>
      </w:r>
      <w:r w:rsidR="00426EF4">
        <w:rPr>
          <w:rFonts w:ascii="Times New Roman" w:hAnsi="Times New Roman"/>
          <w:sz w:val="26"/>
          <w:szCs w:val="26"/>
        </w:rPr>
        <w:t>s</w:t>
      </w:r>
      <w:r>
        <w:rPr>
          <w:rFonts w:ascii="Times New Roman" w:hAnsi="Times New Roman"/>
          <w:sz w:val="26"/>
          <w:szCs w:val="26"/>
        </w:rPr>
        <w:t xml:space="preserve"> Vietnam as a case study.</w:t>
      </w:r>
      <w:bookmarkEnd w:id="0"/>
      <w:r w:rsidR="0032533E">
        <w:rPr>
          <w:rFonts w:ascii="Times New Roman" w:hAnsi="Times New Roman"/>
          <w:sz w:val="26"/>
          <w:szCs w:val="26"/>
        </w:rPr>
        <w:t xml:space="preserve"> Within the scope of the study, </w:t>
      </w:r>
      <w:r w:rsidR="008D3680">
        <w:rPr>
          <w:rFonts w:ascii="Times New Roman" w:hAnsi="Times New Roman"/>
          <w:sz w:val="26"/>
          <w:szCs w:val="26"/>
        </w:rPr>
        <w:t xml:space="preserve">mobile </w:t>
      </w:r>
      <w:r w:rsidR="0032533E">
        <w:rPr>
          <w:rFonts w:ascii="Times New Roman" w:hAnsi="Times New Roman"/>
          <w:sz w:val="26"/>
          <w:szCs w:val="26"/>
        </w:rPr>
        <w:t xml:space="preserve">telephony and Internet access </w:t>
      </w:r>
      <w:r w:rsidR="002C7059">
        <w:rPr>
          <w:rFonts w:ascii="Times New Roman" w:hAnsi="Times New Roman"/>
          <w:sz w:val="26"/>
          <w:szCs w:val="26"/>
        </w:rPr>
        <w:t xml:space="preserve">service </w:t>
      </w:r>
      <w:r w:rsidR="0032533E">
        <w:rPr>
          <w:rFonts w:ascii="Times New Roman" w:hAnsi="Times New Roman"/>
          <w:sz w:val="26"/>
          <w:szCs w:val="26"/>
        </w:rPr>
        <w:t>will be considered.</w:t>
      </w:r>
    </w:p>
    <w:p w:rsidR="00EB0578" w:rsidRDefault="00EB0578" w:rsidP="00152AF0">
      <w:pPr>
        <w:spacing w:after="0" w:line="240" w:lineRule="auto"/>
        <w:ind w:firstLine="567"/>
        <w:jc w:val="both"/>
        <w:rPr>
          <w:rFonts w:ascii="Times New Roman" w:hAnsi="Times New Roman"/>
          <w:sz w:val="26"/>
          <w:szCs w:val="26"/>
        </w:rPr>
      </w:pPr>
    </w:p>
    <w:p w:rsidR="00EB034E" w:rsidRPr="002151BB" w:rsidRDefault="00EB034E" w:rsidP="00152AF0">
      <w:pPr>
        <w:pStyle w:val="ListParagraph"/>
        <w:numPr>
          <w:ilvl w:val="0"/>
          <w:numId w:val="1"/>
        </w:numPr>
        <w:spacing w:after="0" w:line="240" w:lineRule="auto"/>
        <w:ind w:left="567" w:hanging="567"/>
        <w:jc w:val="both"/>
        <w:rPr>
          <w:rFonts w:ascii="Times New Roman" w:hAnsi="Times New Roman"/>
          <w:b/>
          <w:sz w:val="26"/>
          <w:szCs w:val="26"/>
        </w:rPr>
      </w:pPr>
      <w:r>
        <w:rPr>
          <w:rFonts w:ascii="Times New Roman" w:hAnsi="Times New Roman"/>
          <w:b/>
          <w:sz w:val="26"/>
          <w:szCs w:val="26"/>
        </w:rPr>
        <w:t>Current status of the APT member market</w:t>
      </w:r>
    </w:p>
    <w:p w:rsidR="00EB034E" w:rsidRPr="00DF6D07" w:rsidRDefault="00EB034E" w:rsidP="00152AF0">
      <w:pPr>
        <w:pStyle w:val="ListParagraph"/>
        <w:numPr>
          <w:ilvl w:val="1"/>
          <w:numId w:val="1"/>
        </w:numPr>
        <w:spacing w:after="0" w:line="240" w:lineRule="auto"/>
        <w:ind w:left="567" w:hanging="567"/>
        <w:jc w:val="both"/>
        <w:rPr>
          <w:rFonts w:ascii="Times New Roman" w:hAnsi="Times New Roman"/>
          <w:b/>
          <w:sz w:val="26"/>
          <w:szCs w:val="26"/>
        </w:rPr>
      </w:pPr>
      <w:r w:rsidRPr="00DF6D07">
        <w:rPr>
          <w:rFonts w:ascii="Times New Roman" w:hAnsi="Times New Roman"/>
          <w:b/>
          <w:sz w:val="26"/>
          <w:szCs w:val="26"/>
        </w:rPr>
        <w:t>Market information</w:t>
      </w:r>
    </w:p>
    <w:p w:rsidR="00EB034E" w:rsidRDefault="00EB034E" w:rsidP="00152AF0">
      <w:pPr>
        <w:spacing w:after="0" w:line="240" w:lineRule="auto"/>
        <w:ind w:firstLine="567"/>
        <w:jc w:val="both"/>
        <w:rPr>
          <w:rFonts w:ascii="Times New Roman" w:hAnsi="Times New Roman"/>
          <w:sz w:val="26"/>
          <w:szCs w:val="26"/>
        </w:rPr>
      </w:pPr>
      <w:r>
        <w:rPr>
          <w:rFonts w:ascii="Times New Roman" w:hAnsi="Times New Roman"/>
          <w:sz w:val="26"/>
          <w:szCs w:val="26"/>
        </w:rPr>
        <w:t xml:space="preserve">Currently, Asia Pacific </w:t>
      </w:r>
      <w:r w:rsidRPr="00400334">
        <w:rPr>
          <w:rFonts w:ascii="Times New Roman" w:hAnsi="Times New Roman"/>
          <w:sz w:val="26"/>
          <w:szCs w:val="26"/>
        </w:rPr>
        <w:t>is the largest mobile market in the world, and is continuing to show strong growth.</w:t>
      </w:r>
      <w:r>
        <w:rPr>
          <w:rFonts w:ascii="Times New Roman" w:hAnsi="Times New Roman"/>
          <w:sz w:val="26"/>
          <w:szCs w:val="26"/>
        </w:rPr>
        <w:t xml:space="preserve"> </w:t>
      </w:r>
      <w:r w:rsidRPr="00400334">
        <w:rPr>
          <w:rFonts w:ascii="Times New Roman" w:hAnsi="Times New Roman"/>
          <w:sz w:val="26"/>
          <w:szCs w:val="26"/>
        </w:rPr>
        <w:t>Asia Pacific accounts for half of the total mobile connections in the world, with 3 billion</w:t>
      </w:r>
      <w:r>
        <w:rPr>
          <w:rFonts w:ascii="Times New Roman" w:hAnsi="Times New Roman"/>
          <w:sz w:val="26"/>
          <w:szCs w:val="26"/>
        </w:rPr>
        <w:t xml:space="preserve"> </w:t>
      </w:r>
      <w:r w:rsidRPr="00400334">
        <w:rPr>
          <w:rFonts w:ascii="Times New Roman" w:hAnsi="Times New Roman"/>
          <w:sz w:val="26"/>
          <w:szCs w:val="26"/>
        </w:rPr>
        <w:t xml:space="preserve">lines. </w:t>
      </w:r>
      <w:r>
        <w:rPr>
          <w:rFonts w:ascii="Times New Roman" w:hAnsi="Times New Roman"/>
          <w:sz w:val="26"/>
          <w:szCs w:val="26"/>
        </w:rPr>
        <w:t xml:space="preserve">Most of the </w:t>
      </w:r>
      <w:r w:rsidRPr="00AE773A">
        <w:rPr>
          <w:rFonts w:ascii="Times New Roman" w:hAnsi="Times New Roman"/>
          <w:sz w:val="26"/>
          <w:szCs w:val="26"/>
        </w:rPr>
        <w:t xml:space="preserve">major markets </w:t>
      </w:r>
      <w:r>
        <w:rPr>
          <w:rFonts w:ascii="Times New Roman" w:hAnsi="Times New Roman"/>
          <w:sz w:val="26"/>
          <w:szCs w:val="26"/>
        </w:rPr>
        <w:t xml:space="preserve">in the region </w:t>
      </w:r>
      <w:r w:rsidRPr="00AE773A">
        <w:rPr>
          <w:rFonts w:ascii="Times New Roman" w:hAnsi="Times New Roman"/>
          <w:sz w:val="26"/>
          <w:szCs w:val="26"/>
        </w:rPr>
        <w:t>have at leas</w:t>
      </w:r>
      <w:r>
        <w:rPr>
          <w:rFonts w:ascii="Times New Roman" w:hAnsi="Times New Roman"/>
          <w:sz w:val="26"/>
          <w:szCs w:val="26"/>
        </w:rPr>
        <w:t>t five network operators</w:t>
      </w:r>
      <w:r w:rsidRPr="00AE773A">
        <w:rPr>
          <w:rFonts w:ascii="Times New Roman" w:hAnsi="Times New Roman"/>
          <w:sz w:val="26"/>
          <w:szCs w:val="26"/>
        </w:rPr>
        <w:t xml:space="preserve">. This is contributing to rapidly declining prices and operator </w:t>
      </w:r>
      <w:r>
        <w:rPr>
          <w:rFonts w:ascii="Times New Roman" w:hAnsi="Times New Roman"/>
          <w:sz w:val="26"/>
          <w:szCs w:val="26"/>
        </w:rPr>
        <w:t xml:space="preserve">margins in most markets. </w:t>
      </w:r>
      <w:r w:rsidRPr="00AE773A">
        <w:rPr>
          <w:rFonts w:ascii="Times New Roman" w:hAnsi="Times New Roman"/>
          <w:sz w:val="26"/>
          <w:szCs w:val="26"/>
        </w:rPr>
        <w:t xml:space="preserve">The mobile sector is </w:t>
      </w:r>
      <w:r>
        <w:rPr>
          <w:rFonts w:ascii="Times New Roman" w:hAnsi="Times New Roman"/>
          <w:sz w:val="26"/>
          <w:szCs w:val="26"/>
        </w:rPr>
        <w:t xml:space="preserve">one of </w:t>
      </w:r>
      <w:r w:rsidRPr="00AE773A">
        <w:rPr>
          <w:rFonts w:ascii="Times New Roman" w:hAnsi="Times New Roman"/>
          <w:sz w:val="26"/>
          <w:szCs w:val="26"/>
        </w:rPr>
        <w:t>major contributor to Asian economic growth</w:t>
      </w:r>
      <w:r>
        <w:rPr>
          <w:rFonts w:ascii="Times New Roman" w:hAnsi="Times New Roman"/>
          <w:sz w:val="26"/>
          <w:szCs w:val="26"/>
        </w:rPr>
        <w:t xml:space="preserve">, which </w:t>
      </w:r>
      <w:r w:rsidRPr="00AE773A">
        <w:rPr>
          <w:rFonts w:ascii="Times New Roman" w:hAnsi="Times New Roman"/>
          <w:sz w:val="26"/>
          <w:szCs w:val="26"/>
        </w:rPr>
        <w:t>accounts for an estimated US$</w:t>
      </w:r>
      <w:r>
        <w:rPr>
          <w:rFonts w:ascii="Times New Roman" w:hAnsi="Times New Roman"/>
          <w:sz w:val="26"/>
          <w:szCs w:val="26"/>
        </w:rPr>
        <w:t xml:space="preserve"> 864</w:t>
      </w:r>
      <w:r w:rsidRPr="00AE773A">
        <w:rPr>
          <w:rFonts w:ascii="Times New Roman" w:hAnsi="Times New Roman"/>
          <w:sz w:val="26"/>
          <w:szCs w:val="26"/>
        </w:rPr>
        <w:t xml:space="preserve"> billion or </w:t>
      </w:r>
      <w:r>
        <w:rPr>
          <w:rFonts w:ascii="Times New Roman" w:hAnsi="Times New Roman"/>
          <w:sz w:val="26"/>
          <w:szCs w:val="26"/>
        </w:rPr>
        <w:t>4</w:t>
      </w:r>
      <w:r w:rsidRPr="00AE773A">
        <w:rPr>
          <w:rFonts w:ascii="Times New Roman" w:hAnsi="Times New Roman"/>
          <w:sz w:val="26"/>
          <w:szCs w:val="26"/>
        </w:rPr>
        <w:t>.7% of GDP</w:t>
      </w:r>
      <w:r>
        <w:rPr>
          <w:rFonts w:ascii="Times New Roman" w:hAnsi="Times New Roman"/>
          <w:sz w:val="26"/>
          <w:szCs w:val="26"/>
        </w:rPr>
        <w:t xml:space="preserve"> with 3.7 million jobs</w:t>
      </w:r>
      <w:r>
        <w:rPr>
          <w:rStyle w:val="FootnoteReference"/>
          <w:rFonts w:ascii="Times New Roman" w:hAnsi="Times New Roman"/>
          <w:sz w:val="26"/>
          <w:szCs w:val="26"/>
        </w:rPr>
        <w:footnoteReference w:id="1"/>
      </w:r>
      <w:r>
        <w:rPr>
          <w:rFonts w:ascii="Times New Roman" w:hAnsi="Times New Roman"/>
          <w:sz w:val="26"/>
          <w:szCs w:val="26"/>
        </w:rPr>
        <w:t xml:space="preserve">. With the move from traditional network, which based on dedicated service-channel and separate networks for each service, toward integrated (transport) service on a single packet based transport infrastructure, which delivers all service via single network access point, broadband network, voice, data and video services can now be offered on the same platform. </w:t>
      </w:r>
    </w:p>
    <w:p w:rsidR="00EB034E" w:rsidRPr="002A0E7B" w:rsidRDefault="00EB034E" w:rsidP="00152AF0">
      <w:pPr>
        <w:pStyle w:val="ListParagraph"/>
        <w:numPr>
          <w:ilvl w:val="1"/>
          <w:numId w:val="1"/>
        </w:numPr>
        <w:spacing w:after="0" w:line="240" w:lineRule="auto"/>
        <w:ind w:left="567" w:hanging="567"/>
        <w:jc w:val="both"/>
        <w:rPr>
          <w:rFonts w:ascii="Times New Roman" w:hAnsi="Times New Roman"/>
          <w:b/>
          <w:sz w:val="26"/>
          <w:szCs w:val="26"/>
        </w:rPr>
      </w:pPr>
      <w:r w:rsidRPr="002A0E7B">
        <w:rPr>
          <w:rFonts w:ascii="Times New Roman" w:hAnsi="Times New Roman"/>
          <w:b/>
          <w:sz w:val="26"/>
          <w:szCs w:val="26"/>
        </w:rPr>
        <w:t>Questionnaire Response from APT member</w:t>
      </w:r>
    </w:p>
    <w:p w:rsidR="00EB034E" w:rsidRDefault="00EB034E" w:rsidP="00152AF0">
      <w:pPr>
        <w:spacing w:after="0" w:line="240" w:lineRule="auto"/>
        <w:ind w:firstLine="567"/>
        <w:jc w:val="both"/>
        <w:rPr>
          <w:rFonts w:ascii="Times New Roman" w:eastAsia="Batang" w:hAnsi="Times New Roman"/>
          <w:sz w:val="26"/>
          <w:szCs w:val="26"/>
          <w:lang w:eastAsia="ko-KR"/>
        </w:rPr>
      </w:pPr>
      <w:r w:rsidRPr="00B21931">
        <w:rPr>
          <w:rFonts w:ascii="Times New Roman" w:eastAsia="Batang" w:hAnsi="Times New Roman"/>
          <w:sz w:val="26"/>
          <w:szCs w:val="26"/>
          <w:lang w:eastAsia="ko-KR"/>
        </w:rPr>
        <w:t xml:space="preserve">As you would recall, the 23rd APT Standardization Program Forum (ASTAP-23) was completed successfully in </w:t>
      </w:r>
      <w:proofErr w:type="spellStart"/>
      <w:r w:rsidRPr="00B21931">
        <w:rPr>
          <w:rFonts w:ascii="Times New Roman" w:eastAsia="Batang" w:hAnsi="Times New Roman"/>
          <w:sz w:val="26"/>
          <w:szCs w:val="26"/>
          <w:lang w:eastAsia="ko-KR"/>
        </w:rPr>
        <w:t>Pattaya</w:t>
      </w:r>
      <w:proofErr w:type="spellEnd"/>
      <w:r w:rsidRPr="00B21931">
        <w:rPr>
          <w:rFonts w:ascii="Times New Roman" w:eastAsia="Batang" w:hAnsi="Times New Roman"/>
          <w:sz w:val="26"/>
          <w:szCs w:val="26"/>
          <w:lang w:eastAsia="ko-KR"/>
        </w:rPr>
        <w:t>, Thailand from 03 – 07 March 2014.</w:t>
      </w:r>
      <w:r>
        <w:rPr>
          <w:rFonts w:ascii="Times New Roman" w:eastAsia="Batang" w:hAnsi="Times New Roman"/>
          <w:sz w:val="26"/>
          <w:szCs w:val="26"/>
          <w:lang w:eastAsia="ko-KR"/>
        </w:rPr>
        <w:t xml:space="preserve"> The meeting </w:t>
      </w:r>
      <w:r>
        <w:rPr>
          <w:rFonts w:ascii="Times New Roman" w:eastAsia="Batang" w:hAnsi="Times New Roman"/>
          <w:sz w:val="26"/>
          <w:szCs w:val="26"/>
          <w:lang w:eastAsia="ko-KR"/>
        </w:rPr>
        <w:lastRenderedPageBreak/>
        <w:t>has approved the questionnaire to to collect information about current status of quality of service monitoring from APT member. The result of response is presented below</w:t>
      </w:r>
    </w:p>
    <w:p w:rsidR="00EB034E" w:rsidRPr="002A0E7B" w:rsidRDefault="00EB034E" w:rsidP="00152AF0">
      <w:pPr>
        <w:spacing w:after="0" w:line="240" w:lineRule="auto"/>
        <w:ind w:firstLine="567"/>
        <w:jc w:val="center"/>
        <w:rPr>
          <w:rFonts w:ascii="Times New Roman" w:eastAsia="Batang" w:hAnsi="Times New Roman"/>
          <w:sz w:val="26"/>
          <w:szCs w:val="26"/>
          <w:lang w:eastAsia="ko-KR"/>
        </w:rPr>
      </w:pPr>
      <w:r w:rsidRPr="002A0E7B">
        <w:rPr>
          <w:rFonts w:ascii="Times New Roman" w:eastAsia="Batang" w:hAnsi="Times New Roman"/>
          <w:sz w:val="26"/>
          <w:szCs w:val="26"/>
          <w:lang w:eastAsia="ko-KR"/>
        </w:rPr>
        <w:t xml:space="preserve">Table </w:t>
      </w:r>
      <w:r>
        <w:rPr>
          <w:rFonts w:ascii="Times New Roman" w:eastAsia="Batang" w:hAnsi="Times New Roman"/>
          <w:sz w:val="26"/>
          <w:szCs w:val="26"/>
          <w:lang w:eastAsia="ko-KR"/>
        </w:rPr>
        <w:t>4.</w:t>
      </w:r>
      <w:r w:rsidRPr="002A0E7B">
        <w:rPr>
          <w:rFonts w:ascii="Times New Roman" w:eastAsia="Batang" w:hAnsi="Times New Roman"/>
          <w:sz w:val="26"/>
          <w:szCs w:val="26"/>
          <w:lang w:eastAsia="ko-KR"/>
        </w:rPr>
        <w:t>1. Number of respondent by type</w:t>
      </w:r>
    </w:p>
    <w:tbl>
      <w:tblPr>
        <w:tblStyle w:val="TableGrid"/>
        <w:tblW w:w="10065" w:type="dxa"/>
        <w:tblInd w:w="-34" w:type="dxa"/>
        <w:tblLayout w:type="fixed"/>
        <w:tblLook w:val="04A0" w:firstRow="1" w:lastRow="0" w:firstColumn="1" w:lastColumn="0" w:noHBand="0" w:noVBand="1"/>
      </w:tblPr>
      <w:tblGrid>
        <w:gridCol w:w="2127"/>
        <w:gridCol w:w="1984"/>
        <w:gridCol w:w="1912"/>
        <w:gridCol w:w="1726"/>
        <w:gridCol w:w="2316"/>
      </w:tblGrid>
      <w:tr w:rsidR="00EB034E" w:rsidRPr="002A0E7B" w:rsidTr="003D5801">
        <w:tc>
          <w:tcPr>
            <w:tcW w:w="2127" w:type="dxa"/>
          </w:tcPr>
          <w:p w:rsidR="00EB034E" w:rsidRPr="002A0E7B" w:rsidRDefault="00EB034E" w:rsidP="00152AF0">
            <w:pPr>
              <w:pStyle w:val="ListParagraph"/>
              <w:spacing w:after="0" w:line="240" w:lineRule="auto"/>
              <w:ind w:left="0"/>
              <w:rPr>
                <w:rFonts w:ascii="Times New Roman" w:eastAsia="Batang" w:hAnsi="Times New Roman"/>
                <w:sz w:val="26"/>
                <w:szCs w:val="26"/>
                <w:lang w:eastAsia="ko-KR"/>
              </w:rPr>
            </w:pPr>
            <w:r w:rsidRPr="002A0E7B">
              <w:rPr>
                <w:rFonts w:ascii="Times New Roman" w:hAnsi="Times New Roman"/>
                <w:sz w:val="26"/>
                <w:szCs w:val="26"/>
              </w:rPr>
              <w:t>Service Provider/ Network Operator</w:t>
            </w:r>
          </w:p>
        </w:tc>
        <w:tc>
          <w:tcPr>
            <w:tcW w:w="1984" w:type="dxa"/>
          </w:tcPr>
          <w:p w:rsidR="00EB034E" w:rsidRPr="002A0E7B" w:rsidRDefault="00EB034E" w:rsidP="00152AF0">
            <w:pPr>
              <w:pStyle w:val="ListParagraph"/>
              <w:spacing w:after="0" w:line="240" w:lineRule="auto"/>
              <w:ind w:left="0"/>
              <w:rPr>
                <w:rFonts w:ascii="Times New Roman" w:eastAsia="Batang" w:hAnsi="Times New Roman"/>
                <w:sz w:val="26"/>
                <w:szCs w:val="26"/>
                <w:lang w:eastAsia="ko-KR"/>
              </w:rPr>
            </w:pPr>
            <w:r w:rsidRPr="002A0E7B">
              <w:rPr>
                <w:rFonts w:ascii="Times New Roman" w:hAnsi="Times New Roman"/>
                <w:sz w:val="26"/>
                <w:szCs w:val="26"/>
              </w:rPr>
              <w:t>Regulator /Administration</w:t>
            </w:r>
          </w:p>
        </w:tc>
        <w:tc>
          <w:tcPr>
            <w:tcW w:w="1912" w:type="dxa"/>
          </w:tcPr>
          <w:p w:rsidR="00EB034E" w:rsidRPr="002A0E7B" w:rsidRDefault="00EB034E" w:rsidP="00152AF0">
            <w:pPr>
              <w:pStyle w:val="ListParagraph"/>
              <w:spacing w:after="0" w:line="240" w:lineRule="auto"/>
              <w:ind w:left="0"/>
              <w:rPr>
                <w:rFonts w:ascii="Times New Roman" w:eastAsia="Batang" w:hAnsi="Times New Roman"/>
                <w:sz w:val="26"/>
                <w:szCs w:val="26"/>
                <w:lang w:eastAsia="ko-KR"/>
              </w:rPr>
            </w:pPr>
            <w:r w:rsidRPr="002A0E7B">
              <w:rPr>
                <w:rFonts w:ascii="Times New Roman" w:hAnsi="Times New Roman"/>
                <w:sz w:val="26"/>
                <w:szCs w:val="26"/>
              </w:rPr>
              <w:t>Standard Developing Organization</w:t>
            </w:r>
          </w:p>
        </w:tc>
        <w:tc>
          <w:tcPr>
            <w:tcW w:w="1726" w:type="dxa"/>
          </w:tcPr>
          <w:p w:rsidR="00EB034E" w:rsidRPr="002A0E7B" w:rsidRDefault="00EB034E" w:rsidP="00152AF0">
            <w:pPr>
              <w:pStyle w:val="ListParagraph"/>
              <w:spacing w:after="0" w:line="240" w:lineRule="auto"/>
              <w:ind w:left="0"/>
              <w:rPr>
                <w:rFonts w:ascii="Times New Roman" w:eastAsia="Batang" w:hAnsi="Times New Roman"/>
                <w:sz w:val="26"/>
                <w:szCs w:val="26"/>
                <w:lang w:eastAsia="ko-KR"/>
              </w:rPr>
            </w:pPr>
            <w:r w:rsidRPr="002A0E7B">
              <w:rPr>
                <w:rFonts w:ascii="Times New Roman" w:hAnsi="Times New Roman"/>
                <w:sz w:val="26"/>
                <w:szCs w:val="26"/>
              </w:rPr>
              <w:t>Terminal or Network Equipment Manufacturer</w:t>
            </w:r>
          </w:p>
        </w:tc>
        <w:tc>
          <w:tcPr>
            <w:tcW w:w="2316" w:type="dxa"/>
          </w:tcPr>
          <w:p w:rsidR="00EB034E" w:rsidRPr="002A0E7B" w:rsidRDefault="00EB034E" w:rsidP="00152AF0">
            <w:pPr>
              <w:pStyle w:val="ListParagraph"/>
              <w:spacing w:after="0" w:line="240" w:lineRule="auto"/>
              <w:ind w:left="0"/>
              <w:rPr>
                <w:rFonts w:ascii="Times New Roman" w:eastAsia="Batang" w:hAnsi="Times New Roman"/>
                <w:sz w:val="26"/>
                <w:szCs w:val="26"/>
                <w:lang w:eastAsia="ko-KR"/>
              </w:rPr>
            </w:pPr>
            <w:r w:rsidRPr="002A0E7B">
              <w:rPr>
                <w:rFonts w:ascii="Times New Roman" w:hAnsi="Times New Roman"/>
                <w:sz w:val="26"/>
                <w:szCs w:val="26"/>
              </w:rPr>
              <w:t>University/ Institute/R&amp;D Organization</w:t>
            </w:r>
          </w:p>
        </w:tc>
      </w:tr>
      <w:tr w:rsidR="00EB034E" w:rsidRPr="002A0E7B" w:rsidTr="003D5801">
        <w:tc>
          <w:tcPr>
            <w:tcW w:w="2127" w:type="dxa"/>
          </w:tcPr>
          <w:p w:rsidR="00EB034E" w:rsidRPr="002A0E7B" w:rsidRDefault="00EB034E" w:rsidP="00152AF0">
            <w:pPr>
              <w:pStyle w:val="ListParagraph"/>
              <w:spacing w:after="0" w:line="240" w:lineRule="auto"/>
              <w:ind w:left="0"/>
              <w:rPr>
                <w:rFonts w:ascii="Times New Roman" w:eastAsia="Batang" w:hAnsi="Times New Roman"/>
                <w:sz w:val="26"/>
                <w:szCs w:val="26"/>
                <w:lang w:eastAsia="ko-KR"/>
              </w:rPr>
            </w:pPr>
            <w:r w:rsidRPr="002A0E7B">
              <w:rPr>
                <w:rFonts w:ascii="Times New Roman" w:eastAsia="Batang" w:hAnsi="Times New Roman"/>
                <w:sz w:val="26"/>
                <w:szCs w:val="26"/>
                <w:lang w:eastAsia="ko-KR"/>
              </w:rPr>
              <w:t>None</w:t>
            </w:r>
          </w:p>
        </w:tc>
        <w:tc>
          <w:tcPr>
            <w:tcW w:w="1984" w:type="dxa"/>
          </w:tcPr>
          <w:p w:rsidR="00EB034E" w:rsidRPr="002A0E7B" w:rsidRDefault="003419B6" w:rsidP="00152AF0">
            <w:pPr>
              <w:pStyle w:val="ListParagraph"/>
              <w:spacing w:after="0" w:line="240" w:lineRule="auto"/>
              <w:ind w:left="0"/>
              <w:rPr>
                <w:rFonts w:ascii="Times New Roman" w:eastAsia="Batang" w:hAnsi="Times New Roman"/>
                <w:sz w:val="26"/>
                <w:szCs w:val="26"/>
                <w:lang w:eastAsia="ko-KR"/>
              </w:rPr>
            </w:pPr>
            <w:r>
              <w:rPr>
                <w:rFonts w:ascii="Times New Roman" w:eastAsia="Batang" w:hAnsi="Times New Roman"/>
                <w:sz w:val="26"/>
                <w:szCs w:val="26"/>
                <w:lang w:eastAsia="ko-KR"/>
              </w:rPr>
              <w:t>Japan (</w:t>
            </w:r>
            <w:r w:rsidR="00EB034E" w:rsidRPr="002A0E7B">
              <w:rPr>
                <w:rFonts w:ascii="Times New Roman" w:eastAsia="Batang" w:hAnsi="Times New Roman"/>
                <w:sz w:val="26"/>
                <w:szCs w:val="26"/>
                <w:lang w:eastAsia="ko-KR"/>
              </w:rPr>
              <w:t>JPN</w:t>
            </w:r>
            <w:r>
              <w:rPr>
                <w:rFonts w:ascii="Times New Roman" w:eastAsia="Batang" w:hAnsi="Times New Roman"/>
                <w:sz w:val="26"/>
                <w:szCs w:val="26"/>
                <w:lang w:eastAsia="ko-KR"/>
              </w:rPr>
              <w:t>)</w:t>
            </w:r>
            <w:r w:rsidR="00EB034E" w:rsidRPr="002A0E7B">
              <w:rPr>
                <w:rFonts w:ascii="Times New Roman" w:eastAsia="Batang" w:hAnsi="Times New Roman"/>
                <w:sz w:val="26"/>
                <w:szCs w:val="26"/>
                <w:lang w:eastAsia="ko-KR"/>
              </w:rPr>
              <w:t xml:space="preserve">, </w:t>
            </w:r>
            <w:r>
              <w:rPr>
                <w:rFonts w:ascii="Times New Roman" w:eastAsia="Batang" w:hAnsi="Times New Roman"/>
                <w:sz w:val="26"/>
                <w:szCs w:val="26"/>
                <w:lang w:eastAsia="ko-KR"/>
              </w:rPr>
              <w:t>Papua New Guinea (</w:t>
            </w:r>
            <w:r w:rsidR="00EB034E" w:rsidRPr="002A0E7B">
              <w:rPr>
                <w:rFonts w:ascii="Times New Roman" w:eastAsia="Batang" w:hAnsi="Times New Roman"/>
                <w:sz w:val="26"/>
                <w:szCs w:val="26"/>
                <w:lang w:eastAsia="ko-KR"/>
              </w:rPr>
              <w:t>PNG</w:t>
            </w:r>
            <w:r>
              <w:rPr>
                <w:rFonts w:ascii="Times New Roman" w:eastAsia="Batang" w:hAnsi="Times New Roman"/>
                <w:sz w:val="26"/>
                <w:szCs w:val="26"/>
                <w:lang w:eastAsia="ko-KR"/>
              </w:rPr>
              <w:t>)</w:t>
            </w:r>
            <w:r w:rsidR="00EB034E" w:rsidRPr="002A0E7B">
              <w:rPr>
                <w:rFonts w:ascii="Times New Roman" w:eastAsia="Batang" w:hAnsi="Times New Roman"/>
                <w:sz w:val="26"/>
                <w:szCs w:val="26"/>
                <w:lang w:eastAsia="ko-KR"/>
              </w:rPr>
              <w:t xml:space="preserve">, </w:t>
            </w:r>
            <w:r>
              <w:rPr>
                <w:rFonts w:ascii="Times New Roman" w:eastAsia="Batang" w:hAnsi="Times New Roman"/>
                <w:sz w:val="26"/>
                <w:szCs w:val="26"/>
                <w:lang w:eastAsia="ko-KR"/>
              </w:rPr>
              <w:t>and Thailand (</w:t>
            </w:r>
            <w:r w:rsidR="00EB034E" w:rsidRPr="002A0E7B">
              <w:rPr>
                <w:rFonts w:ascii="Times New Roman" w:eastAsia="Batang" w:hAnsi="Times New Roman"/>
                <w:sz w:val="26"/>
                <w:szCs w:val="26"/>
                <w:lang w:eastAsia="ko-KR"/>
              </w:rPr>
              <w:t>THA</w:t>
            </w:r>
            <w:r>
              <w:rPr>
                <w:rFonts w:ascii="Times New Roman" w:eastAsia="Batang" w:hAnsi="Times New Roman"/>
                <w:sz w:val="26"/>
                <w:szCs w:val="26"/>
                <w:lang w:eastAsia="ko-KR"/>
              </w:rPr>
              <w:t>)</w:t>
            </w:r>
          </w:p>
        </w:tc>
        <w:tc>
          <w:tcPr>
            <w:tcW w:w="1912" w:type="dxa"/>
          </w:tcPr>
          <w:p w:rsidR="00EB034E" w:rsidRPr="002A0E7B" w:rsidRDefault="00EB034E" w:rsidP="00152AF0">
            <w:pPr>
              <w:pStyle w:val="ListParagraph"/>
              <w:spacing w:after="0" w:line="240" w:lineRule="auto"/>
              <w:ind w:left="0"/>
              <w:rPr>
                <w:rFonts w:ascii="Times New Roman" w:eastAsia="Batang" w:hAnsi="Times New Roman"/>
                <w:sz w:val="26"/>
                <w:szCs w:val="26"/>
                <w:lang w:eastAsia="ko-KR"/>
              </w:rPr>
            </w:pPr>
            <w:r w:rsidRPr="002A0E7B">
              <w:rPr>
                <w:rFonts w:ascii="Times New Roman" w:eastAsia="Batang" w:hAnsi="Times New Roman"/>
                <w:sz w:val="26"/>
                <w:szCs w:val="26"/>
                <w:lang w:eastAsia="ko-KR"/>
              </w:rPr>
              <w:t>None</w:t>
            </w:r>
          </w:p>
        </w:tc>
        <w:tc>
          <w:tcPr>
            <w:tcW w:w="1726" w:type="dxa"/>
          </w:tcPr>
          <w:p w:rsidR="00EB034E" w:rsidRPr="002A0E7B" w:rsidRDefault="00EB034E" w:rsidP="00152AF0">
            <w:pPr>
              <w:pStyle w:val="ListParagraph"/>
              <w:spacing w:after="0" w:line="240" w:lineRule="auto"/>
              <w:ind w:left="0"/>
              <w:rPr>
                <w:rFonts w:ascii="Times New Roman" w:eastAsia="Batang" w:hAnsi="Times New Roman"/>
                <w:sz w:val="26"/>
                <w:szCs w:val="26"/>
                <w:lang w:eastAsia="ko-KR"/>
              </w:rPr>
            </w:pPr>
            <w:r w:rsidRPr="002A0E7B">
              <w:rPr>
                <w:rFonts w:ascii="Times New Roman" w:eastAsia="Batang" w:hAnsi="Times New Roman"/>
                <w:sz w:val="26"/>
                <w:szCs w:val="26"/>
                <w:lang w:eastAsia="ko-KR"/>
              </w:rPr>
              <w:t>None</w:t>
            </w:r>
          </w:p>
        </w:tc>
        <w:tc>
          <w:tcPr>
            <w:tcW w:w="2316" w:type="dxa"/>
          </w:tcPr>
          <w:p w:rsidR="00EB034E" w:rsidRPr="002A0E7B" w:rsidRDefault="00EB034E" w:rsidP="00152AF0">
            <w:pPr>
              <w:pStyle w:val="ListParagraph"/>
              <w:spacing w:after="0" w:line="240" w:lineRule="auto"/>
              <w:ind w:left="0"/>
              <w:rPr>
                <w:rFonts w:ascii="Times New Roman" w:eastAsia="Batang" w:hAnsi="Times New Roman"/>
                <w:sz w:val="26"/>
                <w:szCs w:val="26"/>
                <w:lang w:eastAsia="ko-KR"/>
              </w:rPr>
            </w:pPr>
            <w:r w:rsidRPr="002A0E7B">
              <w:rPr>
                <w:rFonts w:ascii="Times New Roman" w:eastAsia="Batang" w:hAnsi="Times New Roman"/>
                <w:sz w:val="26"/>
                <w:szCs w:val="26"/>
                <w:lang w:eastAsia="ko-KR"/>
              </w:rPr>
              <w:t>None</w:t>
            </w:r>
          </w:p>
        </w:tc>
      </w:tr>
    </w:tbl>
    <w:p w:rsidR="00EB034E" w:rsidRPr="002A0E7B" w:rsidRDefault="00EB034E" w:rsidP="00152AF0">
      <w:pPr>
        <w:spacing w:after="0" w:line="240" w:lineRule="auto"/>
        <w:ind w:firstLine="567"/>
        <w:jc w:val="center"/>
        <w:rPr>
          <w:rFonts w:ascii="Times New Roman" w:hAnsi="Times New Roman"/>
          <w:sz w:val="26"/>
          <w:szCs w:val="26"/>
        </w:rPr>
      </w:pPr>
      <w:r w:rsidRPr="002A0E7B">
        <w:rPr>
          <w:rFonts w:ascii="Times New Roman" w:hAnsi="Times New Roman"/>
          <w:sz w:val="26"/>
          <w:szCs w:val="26"/>
        </w:rPr>
        <w:t xml:space="preserve">Table </w:t>
      </w:r>
      <w:r>
        <w:rPr>
          <w:rFonts w:ascii="Times New Roman" w:hAnsi="Times New Roman"/>
          <w:sz w:val="26"/>
          <w:szCs w:val="26"/>
        </w:rPr>
        <w:t>4.</w:t>
      </w:r>
      <w:r w:rsidRPr="002A0E7B">
        <w:rPr>
          <w:rFonts w:ascii="Times New Roman" w:hAnsi="Times New Roman"/>
          <w:sz w:val="26"/>
          <w:szCs w:val="26"/>
        </w:rPr>
        <w:t>2. Response detail</w:t>
      </w:r>
    </w:p>
    <w:tbl>
      <w:tblPr>
        <w:tblStyle w:val="TableGrid"/>
        <w:tblW w:w="10031" w:type="dxa"/>
        <w:tblLook w:val="04A0" w:firstRow="1" w:lastRow="0" w:firstColumn="1" w:lastColumn="0" w:noHBand="0" w:noVBand="1"/>
      </w:tblPr>
      <w:tblGrid>
        <w:gridCol w:w="521"/>
        <w:gridCol w:w="13"/>
        <w:gridCol w:w="2693"/>
        <w:gridCol w:w="4394"/>
        <w:gridCol w:w="2410"/>
      </w:tblGrid>
      <w:tr w:rsidR="00EB034E" w:rsidRPr="006E2B0A" w:rsidTr="003D5801">
        <w:trPr>
          <w:tblHeader/>
        </w:trPr>
        <w:tc>
          <w:tcPr>
            <w:tcW w:w="534" w:type="dxa"/>
            <w:gridSpan w:val="2"/>
          </w:tcPr>
          <w:p w:rsidR="00EB034E" w:rsidRPr="006E2B0A" w:rsidRDefault="00EB034E" w:rsidP="00152AF0">
            <w:pPr>
              <w:spacing w:after="0" w:line="240" w:lineRule="auto"/>
              <w:jc w:val="center"/>
              <w:rPr>
                <w:rFonts w:ascii="Times New Roman" w:eastAsia="Batang" w:hAnsi="Times New Roman"/>
                <w:b/>
                <w:sz w:val="24"/>
                <w:szCs w:val="24"/>
                <w:lang w:eastAsia="ko-KR"/>
              </w:rPr>
            </w:pPr>
            <w:r w:rsidRPr="006E2B0A">
              <w:rPr>
                <w:rFonts w:ascii="Times New Roman" w:eastAsia="Batang" w:hAnsi="Times New Roman"/>
                <w:b/>
                <w:sz w:val="24"/>
                <w:szCs w:val="24"/>
                <w:lang w:eastAsia="ko-KR"/>
              </w:rPr>
              <w:t>No</w:t>
            </w:r>
          </w:p>
        </w:tc>
        <w:tc>
          <w:tcPr>
            <w:tcW w:w="2693" w:type="dxa"/>
          </w:tcPr>
          <w:p w:rsidR="00EB034E" w:rsidRPr="006E2B0A" w:rsidRDefault="00EB034E" w:rsidP="00152AF0">
            <w:pPr>
              <w:spacing w:after="0" w:line="240" w:lineRule="auto"/>
              <w:jc w:val="center"/>
              <w:rPr>
                <w:rFonts w:ascii="Times New Roman" w:eastAsia="Batang" w:hAnsi="Times New Roman"/>
                <w:b/>
                <w:sz w:val="24"/>
                <w:szCs w:val="24"/>
                <w:lang w:eastAsia="ko-KR"/>
              </w:rPr>
            </w:pPr>
            <w:r w:rsidRPr="006E2B0A">
              <w:rPr>
                <w:rFonts w:ascii="Times New Roman" w:eastAsia="Batang" w:hAnsi="Times New Roman"/>
                <w:b/>
                <w:sz w:val="24"/>
                <w:szCs w:val="24"/>
                <w:lang w:eastAsia="ko-KR"/>
              </w:rPr>
              <w:t>Question</w:t>
            </w:r>
          </w:p>
        </w:tc>
        <w:tc>
          <w:tcPr>
            <w:tcW w:w="4394" w:type="dxa"/>
          </w:tcPr>
          <w:p w:rsidR="00EB034E" w:rsidRPr="006E2B0A" w:rsidRDefault="00EB034E" w:rsidP="00152AF0">
            <w:pPr>
              <w:spacing w:after="0" w:line="240" w:lineRule="auto"/>
              <w:jc w:val="center"/>
              <w:rPr>
                <w:rFonts w:ascii="Times New Roman" w:eastAsia="Batang" w:hAnsi="Times New Roman"/>
                <w:b/>
                <w:sz w:val="24"/>
                <w:szCs w:val="24"/>
                <w:lang w:eastAsia="ko-KR"/>
              </w:rPr>
            </w:pPr>
            <w:r w:rsidRPr="006E2B0A">
              <w:rPr>
                <w:rFonts w:ascii="Times New Roman" w:eastAsia="Batang" w:hAnsi="Times New Roman"/>
                <w:b/>
                <w:sz w:val="24"/>
                <w:szCs w:val="24"/>
                <w:lang w:eastAsia="ko-KR"/>
              </w:rPr>
              <w:t>Responses</w:t>
            </w:r>
          </w:p>
        </w:tc>
        <w:tc>
          <w:tcPr>
            <w:tcW w:w="2410" w:type="dxa"/>
          </w:tcPr>
          <w:p w:rsidR="00EB034E" w:rsidRPr="006E2B0A" w:rsidRDefault="00EB034E" w:rsidP="00152AF0">
            <w:pPr>
              <w:spacing w:after="0" w:line="240" w:lineRule="auto"/>
              <w:jc w:val="center"/>
              <w:rPr>
                <w:rFonts w:ascii="Times New Roman" w:eastAsia="Batang" w:hAnsi="Times New Roman"/>
                <w:b/>
                <w:sz w:val="24"/>
                <w:szCs w:val="24"/>
                <w:lang w:eastAsia="ko-KR"/>
              </w:rPr>
            </w:pPr>
            <w:r w:rsidRPr="006E2B0A">
              <w:rPr>
                <w:rFonts w:ascii="Times New Roman" w:eastAsia="Batang" w:hAnsi="Times New Roman"/>
                <w:b/>
                <w:sz w:val="24"/>
                <w:szCs w:val="24"/>
                <w:lang w:eastAsia="ko-KR"/>
              </w:rPr>
              <w:t>Comments</w:t>
            </w:r>
          </w:p>
        </w:tc>
      </w:tr>
      <w:tr w:rsidR="00EB034E" w:rsidRPr="006E2B0A" w:rsidTr="003D5801">
        <w:tc>
          <w:tcPr>
            <w:tcW w:w="534" w:type="dxa"/>
            <w:gridSpan w:val="2"/>
            <w:vAlign w:val="center"/>
          </w:tcPr>
          <w:p w:rsidR="00EB034E" w:rsidRPr="006E2B0A" w:rsidRDefault="00EB034E" w:rsidP="00152AF0">
            <w:pPr>
              <w:spacing w:after="0" w:line="240" w:lineRule="auto"/>
              <w:rPr>
                <w:rFonts w:ascii="Times New Roman" w:eastAsia="Batang" w:hAnsi="Times New Roman"/>
                <w:sz w:val="24"/>
                <w:szCs w:val="24"/>
                <w:lang w:eastAsia="ko-KR"/>
              </w:rPr>
            </w:pPr>
            <w:r w:rsidRPr="006E2B0A">
              <w:rPr>
                <w:rFonts w:ascii="Times New Roman" w:eastAsia="Batang" w:hAnsi="Times New Roman"/>
                <w:sz w:val="24"/>
                <w:szCs w:val="24"/>
                <w:lang w:eastAsia="ko-KR"/>
              </w:rPr>
              <w:t>1.</w:t>
            </w:r>
          </w:p>
        </w:tc>
        <w:tc>
          <w:tcPr>
            <w:tcW w:w="2693" w:type="dxa"/>
            <w:vAlign w:val="center"/>
          </w:tcPr>
          <w:p w:rsidR="00EB034E" w:rsidRPr="006E2B0A" w:rsidRDefault="00EB034E" w:rsidP="00152AF0">
            <w:pPr>
              <w:spacing w:after="0" w:line="240" w:lineRule="auto"/>
              <w:rPr>
                <w:rFonts w:ascii="Times New Roman" w:eastAsia="Batang" w:hAnsi="Times New Roman"/>
                <w:sz w:val="24"/>
                <w:szCs w:val="24"/>
                <w:lang w:eastAsia="ko-KR"/>
              </w:rPr>
            </w:pPr>
            <w:r w:rsidRPr="006E2B0A">
              <w:rPr>
                <w:rFonts w:ascii="Times New Roman" w:eastAsia="Batang" w:hAnsi="Times New Roman"/>
                <w:sz w:val="24"/>
                <w:szCs w:val="24"/>
                <w:lang w:eastAsia="ko-KR"/>
              </w:rPr>
              <w:t>Is there regulation on quality of telephone service on the Public Land Mobile Network in your country? If yes, please provide the reference</w:t>
            </w:r>
          </w:p>
        </w:tc>
        <w:tc>
          <w:tcPr>
            <w:tcW w:w="4394" w:type="dxa"/>
            <w:vAlign w:val="center"/>
          </w:tcPr>
          <w:p w:rsidR="00EB034E" w:rsidRPr="006E2B0A" w:rsidRDefault="00EB034E" w:rsidP="00152AF0">
            <w:pPr>
              <w:spacing w:after="0" w:line="240" w:lineRule="auto"/>
              <w:rPr>
                <w:rFonts w:ascii="Times New Roman" w:eastAsia="Batang" w:hAnsi="Times New Roman"/>
                <w:sz w:val="24"/>
                <w:szCs w:val="24"/>
                <w:lang w:eastAsia="ko-KR"/>
              </w:rPr>
            </w:pPr>
            <w:r w:rsidRPr="006E2B0A">
              <w:rPr>
                <w:rFonts w:ascii="Times New Roman" w:eastAsia="Batang" w:hAnsi="Times New Roman"/>
                <w:sz w:val="24"/>
                <w:szCs w:val="24"/>
                <w:lang w:eastAsia="ko-KR"/>
              </w:rPr>
              <w:t xml:space="preserve">Yes: THA, </w:t>
            </w:r>
          </w:p>
          <w:p w:rsidR="00EB034E" w:rsidRPr="006E2B0A" w:rsidRDefault="00EB034E" w:rsidP="00152AF0">
            <w:pPr>
              <w:spacing w:after="0" w:line="240" w:lineRule="auto"/>
              <w:rPr>
                <w:rFonts w:ascii="Times New Roman" w:eastAsia="Batang" w:hAnsi="Times New Roman"/>
                <w:sz w:val="24"/>
                <w:szCs w:val="24"/>
                <w:lang w:eastAsia="ko-KR"/>
              </w:rPr>
            </w:pPr>
            <w:r w:rsidRPr="006E2B0A">
              <w:rPr>
                <w:rFonts w:ascii="Times New Roman" w:eastAsia="Batang" w:hAnsi="Times New Roman"/>
                <w:sz w:val="24"/>
                <w:szCs w:val="24"/>
                <w:lang w:eastAsia="ko-KR"/>
              </w:rPr>
              <w:t>No: PNG, JPN</w:t>
            </w:r>
          </w:p>
        </w:tc>
        <w:tc>
          <w:tcPr>
            <w:tcW w:w="2410" w:type="dxa"/>
            <w:vAlign w:val="center"/>
          </w:tcPr>
          <w:p w:rsidR="00EB034E" w:rsidRPr="006E2B0A" w:rsidRDefault="00EB034E" w:rsidP="00152AF0">
            <w:pPr>
              <w:spacing w:after="0" w:line="240" w:lineRule="auto"/>
              <w:rPr>
                <w:rFonts w:ascii="Times New Roman" w:eastAsia="Batang" w:hAnsi="Times New Roman"/>
                <w:sz w:val="24"/>
                <w:szCs w:val="24"/>
                <w:lang w:eastAsia="ko-KR"/>
              </w:rPr>
            </w:pPr>
            <w:r w:rsidRPr="006E2B0A">
              <w:rPr>
                <w:rFonts w:ascii="Times New Roman" w:eastAsia="Batang" w:hAnsi="Times New Roman"/>
                <w:b/>
                <w:sz w:val="24"/>
                <w:szCs w:val="24"/>
                <w:lang w:eastAsia="ko-KR"/>
              </w:rPr>
              <w:t>PNG</w:t>
            </w:r>
            <w:r w:rsidRPr="006E2B0A">
              <w:rPr>
                <w:rFonts w:ascii="Times New Roman" w:eastAsia="Batang" w:hAnsi="Times New Roman"/>
                <w:sz w:val="24"/>
                <w:szCs w:val="24"/>
                <w:lang w:eastAsia="ko-KR"/>
              </w:rPr>
              <w:t xml:space="preserve">: There is no regulation regarding quality of telephone service on PLMN in Papua New Guinea. But for various services, </w:t>
            </w:r>
            <w:proofErr w:type="spellStart"/>
            <w:r w:rsidRPr="006E2B0A">
              <w:rPr>
                <w:rFonts w:ascii="Times New Roman" w:eastAsia="Batang" w:hAnsi="Times New Roman"/>
                <w:sz w:val="24"/>
                <w:szCs w:val="24"/>
                <w:lang w:eastAsia="ko-KR"/>
              </w:rPr>
              <w:t>QoS</w:t>
            </w:r>
            <w:proofErr w:type="spellEnd"/>
            <w:r w:rsidRPr="006E2B0A">
              <w:rPr>
                <w:rFonts w:ascii="Times New Roman" w:eastAsia="Batang" w:hAnsi="Times New Roman"/>
                <w:sz w:val="24"/>
                <w:szCs w:val="24"/>
                <w:lang w:eastAsia="ko-KR"/>
              </w:rPr>
              <w:t xml:space="preserve"> is mentioned as a sub-section within the various regulated documents of specific services or networks.</w:t>
            </w:r>
          </w:p>
        </w:tc>
      </w:tr>
      <w:tr w:rsidR="00EB034E" w:rsidRPr="006E2B0A" w:rsidTr="003D5801">
        <w:tc>
          <w:tcPr>
            <w:tcW w:w="534" w:type="dxa"/>
            <w:gridSpan w:val="2"/>
            <w:vAlign w:val="center"/>
          </w:tcPr>
          <w:p w:rsidR="00EB034E" w:rsidRPr="006E2B0A" w:rsidRDefault="00EB034E" w:rsidP="00152AF0">
            <w:pPr>
              <w:spacing w:after="0" w:line="240" w:lineRule="auto"/>
              <w:rPr>
                <w:rFonts w:ascii="Times New Roman" w:eastAsia="Batang" w:hAnsi="Times New Roman"/>
                <w:sz w:val="24"/>
                <w:szCs w:val="24"/>
                <w:lang w:eastAsia="ko-KR"/>
              </w:rPr>
            </w:pPr>
            <w:r w:rsidRPr="006E2B0A">
              <w:rPr>
                <w:rFonts w:ascii="Times New Roman" w:eastAsia="Batang" w:hAnsi="Times New Roman"/>
                <w:sz w:val="24"/>
                <w:szCs w:val="24"/>
                <w:lang w:eastAsia="ko-KR"/>
              </w:rPr>
              <w:t>2.</w:t>
            </w:r>
          </w:p>
        </w:tc>
        <w:tc>
          <w:tcPr>
            <w:tcW w:w="2693" w:type="dxa"/>
            <w:vAlign w:val="center"/>
          </w:tcPr>
          <w:p w:rsidR="00EB034E" w:rsidRPr="006E2B0A" w:rsidRDefault="00EB034E" w:rsidP="00152AF0">
            <w:pPr>
              <w:spacing w:after="0" w:line="240" w:lineRule="auto"/>
              <w:rPr>
                <w:rFonts w:ascii="Times New Roman" w:eastAsia="Batang" w:hAnsi="Times New Roman"/>
                <w:sz w:val="24"/>
                <w:szCs w:val="24"/>
                <w:lang w:eastAsia="ko-KR"/>
              </w:rPr>
            </w:pPr>
            <w:r w:rsidRPr="006E2B0A">
              <w:rPr>
                <w:rFonts w:ascii="Times New Roman" w:eastAsia="Batang" w:hAnsi="Times New Roman"/>
                <w:sz w:val="24"/>
                <w:szCs w:val="24"/>
                <w:lang w:eastAsia="ko-KR"/>
              </w:rPr>
              <w:t>Please give brief summary of service regulation status in your country</w:t>
            </w:r>
          </w:p>
        </w:tc>
        <w:tc>
          <w:tcPr>
            <w:tcW w:w="4394" w:type="dxa"/>
            <w:vAlign w:val="center"/>
          </w:tcPr>
          <w:p w:rsidR="00EB034E" w:rsidRPr="006E2B0A" w:rsidRDefault="00EB034E" w:rsidP="00152AF0">
            <w:pPr>
              <w:spacing w:after="0" w:line="240" w:lineRule="auto"/>
              <w:rPr>
                <w:rFonts w:ascii="Times New Roman" w:eastAsia="Batang" w:hAnsi="Times New Roman"/>
                <w:sz w:val="24"/>
                <w:szCs w:val="24"/>
                <w:lang w:eastAsia="ko-KR"/>
              </w:rPr>
            </w:pPr>
            <w:r w:rsidRPr="006E2B0A">
              <w:rPr>
                <w:rFonts w:ascii="Times New Roman" w:eastAsia="Batang" w:hAnsi="Times New Roman"/>
                <w:sz w:val="24"/>
                <w:szCs w:val="24"/>
                <w:lang w:eastAsia="ko-KR"/>
              </w:rPr>
              <w:t xml:space="preserve">Regulation oriented: JPN, PNG, THA  </w:t>
            </w:r>
          </w:p>
          <w:p w:rsidR="00EB034E" w:rsidRPr="006E2B0A" w:rsidRDefault="00EB034E" w:rsidP="00152AF0">
            <w:pPr>
              <w:spacing w:after="0" w:line="240" w:lineRule="auto"/>
              <w:rPr>
                <w:rFonts w:ascii="Times New Roman" w:eastAsia="Batang" w:hAnsi="Times New Roman"/>
                <w:sz w:val="24"/>
                <w:szCs w:val="24"/>
                <w:lang w:eastAsia="ko-KR"/>
              </w:rPr>
            </w:pPr>
            <w:r w:rsidRPr="006E2B0A">
              <w:rPr>
                <w:rFonts w:ascii="Times New Roman" w:eastAsia="Batang" w:hAnsi="Times New Roman"/>
                <w:sz w:val="24"/>
                <w:szCs w:val="24"/>
                <w:lang w:eastAsia="ko-KR"/>
              </w:rPr>
              <w:t xml:space="preserve">Customer oriented: </w:t>
            </w:r>
          </w:p>
          <w:p w:rsidR="00EB034E" w:rsidRPr="006E2B0A" w:rsidRDefault="00EB034E" w:rsidP="00152AF0">
            <w:pPr>
              <w:spacing w:after="0" w:line="240" w:lineRule="auto"/>
              <w:rPr>
                <w:rFonts w:ascii="Times New Roman" w:eastAsia="Batang" w:hAnsi="Times New Roman"/>
                <w:sz w:val="24"/>
                <w:szCs w:val="24"/>
                <w:lang w:eastAsia="ko-KR"/>
              </w:rPr>
            </w:pPr>
            <w:r w:rsidRPr="006E2B0A">
              <w:rPr>
                <w:rFonts w:ascii="Times New Roman" w:eastAsia="Batang" w:hAnsi="Times New Roman"/>
                <w:sz w:val="24"/>
                <w:szCs w:val="24"/>
                <w:lang w:eastAsia="ko-KR"/>
              </w:rPr>
              <w:t>Other, specify:</w:t>
            </w:r>
          </w:p>
        </w:tc>
        <w:tc>
          <w:tcPr>
            <w:tcW w:w="2410" w:type="dxa"/>
            <w:vAlign w:val="center"/>
          </w:tcPr>
          <w:p w:rsidR="00EB034E" w:rsidRPr="006E2B0A" w:rsidRDefault="00EB034E" w:rsidP="00152AF0">
            <w:pPr>
              <w:spacing w:after="0" w:line="240" w:lineRule="auto"/>
              <w:rPr>
                <w:rFonts w:ascii="Times New Roman" w:eastAsia="Batang" w:hAnsi="Times New Roman"/>
                <w:sz w:val="24"/>
                <w:szCs w:val="24"/>
                <w:lang w:eastAsia="ko-KR"/>
              </w:rPr>
            </w:pPr>
            <w:r w:rsidRPr="006E2B0A">
              <w:rPr>
                <w:rFonts w:ascii="Times New Roman" w:eastAsia="Batang" w:hAnsi="Times New Roman"/>
                <w:sz w:val="24"/>
                <w:szCs w:val="24"/>
                <w:lang w:eastAsia="ko-KR"/>
              </w:rPr>
              <w:t>JPN: Regulation for Telecommunications facilities for telecommunication business</w:t>
            </w:r>
          </w:p>
        </w:tc>
      </w:tr>
      <w:tr w:rsidR="00EB034E" w:rsidRPr="006E2B0A" w:rsidTr="003D5801">
        <w:tc>
          <w:tcPr>
            <w:tcW w:w="521" w:type="dxa"/>
          </w:tcPr>
          <w:p w:rsidR="00EB034E" w:rsidRPr="006E2B0A" w:rsidRDefault="00EB034E" w:rsidP="00152AF0">
            <w:pPr>
              <w:spacing w:after="0" w:line="240" w:lineRule="auto"/>
              <w:jc w:val="center"/>
              <w:rPr>
                <w:rFonts w:ascii="Times New Roman" w:eastAsia="Batang" w:hAnsi="Times New Roman"/>
                <w:sz w:val="24"/>
                <w:szCs w:val="24"/>
                <w:lang w:eastAsia="ko-KR"/>
              </w:rPr>
            </w:pPr>
            <w:r w:rsidRPr="006E2B0A">
              <w:rPr>
                <w:rFonts w:ascii="Times New Roman" w:eastAsia="Batang" w:hAnsi="Times New Roman"/>
                <w:sz w:val="24"/>
                <w:szCs w:val="24"/>
                <w:lang w:eastAsia="ko-KR"/>
              </w:rPr>
              <w:t>3</w:t>
            </w:r>
          </w:p>
        </w:tc>
        <w:tc>
          <w:tcPr>
            <w:tcW w:w="2706" w:type="dxa"/>
            <w:gridSpan w:val="2"/>
          </w:tcPr>
          <w:p w:rsidR="00EB034E" w:rsidRPr="006E2B0A" w:rsidRDefault="00EB034E" w:rsidP="00152AF0">
            <w:pPr>
              <w:spacing w:after="0" w:line="240" w:lineRule="auto"/>
              <w:rPr>
                <w:rFonts w:ascii="Times New Roman" w:eastAsia="Batang" w:hAnsi="Times New Roman"/>
                <w:sz w:val="24"/>
                <w:szCs w:val="24"/>
                <w:lang w:eastAsia="ko-KR"/>
              </w:rPr>
            </w:pPr>
            <w:r w:rsidRPr="006E2B0A">
              <w:rPr>
                <w:rFonts w:ascii="Times New Roman" w:eastAsia="Batang" w:hAnsi="Times New Roman"/>
                <w:sz w:val="24"/>
                <w:szCs w:val="24"/>
                <w:lang w:eastAsia="ko-KR"/>
              </w:rPr>
              <w:t xml:space="preserve">Challenges in terms of achieving desired mobile </w:t>
            </w:r>
            <w:proofErr w:type="spellStart"/>
            <w:r w:rsidRPr="006E2B0A">
              <w:rPr>
                <w:rFonts w:ascii="Times New Roman" w:eastAsia="Batang" w:hAnsi="Times New Roman"/>
                <w:sz w:val="24"/>
                <w:szCs w:val="24"/>
                <w:lang w:eastAsia="ko-KR"/>
              </w:rPr>
              <w:t>QoS</w:t>
            </w:r>
            <w:proofErr w:type="spellEnd"/>
            <w:r w:rsidRPr="006E2B0A">
              <w:rPr>
                <w:rFonts w:ascii="Times New Roman" w:eastAsia="Batang" w:hAnsi="Times New Roman"/>
                <w:sz w:val="24"/>
                <w:szCs w:val="24"/>
                <w:lang w:eastAsia="ko-KR"/>
              </w:rPr>
              <w:t xml:space="preserve"> from your point of view</w:t>
            </w:r>
          </w:p>
        </w:tc>
        <w:tc>
          <w:tcPr>
            <w:tcW w:w="4394" w:type="dxa"/>
          </w:tcPr>
          <w:p w:rsidR="00EB034E" w:rsidRPr="006E2B0A" w:rsidRDefault="00EB034E" w:rsidP="00152AF0">
            <w:pPr>
              <w:spacing w:after="0" w:line="240" w:lineRule="auto"/>
              <w:rPr>
                <w:rFonts w:ascii="Times New Roman" w:eastAsia="Batang" w:hAnsi="Times New Roman"/>
                <w:sz w:val="24"/>
                <w:szCs w:val="24"/>
                <w:lang w:eastAsia="ko-KR"/>
              </w:rPr>
            </w:pPr>
            <w:r w:rsidRPr="006E2B0A">
              <w:rPr>
                <w:rFonts w:ascii="Times New Roman" w:eastAsia="Batang" w:hAnsi="Times New Roman"/>
                <w:b/>
                <w:sz w:val="24"/>
                <w:szCs w:val="24"/>
                <w:lang w:eastAsia="ko-KR"/>
              </w:rPr>
              <w:t>Service Provider/ Network Operator:</w:t>
            </w:r>
          </w:p>
          <w:p w:rsidR="00EB034E" w:rsidRPr="006E2B0A" w:rsidRDefault="00EB034E" w:rsidP="00152AF0">
            <w:pPr>
              <w:spacing w:after="0" w:line="240" w:lineRule="auto"/>
              <w:rPr>
                <w:rFonts w:ascii="Times New Roman" w:eastAsia="Batang" w:hAnsi="Times New Roman"/>
                <w:sz w:val="24"/>
                <w:szCs w:val="24"/>
                <w:lang w:eastAsia="ko-KR"/>
              </w:rPr>
            </w:pPr>
            <w:r w:rsidRPr="006E2B0A">
              <w:rPr>
                <w:rFonts w:ascii="Times New Roman" w:eastAsia="Batang" w:hAnsi="Times New Roman"/>
                <w:sz w:val="24"/>
                <w:szCs w:val="24"/>
                <w:lang w:eastAsia="ko-KR"/>
              </w:rPr>
              <w:t xml:space="preserve">- JPN: </w:t>
            </w:r>
          </w:p>
          <w:p w:rsidR="00EB034E" w:rsidRPr="006E2B0A" w:rsidRDefault="00EB034E" w:rsidP="00152AF0">
            <w:pPr>
              <w:spacing w:after="0" w:line="240" w:lineRule="auto"/>
              <w:rPr>
                <w:rFonts w:ascii="Times New Roman" w:eastAsia="Batang" w:hAnsi="Times New Roman"/>
                <w:sz w:val="24"/>
                <w:szCs w:val="24"/>
                <w:lang w:eastAsia="ko-KR"/>
              </w:rPr>
            </w:pPr>
            <w:r w:rsidRPr="006E2B0A">
              <w:rPr>
                <w:rFonts w:ascii="Times New Roman" w:eastAsia="Batang" w:hAnsi="Times New Roman"/>
                <w:sz w:val="24"/>
                <w:szCs w:val="24"/>
                <w:lang w:eastAsia="ko-KR"/>
              </w:rPr>
              <w:t xml:space="preserve">+ Establishing a voice quality standard between terminal facilities preliminarily and notifying the standard to the minister; </w:t>
            </w:r>
          </w:p>
          <w:p w:rsidR="00EB034E" w:rsidRPr="006E2B0A" w:rsidRDefault="00EB034E" w:rsidP="00152AF0">
            <w:pPr>
              <w:spacing w:after="0" w:line="240" w:lineRule="auto"/>
              <w:rPr>
                <w:rFonts w:ascii="Times New Roman" w:eastAsia="Batang" w:hAnsi="Times New Roman"/>
                <w:sz w:val="24"/>
                <w:szCs w:val="24"/>
                <w:lang w:eastAsia="ko-KR"/>
              </w:rPr>
            </w:pPr>
            <w:r w:rsidRPr="006E2B0A">
              <w:rPr>
                <w:rFonts w:ascii="Times New Roman" w:eastAsia="Batang" w:hAnsi="Times New Roman"/>
                <w:sz w:val="24"/>
                <w:szCs w:val="24"/>
                <w:lang w:eastAsia="ko-KR"/>
              </w:rPr>
              <w:t>+ Conforming with the standard</w:t>
            </w:r>
          </w:p>
          <w:p w:rsidR="00EB034E" w:rsidRPr="006E2B0A" w:rsidRDefault="00EB034E" w:rsidP="00152AF0">
            <w:pPr>
              <w:spacing w:after="0" w:line="240" w:lineRule="auto"/>
              <w:rPr>
                <w:rFonts w:ascii="Times New Roman" w:eastAsia="Batang" w:hAnsi="Times New Roman"/>
                <w:sz w:val="24"/>
                <w:szCs w:val="24"/>
                <w:lang w:eastAsia="ko-KR"/>
              </w:rPr>
            </w:pPr>
            <w:r w:rsidRPr="006E2B0A">
              <w:rPr>
                <w:rFonts w:ascii="Times New Roman" w:eastAsia="Batang" w:hAnsi="Times New Roman"/>
                <w:b/>
                <w:sz w:val="24"/>
                <w:szCs w:val="24"/>
                <w:lang w:eastAsia="ko-KR"/>
              </w:rPr>
              <w:t>Regulator / Administrator</w:t>
            </w:r>
            <w:r w:rsidRPr="006E2B0A">
              <w:rPr>
                <w:rFonts w:ascii="Times New Roman" w:eastAsia="Batang" w:hAnsi="Times New Roman"/>
                <w:sz w:val="24"/>
                <w:szCs w:val="24"/>
                <w:lang w:eastAsia="ko-KR"/>
              </w:rPr>
              <w:t xml:space="preserve">: </w:t>
            </w:r>
          </w:p>
          <w:p w:rsidR="00EB034E" w:rsidRPr="006E2B0A" w:rsidRDefault="00EB034E" w:rsidP="00152AF0">
            <w:pPr>
              <w:spacing w:after="0" w:line="240" w:lineRule="auto"/>
              <w:rPr>
                <w:rFonts w:ascii="Times New Roman" w:eastAsia="Batang" w:hAnsi="Times New Roman"/>
                <w:sz w:val="24"/>
                <w:szCs w:val="24"/>
                <w:lang w:eastAsia="ko-KR"/>
              </w:rPr>
            </w:pPr>
            <w:r w:rsidRPr="006E2B0A">
              <w:rPr>
                <w:rFonts w:ascii="Times New Roman" w:eastAsia="Batang" w:hAnsi="Times New Roman"/>
                <w:sz w:val="24"/>
                <w:szCs w:val="24"/>
                <w:lang w:eastAsia="ko-KR"/>
              </w:rPr>
              <w:t>- PNG:</w:t>
            </w:r>
          </w:p>
          <w:p w:rsidR="00EB034E" w:rsidRPr="006E2B0A" w:rsidRDefault="00EB034E" w:rsidP="00152AF0">
            <w:pPr>
              <w:spacing w:after="0" w:line="240" w:lineRule="auto"/>
              <w:rPr>
                <w:rFonts w:ascii="Times New Roman" w:eastAsia="Batang" w:hAnsi="Times New Roman"/>
                <w:sz w:val="24"/>
                <w:szCs w:val="24"/>
                <w:lang w:eastAsia="ko-KR"/>
              </w:rPr>
            </w:pPr>
            <w:r w:rsidRPr="006E2B0A">
              <w:rPr>
                <w:rFonts w:ascii="Times New Roman" w:eastAsia="Batang" w:hAnsi="Times New Roman"/>
                <w:sz w:val="24"/>
                <w:szCs w:val="24"/>
                <w:lang w:eastAsia="ko-KR"/>
              </w:rPr>
              <w:t>+ Standardization</w:t>
            </w:r>
          </w:p>
          <w:p w:rsidR="00EB034E" w:rsidRPr="006E2B0A" w:rsidRDefault="00EB034E" w:rsidP="00152AF0">
            <w:pPr>
              <w:spacing w:after="0" w:line="240" w:lineRule="auto"/>
              <w:rPr>
                <w:rFonts w:ascii="Times New Roman" w:eastAsia="Batang" w:hAnsi="Times New Roman"/>
                <w:sz w:val="24"/>
                <w:szCs w:val="24"/>
                <w:lang w:eastAsia="ko-KR"/>
              </w:rPr>
            </w:pPr>
            <w:r w:rsidRPr="006E2B0A">
              <w:rPr>
                <w:rFonts w:ascii="Times New Roman" w:eastAsia="Batang" w:hAnsi="Times New Roman"/>
                <w:sz w:val="24"/>
                <w:szCs w:val="24"/>
                <w:lang w:eastAsia="ko-KR"/>
              </w:rPr>
              <w:t>+Customer protection</w:t>
            </w:r>
          </w:p>
          <w:p w:rsidR="00EB034E" w:rsidRPr="006E2B0A" w:rsidRDefault="00EB034E" w:rsidP="00152AF0">
            <w:pPr>
              <w:spacing w:after="0" w:line="240" w:lineRule="auto"/>
              <w:rPr>
                <w:rFonts w:ascii="Times New Roman" w:eastAsia="Batang" w:hAnsi="Times New Roman"/>
                <w:sz w:val="24"/>
                <w:szCs w:val="24"/>
                <w:lang w:eastAsia="ko-KR"/>
              </w:rPr>
            </w:pPr>
            <w:r w:rsidRPr="006E2B0A">
              <w:rPr>
                <w:rFonts w:ascii="Times New Roman" w:eastAsia="Batang" w:hAnsi="Times New Roman"/>
                <w:sz w:val="24"/>
                <w:szCs w:val="24"/>
                <w:lang w:eastAsia="ko-KR"/>
              </w:rPr>
              <w:t>+ Balance between service competition and infrastructure competition</w:t>
            </w:r>
          </w:p>
          <w:p w:rsidR="00EB034E" w:rsidRPr="006E2B0A" w:rsidRDefault="00EB034E" w:rsidP="00152AF0">
            <w:pPr>
              <w:spacing w:after="0" w:line="240" w:lineRule="auto"/>
              <w:rPr>
                <w:rFonts w:ascii="Times New Roman" w:eastAsia="Batang" w:hAnsi="Times New Roman"/>
                <w:sz w:val="24"/>
                <w:szCs w:val="24"/>
                <w:lang w:eastAsia="ko-KR"/>
              </w:rPr>
            </w:pPr>
            <w:r w:rsidRPr="006E2B0A">
              <w:rPr>
                <w:rFonts w:ascii="Times New Roman" w:eastAsia="Batang" w:hAnsi="Times New Roman"/>
                <w:sz w:val="24"/>
                <w:szCs w:val="24"/>
                <w:lang w:eastAsia="ko-KR"/>
              </w:rPr>
              <w:t>+ Simultaneously monitoring and control the performance of mobile network</w:t>
            </w:r>
          </w:p>
        </w:tc>
        <w:tc>
          <w:tcPr>
            <w:tcW w:w="2410" w:type="dxa"/>
          </w:tcPr>
          <w:p w:rsidR="00EB034E" w:rsidRPr="006E2B0A" w:rsidRDefault="00EB034E" w:rsidP="00152AF0">
            <w:pPr>
              <w:spacing w:after="0" w:line="240" w:lineRule="auto"/>
              <w:jc w:val="center"/>
              <w:rPr>
                <w:rFonts w:ascii="Times New Roman" w:eastAsia="Batang" w:hAnsi="Times New Roman"/>
                <w:b/>
                <w:sz w:val="24"/>
                <w:szCs w:val="24"/>
                <w:lang w:eastAsia="ko-KR"/>
              </w:rPr>
            </w:pPr>
          </w:p>
        </w:tc>
      </w:tr>
      <w:tr w:rsidR="00EB034E" w:rsidRPr="006E2B0A" w:rsidTr="003D5801">
        <w:tc>
          <w:tcPr>
            <w:tcW w:w="521" w:type="dxa"/>
          </w:tcPr>
          <w:p w:rsidR="00EB034E" w:rsidRPr="006E2B0A" w:rsidRDefault="00EB034E" w:rsidP="00152AF0">
            <w:pPr>
              <w:spacing w:after="0" w:line="240" w:lineRule="auto"/>
              <w:jc w:val="center"/>
              <w:rPr>
                <w:rFonts w:ascii="Times New Roman" w:eastAsia="Batang" w:hAnsi="Times New Roman"/>
                <w:sz w:val="24"/>
                <w:szCs w:val="24"/>
                <w:lang w:eastAsia="ko-KR"/>
              </w:rPr>
            </w:pPr>
            <w:r w:rsidRPr="006E2B0A">
              <w:rPr>
                <w:rFonts w:ascii="Times New Roman" w:eastAsia="Batang" w:hAnsi="Times New Roman"/>
                <w:sz w:val="24"/>
                <w:szCs w:val="24"/>
                <w:lang w:eastAsia="ko-KR"/>
              </w:rPr>
              <w:t>4</w:t>
            </w:r>
          </w:p>
        </w:tc>
        <w:tc>
          <w:tcPr>
            <w:tcW w:w="2706" w:type="dxa"/>
            <w:gridSpan w:val="2"/>
          </w:tcPr>
          <w:p w:rsidR="00EB034E" w:rsidRPr="006E2B0A" w:rsidRDefault="00EB034E" w:rsidP="00152AF0">
            <w:pPr>
              <w:spacing w:after="0" w:line="240" w:lineRule="auto"/>
              <w:rPr>
                <w:rFonts w:ascii="Times New Roman" w:eastAsia="Batang" w:hAnsi="Times New Roman"/>
                <w:sz w:val="24"/>
                <w:szCs w:val="24"/>
                <w:lang w:eastAsia="ko-KR"/>
              </w:rPr>
            </w:pPr>
            <w:r w:rsidRPr="006E2B0A">
              <w:rPr>
                <w:rFonts w:ascii="Times New Roman" w:eastAsia="Batang" w:hAnsi="Times New Roman"/>
                <w:sz w:val="24"/>
                <w:szCs w:val="24"/>
                <w:lang w:eastAsia="ko-KR"/>
              </w:rPr>
              <w:t>Is there national technical regulation (standard) on quality of telephone service on the PLMN in your country?</w:t>
            </w:r>
          </w:p>
          <w:p w:rsidR="00EB034E" w:rsidRPr="006E2B0A" w:rsidRDefault="00EB034E" w:rsidP="00152AF0">
            <w:pPr>
              <w:spacing w:after="0" w:line="240" w:lineRule="auto"/>
              <w:rPr>
                <w:rFonts w:ascii="Times New Roman" w:eastAsia="Batang" w:hAnsi="Times New Roman"/>
                <w:sz w:val="24"/>
                <w:szCs w:val="24"/>
                <w:lang w:eastAsia="ko-KR"/>
              </w:rPr>
            </w:pPr>
            <w:r w:rsidRPr="006E2B0A">
              <w:rPr>
                <w:rFonts w:ascii="Times New Roman" w:eastAsia="Batang" w:hAnsi="Times New Roman"/>
                <w:sz w:val="24"/>
                <w:szCs w:val="24"/>
                <w:lang w:eastAsia="ko-KR"/>
              </w:rPr>
              <w:t>If Yes, please provide ITU-T/ETSI/IETF/Other SDOs recommendation(s) which the standard harmonized to</w:t>
            </w:r>
          </w:p>
        </w:tc>
        <w:tc>
          <w:tcPr>
            <w:tcW w:w="4394" w:type="dxa"/>
          </w:tcPr>
          <w:p w:rsidR="00EB034E" w:rsidRPr="006E2B0A" w:rsidRDefault="00EB034E" w:rsidP="00152AF0">
            <w:pPr>
              <w:spacing w:after="0" w:line="240" w:lineRule="auto"/>
              <w:rPr>
                <w:rFonts w:ascii="Times New Roman" w:eastAsia="Batang" w:hAnsi="Times New Roman"/>
                <w:sz w:val="24"/>
                <w:szCs w:val="24"/>
                <w:lang w:eastAsia="ko-KR"/>
              </w:rPr>
            </w:pPr>
            <w:r w:rsidRPr="006E2B0A">
              <w:rPr>
                <w:rFonts w:ascii="Times New Roman" w:eastAsia="Batang" w:hAnsi="Times New Roman"/>
                <w:b/>
                <w:sz w:val="24"/>
                <w:szCs w:val="24"/>
                <w:lang w:eastAsia="ko-KR"/>
              </w:rPr>
              <w:t>Yes</w:t>
            </w:r>
            <w:r w:rsidRPr="006E2B0A">
              <w:rPr>
                <w:rFonts w:ascii="Times New Roman" w:eastAsia="Batang" w:hAnsi="Times New Roman"/>
                <w:sz w:val="24"/>
                <w:szCs w:val="24"/>
                <w:lang w:eastAsia="ko-KR"/>
              </w:rPr>
              <w:t>: JPN, THA</w:t>
            </w:r>
          </w:p>
          <w:p w:rsidR="00EB034E" w:rsidRPr="006E2B0A" w:rsidRDefault="00EB034E" w:rsidP="00152AF0">
            <w:pPr>
              <w:spacing w:after="0" w:line="240" w:lineRule="auto"/>
              <w:rPr>
                <w:rFonts w:ascii="Times New Roman" w:eastAsia="Batang" w:hAnsi="Times New Roman"/>
                <w:sz w:val="24"/>
                <w:szCs w:val="24"/>
                <w:lang w:eastAsia="ko-KR"/>
              </w:rPr>
            </w:pPr>
            <w:r w:rsidRPr="006E2B0A">
              <w:rPr>
                <w:rFonts w:ascii="Times New Roman" w:eastAsia="Batang" w:hAnsi="Times New Roman"/>
                <w:b/>
                <w:sz w:val="24"/>
                <w:szCs w:val="24"/>
                <w:lang w:eastAsia="ko-KR"/>
              </w:rPr>
              <w:t>No:</w:t>
            </w:r>
            <w:r w:rsidRPr="006E2B0A">
              <w:rPr>
                <w:rFonts w:ascii="Times New Roman" w:eastAsia="Batang" w:hAnsi="Times New Roman"/>
                <w:sz w:val="24"/>
                <w:szCs w:val="24"/>
                <w:lang w:eastAsia="ko-KR"/>
              </w:rPr>
              <w:t xml:space="preserve"> PNG</w:t>
            </w:r>
          </w:p>
          <w:p w:rsidR="00EB034E" w:rsidRPr="006E2B0A" w:rsidRDefault="00EB034E" w:rsidP="00152AF0">
            <w:pPr>
              <w:spacing w:after="0" w:line="240" w:lineRule="auto"/>
              <w:rPr>
                <w:rFonts w:ascii="Times New Roman" w:eastAsia="Batang" w:hAnsi="Times New Roman"/>
                <w:sz w:val="24"/>
                <w:szCs w:val="24"/>
                <w:lang w:eastAsia="ko-KR"/>
              </w:rPr>
            </w:pPr>
          </w:p>
          <w:p w:rsidR="00EB034E" w:rsidRPr="006E2B0A" w:rsidRDefault="00EB034E" w:rsidP="00152AF0">
            <w:pPr>
              <w:spacing w:after="0" w:line="240" w:lineRule="auto"/>
              <w:rPr>
                <w:rFonts w:ascii="Times New Roman" w:eastAsia="Batang" w:hAnsi="Times New Roman"/>
                <w:sz w:val="24"/>
                <w:szCs w:val="24"/>
                <w:lang w:eastAsia="ko-KR"/>
              </w:rPr>
            </w:pPr>
            <w:r w:rsidRPr="006E2B0A">
              <w:rPr>
                <w:rFonts w:ascii="Times New Roman" w:eastAsia="Batang" w:hAnsi="Times New Roman"/>
                <w:sz w:val="24"/>
                <w:szCs w:val="24"/>
                <w:lang w:eastAsia="ko-KR"/>
              </w:rPr>
              <w:t>- JPN: Harmonized to ITU-T recommendations;</w:t>
            </w:r>
          </w:p>
          <w:p w:rsidR="00EB034E" w:rsidRPr="006E2B0A" w:rsidRDefault="00EB034E" w:rsidP="00152AF0">
            <w:pPr>
              <w:spacing w:after="0" w:line="240" w:lineRule="auto"/>
              <w:rPr>
                <w:rFonts w:ascii="Times New Roman" w:eastAsia="Batang" w:hAnsi="Times New Roman"/>
                <w:sz w:val="24"/>
                <w:szCs w:val="24"/>
                <w:lang w:eastAsia="ko-KR"/>
              </w:rPr>
            </w:pPr>
            <w:r w:rsidRPr="006E2B0A">
              <w:rPr>
                <w:rFonts w:ascii="Times New Roman" w:eastAsia="Batang" w:hAnsi="Times New Roman"/>
                <w:sz w:val="24"/>
                <w:szCs w:val="24"/>
                <w:lang w:eastAsia="ko-KR"/>
              </w:rPr>
              <w:t>- THA: harmonized to ITU-T E.800, ETSI TS 102 250-2, ETSI EG 202 057-4; ETS TS 102 250-5</w:t>
            </w:r>
          </w:p>
        </w:tc>
        <w:tc>
          <w:tcPr>
            <w:tcW w:w="2410" w:type="dxa"/>
          </w:tcPr>
          <w:p w:rsidR="00EB034E" w:rsidRPr="006E2B0A" w:rsidRDefault="00EB034E" w:rsidP="00152AF0">
            <w:pPr>
              <w:spacing w:after="0" w:line="240" w:lineRule="auto"/>
              <w:jc w:val="center"/>
              <w:rPr>
                <w:rFonts w:ascii="Times New Roman" w:eastAsia="Batang" w:hAnsi="Times New Roman"/>
                <w:b/>
                <w:sz w:val="24"/>
                <w:szCs w:val="24"/>
                <w:lang w:eastAsia="ko-KR"/>
              </w:rPr>
            </w:pPr>
          </w:p>
        </w:tc>
      </w:tr>
      <w:tr w:rsidR="00EB034E" w:rsidRPr="006E2B0A" w:rsidTr="003D5801">
        <w:tc>
          <w:tcPr>
            <w:tcW w:w="521" w:type="dxa"/>
          </w:tcPr>
          <w:p w:rsidR="00EB034E" w:rsidRPr="006E2B0A" w:rsidRDefault="00EB034E" w:rsidP="00152AF0">
            <w:pPr>
              <w:spacing w:after="0" w:line="240" w:lineRule="auto"/>
              <w:jc w:val="center"/>
              <w:rPr>
                <w:rFonts w:ascii="Times New Roman" w:eastAsia="Batang" w:hAnsi="Times New Roman"/>
                <w:sz w:val="24"/>
                <w:szCs w:val="24"/>
                <w:lang w:eastAsia="ko-KR"/>
              </w:rPr>
            </w:pPr>
            <w:r w:rsidRPr="006E2B0A">
              <w:rPr>
                <w:rFonts w:ascii="Times New Roman" w:eastAsia="Batang" w:hAnsi="Times New Roman"/>
                <w:sz w:val="24"/>
                <w:szCs w:val="24"/>
                <w:lang w:eastAsia="ko-KR"/>
              </w:rPr>
              <w:t>5</w:t>
            </w:r>
          </w:p>
        </w:tc>
        <w:tc>
          <w:tcPr>
            <w:tcW w:w="2706" w:type="dxa"/>
            <w:gridSpan w:val="2"/>
          </w:tcPr>
          <w:p w:rsidR="00EB034E" w:rsidRPr="006E2B0A" w:rsidRDefault="00EB034E" w:rsidP="00152AF0">
            <w:pPr>
              <w:spacing w:after="0" w:line="240" w:lineRule="auto"/>
              <w:rPr>
                <w:rFonts w:ascii="Times New Roman" w:eastAsia="Batang" w:hAnsi="Times New Roman"/>
                <w:sz w:val="24"/>
                <w:szCs w:val="24"/>
                <w:lang w:eastAsia="ko-KR"/>
              </w:rPr>
            </w:pPr>
            <w:r w:rsidRPr="006E2B0A">
              <w:rPr>
                <w:rFonts w:ascii="Times New Roman" w:eastAsia="Batang" w:hAnsi="Times New Roman"/>
                <w:sz w:val="24"/>
                <w:szCs w:val="24"/>
                <w:lang w:eastAsia="ko-KR"/>
              </w:rPr>
              <w:t>What criteria/parameters do you use to test and measure quality of service?</w:t>
            </w:r>
          </w:p>
          <w:p w:rsidR="00EB034E" w:rsidRPr="006E2B0A" w:rsidRDefault="00EB034E" w:rsidP="00152AF0">
            <w:pPr>
              <w:spacing w:after="0" w:line="240" w:lineRule="auto"/>
              <w:rPr>
                <w:rFonts w:ascii="Times New Roman" w:eastAsia="Batang" w:hAnsi="Times New Roman"/>
                <w:sz w:val="24"/>
                <w:szCs w:val="24"/>
                <w:lang w:eastAsia="ko-KR"/>
              </w:rPr>
            </w:pPr>
            <w:proofErr w:type="gramStart"/>
            <w:r w:rsidRPr="006E2B0A">
              <w:rPr>
                <w:rFonts w:ascii="Times New Roman" w:eastAsia="Batang" w:hAnsi="Times New Roman"/>
                <w:sz w:val="24"/>
                <w:szCs w:val="24"/>
                <w:lang w:eastAsia="ko-KR"/>
              </w:rPr>
              <w:t>If  a</w:t>
            </w:r>
            <w:proofErr w:type="gramEnd"/>
            <w:r w:rsidRPr="006E2B0A">
              <w:rPr>
                <w:rFonts w:ascii="Times New Roman" w:eastAsia="Batang" w:hAnsi="Times New Roman"/>
                <w:sz w:val="24"/>
                <w:szCs w:val="24"/>
                <w:lang w:eastAsia="ko-KR"/>
              </w:rPr>
              <w:t xml:space="preserve"> target level is set for those criteria, please specify.</w:t>
            </w:r>
          </w:p>
          <w:p w:rsidR="00EB034E" w:rsidRPr="006E2B0A" w:rsidRDefault="00EB034E" w:rsidP="00152AF0">
            <w:pPr>
              <w:spacing w:after="0" w:line="240" w:lineRule="auto"/>
              <w:rPr>
                <w:rFonts w:ascii="Times New Roman" w:eastAsia="Batang" w:hAnsi="Times New Roman"/>
                <w:sz w:val="24"/>
                <w:szCs w:val="24"/>
                <w:lang w:eastAsia="ko-KR"/>
              </w:rPr>
            </w:pPr>
          </w:p>
        </w:tc>
        <w:tc>
          <w:tcPr>
            <w:tcW w:w="4394" w:type="dxa"/>
          </w:tcPr>
          <w:p w:rsidR="00EB034E" w:rsidRPr="006E2B0A" w:rsidRDefault="00EB034E" w:rsidP="00152AF0">
            <w:pPr>
              <w:pStyle w:val="TOC1"/>
              <w:numPr>
                <w:ilvl w:val="0"/>
                <w:numId w:val="18"/>
              </w:numPr>
              <w:tabs>
                <w:tab w:val="clear" w:pos="794"/>
                <w:tab w:val="left" w:pos="280"/>
              </w:tabs>
              <w:spacing w:before="0"/>
              <w:ind w:left="280" w:hanging="142"/>
              <w:rPr>
                <w:rFonts w:eastAsia="Batang"/>
                <w:szCs w:val="24"/>
                <w:lang w:eastAsia="ko-KR"/>
              </w:rPr>
            </w:pPr>
            <w:r w:rsidRPr="006E2B0A">
              <w:rPr>
                <w:rFonts w:eastAsia="Batang"/>
                <w:b/>
                <w:szCs w:val="24"/>
                <w:lang w:eastAsia="ko-KR"/>
              </w:rPr>
              <w:t>THA</w:t>
            </w:r>
            <w:r w:rsidRPr="006E2B0A">
              <w:rPr>
                <w:rFonts w:eastAsia="Batang"/>
                <w:szCs w:val="24"/>
                <w:lang w:eastAsia="ko-KR"/>
              </w:rPr>
              <w:t xml:space="preserve">: </w:t>
            </w:r>
          </w:p>
          <w:p w:rsidR="00EB034E" w:rsidRPr="006E2B0A" w:rsidRDefault="00EB034E" w:rsidP="00152AF0">
            <w:pPr>
              <w:pStyle w:val="TOC1"/>
              <w:spacing w:before="0"/>
              <w:ind w:left="0" w:firstLine="0"/>
              <w:rPr>
                <w:szCs w:val="24"/>
              </w:rPr>
            </w:pPr>
            <w:r w:rsidRPr="006E2B0A">
              <w:rPr>
                <w:rFonts w:eastAsia="Batang"/>
                <w:szCs w:val="24"/>
                <w:lang w:eastAsia="ko-KR"/>
              </w:rPr>
              <w:t xml:space="preserve"> </w:t>
            </w:r>
            <w:r w:rsidR="000E71B4" w:rsidRPr="006E2B0A">
              <w:rPr>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47pt;height:21.75pt" o:ole="">
                  <v:imagedata r:id="rId9" o:title=""/>
                </v:shape>
                <w:control r:id="rId10" w:name="CheckBox21" w:shapeid="_x0000_i1038"/>
              </w:object>
            </w:r>
            <w:r w:rsidRPr="006E2B0A">
              <w:rPr>
                <w:szCs w:val="24"/>
              </w:rPr>
              <w:t>Target:__2__ [%] (</w:t>
            </w:r>
            <w:r w:rsidRPr="006E2B0A">
              <w:rPr>
                <w:i/>
                <w:szCs w:val="24"/>
              </w:rPr>
              <w:t xml:space="preserve">intra, 2000 – 2100 </w:t>
            </w:r>
            <w:proofErr w:type="spellStart"/>
            <w:r w:rsidRPr="006E2B0A">
              <w:rPr>
                <w:i/>
                <w:szCs w:val="24"/>
              </w:rPr>
              <w:t>avg</w:t>
            </w:r>
            <w:proofErr w:type="spellEnd"/>
            <w:r w:rsidRPr="006E2B0A">
              <w:rPr>
                <w:szCs w:val="24"/>
              </w:rPr>
              <w:t>)</w:t>
            </w:r>
          </w:p>
          <w:p w:rsidR="00EB034E" w:rsidRPr="006E2B0A" w:rsidRDefault="000E71B4" w:rsidP="00152AF0">
            <w:pPr>
              <w:pStyle w:val="TOC1"/>
              <w:spacing w:before="0"/>
              <w:ind w:left="0" w:firstLine="0"/>
              <w:rPr>
                <w:szCs w:val="24"/>
              </w:rPr>
            </w:pPr>
            <w:r w:rsidRPr="006E2B0A">
              <w:rPr>
                <w:szCs w:val="24"/>
              </w:rPr>
              <w:object w:dxaOrig="225" w:dyaOrig="225">
                <v:shape id="_x0000_i1040" type="#_x0000_t75" style="width:108pt;height:21.75pt" o:ole="">
                  <v:imagedata r:id="rId11" o:title=""/>
                </v:shape>
                <w:control r:id="rId12" w:name="CheckBox31" w:shapeid="_x0000_i1040"/>
              </w:object>
            </w:r>
          </w:p>
          <w:p w:rsidR="00EB034E" w:rsidRPr="006E2B0A" w:rsidRDefault="00EB034E" w:rsidP="00152AF0">
            <w:pPr>
              <w:pStyle w:val="TOC1"/>
              <w:spacing w:before="0"/>
              <w:ind w:left="0" w:firstLine="0"/>
              <w:rPr>
                <w:szCs w:val="24"/>
              </w:rPr>
            </w:pPr>
            <w:r w:rsidRPr="006E2B0A">
              <w:rPr>
                <w:szCs w:val="24"/>
              </w:rPr>
              <w:t>Target:_________</w:t>
            </w:r>
          </w:p>
          <w:p w:rsidR="00EB034E" w:rsidRPr="006E2B0A" w:rsidRDefault="000E71B4" w:rsidP="00152AF0">
            <w:pPr>
              <w:pStyle w:val="TOC1"/>
              <w:spacing w:before="0"/>
              <w:ind w:left="0" w:firstLine="0"/>
              <w:rPr>
                <w:szCs w:val="24"/>
              </w:rPr>
            </w:pPr>
            <w:r w:rsidRPr="006E2B0A">
              <w:rPr>
                <w:szCs w:val="24"/>
              </w:rPr>
              <w:object w:dxaOrig="225" w:dyaOrig="225">
                <v:shape id="_x0000_i1042" type="#_x0000_t75" style="width:108pt;height:21.75pt" o:ole="">
                  <v:imagedata r:id="rId13" o:title=""/>
                </v:shape>
                <w:control r:id="rId14" w:name="CheckBox311" w:shapeid="_x0000_i1042"/>
              </w:object>
            </w:r>
          </w:p>
          <w:p w:rsidR="00EB034E" w:rsidRPr="006E2B0A" w:rsidRDefault="00EB034E" w:rsidP="00152AF0">
            <w:pPr>
              <w:pStyle w:val="TOC1"/>
              <w:spacing w:before="0"/>
              <w:ind w:left="0" w:firstLine="0"/>
              <w:rPr>
                <w:szCs w:val="24"/>
              </w:rPr>
            </w:pPr>
            <w:r w:rsidRPr="006E2B0A">
              <w:rPr>
                <w:szCs w:val="24"/>
              </w:rPr>
              <w:t>Target:________[s]</w:t>
            </w:r>
          </w:p>
          <w:p w:rsidR="00EB034E" w:rsidRPr="006E2B0A" w:rsidRDefault="000E71B4" w:rsidP="00152AF0">
            <w:pPr>
              <w:pStyle w:val="TOC1"/>
              <w:spacing w:before="0"/>
              <w:ind w:left="0" w:firstLine="0"/>
              <w:rPr>
                <w:szCs w:val="24"/>
              </w:rPr>
            </w:pPr>
            <w:r w:rsidRPr="006E2B0A">
              <w:rPr>
                <w:szCs w:val="24"/>
              </w:rPr>
              <w:object w:dxaOrig="225" w:dyaOrig="225">
                <v:shape id="_x0000_i1044" type="#_x0000_t75" style="width:156.75pt;height:21.75pt" o:ole="">
                  <v:imagedata r:id="rId15" o:title=""/>
                </v:shape>
                <w:control r:id="rId16" w:name="CheckBox3111" w:shapeid="_x0000_i1044"/>
              </w:object>
            </w:r>
            <w:r w:rsidR="00EB034E" w:rsidRPr="006E2B0A">
              <w:rPr>
                <w:szCs w:val="24"/>
              </w:rPr>
              <w:t>Target:________[%]</w:t>
            </w:r>
            <w:r w:rsidRPr="006E2B0A">
              <w:rPr>
                <w:szCs w:val="24"/>
              </w:rPr>
              <w:object w:dxaOrig="225" w:dyaOrig="225">
                <v:shape id="_x0000_i1046" type="#_x0000_t75" style="width:156.75pt;height:21.75pt" o:ole="">
                  <v:imagedata r:id="rId17" o:title=""/>
                </v:shape>
                <w:control r:id="rId18" w:name="CheckBox3112" w:shapeid="_x0000_i1046"/>
              </w:object>
            </w:r>
          </w:p>
          <w:p w:rsidR="00EB034E" w:rsidRPr="006E2B0A" w:rsidRDefault="00EB034E" w:rsidP="00152AF0">
            <w:pPr>
              <w:pStyle w:val="TOC1"/>
              <w:spacing w:before="0"/>
              <w:ind w:left="0" w:firstLine="0"/>
              <w:rPr>
                <w:szCs w:val="24"/>
              </w:rPr>
            </w:pPr>
            <w:r w:rsidRPr="006E2B0A">
              <w:rPr>
                <w:szCs w:val="24"/>
              </w:rPr>
              <w:t>Target:____2____[%]</w:t>
            </w:r>
            <w:r w:rsidR="000E71B4" w:rsidRPr="006E2B0A">
              <w:rPr>
                <w:szCs w:val="24"/>
              </w:rPr>
              <w:object w:dxaOrig="225" w:dyaOrig="225">
                <v:shape id="_x0000_i1048" type="#_x0000_t75" style="width:120.75pt;height:21.75pt" o:ole="">
                  <v:imagedata r:id="rId19" o:title=""/>
                </v:shape>
                <w:control r:id="rId20" w:name="CheckBox4213" w:shapeid="_x0000_i1048"/>
              </w:object>
            </w:r>
          </w:p>
          <w:p w:rsidR="00EB034E" w:rsidRPr="006E2B0A" w:rsidRDefault="00EB034E" w:rsidP="00152AF0">
            <w:pPr>
              <w:pStyle w:val="TOC1"/>
              <w:spacing w:before="0"/>
              <w:ind w:left="0" w:firstLine="0"/>
              <w:rPr>
                <w:rFonts w:eastAsia="Batang"/>
                <w:szCs w:val="24"/>
                <w:lang w:eastAsia="ko-KR"/>
              </w:rPr>
            </w:pPr>
            <w:r w:rsidRPr="006E2B0A">
              <w:rPr>
                <w:szCs w:val="24"/>
              </w:rPr>
              <w:t>- Successful call ratio</w:t>
            </w:r>
          </w:p>
          <w:p w:rsidR="00EB034E" w:rsidRPr="006E2B0A" w:rsidRDefault="00EB034E" w:rsidP="00152AF0">
            <w:pPr>
              <w:pStyle w:val="TOC1"/>
              <w:spacing w:before="0"/>
              <w:ind w:left="0" w:firstLine="0"/>
              <w:rPr>
                <w:rFonts w:eastAsia="Batang"/>
                <w:szCs w:val="24"/>
                <w:lang w:eastAsia="ko-KR"/>
              </w:rPr>
            </w:pPr>
            <w:r w:rsidRPr="006E2B0A">
              <w:rPr>
                <w:rFonts w:eastAsia="Batang"/>
                <w:szCs w:val="24"/>
                <w:lang w:eastAsia="ko-KR"/>
              </w:rPr>
              <w:t>+  intra : 90% (</w:t>
            </w:r>
            <w:r w:rsidRPr="006E2B0A">
              <w:rPr>
                <w:rFonts w:eastAsia="Batang"/>
                <w:i/>
                <w:szCs w:val="24"/>
                <w:lang w:eastAsia="ko-KR"/>
              </w:rPr>
              <w:t xml:space="preserve">2000 – 2100 </w:t>
            </w:r>
            <w:proofErr w:type="spellStart"/>
            <w:r w:rsidRPr="006E2B0A">
              <w:rPr>
                <w:rFonts w:eastAsia="Batang"/>
                <w:i/>
                <w:szCs w:val="24"/>
                <w:lang w:eastAsia="ko-KR"/>
              </w:rPr>
              <w:t>avg</w:t>
            </w:r>
            <w:proofErr w:type="spellEnd"/>
            <w:r w:rsidRPr="006E2B0A">
              <w:rPr>
                <w:rFonts w:eastAsia="Batang"/>
                <w:szCs w:val="24"/>
                <w:lang w:eastAsia="ko-KR"/>
              </w:rPr>
              <w:t>)</w:t>
            </w:r>
          </w:p>
          <w:p w:rsidR="00EB034E" w:rsidRPr="006E2B0A" w:rsidRDefault="00EB034E" w:rsidP="00152AF0">
            <w:pPr>
              <w:pStyle w:val="TOC1"/>
              <w:spacing w:before="0"/>
              <w:ind w:left="0" w:firstLine="0"/>
              <w:rPr>
                <w:rFonts w:eastAsia="Batang"/>
                <w:szCs w:val="24"/>
                <w:lang w:eastAsia="ko-KR"/>
              </w:rPr>
            </w:pPr>
            <w:r w:rsidRPr="006E2B0A">
              <w:rPr>
                <w:rFonts w:eastAsia="Batang"/>
                <w:szCs w:val="24"/>
                <w:lang w:eastAsia="ko-KR"/>
              </w:rPr>
              <w:t>+  inter: 85% (</w:t>
            </w:r>
            <w:r w:rsidRPr="006E2B0A">
              <w:rPr>
                <w:rFonts w:eastAsia="Batang"/>
                <w:i/>
                <w:szCs w:val="24"/>
                <w:lang w:eastAsia="ko-KR"/>
              </w:rPr>
              <w:t xml:space="preserve">2000 – 2100 </w:t>
            </w:r>
            <w:proofErr w:type="spellStart"/>
            <w:r w:rsidRPr="006E2B0A">
              <w:rPr>
                <w:rFonts w:eastAsia="Batang"/>
                <w:i/>
                <w:szCs w:val="24"/>
                <w:lang w:eastAsia="ko-KR"/>
              </w:rPr>
              <w:t>avg</w:t>
            </w:r>
            <w:proofErr w:type="spellEnd"/>
            <w:r w:rsidRPr="006E2B0A">
              <w:rPr>
                <w:rFonts w:eastAsia="Batang"/>
                <w:szCs w:val="24"/>
                <w:lang w:eastAsia="ko-KR"/>
              </w:rPr>
              <w:t>)</w:t>
            </w:r>
          </w:p>
          <w:p w:rsidR="00EB034E" w:rsidRPr="006E2B0A" w:rsidRDefault="00EB034E" w:rsidP="00152AF0">
            <w:pPr>
              <w:pStyle w:val="TOC1"/>
              <w:spacing w:before="0"/>
              <w:ind w:left="0" w:firstLine="0"/>
              <w:rPr>
                <w:szCs w:val="24"/>
              </w:rPr>
            </w:pPr>
            <w:r w:rsidRPr="006E2B0A">
              <w:rPr>
                <w:szCs w:val="24"/>
              </w:rPr>
              <w:t>- charging error complaint ratio</w:t>
            </w:r>
          </w:p>
          <w:p w:rsidR="00EB034E" w:rsidRPr="006E2B0A" w:rsidRDefault="00EB034E" w:rsidP="00152AF0">
            <w:pPr>
              <w:pStyle w:val="TOC1"/>
              <w:spacing w:before="0"/>
              <w:ind w:left="0" w:firstLine="0"/>
              <w:rPr>
                <w:szCs w:val="24"/>
              </w:rPr>
            </w:pPr>
            <w:r w:rsidRPr="006E2B0A">
              <w:rPr>
                <w:szCs w:val="24"/>
              </w:rPr>
              <w:t>Target: 2% per month</w:t>
            </w:r>
          </w:p>
          <w:p w:rsidR="00EB034E" w:rsidRPr="006E2B0A" w:rsidRDefault="00EB034E" w:rsidP="00152AF0">
            <w:pPr>
              <w:pStyle w:val="TOC1"/>
              <w:spacing w:before="0"/>
              <w:ind w:left="0" w:firstLine="0"/>
              <w:rPr>
                <w:szCs w:val="24"/>
              </w:rPr>
            </w:pPr>
            <w:r w:rsidRPr="006E2B0A">
              <w:rPr>
                <w:szCs w:val="24"/>
              </w:rPr>
              <w:t xml:space="preserve">- response time for accessing operator call </w:t>
            </w:r>
            <w:proofErr w:type="spellStart"/>
            <w:r w:rsidRPr="006E2B0A">
              <w:rPr>
                <w:szCs w:val="24"/>
              </w:rPr>
              <w:t>center</w:t>
            </w:r>
            <w:proofErr w:type="spellEnd"/>
          </w:p>
          <w:p w:rsidR="00EB034E" w:rsidRPr="006E2B0A" w:rsidRDefault="00EB034E" w:rsidP="00152AF0">
            <w:pPr>
              <w:pStyle w:val="TOC1"/>
              <w:spacing w:before="0"/>
              <w:ind w:left="0" w:firstLine="0"/>
              <w:rPr>
                <w:szCs w:val="24"/>
              </w:rPr>
            </w:pPr>
            <w:r w:rsidRPr="006E2B0A">
              <w:rPr>
                <w:szCs w:val="24"/>
              </w:rPr>
              <w:t xml:space="preserve">Target : 60 s </w:t>
            </w:r>
            <w:proofErr w:type="spellStart"/>
            <w:r w:rsidRPr="006E2B0A">
              <w:rPr>
                <w:szCs w:val="24"/>
              </w:rPr>
              <w:t>avg</w:t>
            </w:r>
            <w:proofErr w:type="spellEnd"/>
          </w:p>
          <w:p w:rsidR="00EB034E" w:rsidRPr="006E2B0A" w:rsidRDefault="00EB034E" w:rsidP="00152AF0">
            <w:pPr>
              <w:pStyle w:val="TOC1"/>
              <w:spacing w:before="0"/>
              <w:ind w:left="0" w:firstLine="0"/>
              <w:rPr>
                <w:szCs w:val="24"/>
              </w:rPr>
            </w:pPr>
            <w:r w:rsidRPr="006E2B0A">
              <w:rPr>
                <w:szCs w:val="24"/>
              </w:rPr>
              <w:t>- Service supply time</w:t>
            </w:r>
          </w:p>
          <w:p w:rsidR="00EB034E" w:rsidRPr="006E2B0A" w:rsidRDefault="00EB034E" w:rsidP="00152AF0">
            <w:pPr>
              <w:pStyle w:val="TOC1"/>
              <w:spacing w:before="0"/>
              <w:ind w:left="0" w:firstLine="0"/>
              <w:rPr>
                <w:szCs w:val="24"/>
              </w:rPr>
            </w:pPr>
            <w:r w:rsidRPr="006E2B0A">
              <w:rPr>
                <w:szCs w:val="24"/>
              </w:rPr>
              <w:t>Target: ≤ 60 s</w:t>
            </w:r>
          </w:p>
          <w:p w:rsidR="00EB034E" w:rsidRPr="006E2B0A" w:rsidRDefault="00EB034E" w:rsidP="00152AF0">
            <w:pPr>
              <w:pStyle w:val="TOC1"/>
              <w:spacing w:before="0"/>
              <w:ind w:left="0" w:firstLine="0"/>
              <w:rPr>
                <w:szCs w:val="24"/>
              </w:rPr>
            </w:pPr>
            <w:r w:rsidRPr="006E2B0A">
              <w:rPr>
                <w:szCs w:val="24"/>
              </w:rPr>
              <w:t>- Customer complaint resolution time</w:t>
            </w:r>
          </w:p>
          <w:p w:rsidR="00EB034E" w:rsidRPr="006E2B0A" w:rsidRDefault="00EB034E" w:rsidP="00152AF0">
            <w:pPr>
              <w:pStyle w:val="TOC1"/>
              <w:spacing w:before="0"/>
              <w:ind w:left="0" w:firstLine="0"/>
              <w:rPr>
                <w:szCs w:val="24"/>
              </w:rPr>
            </w:pPr>
            <w:r w:rsidRPr="006E2B0A">
              <w:rPr>
                <w:szCs w:val="24"/>
              </w:rPr>
              <w:t>Target: 30 days</w:t>
            </w:r>
          </w:p>
          <w:p w:rsidR="00EB034E" w:rsidRPr="006E2B0A" w:rsidRDefault="00EB034E" w:rsidP="00152AF0">
            <w:pPr>
              <w:pStyle w:val="TOC1"/>
              <w:spacing w:before="0"/>
              <w:ind w:left="0" w:firstLine="0"/>
              <w:rPr>
                <w:szCs w:val="24"/>
              </w:rPr>
            </w:pPr>
          </w:p>
          <w:p w:rsidR="00EB034E" w:rsidRPr="006E2B0A" w:rsidRDefault="00EB034E" w:rsidP="00152AF0">
            <w:pPr>
              <w:pStyle w:val="TOC1"/>
              <w:numPr>
                <w:ilvl w:val="0"/>
                <w:numId w:val="18"/>
              </w:numPr>
              <w:tabs>
                <w:tab w:val="clear" w:pos="794"/>
                <w:tab w:val="left" w:pos="280"/>
              </w:tabs>
              <w:spacing w:before="0"/>
              <w:ind w:left="280" w:hanging="142"/>
              <w:rPr>
                <w:b/>
                <w:szCs w:val="24"/>
              </w:rPr>
            </w:pPr>
            <w:r w:rsidRPr="006E2B0A">
              <w:rPr>
                <w:b/>
                <w:szCs w:val="24"/>
              </w:rPr>
              <w:t>PNG</w:t>
            </w:r>
          </w:p>
          <w:p w:rsidR="00EB034E" w:rsidRPr="006E2B0A" w:rsidRDefault="00EB034E" w:rsidP="00152AF0">
            <w:pPr>
              <w:pStyle w:val="TOC1"/>
              <w:spacing w:before="0"/>
              <w:ind w:left="0" w:firstLine="0"/>
              <w:rPr>
                <w:szCs w:val="24"/>
              </w:rPr>
            </w:pPr>
            <w:r w:rsidRPr="006E2B0A">
              <w:rPr>
                <w:szCs w:val="24"/>
              </w:rPr>
              <w:t xml:space="preserve">Mobile operator have to comply with requirements including some </w:t>
            </w:r>
            <w:proofErr w:type="spellStart"/>
            <w:r w:rsidRPr="006E2B0A">
              <w:rPr>
                <w:szCs w:val="24"/>
              </w:rPr>
              <w:t>QoS</w:t>
            </w:r>
            <w:proofErr w:type="spellEnd"/>
            <w:r w:rsidRPr="006E2B0A">
              <w:rPr>
                <w:szCs w:val="24"/>
              </w:rPr>
              <w:t xml:space="preserve"> parameter specified in Special Terms and Conditions for Network Licensees.</w:t>
            </w:r>
          </w:p>
          <w:p w:rsidR="00EB034E" w:rsidRPr="006E2B0A" w:rsidRDefault="00EB034E" w:rsidP="00152AF0">
            <w:pPr>
              <w:spacing w:after="0" w:line="240" w:lineRule="auto"/>
              <w:rPr>
                <w:rFonts w:ascii="Times New Roman" w:hAnsi="Times New Roman"/>
                <w:sz w:val="24"/>
                <w:szCs w:val="24"/>
              </w:rPr>
            </w:pPr>
            <w:r w:rsidRPr="006E2B0A">
              <w:rPr>
                <w:rFonts w:ascii="Times New Roman" w:hAnsi="Times New Roman"/>
                <w:sz w:val="24"/>
                <w:szCs w:val="24"/>
              </w:rPr>
              <w:t xml:space="preserve">The operator has to measure and assess their own network performance to fulfil the regulator’s requirements and meet the international best practices in quality service delivery to the public in the country. </w:t>
            </w:r>
          </w:p>
          <w:p w:rsidR="00EB034E" w:rsidRPr="006E2B0A" w:rsidRDefault="00EB034E" w:rsidP="00152AF0">
            <w:pPr>
              <w:pStyle w:val="TOC1"/>
              <w:spacing w:before="0"/>
              <w:ind w:left="0" w:firstLine="0"/>
              <w:rPr>
                <w:szCs w:val="24"/>
              </w:rPr>
            </w:pPr>
            <w:r w:rsidRPr="006E2B0A">
              <w:rPr>
                <w:szCs w:val="24"/>
              </w:rPr>
              <w:t xml:space="preserve">The licensed mobile operator is responsible for procedures and methods used for measurement of </w:t>
            </w:r>
            <w:proofErr w:type="spellStart"/>
            <w:r w:rsidRPr="006E2B0A">
              <w:rPr>
                <w:szCs w:val="24"/>
              </w:rPr>
              <w:t>QoS</w:t>
            </w:r>
            <w:proofErr w:type="spellEnd"/>
            <w:r w:rsidRPr="006E2B0A">
              <w:rPr>
                <w:szCs w:val="24"/>
              </w:rPr>
              <w:t xml:space="preserve"> parameters.</w:t>
            </w:r>
          </w:p>
          <w:p w:rsidR="00EB034E" w:rsidRPr="006E2B0A" w:rsidRDefault="00EB034E" w:rsidP="00152AF0">
            <w:pPr>
              <w:pStyle w:val="TOC1"/>
              <w:spacing w:before="0"/>
              <w:ind w:left="0" w:firstLine="0"/>
              <w:rPr>
                <w:szCs w:val="24"/>
              </w:rPr>
            </w:pPr>
            <w:r w:rsidRPr="006E2B0A">
              <w:rPr>
                <w:szCs w:val="24"/>
              </w:rPr>
              <w:t>Target: 99.99 [%]</w:t>
            </w:r>
          </w:p>
          <w:p w:rsidR="00EB034E" w:rsidRPr="006E2B0A" w:rsidRDefault="00EB034E" w:rsidP="00152AF0">
            <w:pPr>
              <w:pStyle w:val="TOC1"/>
              <w:spacing w:before="0"/>
              <w:ind w:left="0" w:firstLine="0"/>
              <w:rPr>
                <w:szCs w:val="24"/>
              </w:rPr>
            </w:pPr>
            <w:r w:rsidRPr="006E2B0A">
              <w:rPr>
                <w:szCs w:val="24"/>
              </w:rPr>
              <w:t>Other parameters includes:</w:t>
            </w:r>
          </w:p>
          <w:p w:rsidR="00EB034E" w:rsidRPr="006E2B0A" w:rsidRDefault="00EB034E" w:rsidP="00152AF0">
            <w:pPr>
              <w:pStyle w:val="TOC1"/>
              <w:numPr>
                <w:ilvl w:val="0"/>
                <w:numId w:val="17"/>
              </w:numPr>
              <w:tabs>
                <w:tab w:val="clear" w:pos="794"/>
                <w:tab w:val="left" w:pos="317"/>
              </w:tabs>
              <w:spacing w:before="0"/>
              <w:ind w:left="317" w:hanging="284"/>
              <w:rPr>
                <w:szCs w:val="24"/>
              </w:rPr>
            </w:pPr>
            <w:r w:rsidRPr="006E2B0A">
              <w:rPr>
                <w:szCs w:val="24"/>
              </w:rPr>
              <w:t>Call-drop rate:  ≤ 2%.</w:t>
            </w:r>
          </w:p>
          <w:p w:rsidR="00EB034E" w:rsidRPr="006E2B0A" w:rsidRDefault="00EB034E" w:rsidP="00152AF0">
            <w:pPr>
              <w:pStyle w:val="TOC1"/>
              <w:numPr>
                <w:ilvl w:val="0"/>
                <w:numId w:val="17"/>
              </w:numPr>
              <w:tabs>
                <w:tab w:val="clear" w:pos="794"/>
                <w:tab w:val="left" w:pos="317"/>
              </w:tabs>
              <w:spacing w:before="0"/>
              <w:ind w:left="317" w:hanging="284"/>
              <w:rPr>
                <w:szCs w:val="24"/>
              </w:rPr>
            </w:pPr>
            <w:r w:rsidRPr="006E2B0A">
              <w:rPr>
                <w:szCs w:val="24"/>
              </w:rPr>
              <w:t xml:space="preserve">Rate of Call-Failure due to Network </w:t>
            </w:r>
          </w:p>
          <w:p w:rsidR="00EB034E" w:rsidRPr="006E2B0A" w:rsidRDefault="00EB034E" w:rsidP="00152AF0">
            <w:pPr>
              <w:pStyle w:val="TOC1"/>
              <w:tabs>
                <w:tab w:val="clear" w:pos="794"/>
                <w:tab w:val="left" w:pos="317"/>
              </w:tabs>
              <w:spacing w:before="0"/>
              <w:ind w:left="317" w:firstLine="0"/>
              <w:rPr>
                <w:szCs w:val="24"/>
              </w:rPr>
            </w:pPr>
            <w:r w:rsidRPr="006E2B0A">
              <w:rPr>
                <w:szCs w:val="24"/>
              </w:rPr>
              <w:t>Congestion: ≤ 1%.</w:t>
            </w:r>
          </w:p>
          <w:p w:rsidR="00EB034E" w:rsidRPr="006E2B0A" w:rsidRDefault="00EB034E" w:rsidP="00152AF0">
            <w:pPr>
              <w:pStyle w:val="TOC1"/>
              <w:numPr>
                <w:ilvl w:val="0"/>
                <w:numId w:val="17"/>
              </w:numPr>
              <w:tabs>
                <w:tab w:val="clear" w:pos="794"/>
                <w:tab w:val="left" w:pos="317"/>
              </w:tabs>
              <w:spacing w:before="0"/>
              <w:ind w:left="317" w:hanging="284"/>
              <w:rPr>
                <w:szCs w:val="24"/>
              </w:rPr>
            </w:pPr>
            <w:r w:rsidRPr="006E2B0A">
              <w:rPr>
                <w:szCs w:val="24"/>
              </w:rPr>
              <w:t xml:space="preserve">Licensed Operator (licensee) must repair 95% of Network faults occurring in main centres, mid-sized centres or small or remotest part of the country within the specified maximum repair time . </w:t>
            </w:r>
          </w:p>
          <w:p w:rsidR="00EB034E" w:rsidRPr="006E2B0A" w:rsidRDefault="00EB034E" w:rsidP="00152AF0">
            <w:pPr>
              <w:pStyle w:val="TOC1"/>
              <w:numPr>
                <w:ilvl w:val="0"/>
                <w:numId w:val="17"/>
              </w:numPr>
              <w:tabs>
                <w:tab w:val="clear" w:pos="794"/>
                <w:tab w:val="left" w:pos="317"/>
              </w:tabs>
              <w:spacing w:before="0"/>
              <w:ind w:left="317" w:hanging="284"/>
              <w:rPr>
                <w:szCs w:val="24"/>
              </w:rPr>
            </w:pPr>
            <w:r w:rsidRPr="006E2B0A">
              <w:rPr>
                <w:szCs w:val="24"/>
              </w:rPr>
              <w:t>Assessing licensee’s (operator) compliance with Network performance, the performance will be measured over the period of a calendar year.</w:t>
            </w:r>
          </w:p>
        </w:tc>
        <w:tc>
          <w:tcPr>
            <w:tcW w:w="2410" w:type="dxa"/>
          </w:tcPr>
          <w:p w:rsidR="00EB034E" w:rsidRPr="006E2B0A" w:rsidRDefault="00EB034E" w:rsidP="00152AF0">
            <w:pPr>
              <w:spacing w:after="0" w:line="240" w:lineRule="auto"/>
              <w:rPr>
                <w:rFonts w:ascii="Times New Roman" w:eastAsia="Batang" w:hAnsi="Times New Roman"/>
                <w:b/>
                <w:sz w:val="24"/>
                <w:szCs w:val="24"/>
                <w:lang w:eastAsia="ko-KR"/>
              </w:rPr>
            </w:pPr>
          </w:p>
          <w:p w:rsidR="00EB034E" w:rsidRPr="006E2B0A" w:rsidRDefault="00EB034E" w:rsidP="00152AF0">
            <w:pPr>
              <w:spacing w:after="0" w:line="240" w:lineRule="auto"/>
              <w:rPr>
                <w:rFonts w:ascii="Times New Roman" w:eastAsia="Batang" w:hAnsi="Times New Roman"/>
                <w:b/>
                <w:sz w:val="24"/>
                <w:szCs w:val="24"/>
                <w:lang w:eastAsia="ko-KR"/>
              </w:rPr>
            </w:pPr>
          </w:p>
          <w:p w:rsidR="00EB034E" w:rsidRPr="006E2B0A" w:rsidRDefault="00EB034E" w:rsidP="00152AF0">
            <w:pPr>
              <w:spacing w:after="0" w:line="240" w:lineRule="auto"/>
              <w:rPr>
                <w:rFonts w:ascii="Times New Roman" w:eastAsia="Batang" w:hAnsi="Times New Roman"/>
                <w:b/>
                <w:sz w:val="24"/>
                <w:szCs w:val="24"/>
                <w:lang w:eastAsia="ko-KR"/>
              </w:rPr>
            </w:pPr>
          </w:p>
          <w:p w:rsidR="00EB034E" w:rsidRPr="006E2B0A" w:rsidRDefault="00EB034E" w:rsidP="00152AF0">
            <w:pPr>
              <w:spacing w:after="0" w:line="240" w:lineRule="auto"/>
              <w:rPr>
                <w:rFonts w:ascii="Times New Roman" w:eastAsia="Batang" w:hAnsi="Times New Roman"/>
                <w:b/>
                <w:sz w:val="24"/>
                <w:szCs w:val="24"/>
                <w:lang w:eastAsia="ko-KR"/>
              </w:rPr>
            </w:pPr>
          </w:p>
          <w:p w:rsidR="00EB034E" w:rsidRPr="006E2B0A" w:rsidRDefault="00EB034E" w:rsidP="00152AF0">
            <w:pPr>
              <w:spacing w:after="0" w:line="240" w:lineRule="auto"/>
              <w:rPr>
                <w:rFonts w:ascii="Times New Roman" w:eastAsia="Batang" w:hAnsi="Times New Roman"/>
                <w:b/>
                <w:sz w:val="24"/>
                <w:szCs w:val="24"/>
                <w:lang w:eastAsia="ko-KR"/>
              </w:rPr>
            </w:pPr>
          </w:p>
          <w:p w:rsidR="00EB034E" w:rsidRPr="006E2B0A" w:rsidRDefault="00EB034E" w:rsidP="00152AF0">
            <w:pPr>
              <w:spacing w:after="0" w:line="240" w:lineRule="auto"/>
              <w:rPr>
                <w:rFonts w:ascii="Times New Roman" w:eastAsia="Batang" w:hAnsi="Times New Roman"/>
                <w:b/>
                <w:sz w:val="24"/>
                <w:szCs w:val="24"/>
                <w:lang w:eastAsia="ko-KR"/>
              </w:rPr>
            </w:pPr>
          </w:p>
          <w:p w:rsidR="00EB034E" w:rsidRPr="006E2B0A" w:rsidRDefault="00EB034E" w:rsidP="00152AF0">
            <w:pPr>
              <w:spacing w:after="0" w:line="240" w:lineRule="auto"/>
              <w:rPr>
                <w:rFonts w:ascii="Times New Roman" w:eastAsia="Batang" w:hAnsi="Times New Roman"/>
                <w:b/>
                <w:sz w:val="24"/>
                <w:szCs w:val="24"/>
                <w:lang w:eastAsia="ko-KR"/>
              </w:rPr>
            </w:pPr>
          </w:p>
          <w:p w:rsidR="00EB034E" w:rsidRPr="006E2B0A" w:rsidRDefault="00EB034E" w:rsidP="00152AF0">
            <w:pPr>
              <w:spacing w:after="0" w:line="240" w:lineRule="auto"/>
              <w:rPr>
                <w:rFonts w:ascii="Times New Roman" w:eastAsia="Batang" w:hAnsi="Times New Roman"/>
                <w:b/>
                <w:sz w:val="24"/>
                <w:szCs w:val="24"/>
                <w:lang w:eastAsia="ko-KR"/>
              </w:rPr>
            </w:pPr>
          </w:p>
          <w:p w:rsidR="00EB034E" w:rsidRPr="006E2B0A" w:rsidRDefault="00EB034E" w:rsidP="00152AF0">
            <w:pPr>
              <w:spacing w:after="0" w:line="240" w:lineRule="auto"/>
              <w:rPr>
                <w:rFonts w:ascii="Times New Roman" w:eastAsia="Batang" w:hAnsi="Times New Roman"/>
                <w:b/>
                <w:sz w:val="24"/>
                <w:szCs w:val="24"/>
                <w:lang w:eastAsia="ko-KR"/>
              </w:rPr>
            </w:pPr>
          </w:p>
          <w:p w:rsidR="00EB034E" w:rsidRPr="006E2B0A" w:rsidRDefault="00EB034E" w:rsidP="00152AF0">
            <w:pPr>
              <w:spacing w:after="0" w:line="240" w:lineRule="auto"/>
              <w:rPr>
                <w:rFonts w:ascii="Times New Roman" w:eastAsia="Batang" w:hAnsi="Times New Roman"/>
                <w:b/>
                <w:sz w:val="24"/>
                <w:szCs w:val="24"/>
                <w:lang w:eastAsia="ko-KR"/>
              </w:rPr>
            </w:pPr>
          </w:p>
          <w:p w:rsidR="00EB034E" w:rsidRPr="006E2B0A" w:rsidRDefault="00EB034E" w:rsidP="00152AF0">
            <w:pPr>
              <w:spacing w:after="0" w:line="240" w:lineRule="auto"/>
              <w:rPr>
                <w:rFonts w:ascii="Times New Roman" w:eastAsia="Batang" w:hAnsi="Times New Roman"/>
                <w:b/>
                <w:sz w:val="24"/>
                <w:szCs w:val="24"/>
                <w:lang w:eastAsia="ko-KR"/>
              </w:rPr>
            </w:pPr>
          </w:p>
          <w:p w:rsidR="00EB034E" w:rsidRPr="006E2B0A" w:rsidRDefault="00EB034E" w:rsidP="00152AF0">
            <w:pPr>
              <w:spacing w:after="0" w:line="240" w:lineRule="auto"/>
              <w:rPr>
                <w:rFonts w:ascii="Times New Roman" w:eastAsia="Batang" w:hAnsi="Times New Roman"/>
                <w:b/>
                <w:sz w:val="24"/>
                <w:szCs w:val="24"/>
                <w:lang w:eastAsia="ko-KR"/>
              </w:rPr>
            </w:pPr>
          </w:p>
          <w:p w:rsidR="00EB034E" w:rsidRPr="006E2B0A" w:rsidRDefault="00EB034E" w:rsidP="00152AF0">
            <w:pPr>
              <w:spacing w:after="0" w:line="240" w:lineRule="auto"/>
              <w:rPr>
                <w:rFonts w:ascii="Times New Roman" w:eastAsia="Batang" w:hAnsi="Times New Roman"/>
                <w:b/>
                <w:sz w:val="24"/>
                <w:szCs w:val="24"/>
                <w:lang w:eastAsia="ko-KR"/>
              </w:rPr>
            </w:pPr>
          </w:p>
          <w:p w:rsidR="00EB034E" w:rsidRPr="006E2B0A" w:rsidRDefault="00EB034E" w:rsidP="00152AF0">
            <w:pPr>
              <w:spacing w:after="0" w:line="240" w:lineRule="auto"/>
              <w:rPr>
                <w:rFonts w:ascii="Times New Roman" w:eastAsia="Batang" w:hAnsi="Times New Roman"/>
                <w:b/>
                <w:sz w:val="24"/>
                <w:szCs w:val="24"/>
                <w:lang w:eastAsia="ko-KR"/>
              </w:rPr>
            </w:pPr>
          </w:p>
          <w:p w:rsidR="00EB034E" w:rsidRPr="006E2B0A" w:rsidRDefault="00EB034E" w:rsidP="00152AF0">
            <w:pPr>
              <w:spacing w:after="0" w:line="240" w:lineRule="auto"/>
              <w:rPr>
                <w:rFonts w:ascii="Times New Roman" w:eastAsia="Batang" w:hAnsi="Times New Roman"/>
                <w:b/>
                <w:sz w:val="24"/>
                <w:szCs w:val="24"/>
                <w:lang w:eastAsia="ko-KR"/>
              </w:rPr>
            </w:pPr>
          </w:p>
          <w:p w:rsidR="00EB034E" w:rsidRPr="006E2B0A" w:rsidRDefault="00EB034E" w:rsidP="00152AF0">
            <w:pPr>
              <w:spacing w:after="0" w:line="240" w:lineRule="auto"/>
              <w:rPr>
                <w:rFonts w:ascii="Times New Roman" w:eastAsia="Batang" w:hAnsi="Times New Roman"/>
                <w:b/>
                <w:sz w:val="24"/>
                <w:szCs w:val="24"/>
                <w:lang w:eastAsia="ko-KR"/>
              </w:rPr>
            </w:pPr>
          </w:p>
          <w:p w:rsidR="00EB034E" w:rsidRPr="006E2B0A" w:rsidRDefault="00EB034E" w:rsidP="00152AF0">
            <w:pPr>
              <w:spacing w:after="0" w:line="240" w:lineRule="auto"/>
              <w:rPr>
                <w:rFonts w:ascii="Times New Roman" w:eastAsia="Batang" w:hAnsi="Times New Roman"/>
                <w:b/>
                <w:sz w:val="24"/>
                <w:szCs w:val="24"/>
                <w:lang w:eastAsia="ko-KR"/>
              </w:rPr>
            </w:pPr>
          </w:p>
          <w:p w:rsidR="00EB034E" w:rsidRPr="006E2B0A" w:rsidRDefault="00EB034E" w:rsidP="00152AF0">
            <w:pPr>
              <w:spacing w:after="0" w:line="240" w:lineRule="auto"/>
              <w:rPr>
                <w:rFonts w:ascii="Times New Roman" w:eastAsia="Batang" w:hAnsi="Times New Roman"/>
                <w:b/>
                <w:sz w:val="24"/>
                <w:szCs w:val="24"/>
                <w:lang w:eastAsia="ko-KR"/>
              </w:rPr>
            </w:pPr>
          </w:p>
          <w:p w:rsidR="00EB034E" w:rsidRPr="006E2B0A" w:rsidRDefault="00EB034E" w:rsidP="00152AF0">
            <w:pPr>
              <w:spacing w:after="0" w:line="240" w:lineRule="auto"/>
              <w:rPr>
                <w:rFonts w:ascii="Times New Roman" w:eastAsia="Batang" w:hAnsi="Times New Roman"/>
                <w:b/>
                <w:sz w:val="24"/>
                <w:szCs w:val="24"/>
                <w:lang w:eastAsia="ko-KR"/>
              </w:rPr>
            </w:pPr>
          </w:p>
          <w:p w:rsidR="00EB034E" w:rsidRPr="006E2B0A" w:rsidRDefault="00EB034E" w:rsidP="00152AF0">
            <w:pPr>
              <w:spacing w:after="0" w:line="240" w:lineRule="auto"/>
              <w:rPr>
                <w:rFonts w:ascii="Times New Roman" w:eastAsia="Batang" w:hAnsi="Times New Roman"/>
                <w:b/>
                <w:sz w:val="24"/>
                <w:szCs w:val="24"/>
                <w:lang w:eastAsia="ko-KR"/>
              </w:rPr>
            </w:pPr>
          </w:p>
          <w:p w:rsidR="00EB034E" w:rsidRPr="006E2B0A" w:rsidRDefault="00EB034E" w:rsidP="00152AF0">
            <w:pPr>
              <w:spacing w:after="0" w:line="240" w:lineRule="auto"/>
              <w:rPr>
                <w:rFonts w:ascii="Times New Roman" w:eastAsia="Batang" w:hAnsi="Times New Roman"/>
                <w:b/>
                <w:sz w:val="24"/>
                <w:szCs w:val="24"/>
                <w:lang w:eastAsia="ko-KR"/>
              </w:rPr>
            </w:pPr>
          </w:p>
          <w:p w:rsidR="00EB034E" w:rsidRPr="006E2B0A" w:rsidRDefault="00EB034E" w:rsidP="00152AF0">
            <w:pPr>
              <w:spacing w:after="0" w:line="240" w:lineRule="auto"/>
              <w:rPr>
                <w:rFonts w:ascii="Times New Roman" w:eastAsia="Batang" w:hAnsi="Times New Roman"/>
                <w:b/>
                <w:sz w:val="24"/>
                <w:szCs w:val="24"/>
                <w:lang w:eastAsia="ko-KR"/>
              </w:rPr>
            </w:pPr>
          </w:p>
          <w:p w:rsidR="00EB034E" w:rsidRPr="006E2B0A" w:rsidRDefault="00EB034E" w:rsidP="00152AF0">
            <w:pPr>
              <w:spacing w:after="0" w:line="240" w:lineRule="auto"/>
              <w:rPr>
                <w:rFonts w:ascii="Times New Roman" w:eastAsia="Batang" w:hAnsi="Times New Roman"/>
                <w:b/>
                <w:sz w:val="24"/>
                <w:szCs w:val="24"/>
                <w:lang w:eastAsia="ko-KR"/>
              </w:rPr>
            </w:pPr>
          </w:p>
          <w:p w:rsidR="00EB034E" w:rsidRPr="006E2B0A" w:rsidRDefault="00EB034E" w:rsidP="00152AF0">
            <w:pPr>
              <w:spacing w:after="0" w:line="240" w:lineRule="auto"/>
              <w:rPr>
                <w:rFonts w:ascii="Times New Roman" w:eastAsia="Batang" w:hAnsi="Times New Roman"/>
                <w:b/>
                <w:sz w:val="24"/>
                <w:szCs w:val="24"/>
                <w:lang w:eastAsia="ko-KR"/>
              </w:rPr>
            </w:pPr>
          </w:p>
          <w:p w:rsidR="00EB034E" w:rsidRPr="006E2B0A" w:rsidRDefault="00EB034E" w:rsidP="00152AF0">
            <w:pPr>
              <w:spacing w:after="0" w:line="240" w:lineRule="auto"/>
              <w:rPr>
                <w:rFonts w:ascii="Times New Roman" w:eastAsia="Batang" w:hAnsi="Times New Roman"/>
                <w:b/>
                <w:sz w:val="24"/>
                <w:szCs w:val="24"/>
                <w:lang w:eastAsia="ko-KR"/>
              </w:rPr>
            </w:pPr>
          </w:p>
          <w:p w:rsidR="00EB034E" w:rsidRPr="006E2B0A" w:rsidRDefault="00EB034E" w:rsidP="00152AF0">
            <w:pPr>
              <w:pStyle w:val="TOC1"/>
              <w:spacing w:before="0"/>
              <w:ind w:left="0" w:firstLine="0"/>
              <w:rPr>
                <w:color w:val="0000CC"/>
                <w:szCs w:val="24"/>
              </w:rPr>
            </w:pPr>
            <w:r w:rsidRPr="006E2B0A">
              <w:rPr>
                <w:color w:val="0000CC"/>
                <w:szCs w:val="24"/>
              </w:rPr>
              <w:t>Some of the measurement and assessment criteria/parameters specified below (section 2.2) is detailed in the Special Terms and Conditions for Network Licensees who provide Public Cellular mobile services in Papua New Guinea. Otherwise, these parameters are usually perform by the incumbent mobile operator(s).</w:t>
            </w:r>
          </w:p>
          <w:p w:rsidR="00EB034E" w:rsidRPr="006E2B0A" w:rsidRDefault="00EB034E" w:rsidP="00152AF0">
            <w:pPr>
              <w:pStyle w:val="TOC1"/>
              <w:spacing w:before="0"/>
              <w:ind w:left="0" w:firstLine="0"/>
              <w:rPr>
                <w:color w:val="0000CC"/>
                <w:szCs w:val="24"/>
              </w:rPr>
            </w:pPr>
          </w:p>
          <w:p w:rsidR="00EB034E" w:rsidRPr="006E2B0A" w:rsidRDefault="00EB034E" w:rsidP="00152AF0">
            <w:pPr>
              <w:spacing w:after="0" w:line="240" w:lineRule="auto"/>
              <w:rPr>
                <w:rFonts w:ascii="Times New Roman" w:eastAsia="Batang" w:hAnsi="Times New Roman"/>
                <w:b/>
                <w:sz w:val="24"/>
                <w:szCs w:val="24"/>
                <w:lang w:eastAsia="ko-KR"/>
              </w:rPr>
            </w:pPr>
            <w:r w:rsidRPr="006E2B0A">
              <w:rPr>
                <w:rFonts w:ascii="Times New Roman" w:hAnsi="Times New Roman"/>
                <w:color w:val="0000CC"/>
                <w:sz w:val="24"/>
                <w:szCs w:val="24"/>
              </w:rPr>
              <w:t>It is the regulator’s requirement that the services deployed by the mobile operator is of exceptional quality and more so, meets the international best practices in quality service delivery to the public in the country</w:t>
            </w:r>
          </w:p>
        </w:tc>
      </w:tr>
      <w:tr w:rsidR="00EB034E" w:rsidRPr="006E2B0A" w:rsidTr="003D5801">
        <w:tc>
          <w:tcPr>
            <w:tcW w:w="521" w:type="dxa"/>
          </w:tcPr>
          <w:p w:rsidR="00EB034E" w:rsidRPr="006E2B0A" w:rsidRDefault="00EB034E" w:rsidP="00152AF0">
            <w:pPr>
              <w:spacing w:after="0" w:line="240" w:lineRule="auto"/>
              <w:jc w:val="center"/>
              <w:rPr>
                <w:rFonts w:ascii="Times New Roman" w:eastAsia="Batang" w:hAnsi="Times New Roman"/>
                <w:sz w:val="24"/>
                <w:szCs w:val="24"/>
                <w:lang w:eastAsia="ko-KR"/>
              </w:rPr>
            </w:pPr>
            <w:r w:rsidRPr="006E2B0A">
              <w:rPr>
                <w:rFonts w:ascii="Times New Roman" w:eastAsia="Batang" w:hAnsi="Times New Roman"/>
                <w:sz w:val="24"/>
                <w:szCs w:val="24"/>
                <w:lang w:eastAsia="ko-KR"/>
              </w:rPr>
              <w:t>6</w:t>
            </w:r>
          </w:p>
        </w:tc>
        <w:tc>
          <w:tcPr>
            <w:tcW w:w="2706" w:type="dxa"/>
            <w:gridSpan w:val="2"/>
          </w:tcPr>
          <w:p w:rsidR="00EB034E" w:rsidRPr="006E2B0A" w:rsidRDefault="00EB034E" w:rsidP="00152AF0">
            <w:pPr>
              <w:spacing w:after="0" w:line="240" w:lineRule="auto"/>
              <w:rPr>
                <w:rFonts w:ascii="Times New Roman" w:eastAsia="Batang" w:hAnsi="Times New Roman"/>
                <w:sz w:val="24"/>
                <w:szCs w:val="24"/>
                <w:lang w:eastAsia="ko-KR"/>
              </w:rPr>
            </w:pPr>
            <w:r w:rsidRPr="006E2B0A">
              <w:rPr>
                <w:rFonts w:ascii="Times New Roman" w:eastAsia="Batang" w:hAnsi="Times New Roman"/>
                <w:sz w:val="24"/>
                <w:szCs w:val="24"/>
                <w:lang w:eastAsia="ko-KR"/>
              </w:rPr>
              <w:t xml:space="preserve">Please describe your measurement method and procedure needed to perform the measurement and assessment of above </w:t>
            </w:r>
            <w:proofErr w:type="spellStart"/>
            <w:r w:rsidRPr="006E2B0A">
              <w:rPr>
                <w:rFonts w:ascii="Times New Roman" w:eastAsia="Batang" w:hAnsi="Times New Roman"/>
                <w:sz w:val="24"/>
                <w:szCs w:val="24"/>
                <w:lang w:eastAsia="ko-KR"/>
              </w:rPr>
              <w:t>QoS</w:t>
            </w:r>
            <w:proofErr w:type="spellEnd"/>
            <w:r w:rsidRPr="006E2B0A">
              <w:rPr>
                <w:rFonts w:ascii="Times New Roman" w:eastAsia="Batang" w:hAnsi="Times New Roman"/>
                <w:sz w:val="24"/>
                <w:szCs w:val="24"/>
                <w:lang w:eastAsia="ko-KR"/>
              </w:rPr>
              <w:t xml:space="preserve"> parameter</w:t>
            </w:r>
          </w:p>
        </w:tc>
        <w:tc>
          <w:tcPr>
            <w:tcW w:w="4394" w:type="dxa"/>
          </w:tcPr>
          <w:p w:rsidR="00EB034E" w:rsidRPr="006E2B0A" w:rsidRDefault="00EB034E" w:rsidP="00152AF0">
            <w:pPr>
              <w:pStyle w:val="TOC1"/>
              <w:numPr>
                <w:ilvl w:val="0"/>
                <w:numId w:val="19"/>
              </w:numPr>
              <w:tabs>
                <w:tab w:val="clear" w:pos="794"/>
                <w:tab w:val="left" w:pos="280"/>
              </w:tabs>
              <w:spacing w:before="0"/>
              <w:ind w:left="422" w:hanging="284"/>
              <w:rPr>
                <w:rFonts w:eastAsia="Batang"/>
                <w:b/>
                <w:szCs w:val="24"/>
                <w:lang w:eastAsia="ko-KR"/>
              </w:rPr>
            </w:pPr>
            <w:r w:rsidRPr="006E2B0A">
              <w:rPr>
                <w:rFonts w:eastAsia="Batang"/>
                <w:b/>
                <w:szCs w:val="24"/>
                <w:lang w:eastAsia="ko-KR"/>
              </w:rPr>
              <w:t>THA:</w:t>
            </w:r>
          </w:p>
          <w:p w:rsidR="00EB034E" w:rsidRPr="006E2B0A" w:rsidRDefault="00EB034E" w:rsidP="00152AF0">
            <w:pPr>
              <w:pStyle w:val="TOC1"/>
              <w:tabs>
                <w:tab w:val="clear" w:pos="794"/>
                <w:tab w:val="left" w:pos="280"/>
              </w:tabs>
              <w:spacing w:before="0"/>
              <w:ind w:left="422" w:hanging="284"/>
              <w:rPr>
                <w:rFonts w:eastAsia="Batang"/>
                <w:szCs w:val="24"/>
                <w:lang w:eastAsia="ko-KR"/>
              </w:rPr>
            </w:pPr>
            <w:r w:rsidRPr="006E2B0A">
              <w:rPr>
                <w:rFonts w:eastAsia="Batang"/>
                <w:szCs w:val="24"/>
                <w:lang w:eastAsia="ko-KR"/>
              </w:rPr>
              <w:t>- Objective Testing</w:t>
            </w:r>
          </w:p>
          <w:p w:rsidR="00EB034E" w:rsidRPr="006E2B0A" w:rsidRDefault="00EB034E" w:rsidP="00152AF0">
            <w:pPr>
              <w:pStyle w:val="TOC1"/>
              <w:tabs>
                <w:tab w:val="clear" w:pos="794"/>
                <w:tab w:val="left" w:pos="280"/>
              </w:tabs>
              <w:spacing w:before="0"/>
              <w:ind w:left="422" w:hanging="284"/>
              <w:rPr>
                <w:rFonts w:eastAsia="Batang"/>
                <w:szCs w:val="24"/>
                <w:lang w:eastAsia="ko-KR"/>
              </w:rPr>
            </w:pPr>
            <w:r w:rsidRPr="006E2B0A">
              <w:rPr>
                <w:rFonts w:eastAsia="Batang"/>
                <w:szCs w:val="24"/>
                <w:lang w:eastAsia="ko-KR"/>
              </w:rPr>
              <w:t>- Network counters</w:t>
            </w:r>
          </w:p>
          <w:p w:rsidR="00EB034E" w:rsidRPr="006E2B0A" w:rsidRDefault="00EB034E" w:rsidP="00152AF0">
            <w:pPr>
              <w:pStyle w:val="TOC1"/>
              <w:numPr>
                <w:ilvl w:val="0"/>
                <w:numId w:val="19"/>
              </w:numPr>
              <w:tabs>
                <w:tab w:val="clear" w:pos="794"/>
                <w:tab w:val="left" w:pos="280"/>
              </w:tabs>
              <w:spacing w:before="0"/>
              <w:ind w:left="422" w:hanging="284"/>
              <w:rPr>
                <w:rFonts w:eastAsia="Batang"/>
                <w:b/>
                <w:szCs w:val="24"/>
                <w:lang w:eastAsia="ko-KR"/>
              </w:rPr>
            </w:pPr>
            <w:r w:rsidRPr="006E2B0A">
              <w:rPr>
                <w:rFonts w:eastAsia="Batang"/>
                <w:b/>
                <w:szCs w:val="24"/>
                <w:lang w:eastAsia="ko-KR"/>
              </w:rPr>
              <w:t>PNG</w:t>
            </w:r>
          </w:p>
          <w:p w:rsidR="00EB034E" w:rsidRPr="006E2B0A" w:rsidRDefault="00EB034E" w:rsidP="00152AF0">
            <w:pPr>
              <w:pStyle w:val="TOC1"/>
              <w:numPr>
                <w:ilvl w:val="0"/>
                <w:numId w:val="19"/>
              </w:numPr>
              <w:tabs>
                <w:tab w:val="clear" w:pos="794"/>
                <w:tab w:val="left" w:pos="280"/>
              </w:tabs>
              <w:spacing w:before="0"/>
              <w:ind w:left="422" w:hanging="284"/>
              <w:rPr>
                <w:rFonts w:eastAsia="Batang"/>
                <w:b/>
                <w:szCs w:val="24"/>
                <w:lang w:eastAsia="ko-KR"/>
              </w:rPr>
            </w:pPr>
            <w:r w:rsidRPr="006E2B0A">
              <w:rPr>
                <w:rFonts w:eastAsia="Batang"/>
                <w:b/>
                <w:szCs w:val="24"/>
                <w:lang w:eastAsia="ko-KR"/>
              </w:rPr>
              <w:t>JPN</w:t>
            </w:r>
          </w:p>
          <w:p w:rsidR="00EB034E" w:rsidRPr="006E2B0A" w:rsidRDefault="00EB034E" w:rsidP="00152AF0">
            <w:pPr>
              <w:pStyle w:val="TOC1"/>
              <w:tabs>
                <w:tab w:val="clear" w:pos="794"/>
                <w:tab w:val="left" w:pos="280"/>
              </w:tabs>
              <w:spacing w:before="0"/>
              <w:rPr>
                <w:rFonts w:eastAsia="Batang"/>
                <w:b/>
                <w:szCs w:val="24"/>
                <w:lang w:eastAsia="ko-KR"/>
              </w:rPr>
            </w:pPr>
          </w:p>
        </w:tc>
        <w:tc>
          <w:tcPr>
            <w:tcW w:w="2410" w:type="dxa"/>
          </w:tcPr>
          <w:p w:rsidR="00EB034E" w:rsidRPr="006E2B0A" w:rsidRDefault="00EB034E" w:rsidP="00152AF0">
            <w:pPr>
              <w:pStyle w:val="TOC1"/>
              <w:spacing w:before="0"/>
              <w:ind w:left="0" w:firstLine="0"/>
              <w:rPr>
                <w:color w:val="0000CC"/>
                <w:szCs w:val="24"/>
              </w:rPr>
            </w:pPr>
          </w:p>
        </w:tc>
      </w:tr>
      <w:tr w:rsidR="00EB034E" w:rsidRPr="006E2B0A" w:rsidTr="003D5801">
        <w:tc>
          <w:tcPr>
            <w:tcW w:w="521" w:type="dxa"/>
          </w:tcPr>
          <w:p w:rsidR="00EB034E" w:rsidRPr="006E2B0A" w:rsidRDefault="00EB034E" w:rsidP="00152AF0">
            <w:pPr>
              <w:spacing w:after="0" w:line="240" w:lineRule="auto"/>
              <w:jc w:val="center"/>
              <w:rPr>
                <w:rFonts w:ascii="Times New Roman" w:eastAsia="Batang" w:hAnsi="Times New Roman"/>
                <w:sz w:val="24"/>
                <w:szCs w:val="24"/>
                <w:lang w:eastAsia="ko-KR"/>
              </w:rPr>
            </w:pPr>
            <w:r w:rsidRPr="006E2B0A">
              <w:rPr>
                <w:rFonts w:ascii="Times New Roman" w:eastAsia="Batang" w:hAnsi="Times New Roman"/>
                <w:sz w:val="24"/>
                <w:szCs w:val="24"/>
                <w:lang w:eastAsia="ko-KR"/>
              </w:rPr>
              <w:t>7</w:t>
            </w:r>
          </w:p>
        </w:tc>
        <w:tc>
          <w:tcPr>
            <w:tcW w:w="2706" w:type="dxa"/>
            <w:gridSpan w:val="2"/>
          </w:tcPr>
          <w:p w:rsidR="00EB034E" w:rsidRPr="006E2B0A" w:rsidRDefault="00EB034E" w:rsidP="00152AF0">
            <w:pPr>
              <w:pStyle w:val="TOC1"/>
              <w:spacing w:before="0"/>
              <w:ind w:left="0" w:firstLine="0"/>
              <w:rPr>
                <w:szCs w:val="24"/>
              </w:rPr>
            </w:pPr>
            <w:r w:rsidRPr="006E2B0A">
              <w:rPr>
                <w:szCs w:val="24"/>
              </w:rPr>
              <w:t>Do you perform benchmarking for voice service of different networks within your own national boundary?</w:t>
            </w:r>
          </w:p>
          <w:p w:rsidR="00EB034E" w:rsidRPr="006E2B0A" w:rsidRDefault="00EB034E" w:rsidP="00152AF0">
            <w:pPr>
              <w:spacing w:after="0" w:line="240" w:lineRule="auto"/>
              <w:rPr>
                <w:rFonts w:ascii="Times New Roman" w:eastAsia="Batang" w:hAnsi="Times New Roman"/>
                <w:sz w:val="24"/>
                <w:szCs w:val="24"/>
                <w:lang w:eastAsia="ko-KR"/>
              </w:rPr>
            </w:pPr>
            <w:r w:rsidRPr="006E2B0A">
              <w:rPr>
                <w:rFonts w:ascii="Times New Roman" w:hAnsi="Times New Roman"/>
                <w:sz w:val="24"/>
                <w:szCs w:val="24"/>
              </w:rPr>
              <w:t>If yes, describe the typical measurement profile which are required to enable benchmarking, please select from the list below:</w:t>
            </w:r>
          </w:p>
        </w:tc>
        <w:tc>
          <w:tcPr>
            <w:tcW w:w="4394" w:type="dxa"/>
          </w:tcPr>
          <w:p w:rsidR="00EB034E" w:rsidRPr="006E2B0A" w:rsidRDefault="00EB034E" w:rsidP="00152AF0">
            <w:pPr>
              <w:pStyle w:val="TOC1"/>
              <w:spacing w:before="0"/>
              <w:ind w:left="0" w:firstLine="0"/>
              <w:rPr>
                <w:rFonts w:eastAsia="Batang"/>
                <w:b/>
                <w:szCs w:val="24"/>
                <w:lang w:eastAsia="ko-KR"/>
              </w:rPr>
            </w:pPr>
            <w:r w:rsidRPr="006E2B0A">
              <w:rPr>
                <w:rFonts w:eastAsia="Batang"/>
                <w:b/>
                <w:szCs w:val="24"/>
                <w:lang w:eastAsia="ko-KR"/>
              </w:rPr>
              <w:t xml:space="preserve">YES: </w:t>
            </w:r>
          </w:p>
          <w:p w:rsidR="00EB034E" w:rsidRPr="006E2B0A" w:rsidRDefault="00EB034E" w:rsidP="00152AF0">
            <w:pPr>
              <w:pStyle w:val="TOC1"/>
              <w:spacing w:before="0"/>
              <w:ind w:left="0" w:firstLine="0"/>
              <w:rPr>
                <w:rFonts w:eastAsia="Batang"/>
                <w:szCs w:val="24"/>
                <w:lang w:eastAsia="ko-KR"/>
              </w:rPr>
            </w:pPr>
            <w:r w:rsidRPr="006E2B0A">
              <w:rPr>
                <w:rFonts w:eastAsia="Batang"/>
                <w:b/>
                <w:szCs w:val="24"/>
                <w:lang w:eastAsia="ko-KR"/>
              </w:rPr>
              <w:t xml:space="preserve">1. </w:t>
            </w:r>
            <w:r w:rsidRPr="006E2B0A">
              <w:rPr>
                <w:rFonts w:eastAsia="Batang"/>
                <w:szCs w:val="24"/>
                <w:lang w:eastAsia="ko-KR"/>
              </w:rPr>
              <w:t>THA</w:t>
            </w:r>
          </w:p>
          <w:p w:rsidR="00EB034E" w:rsidRPr="006E2B0A" w:rsidRDefault="00EB034E" w:rsidP="00152AF0">
            <w:pPr>
              <w:pStyle w:val="TOC1"/>
              <w:spacing w:before="0"/>
              <w:ind w:left="0" w:firstLine="0"/>
              <w:rPr>
                <w:rFonts w:eastAsia="Batang"/>
                <w:szCs w:val="24"/>
                <w:lang w:eastAsia="ko-KR"/>
              </w:rPr>
            </w:pPr>
            <w:r w:rsidRPr="006E2B0A">
              <w:rPr>
                <w:rFonts w:eastAsia="Batang"/>
                <w:szCs w:val="24"/>
                <w:lang w:eastAsia="ko-KR"/>
              </w:rPr>
              <w:t>- Stationary Test:</w:t>
            </w:r>
          </w:p>
          <w:p w:rsidR="00EB034E" w:rsidRPr="006E2B0A" w:rsidRDefault="00EB034E" w:rsidP="00152AF0">
            <w:pPr>
              <w:pStyle w:val="TOC1"/>
              <w:spacing w:before="0"/>
              <w:ind w:left="0" w:firstLine="0"/>
              <w:rPr>
                <w:rFonts w:eastAsia="Batang"/>
                <w:szCs w:val="24"/>
                <w:lang w:eastAsia="ko-KR"/>
              </w:rPr>
            </w:pPr>
            <w:r w:rsidRPr="006E2B0A">
              <w:rPr>
                <w:rFonts w:eastAsia="Batang"/>
                <w:szCs w:val="24"/>
                <w:lang w:eastAsia="ko-KR"/>
              </w:rPr>
              <w:t xml:space="preserve"> + Outdoor measurement</w:t>
            </w:r>
          </w:p>
          <w:p w:rsidR="00EB034E" w:rsidRPr="006E2B0A" w:rsidRDefault="00EB034E" w:rsidP="00152AF0">
            <w:pPr>
              <w:pStyle w:val="TOC1"/>
              <w:spacing w:before="0"/>
              <w:ind w:left="0" w:firstLine="0"/>
              <w:rPr>
                <w:rFonts w:eastAsia="Batang"/>
                <w:szCs w:val="24"/>
                <w:lang w:eastAsia="ko-KR"/>
              </w:rPr>
            </w:pPr>
            <w:r w:rsidRPr="006E2B0A">
              <w:rPr>
                <w:rFonts w:eastAsia="Batang"/>
                <w:szCs w:val="24"/>
                <w:lang w:eastAsia="ko-KR"/>
              </w:rPr>
              <w:t xml:space="preserve"> + Indoor measurement</w:t>
            </w:r>
          </w:p>
          <w:p w:rsidR="00EB034E" w:rsidRPr="006E2B0A" w:rsidRDefault="00EB034E" w:rsidP="00152AF0">
            <w:pPr>
              <w:pStyle w:val="TOC1"/>
              <w:spacing w:before="0"/>
              <w:ind w:left="0" w:firstLine="0"/>
              <w:rPr>
                <w:rFonts w:eastAsia="Batang"/>
                <w:szCs w:val="24"/>
                <w:lang w:eastAsia="ko-KR"/>
              </w:rPr>
            </w:pPr>
            <w:r w:rsidRPr="006E2B0A">
              <w:rPr>
                <w:rFonts w:eastAsia="Batang"/>
                <w:szCs w:val="24"/>
                <w:lang w:eastAsia="ko-KR"/>
              </w:rPr>
              <w:t>- Drive-Test (in a car);</w:t>
            </w:r>
          </w:p>
          <w:p w:rsidR="00EB034E" w:rsidRPr="006E2B0A" w:rsidRDefault="00EB034E" w:rsidP="00152AF0">
            <w:pPr>
              <w:pStyle w:val="TOC1"/>
              <w:spacing w:before="0"/>
              <w:ind w:left="0" w:firstLine="0"/>
              <w:rPr>
                <w:rFonts w:eastAsia="Batang"/>
                <w:szCs w:val="24"/>
                <w:lang w:eastAsia="ko-KR"/>
              </w:rPr>
            </w:pPr>
            <w:r w:rsidRPr="006E2B0A">
              <w:rPr>
                <w:rFonts w:eastAsia="Batang"/>
                <w:szCs w:val="24"/>
                <w:lang w:eastAsia="ko-KR"/>
              </w:rPr>
              <w:t>- Walk Test (Indoor)</w:t>
            </w:r>
          </w:p>
          <w:p w:rsidR="00EB034E" w:rsidRPr="006E2B0A" w:rsidRDefault="00EB034E" w:rsidP="00152AF0">
            <w:pPr>
              <w:pStyle w:val="TOC1"/>
              <w:spacing w:before="0"/>
              <w:ind w:left="0" w:firstLine="0"/>
              <w:rPr>
                <w:rFonts w:eastAsia="Batang"/>
                <w:szCs w:val="24"/>
                <w:lang w:eastAsia="ko-KR"/>
              </w:rPr>
            </w:pPr>
            <w:r w:rsidRPr="006E2B0A">
              <w:rPr>
                <w:rFonts w:eastAsia="Batang"/>
                <w:szCs w:val="24"/>
                <w:lang w:eastAsia="ko-KR"/>
              </w:rPr>
              <w:t>- Call Scenario</w:t>
            </w:r>
          </w:p>
          <w:p w:rsidR="00EB034E" w:rsidRPr="006E2B0A" w:rsidRDefault="00EB034E" w:rsidP="00152AF0">
            <w:pPr>
              <w:pStyle w:val="TOC1"/>
              <w:spacing w:before="0"/>
              <w:ind w:left="0" w:firstLine="0"/>
              <w:rPr>
                <w:rFonts w:eastAsia="Batang"/>
                <w:szCs w:val="24"/>
                <w:lang w:eastAsia="ko-KR"/>
              </w:rPr>
            </w:pPr>
            <w:r w:rsidRPr="006E2B0A">
              <w:rPr>
                <w:rFonts w:eastAsia="Batang"/>
                <w:szCs w:val="24"/>
                <w:lang w:eastAsia="ko-KR"/>
              </w:rPr>
              <w:t>+ Mobile to Mobile</w:t>
            </w:r>
          </w:p>
          <w:p w:rsidR="00EB034E" w:rsidRPr="006E2B0A" w:rsidRDefault="00EB034E" w:rsidP="00152AF0">
            <w:pPr>
              <w:pStyle w:val="TOC1"/>
              <w:spacing w:before="0"/>
              <w:ind w:left="0" w:firstLine="0"/>
              <w:rPr>
                <w:rFonts w:eastAsia="Batang"/>
                <w:szCs w:val="24"/>
                <w:lang w:eastAsia="ko-KR"/>
              </w:rPr>
            </w:pPr>
            <w:r w:rsidRPr="006E2B0A">
              <w:rPr>
                <w:rFonts w:eastAsia="Batang"/>
                <w:szCs w:val="24"/>
                <w:lang w:eastAsia="ko-KR"/>
              </w:rPr>
              <w:t>+ No fixed call window</w:t>
            </w:r>
          </w:p>
          <w:p w:rsidR="00EB034E" w:rsidRPr="006E2B0A" w:rsidRDefault="00EB034E" w:rsidP="00152AF0">
            <w:pPr>
              <w:pStyle w:val="TOC1"/>
              <w:spacing w:before="0"/>
              <w:ind w:left="0" w:firstLine="0"/>
              <w:rPr>
                <w:rFonts w:eastAsia="Batang"/>
                <w:szCs w:val="24"/>
                <w:lang w:eastAsia="ko-KR"/>
              </w:rPr>
            </w:pPr>
            <w:r w:rsidRPr="006E2B0A">
              <w:rPr>
                <w:rFonts w:eastAsia="Batang"/>
                <w:szCs w:val="24"/>
                <w:lang w:eastAsia="ko-KR"/>
              </w:rPr>
              <w:t>- Respective access technologies</w:t>
            </w:r>
          </w:p>
          <w:p w:rsidR="00EB034E" w:rsidRPr="006E2B0A" w:rsidRDefault="00EB034E" w:rsidP="00152AF0">
            <w:pPr>
              <w:pStyle w:val="TOC1"/>
              <w:spacing w:before="0"/>
              <w:ind w:left="0" w:firstLine="0"/>
              <w:rPr>
                <w:rFonts w:eastAsia="Batang"/>
                <w:b/>
                <w:szCs w:val="24"/>
                <w:lang w:eastAsia="ko-KR"/>
              </w:rPr>
            </w:pPr>
            <w:r w:rsidRPr="006E2B0A">
              <w:rPr>
                <w:rFonts w:eastAsia="Batang"/>
                <w:b/>
                <w:szCs w:val="24"/>
                <w:lang w:eastAsia="ko-KR"/>
              </w:rPr>
              <w:t xml:space="preserve">NO: </w:t>
            </w:r>
            <w:r w:rsidRPr="006E2B0A">
              <w:rPr>
                <w:rFonts w:eastAsia="Batang"/>
                <w:szCs w:val="24"/>
                <w:lang w:eastAsia="ko-KR"/>
              </w:rPr>
              <w:t>PNG</w:t>
            </w:r>
          </w:p>
        </w:tc>
        <w:tc>
          <w:tcPr>
            <w:tcW w:w="2410" w:type="dxa"/>
          </w:tcPr>
          <w:p w:rsidR="00EB034E" w:rsidRPr="006E2B0A" w:rsidRDefault="00EB034E" w:rsidP="00152AF0">
            <w:pPr>
              <w:pStyle w:val="TOC1"/>
              <w:spacing w:before="0"/>
              <w:ind w:left="0" w:firstLine="0"/>
              <w:rPr>
                <w:b/>
                <w:color w:val="0000CC"/>
                <w:szCs w:val="24"/>
              </w:rPr>
            </w:pPr>
            <w:r w:rsidRPr="006E2B0A">
              <w:rPr>
                <w:b/>
                <w:color w:val="0000CC"/>
                <w:szCs w:val="24"/>
              </w:rPr>
              <w:t xml:space="preserve">PNG: </w:t>
            </w:r>
          </w:p>
          <w:p w:rsidR="00EB034E" w:rsidRPr="006E2B0A" w:rsidRDefault="00EB034E" w:rsidP="00152AF0">
            <w:pPr>
              <w:pStyle w:val="TOC1"/>
              <w:spacing w:before="0"/>
              <w:ind w:left="0" w:firstLine="0"/>
              <w:rPr>
                <w:color w:val="0000CC"/>
                <w:szCs w:val="24"/>
              </w:rPr>
            </w:pPr>
            <w:r w:rsidRPr="006E2B0A">
              <w:rPr>
                <w:color w:val="0000CC"/>
                <w:szCs w:val="24"/>
              </w:rPr>
              <w:t xml:space="preserve">A lot of benchmarking parameters for voice service of different networks is performed by individual licensed mobile operator. </w:t>
            </w:r>
          </w:p>
          <w:p w:rsidR="00EB034E" w:rsidRPr="006E2B0A" w:rsidRDefault="00EB034E" w:rsidP="00152AF0">
            <w:pPr>
              <w:pStyle w:val="TOC1"/>
              <w:spacing w:before="0"/>
              <w:ind w:left="0" w:firstLine="0"/>
              <w:rPr>
                <w:color w:val="0000CC"/>
                <w:szCs w:val="24"/>
              </w:rPr>
            </w:pPr>
            <w:r w:rsidRPr="006E2B0A">
              <w:rPr>
                <w:color w:val="0000CC"/>
                <w:szCs w:val="24"/>
              </w:rPr>
              <w:t>NICTA specifies only some practical aspects such as Network performance, Coverage areas, Performance bond and Repair on network fault in the Special Terms and Conditions for Network Licensee who provide voice services of different networks.</w:t>
            </w:r>
          </w:p>
          <w:p w:rsidR="00EB034E" w:rsidRPr="006E2B0A" w:rsidRDefault="00EB034E" w:rsidP="00152AF0">
            <w:pPr>
              <w:pStyle w:val="TOC1"/>
              <w:spacing w:before="0"/>
              <w:ind w:left="0" w:firstLine="0"/>
              <w:rPr>
                <w:color w:val="0000CC"/>
                <w:szCs w:val="24"/>
              </w:rPr>
            </w:pPr>
          </w:p>
        </w:tc>
      </w:tr>
      <w:tr w:rsidR="00EB034E" w:rsidRPr="006E2B0A" w:rsidTr="003D5801">
        <w:tc>
          <w:tcPr>
            <w:tcW w:w="521" w:type="dxa"/>
          </w:tcPr>
          <w:p w:rsidR="00EB034E" w:rsidRPr="006E2B0A" w:rsidRDefault="00EB034E" w:rsidP="00152AF0">
            <w:pPr>
              <w:spacing w:after="0" w:line="240" w:lineRule="auto"/>
              <w:jc w:val="center"/>
              <w:rPr>
                <w:rFonts w:ascii="Times New Roman" w:eastAsia="Batang" w:hAnsi="Times New Roman"/>
                <w:sz w:val="24"/>
                <w:szCs w:val="24"/>
                <w:lang w:eastAsia="ko-KR"/>
              </w:rPr>
            </w:pPr>
            <w:r w:rsidRPr="006E2B0A">
              <w:rPr>
                <w:rFonts w:ascii="Times New Roman" w:eastAsia="Batang" w:hAnsi="Times New Roman"/>
                <w:sz w:val="24"/>
                <w:szCs w:val="24"/>
                <w:lang w:eastAsia="ko-KR"/>
              </w:rPr>
              <w:t>8</w:t>
            </w:r>
          </w:p>
        </w:tc>
        <w:tc>
          <w:tcPr>
            <w:tcW w:w="2706" w:type="dxa"/>
            <w:gridSpan w:val="2"/>
          </w:tcPr>
          <w:p w:rsidR="00EB034E" w:rsidRPr="006E2B0A" w:rsidRDefault="00EB034E" w:rsidP="00152AF0">
            <w:pPr>
              <w:pStyle w:val="TOC1"/>
              <w:spacing w:before="0"/>
              <w:ind w:left="0" w:firstLine="0"/>
              <w:rPr>
                <w:szCs w:val="24"/>
              </w:rPr>
            </w:pPr>
            <w:r w:rsidRPr="006E2B0A">
              <w:rPr>
                <w:szCs w:val="24"/>
                <w:lang w:eastAsia="ko-KR"/>
              </w:rPr>
              <w:t xml:space="preserve">General recommendations /suggestions for future ASTAP activities on mobile </w:t>
            </w:r>
            <w:proofErr w:type="spellStart"/>
            <w:r w:rsidRPr="006E2B0A">
              <w:rPr>
                <w:szCs w:val="24"/>
                <w:lang w:eastAsia="ko-KR"/>
              </w:rPr>
              <w:t>QoS</w:t>
            </w:r>
            <w:proofErr w:type="spellEnd"/>
            <w:r w:rsidRPr="006E2B0A">
              <w:rPr>
                <w:szCs w:val="24"/>
                <w:lang w:eastAsia="ko-KR"/>
              </w:rPr>
              <w:t xml:space="preserve"> area</w:t>
            </w:r>
          </w:p>
        </w:tc>
        <w:tc>
          <w:tcPr>
            <w:tcW w:w="4394" w:type="dxa"/>
          </w:tcPr>
          <w:p w:rsidR="00EB034E" w:rsidRPr="006E2B0A" w:rsidRDefault="00EB034E" w:rsidP="00152AF0">
            <w:pPr>
              <w:pStyle w:val="TOC1"/>
              <w:numPr>
                <w:ilvl w:val="0"/>
                <w:numId w:val="21"/>
              </w:numPr>
              <w:spacing w:before="0"/>
              <w:rPr>
                <w:rFonts w:eastAsia="Batang"/>
                <w:b/>
                <w:szCs w:val="24"/>
                <w:lang w:eastAsia="ko-KR"/>
              </w:rPr>
            </w:pPr>
            <w:r w:rsidRPr="006E2B0A">
              <w:rPr>
                <w:rFonts w:eastAsia="Batang"/>
                <w:b/>
                <w:szCs w:val="24"/>
                <w:lang w:eastAsia="ko-KR"/>
              </w:rPr>
              <w:t xml:space="preserve">PNG: </w:t>
            </w:r>
          </w:p>
          <w:p w:rsidR="00EB034E" w:rsidRPr="006E2B0A" w:rsidRDefault="00EB034E" w:rsidP="00152AF0">
            <w:pPr>
              <w:pStyle w:val="TOC1"/>
              <w:numPr>
                <w:ilvl w:val="0"/>
                <w:numId w:val="16"/>
              </w:numPr>
              <w:tabs>
                <w:tab w:val="clear" w:pos="794"/>
                <w:tab w:val="left" w:pos="160"/>
              </w:tabs>
              <w:spacing w:before="0"/>
              <w:ind w:left="160" w:hanging="142"/>
              <w:rPr>
                <w:color w:val="0000CC"/>
                <w:szCs w:val="24"/>
              </w:rPr>
            </w:pPr>
            <w:r w:rsidRPr="006E2B0A">
              <w:rPr>
                <w:color w:val="0000CC"/>
                <w:szCs w:val="24"/>
              </w:rPr>
              <w:t xml:space="preserve">Regulators should track the evolution and expansion of  the mobile operators network in the country. That is, regulators should do monitoring of any developments within the operators network. </w:t>
            </w:r>
          </w:p>
          <w:p w:rsidR="00EB034E" w:rsidRPr="006E2B0A" w:rsidRDefault="00EB034E" w:rsidP="00152AF0">
            <w:pPr>
              <w:pStyle w:val="TOC1"/>
              <w:numPr>
                <w:ilvl w:val="0"/>
                <w:numId w:val="16"/>
              </w:numPr>
              <w:tabs>
                <w:tab w:val="clear" w:pos="794"/>
                <w:tab w:val="left" w:pos="160"/>
              </w:tabs>
              <w:spacing w:before="0"/>
              <w:ind w:left="160" w:hanging="142"/>
              <w:rPr>
                <w:color w:val="0000CC"/>
                <w:szCs w:val="24"/>
              </w:rPr>
            </w:pPr>
            <w:r w:rsidRPr="006E2B0A">
              <w:rPr>
                <w:color w:val="0000CC"/>
                <w:szCs w:val="24"/>
              </w:rPr>
              <w:t>Tracking service outage or degradation  and finding applicable measures to address customer satisfaction in service delivery.</w:t>
            </w:r>
          </w:p>
          <w:p w:rsidR="00EB034E" w:rsidRPr="006E2B0A" w:rsidRDefault="00EB034E" w:rsidP="00152AF0">
            <w:pPr>
              <w:pStyle w:val="TOC1"/>
              <w:numPr>
                <w:ilvl w:val="0"/>
                <w:numId w:val="16"/>
              </w:numPr>
              <w:tabs>
                <w:tab w:val="clear" w:pos="794"/>
                <w:tab w:val="left" w:pos="160"/>
              </w:tabs>
              <w:spacing w:before="0"/>
              <w:ind w:left="160" w:hanging="142"/>
              <w:rPr>
                <w:color w:val="0000CC"/>
                <w:szCs w:val="24"/>
              </w:rPr>
            </w:pPr>
            <w:r w:rsidRPr="006E2B0A">
              <w:rPr>
                <w:color w:val="0000CC"/>
                <w:szCs w:val="24"/>
              </w:rPr>
              <w:t>Standardization of mobile access with respect to the international best practices for quality service delivery.</w:t>
            </w:r>
          </w:p>
          <w:p w:rsidR="00EB034E" w:rsidRPr="006E2B0A" w:rsidRDefault="00EB034E" w:rsidP="00152AF0">
            <w:pPr>
              <w:pStyle w:val="TOC1"/>
              <w:numPr>
                <w:ilvl w:val="0"/>
                <w:numId w:val="16"/>
              </w:numPr>
              <w:tabs>
                <w:tab w:val="clear" w:pos="794"/>
                <w:tab w:val="left" w:pos="160"/>
              </w:tabs>
              <w:spacing w:before="0"/>
              <w:ind w:left="160" w:hanging="142"/>
              <w:rPr>
                <w:color w:val="0000CC"/>
                <w:szCs w:val="24"/>
              </w:rPr>
            </w:pPr>
            <w:r w:rsidRPr="006E2B0A">
              <w:rPr>
                <w:color w:val="0000CC"/>
                <w:szCs w:val="24"/>
              </w:rPr>
              <w:t>Price regulation mechanisms to provide a  fair-play between the mobile operators and the users .</w:t>
            </w:r>
          </w:p>
          <w:p w:rsidR="00EB034E" w:rsidRPr="006E2B0A" w:rsidRDefault="00EB034E" w:rsidP="00152AF0">
            <w:pPr>
              <w:pStyle w:val="TOC1"/>
              <w:numPr>
                <w:ilvl w:val="0"/>
                <w:numId w:val="16"/>
              </w:numPr>
              <w:tabs>
                <w:tab w:val="clear" w:pos="794"/>
                <w:tab w:val="left" w:pos="160"/>
              </w:tabs>
              <w:spacing w:before="0"/>
              <w:ind w:left="160" w:hanging="142"/>
              <w:rPr>
                <w:color w:val="0000CC"/>
                <w:szCs w:val="24"/>
              </w:rPr>
            </w:pPr>
            <w:r w:rsidRPr="006E2B0A">
              <w:rPr>
                <w:color w:val="0000CC"/>
                <w:szCs w:val="24"/>
              </w:rPr>
              <w:t>Encourage competition in the telecommunication market. This will encourage operators to provide quality services in-order to win customers and dominate the market.</w:t>
            </w:r>
          </w:p>
          <w:p w:rsidR="00EB034E" w:rsidRPr="006E2B0A" w:rsidRDefault="00EB034E" w:rsidP="00152AF0">
            <w:pPr>
              <w:pStyle w:val="TOC1"/>
              <w:spacing w:before="0"/>
              <w:ind w:left="0" w:firstLine="0"/>
              <w:rPr>
                <w:rFonts w:eastAsia="Batang"/>
                <w:b/>
                <w:szCs w:val="24"/>
                <w:lang w:eastAsia="ko-KR"/>
              </w:rPr>
            </w:pPr>
          </w:p>
        </w:tc>
        <w:tc>
          <w:tcPr>
            <w:tcW w:w="2410" w:type="dxa"/>
          </w:tcPr>
          <w:p w:rsidR="00EB034E" w:rsidRPr="006E2B0A" w:rsidRDefault="00EB034E" w:rsidP="00152AF0">
            <w:pPr>
              <w:pStyle w:val="TOC1"/>
              <w:spacing w:before="0"/>
              <w:ind w:left="0" w:firstLine="0"/>
              <w:rPr>
                <w:b/>
                <w:color w:val="0000CC"/>
                <w:szCs w:val="24"/>
              </w:rPr>
            </w:pPr>
          </w:p>
        </w:tc>
      </w:tr>
      <w:tr w:rsidR="00EB034E" w:rsidRPr="006E2B0A" w:rsidTr="003D5801">
        <w:tc>
          <w:tcPr>
            <w:tcW w:w="521" w:type="dxa"/>
          </w:tcPr>
          <w:p w:rsidR="00EB034E" w:rsidRPr="006E2B0A" w:rsidRDefault="00EB034E" w:rsidP="00152AF0">
            <w:pPr>
              <w:spacing w:after="0" w:line="240" w:lineRule="auto"/>
              <w:jc w:val="center"/>
              <w:rPr>
                <w:rFonts w:ascii="Times New Roman" w:eastAsia="Batang" w:hAnsi="Times New Roman"/>
                <w:sz w:val="24"/>
                <w:szCs w:val="24"/>
                <w:lang w:eastAsia="ko-KR"/>
              </w:rPr>
            </w:pPr>
            <w:r w:rsidRPr="006E2B0A">
              <w:rPr>
                <w:rFonts w:ascii="Times New Roman" w:eastAsia="Batang" w:hAnsi="Times New Roman"/>
                <w:sz w:val="24"/>
                <w:szCs w:val="24"/>
                <w:lang w:eastAsia="ko-KR"/>
              </w:rPr>
              <w:t>9</w:t>
            </w:r>
          </w:p>
        </w:tc>
        <w:tc>
          <w:tcPr>
            <w:tcW w:w="2706" w:type="dxa"/>
            <w:gridSpan w:val="2"/>
          </w:tcPr>
          <w:p w:rsidR="00EB034E" w:rsidRPr="006E2B0A" w:rsidRDefault="00EB034E" w:rsidP="00152AF0">
            <w:pPr>
              <w:pStyle w:val="TOC1"/>
              <w:spacing w:before="0"/>
              <w:ind w:left="0" w:firstLine="0"/>
              <w:rPr>
                <w:szCs w:val="24"/>
                <w:lang w:eastAsia="ko-KR"/>
              </w:rPr>
            </w:pPr>
            <w:r w:rsidRPr="006E2B0A">
              <w:rPr>
                <w:szCs w:val="24"/>
                <w:lang w:eastAsia="ko-KR"/>
              </w:rPr>
              <w:t xml:space="preserve">Area or issues of interest that needs to foster in term of mobile </w:t>
            </w:r>
            <w:proofErr w:type="spellStart"/>
            <w:r w:rsidRPr="006E2B0A">
              <w:rPr>
                <w:szCs w:val="24"/>
                <w:lang w:eastAsia="ko-KR"/>
              </w:rPr>
              <w:t>QoS</w:t>
            </w:r>
            <w:proofErr w:type="spellEnd"/>
          </w:p>
        </w:tc>
        <w:tc>
          <w:tcPr>
            <w:tcW w:w="4394" w:type="dxa"/>
          </w:tcPr>
          <w:p w:rsidR="00EB034E" w:rsidRPr="006E2B0A" w:rsidRDefault="00EB034E" w:rsidP="00152AF0">
            <w:pPr>
              <w:pStyle w:val="TOC1"/>
              <w:numPr>
                <w:ilvl w:val="0"/>
                <w:numId w:val="20"/>
              </w:numPr>
              <w:tabs>
                <w:tab w:val="clear" w:pos="794"/>
                <w:tab w:val="left" w:pos="160"/>
              </w:tabs>
              <w:spacing w:before="0"/>
              <w:rPr>
                <w:b/>
                <w:color w:val="0000CC"/>
                <w:szCs w:val="24"/>
              </w:rPr>
            </w:pPr>
            <w:r w:rsidRPr="006E2B0A">
              <w:rPr>
                <w:b/>
                <w:color w:val="0000CC"/>
                <w:szCs w:val="24"/>
              </w:rPr>
              <w:t>PNG</w:t>
            </w:r>
          </w:p>
          <w:p w:rsidR="00EB034E" w:rsidRPr="006E2B0A" w:rsidRDefault="00EB034E" w:rsidP="00152AF0">
            <w:pPr>
              <w:pStyle w:val="TOC1"/>
              <w:numPr>
                <w:ilvl w:val="0"/>
                <w:numId w:val="16"/>
              </w:numPr>
              <w:tabs>
                <w:tab w:val="clear" w:pos="794"/>
                <w:tab w:val="left" w:pos="160"/>
              </w:tabs>
              <w:spacing w:before="0"/>
              <w:ind w:left="160" w:hanging="142"/>
              <w:rPr>
                <w:color w:val="0000CC"/>
                <w:szCs w:val="24"/>
              </w:rPr>
            </w:pPr>
            <w:r w:rsidRPr="006E2B0A">
              <w:rPr>
                <w:color w:val="0000CC"/>
                <w:szCs w:val="24"/>
              </w:rPr>
              <w:t>Monitoring the content quality – which includes voice or data.</w:t>
            </w:r>
          </w:p>
          <w:p w:rsidR="00EB034E" w:rsidRPr="006E2B0A" w:rsidRDefault="00EB034E" w:rsidP="00152AF0">
            <w:pPr>
              <w:pStyle w:val="TOC1"/>
              <w:numPr>
                <w:ilvl w:val="0"/>
                <w:numId w:val="16"/>
              </w:numPr>
              <w:tabs>
                <w:tab w:val="clear" w:pos="794"/>
                <w:tab w:val="left" w:pos="160"/>
              </w:tabs>
              <w:spacing w:before="0"/>
              <w:ind w:left="160" w:hanging="142"/>
              <w:rPr>
                <w:color w:val="0000CC"/>
                <w:szCs w:val="24"/>
              </w:rPr>
            </w:pPr>
            <w:r w:rsidRPr="006E2B0A">
              <w:rPr>
                <w:color w:val="0000CC"/>
                <w:szCs w:val="24"/>
              </w:rPr>
              <w:t>Rate monitoring: This includes determining the degree of satisfaction or dissatisfaction of a user of a particular service(s).</w:t>
            </w:r>
          </w:p>
          <w:p w:rsidR="00EB034E" w:rsidRPr="006E2B0A" w:rsidRDefault="00EB034E" w:rsidP="00152AF0">
            <w:pPr>
              <w:pStyle w:val="TOC1"/>
              <w:numPr>
                <w:ilvl w:val="0"/>
                <w:numId w:val="16"/>
              </w:numPr>
              <w:tabs>
                <w:tab w:val="clear" w:pos="794"/>
                <w:tab w:val="left" w:pos="160"/>
              </w:tabs>
              <w:spacing w:before="0"/>
              <w:ind w:left="160" w:hanging="142"/>
              <w:rPr>
                <w:rFonts w:eastAsia="Batang"/>
                <w:b/>
                <w:szCs w:val="24"/>
                <w:lang w:eastAsia="ko-KR"/>
              </w:rPr>
            </w:pPr>
            <w:r w:rsidRPr="006E2B0A">
              <w:rPr>
                <w:color w:val="0000CC"/>
                <w:szCs w:val="24"/>
              </w:rPr>
              <w:t xml:space="preserve">Information about Measurements and Assessments of mobile </w:t>
            </w:r>
            <w:proofErr w:type="spellStart"/>
            <w:r w:rsidRPr="006E2B0A">
              <w:rPr>
                <w:color w:val="0000CC"/>
                <w:szCs w:val="24"/>
              </w:rPr>
              <w:t>QoS</w:t>
            </w:r>
            <w:proofErr w:type="spellEnd"/>
            <w:r w:rsidRPr="006E2B0A">
              <w:rPr>
                <w:color w:val="0000CC"/>
                <w:szCs w:val="24"/>
              </w:rPr>
              <w:t xml:space="preserve"> parameters should be made available to regulators for monitoring and compliance requirements. </w:t>
            </w:r>
          </w:p>
        </w:tc>
        <w:tc>
          <w:tcPr>
            <w:tcW w:w="2410" w:type="dxa"/>
          </w:tcPr>
          <w:p w:rsidR="00EB034E" w:rsidRPr="006E2B0A" w:rsidRDefault="00EB034E" w:rsidP="00152AF0">
            <w:pPr>
              <w:pStyle w:val="TOC1"/>
              <w:spacing w:before="0"/>
              <w:ind w:left="0" w:firstLine="0"/>
              <w:rPr>
                <w:b/>
                <w:color w:val="0000CC"/>
                <w:szCs w:val="24"/>
              </w:rPr>
            </w:pPr>
          </w:p>
        </w:tc>
      </w:tr>
    </w:tbl>
    <w:p w:rsidR="00A95152" w:rsidRDefault="002C578B" w:rsidP="00152AF0">
      <w:pPr>
        <w:pStyle w:val="ListParagraph"/>
        <w:spacing w:after="0" w:line="240" w:lineRule="auto"/>
        <w:ind w:left="0" w:firstLine="567"/>
        <w:jc w:val="both"/>
        <w:rPr>
          <w:rFonts w:ascii="Times New Roman" w:hAnsi="Times New Roman"/>
          <w:sz w:val="26"/>
          <w:szCs w:val="26"/>
        </w:rPr>
      </w:pPr>
      <w:bookmarkStart w:id="3" w:name="OLE_LINK6"/>
      <w:bookmarkStart w:id="4" w:name="OLE_LINK7"/>
      <w:r>
        <w:rPr>
          <w:rFonts w:ascii="Times New Roman" w:hAnsi="Times New Roman"/>
          <w:sz w:val="26"/>
          <w:szCs w:val="26"/>
        </w:rPr>
        <w:t>From the response and other relevant source</w:t>
      </w:r>
      <w:r w:rsidR="002B502B">
        <w:rPr>
          <w:rFonts w:ascii="Times New Roman" w:hAnsi="Times New Roman"/>
          <w:sz w:val="26"/>
          <w:szCs w:val="26"/>
        </w:rPr>
        <w:t>s</w:t>
      </w:r>
      <w:r>
        <w:rPr>
          <w:rFonts w:ascii="Times New Roman" w:hAnsi="Times New Roman"/>
          <w:sz w:val="26"/>
          <w:szCs w:val="26"/>
        </w:rPr>
        <w:t>, we</w:t>
      </w:r>
      <w:r w:rsidR="00E1118D">
        <w:rPr>
          <w:rFonts w:ascii="Times New Roman" w:hAnsi="Times New Roman"/>
          <w:sz w:val="26"/>
          <w:szCs w:val="26"/>
        </w:rPr>
        <w:t xml:space="preserve"> have learnt </w:t>
      </w:r>
      <w:r>
        <w:rPr>
          <w:rFonts w:ascii="Times New Roman" w:hAnsi="Times New Roman"/>
          <w:sz w:val="26"/>
          <w:szCs w:val="26"/>
        </w:rPr>
        <w:t xml:space="preserve">that </w:t>
      </w:r>
      <w:r w:rsidR="00A95152">
        <w:rPr>
          <w:rFonts w:ascii="Times New Roman" w:hAnsi="Times New Roman"/>
          <w:sz w:val="26"/>
          <w:szCs w:val="26"/>
        </w:rPr>
        <w:t>APT r</w:t>
      </w:r>
      <w:r w:rsidR="00A95152" w:rsidRPr="00A67038">
        <w:rPr>
          <w:rFonts w:ascii="Times New Roman" w:hAnsi="Times New Roman"/>
          <w:sz w:val="26"/>
          <w:szCs w:val="26"/>
        </w:rPr>
        <w:t xml:space="preserve">egulators </w:t>
      </w:r>
      <w:r w:rsidR="00250C2B">
        <w:rPr>
          <w:rFonts w:ascii="Times New Roman" w:hAnsi="Times New Roman"/>
          <w:sz w:val="26"/>
          <w:szCs w:val="26"/>
        </w:rPr>
        <w:t xml:space="preserve">are </w:t>
      </w:r>
      <w:r w:rsidR="00A95152" w:rsidRPr="00A67038">
        <w:rPr>
          <w:rFonts w:ascii="Times New Roman" w:hAnsi="Times New Roman"/>
          <w:sz w:val="26"/>
          <w:szCs w:val="26"/>
        </w:rPr>
        <w:t>play</w:t>
      </w:r>
      <w:r w:rsidR="00250C2B">
        <w:rPr>
          <w:rFonts w:ascii="Times New Roman" w:hAnsi="Times New Roman"/>
          <w:sz w:val="26"/>
          <w:szCs w:val="26"/>
        </w:rPr>
        <w:t xml:space="preserve">ing </w:t>
      </w:r>
      <w:r w:rsidR="00A95152" w:rsidRPr="00A67038">
        <w:rPr>
          <w:rFonts w:ascii="Times New Roman" w:hAnsi="Times New Roman"/>
          <w:sz w:val="26"/>
          <w:szCs w:val="26"/>
        </w:rPr>
        <w:t>a critical role as enablers of future mobile-driven economic. The industry must continue to grow,</w:t>
      </w:r>
      <w:r w:rsidR="00A95152">
        <w:rPr>
          <w:rFonts w:ascii="Times New Roman" w:hAnsi="Times New Roman"/>
          <w:sz w:val="26"/>
          <w:szCs w:val="26"/>
        </w:rPr>
        <w:t xml:space="preserve"> in sustainable way,</w:t>
      </w:r>
      <w:r w:rsidR="00A95152" w:rsidRPr="00A67038">
        <w:rPr>
          <w:rFonts w:ascii="Times New Roman" w:hAnsi="Times New Roman"/>
          <w:sz w:val="26"/>
          <w:szCs w:val="26"/>
        </w:rPr>
        <w:t xml:space="preserve"> in order to facilitate further economic</w:t>
      </w:r>
      <w:r w:rsidR="00A95152">
        <w:rPr>
          <w:rFonts w:ascii="Times New Roman" w:hAnsi="Times New Roman"/>
          <w:sz w:val="26"/>
          <w:szCs w:val="26"/>
        </w:rPr>
        <w:t xml:space="preserve"> </w:t>
      </w:r>
      <w:r w:rsidR="00A95152" w:rsidRPr="00A67038">
        <w:rPr>
          <w:rFonts w:ascii="Times New Roman" w:hAnsi="Times New Roman"/>
          <w:sz w:val="26"/>
          <w:szCs w:val="26"/>
        </w:rPr>
        <w:t>and societal change</w:t>
      </w:r>
      <w:r w:rsidR="00A95152">
        <w:rPr>
          <w:rFonts w:ascii="Times New Roman" w:hAnsi="Times New Roman"/>
          <w:sz w:val="26"/>
          <w:szCs w:val="26"/>
        </w:rPr>
        <w:t xml:space="preserve">. </w:t>
      </w:r>
      <w:r w:rsidR="00A95152" w:rsidRPr="00A67038">
        <w:rPr>
          <w:rFonts w:ascii="Times New Roman" w:hAnsi="Times New Roman"/>
          <w:sz w:val="26"/>
          <w:szCs w:val="26"/>
        </w:rPr>
        <w:t>Effective regulatory policy-making</w:t>
      </w:r>
      <w:r>
        <w:rPr>
          <w:rFonts w:ascii="Times New Roman" w:hAnsi="Times New Roman"/>
          <w:sz w:val="26"/>
          <w:szCs w:val="26"/>
        </w:rPr>
        <w:t xml:space="preserve"> in quality of service monitoring</w:t>
      </w:r>
      <w:r w:rsidR="00A95152" w:rsidRPr="00A67038">
        <w:rPr>
          <w:rFonts w:ascii="Times New Roman" w:hAnsi="Times New Roman"/>
          <w:sz w:val="26"/>
          <w:szCs w:val="26"/>
        </w:rPr>
        <w:t xml:space="preserve"> </w:t>
      </w:r>
      <w:r>
        <w:rPr>
          <w:rFonts w:ascii="Times New Roman" w:hAnsi="Times New Roman"/>
          <w:sz w:val="26"/>
          <w:szCs w:val="26"/>
        </w:rPr>
        <w:t xml:space="preserve">has </w:t>
      </w:r>
      <w:r w:rsidR="00A95152" w:rsidRPr="00A67038">
        <w:rPr>
          <w:rFonts w:ascii="Times New Roman" w:hAnsi="Times New Roman"/>
          <w:sz w:val="26"/>
          <w:szCs w:val="26"/>
        </w:rPr>
        <w:t>potential important influence</w:t>
      </w:r>
      <w:r w:rsidR="00A95152">
        <w:rPr>
          <w:rFonts w:ascii="Times New Roman" w:hAnsi="Times New Roman"/>
          <w:sz w:val="26"/>
          <w:szCs w:val="26"/>
        </w:rPr>
        <w:t xml:space="preserve"> of </w:t>
      </w:r>
      <w:r>
        <w:rPr>
          <w:rFonts w:ascii="Times New Roman" w:hAnsi="Times New Roman"/>
          <w:sz w:val="26"/>
          <w:szCs w:val="26"/>
        </w:rPr>
        <w:t xml:space="preserve">the market </w:t>
      </w:r>
      <w:r w:rsidR="00A95152">
        <w:rPr>
          <w:rFonts w:ascii="Times New Roman" w:hAnsi="Times New Roman"/>
          <w:sz w:val="26"/>
          <w:szCs w:val="26"/>
        </w:rPr>
        <w:t xml:space="preserve">growth. </w:t>
      </w:r>
    </w:p>
    <w:p w:rsidR="00A95152" w:rsidRPr="00A95152" w:rsidRDefault="00A95152" w:rsidP="00152AF0">
      <w:pPr>
        <w:pStyle w:val="ListParagraph"/>
        <w:spacing w:after="0" w:line="240" w:lineRule="auto"/>
        <w:ind w:left="0" w:firstLine="567"/>
        <w:jc w:val="both"/>
        <w:rPr>
          <w:rFonts w:ascii="Times New Roman" w:hAnsi="Times New Roman"/>
          <w:sz w:val="26"/>
          <w:szCs w:val="26"/>
        </w:rPr>
      </w:pPr>
      <w:r w:rsidRPr="002151BB">
        <w:rPr>
          <w:rFonts w:ascii="Times New Roman" w:hAnsi="Times New Roman"/>
          <w:sz w:val="26"/>
          <w:szCs w:val="26"/>
        </w:rPr>
        <w:t xml:space="preserve">Benchmarking </w:t>
      </w:r>
      <w:r>
        <w:rPr>
          <w:rFonts w:ascii="Times New Roman" w:hAnsi="Times New Roman"/>
          <w:sz w:val="26"/>
          <w:szCs w:val="26"/>
        </w:rPr>
        <w:t xml:space="preserve">assessment in combination with other activities in term of quality </w:t>
      </w:r>
      <w:r w:rsidR="006A2C95">
        <w:rPr>
          <w:rFonts w:ascii="Times New Roman" w:hAnsi="Times New Roman"/>
          <w:sz w:val="26"/>
          <w:szCs w:val="26"/>
        </w:rPr>
        <w:t xml:space="preserve">of </w:t>
      </w:r>
      <w:r>
        <w:rPr>
          <w:rFonts w:ascii="Times New Roman" w:hAnsi="Times New Roman"/>
          <w:sz w:val="26"/>
          <w:szCs w:val="26"/>
        </w:rPr>
        <w:t xml:space="preserve">service monitoring </w:t>
      </w:r>
      <w:r w:rsidRPr="002151BB">
        <w:rPr>
          <w:rFonts w:ascii="Times New Roman" w:hAnsi="Times New Roman"/>
          <w:sz w:val="26"/>
          <w:szCs w:val="26"/>
        </w:rPr>
        <w:t>will be the key factor</w:t>
      </w:r>
      <w:r>
        <w:rPr>
          <w:rFonts w:ascii="Times New Roman" w:hAnsi="Times New Roman"/>
          <w:sz w:val="26"/>
          <w:szCs w:val="26"/>
        </w:rPr>
        <w:t>s</w:t>
      </w:r>
      <w:r w:rsidRPr="002151BB">
        <w:rPr>
          <w:rFonts w:ascii="Times New Roman" w:hAnsi="Times New Roman"/>
          <w:sz w:val="26"/>
          <w:szCs w:val="26"/>
        </w:rPr>
        <w:t xml:space="preserve"> </w:t>
      </w:r>
      <w:r>
        <w:rPr>
          <w:rFonts w:ascii="Times New Roman" w:hAnsi="Times New Roman"/>
          <w:sz w:val="26"/>
          <w:szCs w:val="26"/>
        </w:rPr>
        <w:t>to</w:t>
      </w:r>
      <w:r w:rsidRPr="002151BB">
        <w:rPr>
          <w:rFonts w:ascii="Times New Roman" w:hAnsi="Times New Roman"/>
          <w:sz w:val="26"/>
          <w:szCs w:val="26"/>
        </w:rPr>
        <w:t xml:space="preserve"> promote fairly competition among businesses, </w:t>
      </w:r>
      <w:r>
        <w:rPr>
          <w:rFonts w:ascii="Times New Roman" w:hAnsi="Times New Roman"/>
          <w:sz w:val="26"/>
          <w:szCs w:val="26"/>
        </w:rPr>
        <w:t xml:space="preserve">to provide </w:t>
      </w:r>
      <w:r w:rsidRPr="002151BB">
        <w:rPr>
          <w:rFonts w:ascii="Times New Roman" w:hAnsi="Times New Roman"/>
          <w:sz w:val="26"/>
          <w:szCs w:val="26"/>
        </w:rPr>
        <w:t xml:space="preserve">consumers </w:t>
      </w:r>
      <w:r>
        <w:rPr>
          <w:rFonts w:ascii="Times New Roman" w:hAnsi="Times New Roman"/>
          <w:sz w:val="26"/>
          <w:szCs w:val="26"/>
        </w:rPr>
        <w:t xml:space="preserve">with </w:t>
      </w:r>
      <w:r w:rsidRPr="002151BB">
        <w:rPr>
          <w:rFonts w:ascii="Times New Roman" w:hAnsi="Times New Roman"/>
          <w:sz w:val="26"/>
          <w:szCs w:val="26"/>
        </w:rPr>
        <w:t xml:space="preserve">information </w:t>
      </w:r>
      <w:r>
        <w:rPr>
          <w:rFonts w:ascii="Times New Roman" w:hAnsi="Times New Roman"/>
          <w:sz w:val="26"/>
          <w:szCs w:val="26"/>
        </w:rPr>
        <w:t xml:space="preserve">for </w:t>
      </w:r>
      <w:r w:rsidRPr="002151BB">
        <w:rPr>
          <w:rFonts w:ascii="Times New Roman" w:hAnsi="Times New Roman"/>
          <w:sz w:val="26"/>
          <w:szCs w:val="26"/>
        </w:rPr>
        <w:t>choosing best service</w:t>
      </w:r>
      <w:r>
        <w:rPr>
          <w:rFonts w:ascii="Times New Roman" w:hAnsi="Times New Roman"/>
          <w:sz w:val="26"/>
          <w:szCs w:val="26"/>
        </w:rPr>
        <w:t xml:space="preserve"> and give the</w:t>
      </w:r>
      <w:r w:rsidRPr="002151BB">
        <w:rPr>
          <w:rFonts w:ascii="Times New Roman" w:hAnsi="Times New Roman"/>
          <w:sz w:val="26"/>
          <w:szCs w:val="26"/>
        </w:rPr>
        <w:t xml:space="preserve"> authority </w:t>
      </w:r>
      <w:r>
        <w:rPr>
          <w:rFonts w:ascii="Times New Roman" w:hAnsi="Times New Roman"/>
          <w:sz w:val="26"/>
          <w:szCs w:val="26"/>
        </w:rPr>
        <w:t>more power control</w:t>
      </w:r>
      <w:r w:rsidRPr="002151BB">
        <w:rPr>
          <w:rFonts w:ascii="Times New Roman" w:hAnsi="Times New Roman"/>
          <w:sz w:val="26"/>
          <w:szCs w:val="26"/>
        </w:rPr>
        <w:t xml:space="preserve"> on quality </w:t>
      </w:r>
      <w:r>
        <w:rPr>
          <w:rFonts w:ascii="Times New Roman" w:hAnsi="Times New Roman"/>
          <w:sz w:val="26"/>
          <w:szCs w:val="26"/>
        </w:rPr>
        <w:t xml:space="preserve">monitoring. </w:t>
      </w:r>
    </w:p>
    <w:p w:rsidR="004D3470" w:rsidRPr="00C76134" w:rsidRDefault="008D381B" w:rsidP="00152AF0">
      <w:pPr>
        <w:pStyle w:val="ListParagraph"/>
        <w:numPr>
          <w:ilvl w:val="0"/>
          <w:numId w:val="1"/>
        </w:numPr>
        <w:spacing w:after="0" w:line="240" w:lineRule="auto"/>
        <w:ind w:left="567" w:hanging="567"/>
        <w:jc w:val="both"/>
        <w:rPr>
          <w:rFonts w:ascii="Times New Roman" w:hAnsi="Times New Roman"/>
          <w:b/>
          <w:i/>
          <w:sz w:val="26"/>
          <w:szCs w:val="26"/>
        </w:rPr>
      </w:pPr>
      <w:r>
        <w:rPr>
          <w:rFonts w:ascii="Times New Roman" w:hAnsi="Times New Roman"/>
          <w:b/>
          <w:sz w:val="26"/>
          <w:szCs w:val="26"/>
        </w:rPr>
        <w:t xml:space="preserve">Recommended </w:t>
      </w:r>
      <w:r w:rsidR="00C550C8">
        <w:rPr>
          <w:rFonts w:ascii="Times New Roman" w:hAnsi="Times New Roman"/>
          <w:b/>
          <w:sz w:val="26"/>
          <w:szCs w:val="26"/>
        </w:rPr>
        <w:t>activities in quality monitoring focused on benchmarking assessment</w:t>
      </w:r>
    </w:p>
    <w:p w:rsidR="00A95152" w:rsidRDefault="00A95152" w:rsidP="00152AF0">
      <w:pPr>
        <w:pStyle w:val="ListParagraph"/>
        <w:spacing w:after="0" w:line="240" w:lineRule="auto"/>
        <w:ind w:left="0" w:firstLine="567"/>
        <w:jc w:val="both"/>
        <w:rPr>
          <w:rFonts w:ascii="Times New Roman" w:hAnsi="Times New Roman"/>
          <w:sz w:val="26"/>
          <w:szCs w:val="26"/>
        </w:rPr>
      </w:pPr>
      <w:bookmarkStart w:id="5" w:name="OLE_LINK1"/>
      <w:bookmarkStart w:id="6" w:name="OLE_LINK2"/>
      <w:bookmarkEnd w:id="3"/>
      <w:bookmarkEnd w:id="4"/>
      <w:r>
        <w:rPr>
          <w:rFonts w:ascii="Times New Roman" w:hAnsi="Times New Roman"/>
          <w:sz w:val="26"/>
          <w:szCs w:val="26"/>
        </w:rPr>
        <w:t>Quality of service benchmarking assessment by regulator can have some aims:</w:t>
      </w:r>
    </w:p>
    <w:p w:rsidR="00A95152" w:rsidRDefault="00A95152" w:rsidP="00152AF0">
      <w:pPr>
        <w:pStyle w:val="ListParagraph"/>
        <w:numPr>
          <w:ilvl w:val="0"/>
          <w:numId w:val="5"/>
        </w:numPr>
        <w:spacing w:after="0" w:line="240" w:lineRule="auto"/>
        <w:ind w:left="567" w:hanging="283"/>
        <w:jc w:val="both"/>
        <w:rPr>
          <w:rFonts w:ascii="Times New Roman" w:hAnsi="Times New Roman"/>
          <w:sz w:val="26"/>
          <w:szCs w:val="26"/>
        </w:rPr>
      </w:pPr>
      <w:r>
        <w:rPr>
          <w:rFonts w:ascii="Times New Roman" w:hAnsi="Times New Roman"/>
          <w:sz w:val="26"/>
          <w:szCs w:val="26"/>
        </w:rPr>
        <w:t xml:space="preserve">Help customer to make informed choice; </w:t>
      </w:r>
    </w:p>
    <w:p w:rsidR="00A95152" w:rsidRDefault="00A95152" w:rsidP="00152AF0">
      <w:pPr>
        <w:pStyle w:val="ListParagraph"/>
        <w:numPr>
          <w:ilvl w:val="0"/>
          <w:numId w:val="5"/>
        </w:numPr>
        <w:spacing w:after="0" w:line="240" w:lineRule="auto"/>
        <w:ind w:left="567" w:hanging="283"/>
        <w:jc w:val="both"/>
        <w:rPr>
          <w:rFonts w:ascii="Times New Roman" w:hAnsi="Times New Roman"/>
          <w:sz w:val="26"/>
          <w:szCs w:val="26"/>
        </w:rPr>
      </w:pPr>
      <w:r>
        <w:rPr>
          <w:rFonts w:ascii="Times New Roman" w:hAnsi="Times New Roman"/>
          <w:sz w:val="26"/>
          <w:szCs w:val="26"/>
        </w:rPr>
        <w:t>Checking claims by provider;</w:t>
      </w:r>
    </w:p>
    <w:p w:rsidR="00A95152" w:rsidRDefault="00A95152" w:rsidP="00152AF0">
      <w:pPr>
        <w:pStyle w:val="ListParagraph"/>
        <w:numPr>
          <w:ilvl w:val="0"/>
          <w:numId w:val="5"/>
        </w:numPr>
        <w:spacing w:after="0" w:line="240" w:lineRule="auto"/>
        <w:ind w:left="567" w:hanging="283"/>
        <w:jc w:val="both"/>
        <w:rPr>
          <w:rFonts w:ascii="Times New Roman" w:hAnsi="Times New Roman"/>
          <w:sz w:val="26"/>
          <w:szCs w:val="26"/>
        </w:rPr>
      </w:pPr>
      <w:r>
        <w:rPr>
          <w:rFonts w:ascii="Times New Roman" w:hAnsi="Times New Roman"/>
          <w:sz w:val="26"/>
          <w:szCs w:val="26"/>
        </w:rPr>
        <w:t>Understanding the state of the market;</w:t>
      </w:r>
    </w:p>
    <w:p w:rsidR="00A95152" w:rsidRDefault="00A95152" w:rsidP="00152AF0">
      <w:pPr>
        <w:pStyle w:val="ListParagraph"/>
        <w:numPr>
          <w:ilvl w:val="0"/>
          <w:numId w:val="5"/>
        </w:numPr>
        <w:spacing w:after="0" w:line="240" w:lineRule="auto"/>
        <w:ind w:left="567" w:hanging="283"/>
        <w:jc w:val="both"/>
        <w:rPr>
          <w:rFonts w:ascii="Times New Roman" w:hAnsi="Times New Roman"/>
          <w:sz w:val="26"/>
          <w:szCs w:val="26"/>
        </w:rPr>
      </w:pPr>
      <w:r>
        <w:rPr>
          <w:rFonts w:ascii="Times New Roman" w:hAnsi="Times New Roman"/>
          <w:sz w:val="26"/>
          <w:szCs w:val="26"/>
        </w:rPr>
        <w:t>Maintaining and improving the quality in the presence of competition;</w:t>
      </w:r>
    </w:p>
    <w:p w:rsidR="00A95152" w:rsidRPr="00316B2B" w:rsidRDefault="00A95152" w:rsidP="00152AF0">
      <w:pPr>
        <w:pStyle w:val="ListParagraph"/>
        <w:numPr>
          <w:ilvl w:val="0"/>
          <w:numId w:val="5"/>
        </w:numPr>
        <w:spacing w:after="0" w:line="240" w:lineRule="auto"/>
        <w:ind w:left="567" w:hanging="283"/>
        <w:jc w:val="both"/>
        <w:rPr>
          <w:rFonts w:ascii="Times New Roman" w:hAnsi="Times New Roman"/>
          <w:sz w:val="26"/>
          <w:szCs w:val="26"/>
        </w:rPr>
      </w:pPr>
      <w:r w:rsidRPr="00316B2B">
        <w:rPr>
          <w:rFonts w:ascii="Times New Roman" w:hAnsi="Times New Roman"/>
          <w:sz w:val="26"/>
          <w:szCs w:val="26"/>
        </w:rPr>
        <w:t>Helping promote healthy competition through improved service quality</w:t>
      </w:r>
    </w:p>
    <w:p w:rsidR="000D5ACE" w:rsidRPr="00843903" w:rsidRDefault="000D5ACE" w:rsidP="00152AF0">
      <w:pPr>
        <w:spacing w:after="0" w:line="240" w:lineRule="auto"/>
        <w:ind w:firstLine="567"/>
        <w:jc w:val="both"/>
        <w:rPr>
          <w:rFonts w:ascii="Times New Roman" w:hAnsi="Times New Roman"/>
          <w:sz w:val="26"/>
          <w:szCs w:val="26"/>
        </w:rPr>
      </w:pPr>
      <w:r w:rsidRPr="00843903">
        <w:rPr>
          <w:rFonts w:ascii="Times New Roman" w:hAnsi="Times New Roman"/>
          <w:sz w:val="26"/>
          <w:szCs w:val="26"/>
        </w:rPr>
        <w:t xml:space="preserve">In such conditions, there is a need for regulators to consider an approach to anchor the national regulatory framework around the concept of </w:t>
      </w:r>
      <w:proofErr w:type="spellStart"/>
      <w:r w:rsidRPr="00843903">
        <w:rPr>
          <w:rFonts w:ascii="Times New Roman" w:hAnsi="Times New Roman"/>
          <w:sz w:val="26"/>
          <w:szCs w:val="26"/>
        </w:rPr>
        <w:t>QoS</w:t>
      </w:r>
      <w:proofErr w:type="spellEnd"/>
      <w:r w:rsidRPr="00843903">
        <w:rPr>
          <w:rFonts w:ascii="Times New Roman" w:hAnsi="Times New Roman"/>
          <w:sz w:val="26"/>
          <w:szCs w:val="26"/>
        </w:rPr>
        <w:t>, which includes quality monitoring with a focus on benchmarking assessment</w:t>
      </w:r>
      <w:bookmarkEnd w:id="5"/>
      <w:bookmarkEnd w:id="6"/>
      <w:r w:rsidRPr="00843903">
        <w:rPr>
          <w:rFonts w:ascii="Times New Roman" w:hAnsi="Times New Roman"/>
          <w:sz w:val="26"/>
          <w:szCs w:val="26"/>
        </w:rPr>
        <w:t xml:space="preserve">. This process may require multi steps of standardizing, obtaining appropriate information on the level of </w:t>
      </w:r>
      <w:proofErr w:type="spellStart"/>
      <w:r w:rsidRPr="00843903">
        <w:rPr>
          <w:rFonts w:ascii="Times New Roman" w:hAnsi="Times New Roman"/>
          <w:sz w:val="26"/>
          <w:szCs w:val="26"/>
        </w:rPr>
        <w:t>QoS</w:t>
      </w:r>
      <w:proofErr w:type="spellEnd"/>
      <w:r w:rsidRPr="00843903">
        <w:rPr>
          <w:rFonts w:ascii="Times New Roman" w:hAnsi="Times New Roman"/>
          <w:sz w:val="26"/>
          <w:szCs w:val="26"/>
        </w:rPr>
        <w:t xml:space="preserve"> through measurement, publishing the </w:t>
      </w:r>
      <w:proofErr w:type="spellStart"/>
      <w:r w:rsidRPr="00843903">
        <w:rPr>
          <w:rFonts w:ascii="Times New Roman" w:hAnsi="Times New Roman"/>
          <w:sz w:val="26"/>
          <w:szCs w:val="26"/>
        </w:rPr>
        <w:t>QoS</w:t>
      </w:r>
      <w:proofErr w:type="spellEnd"/>
      <w:r w:rsidRPr="00843903">
        <w:rPr>
          <w:rFonts w:ascii="Times New Roman" w:hAnsi="Times New Roman"/>
          <w:sz w:val="26"/>
          <w:szCs w:val="26"/>
        </w:rPr>
        <w:t xml:space="preserve"> performance information</w:t>
      </w:r>
      <w:r w:rsidR="00207706" w:rsidRPr="00843903">
        <w:rPr>
          <w:rFonts w:ascii="Times New Roman" w:hAnsi="Times New Roman"/>
          <w:sz w:val="26"/>
          <w:szCs w:val="26"/>
        </w:rPr>
        <w:t xml:space="preserve"> getting through me</w:t>
      </w:r>
      <w:r w:rsidR="00843903" w:rsidRPr="00843903">
        <w:rPr>
          <w:rFonts w:ascii="Times New Roman" w:hAnsi="Times New Roman"/>
          <w:sz w:val="26"/>
          <w:szCs w:val="26"/>
        </w:rPr>
        <w:t>a</w:t>
      </w:r>
      <w:r w:rsidR="00207706" w:rsidRPr="00843903">
        <w:rPr>
          <w:rFonts w:ascii="Times New Roman" w:hAnsi="Times New Roman"/>
          <w:sz w:val="26"/>
          <w:szCs w:val="26"/>
        </w:rPr>
        <w:t>surement</w:t>
      </w:r>
      <w:r w:rsidRPr="00843903">
        <w:rPr>
          <w:rFonts w:ascii="Times New Roman" w:hAnsi="Times New Roman"/>
          <w:sz w:val="26"/>
          <w:szCs w:val="26"/>
        </w:rPr>
        <w:t>, imposing regulation on performance, undertaking a constructive dialogue with the operators concerned to encourage and foster the improvement and considering appropriate regulatory approach.</w:t>
      </w:r>
    </w:p>
    <w:p w:rsidR="00C76134" w:rsidRDefault="00641432" w:rsidP="00152AF0">
      <w:pPr>
        <w:spacing w:after="0" w:line="240" w:lineRule="auto"/>
        <w:ind w:firstLine="567"/>
        <w:jc w:val="both"/>
        <w:rPr>
          <w:rFonts w:ascii="Times New Roman" w:hAnsi="Times New Roman"/>
          <w:sz w:val="26"/>
          <w:szCs w:val="26"/>
        </w:rPr>
      </w:pPr>
      <w:r>
        <w:rPr>
          <w:rFonts w:ascii="Times New Roman" w:hAnsi="Times New Roman"/>
          <w:sz w:val="26"/>
          <w:szCs w:val="26"/>
        </w:rPr>
        <w:t xml:space="preserve">To fulfill the process, </w:t>
      </w:r>
      <w:r w:rsidR="008D381B">
        <w:rPr>
          <w:rFonts w:ascii="Times New Roman" w:hAnsi="Times New Roman"/>
          <w:sz w:val="26"/>
          <w:szCs w:val="26"/>
        </w:rPr>
        <w:t>recommended activities</w:t>
      </w:r>
      <w:r w:rsidR="00993F9F">
        <w:rPr>
          <w:rFonts w:ascii="Times New Roman" w:hAnsi="Times New Roman"/>
          <w:sz w:val="26"/>
          <w:szCs w:val="26"/>
        </w:rPr>
        <w:t xml:space="preserve"> </w:t>
      </w:r>
      <w:r w:rsidR="006924BE">
        <w:rPr>
          <w:rFonts w:ascii="Times New Roman" w:hAnsi="Times New Roman"/>
          <w:sz w:val="26"/>
          <w:szCs w:val="26"/>
        </w:rPr>
        <w:t>are</w:t>
      </w:r>
      <w:r w:rsidR="008D381B">
        <w:rPr>
          <w:rFonts w:ascii="Times New Roman" w:hAnsi="Times New Roman"/>
          <w:sz w:val="26"/>
          <w:szCs w:val="26"/>
        </w:rPr>
        <w:t>: defining measurement</w:t>
      </w:r>
      <w:r w:rsidR="004E0899">
        <w:rPr>
          <w:rFonts w:ascii="Times New Roman" w:hAnsi="Times New Roman"/>
          <w:sz w:val="26"/>
          <w:szCs w:val="26"/>
        </w:rPr>
        <w:t xml:space="preserve"> and</w:t>
      </w:r>
      <w:r w:rsidR="008D381B">
        <w:rPr>
          <w:rFonts w:ascii="Times New Roman" w:hAnsi="Times New Roman"/>
          <w:sz w:val="26"/>
          <w:szCs w:val="26"/>
        </w:rPr>
        <w:t xml:space="preserve"> setting the threshold, making measurement</w:t>
      </w:r>
      <w:r w:rsidR="004E0899">
        <w:rPr>
          <w:rFonts w:ascii="Times New Roman" w:hAnsi="Times New Roman"/>
          <w:sz w:val="26"/>
          <w:szCs w:val="26"/>
        </w:rPr>
        <w:t xml:space="preserve"> and </w:t>
      </w:r>
      <w:r w:rsidR="008D381B">
        <w:rPr>
          <w:rFonts w:ascii="Times New Roman" w:hAnsi="Times New Roman"/>
          <w:sz w:val="26"/>
          <w:szCs w:val="26"/>
        </w:rPr>
        <w:t>auditing measurement, publishing measurement</w:t>
      </w:r>
      <w:r w:rsidR="00C550C8">
        <w:rPr>
          <w:rFonts w:ascii="Times New Roman" w:hAnsi="Times New Roman"/>
          <w:sz w:val="26"/>
          <w:szCs w:val="26"/>
        </w:rPr>
        <w:t>s</w:t>
      </w:r>
      <w:r w:rsidR="008D381B">
        <w:rPr>
          <w:rFonts w:ascii="Times New Roman" w:hAnsi="Times New Roman"/>
          <w:sz w:val="26"/>
          <w:szCs w:val="26"/>
        </w:rPr>
        <w:t>, ensuring compliance and reviewing the achievement.</w:t>
      </w:r>
    </w:p>
    <w:p w:rsidR="008D381B" w:rsidRDefault="008D381B" w:rsidP="00152AF0">
      <w:pPr>
        <w:spacing w:after="0" w:line="240" w:lineRule="auto"/>
        <w:jc w:val="both"/>
        <w:rPr>
          <w:rFonts w:ascii="Times New Roman" w:hAnsi="Times New Roman"/>
          <w:sz w:val="26"/>
          <w:szCs w:val="26"/>
        </w:rPr>
      </w:pPr>
    </w:p>
    <w:p w:rsidR="00045408" w:rsidRDefault="00C75EAF" w:rsidP="00152AF0">
      <w:pPr>
        <w:pStyle w:val="ListParagraph"/>
        <w:keepNext/>
        <w:spacing w:after="0" w:line="240" w:lineRule="auto"/>
        <w:ind w:left="792"/>
        <w:jc w:val="center"/>
      </w:pPr>
      <w:r>
        <w:object w:dxaOrig="3409" w:dyaOrig="8842">
          <v:shape id="_x0000_i1037" type="#_x0000_t75" style="width:170.25pt;height:441.75pt" o:ole="">
            <v:imagedata r:id="rId21" o:title=""/>
          </v:shape>
          <o:OLEObject Type="Embed" ProgID="Visio.Drawing.11" ShapeID="_x0000_i1037" DrawAspect="Content" ObjectID="_1487751112" r:id="rId22"/>
        </w:object>
      </w:r>
    </w:p>
    <w:p w:rsidR="00BC7FDC" w:rsidRPr="00045408" w:rsidRDefault="00045408" w:rsidP="00152AF0">
      <w:pPr>
        <w:pStyle w:val="Caption"/>
        <w:spacing w:after="0"/>
        <w:jc w:val="center"/>
        <w:rPr>
          <w:rFonts w:ascii="Times New Roman" w:hAnsi="Times New Roman"/>
          <w:b w:val="0"/>
          <w:sz w:val="20"/>
          <w:szCs w:val="24"/>
        </w:rPr>
      </w:pPr>
      <w:r w:rsidRPr="00045408">
        <w:rPr>
          <w:rFonts w:ascii="Times New Roman" w:hAnsi="Times New Roman"/>
          <w:sz w:val="20"/>
          <w:szCs w:val="24"/>
        </w:rPr>
        <w:t xml:space="preserve">Figure </w:t>
      </w:r>
      <w:r w:rsidR="000E71B4" w:rsidRPr="00045408">
        <w:rPr>
          <w:rFonts w:ascii="Times New Roman" w:hAnsi="Times New Roman"/>
          <w:sz w:val="20"/>
          <w:szCs w:val="24"/>
        </w:rPr>
        <w:fldChar w:fldCharType="begin"/>
      </w:r>
      <w:r w:rsidRPr="00045408">
        <w:rPr>
          <w:rFonts w:ascii="Times New Roman" w:hAnsi="Times New Roman"/>
          <w:sz w:val="20"/>
          <w:szCs w:val="24"/>
        </w:rPr>
        <w:instrText xml:space="preserve"> SEQ Figure \* ARABIC </w:instrText>
      </w:r>
      <w:r w:rsidR="000E71B4" w:rsidRPr="00045408">
        <w:rPr>
          <w:rFonts w:ascii="Times New Roman" w:hAnsi="Times New Roman"/>
          <w:sz w:val="20"/>
          <w:szCs w:val="24"/>
        </w:rPr>
        <w:fldChar w:fldCharType="separate"/>
      </w:r>
      <w:r w:rsidR="00DE651D">
        <w:rPr>
          <w:rFonts w:ascii="Times New Roman" w:hAnsi="Times New Roman"/>
          <w:noProof/>
          <w:sz w:val="20"/>
          <w:szCs w:val="24"/>
        </w:rPr>
        <w:t>1</w:t>
      </w:r>
      <w:r w:rsidR="000E71B4" w:rsidRPr="00045408">
        <w:rPr>
          <w:rFonts w:ascii="Times New Roman" w:hAnsi="Times New Roman"/>
          <w:sz w:val="20"/>
          <w:szCs w:val="24"/>
        </w:rPr>
        <w:fldChar w:fldCharType="end"/>
      </w:r>
      <w:r w:rsidRPr="00045408">
        <w:rPr>
          <w:rFonts w:ascii="Times New Roman" w:hAnsi="Times New Roman"/>
          <w:sz w:val="20"/>
          <w:szCs w:val="24"/>
        </w:rPr>
        <w:t>. Activities in service quality monitoring</w:t>
      </w:r>
    </w:p>
    <w:p w:rsidR="00C76134" w:rsidRPr="00D14D31" w:rsidRDefault="0067437C" w:rsidP="00152AF0">
      <w:pPr>
        <w:pStyle w:val="ListParagraph"/>
        <w:numPr>
          <w:ilvl w:val="1"/>
          <w:numId w:val="1"/>
        </w:numPr>
        <w:spacing w:after="0" w:line="240" w:lineRule="auto"/>
        <w:ind w:left="567" w:hanging="567"/>
        <w:jc w:val="both"/>
        <w:rPr>
          <w:rFonts w:ascii="Times New Roman" w:hAnsi="Times New Roman"/>
          <w:b/>
          <w:i/>
          <w:sz w:val="26"/>
          <w:szCs w:val="26"/>
        </w:rPr>
      </w:pPr>
      <w:r w:rsidRPr="00D14D31">
        <w:rPr>
          <w:rFonts w:ascii="Times New Roman" w:hAnsi="Times New Roman"/>
          <w:b/>
          <w:sz w:val="26"/>
          <w:szCs w:val="26"/>
        </w:rPr>
        <w:t>Defining measurements</w:t>
      </w:r>
    </w:p>
    <w:p w:rsidR="00543BD3" w:rsidRDefault="003632DD" w:rsidP="00152AF0">
      <w:pPr>
        <w:spacing w:after="0" w:line="240" w:lineRule="auto"/>
        <w:ind w:firstLine="567"/>
        <w:jc w:val="both"/>
        <w:rPr>
          <w:rFonts w:ascii="Times New Roman" w:hAnsi="Times New Roman"/>
          <w:sz w:val="26"/>
          <w:szCs w:val="26"/>
        </w:rPr>
      </w:pPr>
      <w:r>
        <w:rPr>
          <w:rFonts w:ascii="Times New Roman" w:hAnsi="Times New Roman"/>
          <w:sz w:val="26"/>
          <w:szCs w:val="26"/>
        </w:rPr>
        <w:t>I</w:t>
      </w:r>
      <w:r w:rsidR="00AC6E21">
        <w:rPr>
          <w:rFonts w:ascii="Times New Roman" w:hAnsi="Times New Roman"/>
          <w:sz w:val="26"/>
          <w:szCs w:val="26"/>
        </w:rPr>
        <w:t xml:space="preserve">t is important to harmonize with </w:t>
      </w:r>
      <w:r w:rsidR="00D033D8">
        <w:rPr>
          <w:rFonts w:ascii="Times New Roman" w:hAnsi="Times New Roman"/>
          <w:sz w:val="26"/>
          <w:szCs w:val="26"/>
        </w:rPr>
        <w:t xml:space="preserve">the </w:t>
      </w:r>
      <w:r w:rsidR="009D2B80">
        <w:rPr>
          <w:rFonts w:ascii="Times New Roman" w:hAnsi="Times New Roman"/>
          <w:sz w:val="26"/>
          <w:szCs w:val="26"/>
        </w:rPr>
        <w:t xml:space="preserve">widely adopted </w:t>
      </w:r>
      <w:r w:rsidR="00D033D8">
        <w:rPr>
          <w:rFonts w:ascii="Times New Roman" w:hAnsi="Times New Roman"/>
          <w:sz w:val="26"/>
          <w:szCs w:val="26"/>
        </w:rPr>
        <w:t xml:space="preserve">standardization organization’s </w:t>
      </w:r>
      <w:r w:rsidR="00AC6E21">
        <w:rPr>
          <w:rFonts w:ascii="Times New Roman" w:hAnsi="Times New Roman"/>
          <w:sz w:val="26"/>
          <w:szCs w:val="26"/>
        </w:rPr>
        <w:t>recommendation</w:t>
      </w:r>
      <w:r>
        <w:rPr>
          <w:rFonts w:ascii="Times New Roman" w:hAnsi="Times New Roman"/>
          <w:sz w:val="26"/>
          <w:szCs w:val="26"/>
        </w:rPr>
        <w:t xml:space="preserve"> while defining measurement</w:t>
      </w:r>
      <w:r w:rsidR="00AC6E21">
        <w:rPr>
          <w:rFonts w:ascii="Times New Roman" w:hAnsi="Times New Roman"/>
          <w:sz w:val="26"/>
          <w:szCs w:val="26"/>
        </w:rPr>
        <w:t>. According to ITU-T</w:t>
      </w:r>
      <w:r w:rsidR="00543BD3">
        <w:rPr>
          <w:rFonts w:ascii="Times New Roman" w:hAnsi="Times New Roman"/>
          <w:sz w:val="26"/>
          <w:szCs w:val="26"/>
        </w:rPr>
        <w:t xml:space="preserve"> E.800</w:t>
      </w:r>
      <w:r w:rsidR="00B27EAF">
        <w:rPr>
          <w:rStyle w:val="FootnoteReference"/>
          <w:rFonts w:ascii="Times New Roman" w:hAnsi="Times New Roman"/>
          <w:sz w:val="26"/>
          <w:szCs w:val="26"/>
        </w:rPr>
        <w:footnoteReference w:id="2"/>
      </w:r>
      <w:r w:rsidR="00543BD3">
        <w:rPr>
          <w:rFonts w:ascii="Times New Roman" w:hAnsi="Times New Roman"/>
          <w:sz w:val="26"/>
          <w:szCs w:val="26"/>
        </w:rPr>
        <w:t>, quality of service is “the collective effects of service performance, which determine the degree satisfa</w:t>
      </w:r>
      <w:r w:rsidR="0085393C">
        <w:rPr>
          <w:rFonts w:ascii="Times New Roman" w:hAnsi="Times New Roman"/>
          <w:sz w:val="26"/>
          <w:szCs w:val="26"/>
        </w:rPr>
        <w:t>ction of a user of the service”, that means</w:t>
      </w:r>
      <w:r w:rsidR="007750BD">
        <w:rPr>
          <w:rFonts w:ascii="Times New Roman" w:hAnsi="Times New Roman"/>
          <w:sz w:val="26"/>
          <w:szCs w:val="26"/>
        </w:rPr>
        <w:t xml:space="preserve"> </w:t>
      </w:r>
      <w:proofErr w:type="spellStart"/>
      <w:r w:rsidR="00203800">
        <w:rPr>
          <w:rFonts w:ascii="Times New Roman" w:hAnsi="Times New Roman"/>
          <w:sz w:val="26"/>
          <w:szCs w:val="26"/>
        </w:rPr>
        <w:t>QoS</w:t>
      </w:r>
      <w:proofErr w:type="spellEnd"/>
      <w:r w:rsidR="00543BD3">
        <w:rPr>
          <w:rFonts w:ascii="Times New Roman" w:hAnsi="Times New Roman"/>
          <w:sz w:val="26"/>
          <w:szCs w:val="26"/>
        </w:rPr>
        <w:t xml:space="preserve"> concerns aspect of service that users directly experience.</w:t>
      </w:r>
    </w:p>
    <w:p w:rsidR="004346BE" w:rsidRDefault="00543BD3" w:rsidP="00152AF0">
      <w:pPr>
        <w:spacing w:after="0" w:line="240" w:lineRule="auto"/>
        <w:ind w:firstLine="567"/>
        <w:jc w:val="both"/>
        <w:rPr>
          <w:rFonts w:ascii="Times New Roman" w:hAnsi="Times New Roman"/>
          <w:sz w:val="26"/>
          <w:szCs w:val="26"/>
        </w:rPr>
      </w:pPr>
      <w:r>
        <w:rPr>
          <w:rFonts w:ascii="Times New Roman" w:hAnsi="Times New Roman"/>
          <w:sz w:val="26"/>
          <w:szCs w:val="26"/>
        </w:rPr>
        <w:t xml:space="preserve">Choice of measurements depends on what customers are most concerned about. Choice of targets depends on what operators can hope to achieve. Getting the right balance needs an understanding of under-laying network capacity, performance and </w:t>
      </w:r>
      <w:r w:rsidR="00BE055D">
        <w:rPr>
          <w:rFonts w:ascii="Times New Roman" w:hAnsi="Times New Roman"/>
          <w:sz w:val="26"/>
          <w:szCs w:val="26"/>
        </w:rPr>
        <w:t xml:space="preserve">desire of the various kind of customer. </w:t>
      </w:r>
      <w:r w:rsidR="004346BE">
        <w:rPr>
          <w:rFonts w:ascii="Times New Roman" w:hAnsi="Times New Roman"/>
          <w:sz w:val="26"/>
          <w:szCs w:val="26"/>
        </w:rPr>
        <w:t xml:space="preserve">For the popular service on mobile networks, ITU-T has </w:t>
      </w:r>
      <w:r w:rsidR="00542C82">
        <w:rPr>
          <w:rFonts w:ascii="Times New Roman" w:hAnsi="Times New Roman"/>
          <w:sz w:val="26"/>
          <w:szCs w:val="26"/>
        </w:rPr>
        <w:t xml:space="preserve">recently </w:t>
      </w:r>
      <w:r w:rsidR="004346BE">
        <w:rPr>
          <w:rFonts w:ascii="Times New Roman" w:hAnsi="Times New Roman"/>
          <w:sz w:val="26"/>
          <w:szCs w:val="26"/>
        </w:rPr>
        <w:t xml:space="preserve">adopted ETSI Recommendation TS 102 205-2 for defining </w:t>
      </w:r>
      <w:proofErr w:type="spellStart"/>
      <w:r w:rsidR="004346BE">
        <w:rPr>
          <w:rFonts w:ascii="Times New Roman" w:hAnsi="Times New Roman"/>
          <w:sz w:val="26"/>
          <w:szCs w:val="26"/>
        </w:rPr>
        <w:t>QoS</w:t>
      </w:r>
      <w:proofErr w:type="spellEnd"/>
      <w:r w:rsidR="004346BE">
        <w:rPr>
          <w:rFonts w:ascii="Times New Roman" w:hAnsi="Times New Roman"/>
          <w:sz w:val="26"/>
          <w:szCs w:val="26"/>
        </w:rPr>
        <w:t xml:space="preserve"> parameters and their computation </w:t>
      </w:r>
      <w:r w:rsidR="00EB3FA6">
        <w:rPr>
          <w:rFonts w:ascii="Times New Roman" w:hAnsi="Times New Roman"/>
          <w:sz w:val="26"/>
          <w:szCs w:val="26"/>
        </w:rPr>
        <w:t xml:space="preserve">and published </w:t>
      </w:r>
      <w:r w:rsidR="004346BE">
        <w:rPr>
          <w:rFonts w:ascii="Times New Roman" w:hAnsi="Times New Roman"/>
          <w:sz w:val="26"/>
          <w:szCs w:val="26"/>
        </w:rPr>
        <w:t>as recommendation E.804</w:t>
      </w:r>
      <w:r w:rsidR="001B239F">
        <w:rPr>
          <w:rStyle w:val="FootnoteReference"/>
          <w:rFonts w:ascii="Times New Roman" w:hAnsi="Times New Roman"/>
          <w:sz w:val="26"/>
          <w:szCs w:val="26"/>
        </w:rPr>
        <w:footnoteReference w:id="3"/>
      </w:r>
      <w:r w:rsidR="004346BE">
        <w:rPr>
          <w:rFonts w:ascii="Times New Roman" w:hAnsi="Times New Roman"/>
          <w:sz w:val="26"/>
          <w:szCs w:val="26"/>
        </w:rPr>
        <w:t xml:space="preserve">. </w:t>
      </w:r>
      <w:r w:rsidR="00C75EAF">
        <w:rPr>
          <w:rFonts w:ascii="Times New Roman" w:hAnsi="Times New Roman"/>
          <w:sz w:val="26"/>
          <w:szCs w:val="26"/>
        </w:rPr>
        <w:t>According to the recommendation, t</w:t>
      </w:r>
      <w:r w:rsidR="00FE16D0">
        <w:rPr>
          <w:rFonts w:ascii="Times New Roman" w:hAnsi="Times New Roman"/>
          <w:sz w:val="26"/>
          <w:szCs w:val="26"/>
        </w:rPr>
        <w:t xml:space="preserve">here are </w:t>
      </w:r>
      <w:r w:rsidR="004346BE">
        <w:rPr>
          <w:rFonts w:ascii="Times New Roman" w:hAnsi="Times New Roman"/>
          <w:sz w:val="26"/>
          <w:szCs w:val="26"/>
        </w:rPr>
        <w:t xml:space="preserve">3 </w:t>
      </w:r>
      <w:r w:rsidR="00EB3FA6">
        <w:rPr>
          <w:rFonts w:ascii="Times New Roman" w:hAnsi="Times New Roman"/>
          <w:sz w:val="26"/>
          <w:szCs w:val="26"/>
        </w:rPr>
        <w:t xml:space="preserve">main </w:t>
      </w:r>
      <w:r w:rsidR="004346BE">
        <w:rPr>
          <w:rFonts w:ascii="Times New Roman" w:hAnsi="Times New Roman"/>
          <w:sz w:val="26"/>
          <w:szCs w:val="26"/>
        </w:rPr>
        <w:t xml:space="preserve">parts of </w:t>
      </w:r>
      <w:proofErr w:type="spellStart"/>
      <w:r w:rsidR="004346BE">
        <w:rPr>
          <w:rFonts w:ascii="Times New Roman" w:hAnsi="Times New Roman"/>
          <w:sz w:val="26"/>
          <w:szCs w:val="26"/>
        </w:rPr>
        <w:t>QoS</w:t>
      </w:r>
      <w:proofErr w:type="spellEnd"/>
      <w:r w:rsidR="004346BE">
        <w:rPr>
          <w:rFonts w:ascii="Times New Roman" w:hAnsi="Times New Roman"/>
          <w:sz w:val="26"/>
          <w:szCs w:val="26"/>
        </w:rPr>
        <w:t xml:space="preserve"> parameter: </w:t>
      </w:r>
    </w:p>
    <w:p w:rsidR="004C2B44" w:rsidRDefault="004C2B44" w:rsidP="00152AF0">
      <w:pPr>
        <w:pStyle w:val="ListParagraph"/>
        <w:numPr>
          <w:ilvl w:val="0"/>
          <w:numId w:val="5"/>
        </w:numPr>
        <w:spacing w:after="0" w:line="240" w:lineRule="auto"/>
        <w:ind w:left="567" w:hanging="283"/>
        <w:jc w:val="both"/>
        <w:rPr>
          <w:rFonts w:ascii="Times New Roman" w:hAnsi="Times New Roman"/>
          <w:sz w:val="26"/>
          <w:szCs w:val="26"/>
        </w:rPr>
      </w:pPr>
      <w:r>
        <w:rPr>
          <w:rFonts w:ascii="Times New Roman" w:hAnsi="Times New Roman"/>
          <w:sz w:val="26"/>
          <w:szCs w:val="26"/>
        </w:rPr>
        <w:t>Service independent, including Radio Network Availability, Attach Failure ratio, etc</w:t>
      </w:r>
    </w:p>
    <w:p w:rsidR="004C2B44" w:rsidRDefault="004C2B44" w:rsidP="00152AF0">
      <w:pPr>
        <w:pStyle w:val="ListParagraph"/>
        <w:numPr>
          <w:ilvl w:val="0"/>
          <w:numId w:val="5"/>
        </w:numPr>
        <w:spacing w:after="0" w:line="240" w:lineRule="auto"/>
        <w:ind w:left="567" w:hanging="283"/>
        <w:jc w:val="both"/>
        <w:rPr>
          <w:rFonts w:ascii="Times New Roman" w:hAnsi="Times New Roman"/>
          <w:sz w:val="26"/>
          <w:szCs w:val="26"/>
        </w:rPr>
      </w:pPr>
      <w:r>
        <w:rPr>
          <w:rFonts w:ascii="Times New Roman" w:hAnsi="Times New Roman"/>
          <w:sz w:val="26"/>
          <w:szCs w:val="26"/>
        </w:rPr>
        <w:t>Direct Services, including Telephony, File Transfer Protocol, Web browsing, etc</w:t>
      </w:r>
    </w:p>
    <w:p w:rsidR="004C2B44" w:rsidRPr="004346BE" w:rsidRDefault="004C2B44" w:rsidP="00152AF0">
      <w:pPr>
        <w:pStyle w:val="ListParagraph"/>
        <w:numPr>
          <w:ilvl w:val="0"/>
          <w:numId w:val="5"/>
        </w:numPr>
        <w:spacing w:after="0" w:line="240" w:lineRule="auto"/>
        <w:ind w:left="567" w:hanging="283"/>
        <w:jc w:val="both"/>
        <w:rPr>
          <w:rFonts w:ascii="Times New Roman" w:hAnsi="Times New Roman"/>
          <w:sz w:val="26"/>
          <w:szCs w:val="26"/>
        </w:rPr>
      </w:pPr>
      <w:r>
        <w:rPr>
          <w:rFonts w:ascii="Times New Roman" w:hAnsi="Times New Roman"/>
          <w:sz w:val="26"/>
          <w:szCs w:val="26"/>
        </w:rPr>
        <w:t xml:space="preserve">Store and Forward, including SMS, MMS, E-mail, </w:t>
      </w:r>
      <w:proofErr w:type="spellStart"/>
      <w:r>
        <w:rPr>
          <w:rFonts w:ascii="Times New Roman" w:hAnsi="Times New Roman"/>
          <w:sz w:val="26"/>
          <w:szCs w:val="26"/>
        </w:rPr>
        <w:t>etc</w:t>
      </w:r>
      <w:proofErr w:type="spellEnd"/>
    </w:p>
    <w:p w:rsidR="00BB2AC1" w:rsidRDefault="00421266" w:rsidP="00152AF0">
      <w:pPr>
        <w:spacing w:after="0" w:line="240" w:lineRule="auto"/>
        <w:ind w:firstLine="567"/>
        <w:jc w:val="both"/>
        <w:rPr>
          <w:rFonts w:ascii="Times New Roman" w:hAnsi="Times New Roman"/>
          <w:sz w:val="26"/>
          <w:szCs w:val="26"/>
        </w:rPr>
      </w:pPr>
      <w:r>
        <w:rPr>
          <w:rFonts w:ascii="Times New Roman" w:hAnsi="Times New Roman"/>
          <w:sz w:val="26"/>
          <w:szCs w:val="26"/>
        </w:rPr>
        <w:t xml:space="preserve">The proposed parameters in the ITU-T E.804 recommendation are well defined and related to </w:t>
      </w:r>
      <w:r w:rsidR="008D2B6B">
        <w:rPr>
          <w:rFonts w:ascii="Times New Roman" w:hAnsi="Times New Roman"/>
          <w:sz w:val="26"/>
          <w:szCs w:val="26"/>
        </w:rPr>
        <w:t xml:space="preserve">user’s experience </w:t>
      </w:r>
      <w:r>
        <w:rPr>
          <w:rFonts w:ascii="Times New Roman" w:hAnsi="Times New Roman"/>
          <w:sz w:val="26"/>
          <w:szCs w:val="26"/>
        </w:rPr>
        <w:t xml:space="preserve">aspects of the service. It is advisable to choose the parameter from the ITU-T E.804 recommendation to be applied in the measurements. </w:t>
      </w:r>
      <w:r w:rsidR="00BB2AC1">
        <w:rPr>
          <w:rFonts w:ascii="Times New Roman" w:hAnsi="Times New Roman"/>
          <w:sz w:val="26"/>
          <w:szCs w:val="26"/>
        </w:rPr>
        <w:t xml:space="preserve">The recommendation also specifies typical measurement profiles which are required to enable benchmarking of different mobile networks both within and outside national borders. </w:t>
      </w:r>
    </w:p>
    <w:p w:rsidR="001306CE" w:rsidRDefault="001306CE" w:rsidP="00152AF0">
      <w:pPr>
        <w:spacing w:after="0" w:line="240" w:lineRule="auto"/>
        <w:ind w:firstLine="567"/>
        <w:jc w:val="both"/>
        <w:rPr>
          <w:rFonts w:ascii="Times New Roman" w:hAnsi="Times New Roman"/>
          <w:sz w:val="26"/>
          <w:szCs w:val="26"/>
        </w:rPr>
      </w:pPr>
      <w:r>
        <w:rPr>
          <w:rFonts w:ascii="Times New Roman" w:hAnsi="Times New Roman"/>
          <w:sz w:val="26"/>
          <w:szCs w:val="26"/>
        </w:rPr>
        <w:t xml:space="preserve">It is advisable for NRA to choose those parameters that are </w:t>
      </w:r>
      <w:r w:rsidR="00AE4DBF">
        <w:rPr>
          <w:rFonts w:ascii="Times New Roman" w:hAnsi="Times New Roman"/>
          <w:sz w:val="26"/>
          <w:szCs w:val="26"/>
        </w:rPr>
        <w:t>u</w:t>
      </w:r>
      <w:r>
        <w:rPr>
          <w:rFonts w:ascii="Times New Roman" w:hAnsi="Times New Roman"/>
          <w:sz w:val="26"/>
          <w:szCs w:val="26"/>
        </w:rPr>
        <w:t>ser</w:t>
      </w:r>
      <w:r w:rsidR="00AE4DBF">
        <w:rPr>
          <w:rFonts w:ascii="Times New Roman" w:hAnsi="Times New Roman"/>
          <w:sz w:val="26"/>
          <w:szCs w:val="26"/>
        </w:rPr>
        <w:t>-oriented</w:t>
      </w:r>
      <w:r>
        <w:rPr>
          <w:rFonts w:ascii="Times New Roman" w:hAnsi="Times New Roman"/>
          <w:sz w:val="26"/>
          <w:szCs w:val="26"/>
        </w:rPr>
        <w:t xml:space="preserve"> and are not intended to address the quality of interconnect services explicitly. There are two </w:t>
      </w:r>
      <w:r w:rsidR="0073770E">
        <w:rPr>
          <w:rFonts w:ascii="Times New Roman" w:hAnsi="Times New Roman"/>
          <w:sz w:val="26"/>
          <w:szCs w:val="26"/>
        </w:rPr>
        <w:t xml:space="preserve">important </w:t>
      </w:r>
      <w:r w:rsidR="00AE4DBF">
        <w:rPr>
          <w:rFonts w:ascii="Times New Roman" w:hAnsi="Times New Roman"/>
          <w:sz w:val="26"/>
          <w:szCs w:val="26"/>
        </w:rPr>
        <w:t xml:space="preserve">basic </w:t>
      </w:r>
      <w:r w:rsidR="005A0EED">
        <w:rPr>
          <w:rFonts w:ascii="Times New Roman" w:hAnsi="Times New Roman"/>
          <w:sz w:val="26"/>
          <w:szCs w:val="26"/>
        </w:rPr>
        <w:t>services</w:t>
      </w:r>
      <w:r>
        <w:rPr>
          <w:rFonts w:ascii="Times New Roman" w:hAnsi="Times New Roman"/>
          <w:sz w:val="26"/>
          <w:szCs w:val="26"/>
        </w:rPr>
        <w:t xml:space="preserve"> to define measurement: telephony and Internet access. The parameters which are defined for those services have to meet following purposes:</w:t>
      </w:r>
    </w:p>
    <w:p w:rsidR="001306CE" w:rsidRDefault="001306CE" w:rsidP="00152AF0">
      <w:pPr>
        <w:pStyle w:val="ListParagraph"/>
        <w:numPr>
          <w:ilvl w:val="0"/>
          <w:numId w:val="5"/>
        </w:numPr>
        <w:spacing w:after="0" w:line="240" w:lineRule="auto"/>
        <w:ind w:left="567" w:hanging="283"/>
        <w:jc w:val="both"/>
        <w:rPr>
          <w:rFonts w:ascii="Times New Roman" w:hAnsi="Times New Roman"/>
          <w:sz w:val="26"/>
          <w:szCs w:val="26"/>
        </w:rPr>
      </w:pPr>
      <w:r>
        <w:rPr>
          <w:rFonts w:ascii="Times New Roman" w:hAnsi="Times New Roman"/>
          <w:sz w:val="26"/>
          <w:szCs w:val="26"/>
        </w:rPr>
        <w:t>Specifying the level of the services under the term and condition of provision;</w:t>
      </w:r>
    </w:p>
    <w:p w:rsidR="001306CE" w:rsidRDefault="001306CE" w:rsidP="00152AF0">
      <w:pPr>
        <w:pStyle w:val="ListParagraph"/>
        <w:numPr>
          <w:ilvl w:val="0"/>
          <w:numId w:val="5"/>
        </w:numPr>
        <w:spacing w:after="0" w:line="240" w:lineRule="auto"/>
        <w:ind w:left="567" w:hanging="283"/>
        <w:jc w:val="both"/>
        <w:rPr>
          <w:rFonts w:ascii="Times New Roman" w:hAnsi="Times New Roman"/>
          <w:sz w:val="26"/>
          <w:szCs w:val="26"/>
        </w:rPr>
      </w:pPr>
      <w:r>
        <w:rPr>
          <w:rFonts w:ascii="Times New Roman" w:hAnsi="Times New Roman"/>
          <w:sz w:val="26"/>
          <w:szCs w:val="26"/>
        </w:rPr>
        <w:t>Enable to compare the quality of service of different providers, which r</w:t>
      </w:r>
      <w:r w:rsidR="00AE4DBF">
        <w:rPr>
          <w:rFonts w:ascii="Times New Roman" w:hAnsi="Times New Roman"/>
          <w:sz w:val="26"/>
          <w:szCs w:val="26"/>
        </w:rPr>
        <w:t>equires benchmarking assessment</w:t>
      </w:r>
      <w:r>
        <w:rPr>
          <w:rFonts w:ascii="Times New Roman" w:hAnsi="Times New Roman"/>
          <w:sz w:val="26"/>
          <w:szCs w:val="26"/>
        </w:rPr>
        <w:t>;</w:t>
      </w:r>
    </w:p>
    <w:p w:rsidR="001306CE" w:rsidRDefault="001306CE" w:rsidP="00152AF0">
      <w:pPr>
        <w:pStyle w:val="ListParagraph"/>
        <w:numPr>
          <w:ilvl w:val="0"/>
          <w:numId w:val="5"/>
        </w:numPr>
        <w:spacing w:after="0" w:line="240" w:lineRule="auto"/>
        <w:ind w:left="567" w:hanging="283"/>
        <w:jc w:val="both"/>
        <w:rPr>
          <w:rFonts w:ascii="Times New Roman" w:hAnsi="Times New Roman"/>
          <w:sz w:val="26"/>
          <w:szCs w:val="26"/>
        </w:rPr>
      </w:pPr>
      <w:r>
        <w:rPr>
          <w:rFonts w:ascii="Times New Roman" w:hAnsi="Times New Roman"/>
          <w:sz w:val="26"/>
          <w:szCs w:val="26"/>
        </w:rPr>
        <w:t xml:space="preserve">Study on the underlying quality of service aspect of the </w:t>
      </w:r>
      <w:r w:rsidR="00AE4DBF">
        <w:rPr>
          <w:rFonts w:ascii="Times New Roman" w:hAnsi="Times New Roman"/>
          <w:sz w:val="26"/>
          <w:szCs w:val="26"/>
        </w:rPr>
        <w:t xml:space="preserve">measured </w:t>
      </w:r>
      <w:r>
        <w:rPr>
          <w:rFonts w:ascii="Times New Roman" w:hAnsi="Times New Roman"/>
          <w:sz w:val="26"/>
          <w:szCs w:val="26"/>
        </w:rPr>
        <w:t>services.</w:t>
      </w:r>
    </w:p>
    <w:p w:rsidR="00DA67FA" w:rsidRDefault="00DA67FA" w:rsidP="00152AF0">
      <w:pPr>
        <w:spacing w:after="0" w:line="240" w:lineRule="auto"/>
        <w:ind w:firstLine="567"/>
        <w:jc w:val="both"/>
        <w:rPr>
          <w:rFonts w:ascii="Times New Roman" w:hAnsi="Times New Roman"/>
          <w:sz w:val="26"/>
          <w:szCs w:val="26"/>
        </w:rPr>
      </w:pPr>
      <w:r>
        <w:rPr>
          <w:rFonts w:ascii="Times New Roman" w:hAnsi="Times New Roman"/>
          <w:sz w:val="26"/>
          <w:szCs w:val="26"/>
        </w:rPr>
        <w:t>Particularly for benchmarking, it is recommended to define a specific profile to enable comparing like-to-like services between service providers</w:t>
      </w:r>
      <w:r w:rsidR="00E31FFE">
        <w:rPr>
          <w:rFonts w:ascii="Times New Roman" w:hAnsi="Times New Roman"/>
          <w:sz w:val="26"/>
          <w:szCs w:val="26"/>
        </w:rPr>
        <w:t>:</w:t>
      </w:r>
    </w:p>
    <w:p w:rsidR="00DA67FA" w:rsidRPr="00BB2AC1" w:rsidRDefault="00DA67FA" w:rsidP="00152AF0">
      <w:pPr>
        <w:pStyle w:val="ListParagraph"/>
        <w:numPr>
          <w:ilvl w:val="0"/>
          <w:numId w:val="5"/>
        </w:numPr>
        <w:spacing w:after="0" w:line="240" w:lineRule="auto"/>
        <w:ind w:left="567" w:hanging="283"/>
        <w:jc w:val="both"/>
        <w:rPr>
          <w:rFonts w:ascii="Times New Roman" w:hAnsi="Times New Roman"/>
          <w:sz w:val="24"/>
          <w:szCs w:val="24"/>
        </w:rPr>
      </w:pPr>
      <w:r>
        <w:rPr>
          <w:rFonts w:ascii="Times New Roman" w:hAnsi="Times New Roman"/>
          <w:sz w:val="26"/>
          <w:szCs w:val="26"/>
        </w:rPr>
        <w:t>For Telephony, it requires that m</w:t>
      </w:r>
      <w:r w:rsidRPr="00DA67FA">
        <w:rPr>
          <w:rFonts w:ascii="Times New Roman" w:hAnsi="Times New Roman"/>
          <w:sz w:val="26"/>
          <w:szCs w:val="26"/>
        </w:rPr>
        <w:t>easurement profiles are defined for telephony service might be applicable for different scenario</w:t>
      </w:r>
      <w:r w:rsidR="00004EA8">
        <w:rPr>
          <w:rFonts w:ascii="Times New Roman" w:hAnsi="Times New Roman"/>
          <w:sz w:val="26"/>
          <w:szCs w:val="26"/>
        </w:rPr>
        <w:t>s</w:t>
      </w:r>
      <w:r w:rsidRPr="00DA67FA">
        <w:rPr>
          <w:rFonts w:ascii="Times New Roman" w:hAnsi="Times New Roman"/>
          <w:sz w:val="26"/>
          <w:szCs w:val="26"/>
        </w:rPr>
        <w:t xml:space="preserve"> and achieve comparable statistic when performing benchmark. It requires that there no fixed pause between </w:t>
      </w:r>
      <w:r w:rsidR="00004EA8">
        <w:rPr>
          <w:rFonts w:ascii="Times New Roman" w:hAnsi="Times New Roman"/>
          <w:sz w:val="26"/>
          <w:szCs w:val="26"/>
        </w:rPr>
        <w:t xml:space="preserve">test </w:t>
      </w:r>
      <w:r w:rsidR="00AA37A6" w:rsidRPr="00DA67FA">
        <w:rPr>
          <w:rFonts w:ascii="Times New Roman" w:hAnsi="Times New Roman"/>
          <w:sz w:val="26"/>
          <w:szCs w:val="26"/>
        </w:rPr>
        <w:t>calls;</w:t>
      </w:r>
      <w:r w:rsidRPr="00DA67FA">
        <w:rPr>
          <w:rFonts w:ascii="Times New Roman" w:hAnsi="Times New Roman"/>
          <w:sz w:val="26"/>
          <w:szCs w:val="26"/>
        </w:rPr>
        <w:t xml:space="preserve"> instead a fixed call window is defined in which the call has to be performed. If the call fails or drops, the next call attempt shall only be made when the next call window arrives.</w:t>
      </w:r>
    </w:p>
    <w:p w:rsidR="001306CE" w:rsidRDefault="00DA67FA" w:rsidP="00152AF0">
      <w:pPr>
        <w:pStyle w:val="ListParagraph"/>
        <w:numPr>
          <w:ilvl w:val="0"/>
          <w:numId w:val="5"/>
        </w:numPr>
        <w:spacing w:after="0" w:line="240" w:lineRule="auto"/>
        <w:ind w:left="567" w:hanging="283"/>
        <w:jc w:val="both"/>
        <w:rPr>
          <w:rFonts w:ascii="Times New Roman" w:hAnsi="Times New Roman"/>
          <w:sz w:val="26"/>
          <w:szCs w:val="26"/>
        </w:rPr>
      </w:pPr>
      <w:r w:rsidRPr="00DA67FA">
        <w:rPr>
          <w:rFonts w:ascii="Times New Roman" w:hAnsi="Times New Roman"/>
          <w:sz w:val="26"/>
          <w:szCs w:val="26"/>
        </w:rPr>
        <w:t>For the mobile Internet access, Fixed Data Transfer Test of “Windowed” approach is applied. In this approach, for the measurement of FTP downlink, not a file with a defined size is used (“Best effort” approach) but the d</w:t>
      </w:r>
      <w:r w:rsidR="0061327C">
        <w:rPr>
          <w:rFonts w:ascii="Times New Roman" w:hAnsi="Times New Roman"/>
          <w:sz w:val="26"/>
          <w:szCs w:val="26"/>
        </w:rPr>
        <w:t>uration for the downloading session</w:t>
      </w:r>
      <w:r w:rsidRPr="00DA67FA">
        <w:rPr>
          <w:rFonts w:ascii="Times New Roman" w:hAnsi="Times New Roman"/>
          <w:sz w:val="26"/>
          <w:szCs w:val="26"/>
        </w:rPr>
        <w:t xml:space="preserve"> is defined</w:t>
      </w:r>
      <w:r>
        <w:rPr>
          <w:rFonts w:ascii="Times New Roman" w:hAnsi="Times New Roman"/>
          <w:sz w:val="26"/>
          <w:szCs w:val="26"/>
        </w:rPr>
        <w:t>.</w:t>
      </w:r>
      <w:r w:rsidR="00536E3A">
        <w:rPr>
          <w:rFonts w:ascii="Times New Roman" w:hAnsi="Times New Roman"/>
          <w:sz w:val="26"/>
          <w:szCs w:val="26"/>
        </w:rPr>
        <w:t xml:space="preserve"> The speed is defined as a fraction of an amount of data transferring along the network in a period of time.</w:t>
      </w:r>
    </w:p>
    <w:p w:rsidR="00D81F47" w:rsidRPr="00720CA9" w:rsidRDefault="00D81F47" w:rsidP="00152AF0">
      <w:pPr>
        <w:pStyle w:val="ListParagraph"/>
        <w:numPr>
          <w:ilvl w:val="1"/>
          <w:numId w:val="1"/>
        </w:numPr>
        <w:spacing w:after="0" w:line="240" w:lineRule="auto"/>
        <w:ind w:left="567" w:hanging="567"/>
        <w:jc w:val="both"/>
        <w:rPr>
          <w:rFonts w:ascii="Times New Roman" w:hAnsi="Times New Roman"/>
          <w:b/>
          <w:i/>
          <w:sz w:val="26"/>
          <w:szCs w:val="26"/>
        </w:rPr>
      </w:pPr>
      <w:r>
        <w:rPr>
          <w:rFonts w:ascii="Times New Roman" w:hAnsi="Times New Roman"/>
          <w:b/>
          <w:sz w:val="26"/>
          <w:szCs w:val="26"/>
        </w:rPr>
        <w:t>Making Measurements</w:t>
      </w:r>
    </w:p>
    <w:p w:rsidR="00720CA9" w:rsidRDefault="00E86E5A" w:rsidP="00152AF0">
      <w:pPr>
        <w:pStyle w:val="ListParagraph"/>
        <w:spacing w:after="0" w:line="240" w:lineRule="auto"/>
        <w:ind w:left="0" w:firstLine="567"/>
        <w:jc w:val="both"/>
        <w:rPr>
          <w:rFonts w:ascii="Times New Roman" w:hAnsi="Times New Roman"/>
          <w:sz w:val="26"/>
          <w:szCs w:val="26"/>
        </w:rPr>
      </w:pPr>
      <w:r>
        <w:rPr>
          <w:rFonts w:ascii="Times New Roman" w:hAnsi="Times New Roman"/>
          <w:sz w:val="26"/>
          <w:szCs w:val="26"/>
        </w:rPr>
        <w:t>T</w:t>
      </w:r>
      <w:r w:rsidR="00720CA9" w:rsidRPr="00720CA9">
        <w:rPr>
          <w:rFonts w:ascii="Times New Roman" w:hAnsi="Times New Roman"/>
          <w:sz w:val="26"/>
          <w:szCs w:val="26"/>
        </w:rPr>
        <w:t xml:space="preserve">here </w:t>
      </w:r>
      <w:r w:rsidR="00720CA9">
        <w:rPr>
          <w:rFonts w:ascii="Times New Roman" w:hAnsi="Times New Roman"/>
          <w:sz w:val="26"/>
          <w:szCs w:val="26"/>
        </w:rPr>
        <w:t>are 3 dominant way</w:t>
      </w:r>
      <w:r w:rsidR="0023670C">
        <w:rPr>
          <w:rFonts w:ascii="Times New Roman" w:hAnsi="Times New Roman"/>
          <w:sz w:val="26"/>
          <w:szCs w:val="26"/>
        </w:rPr>
        <w:t>s</w:t>
      </w:r>
      <w:r w:rsidR="00720CA9">
        <w:rPr>
          <w:rFonts w:ascii="Times New Roman" w:hAnsi="Times New Roman"/>
          <w:sz w:val="26"/>
          <w:szCs w:val="26"/>
        </w:rPr>
        <w:t xml:space="preserve"> of measuring </w:t>
      </w:r>
      <w:proofErr w:type="spellStart"/>
      <w:r w:rsidR="00720CA9">
        <w:rPr>
          <w:rFonts w:ascii="Times New Roman" w:hAnsi="Times New Roman"/>
          <w:sz w:val="26"/>
          <w:szCs w:val="26"/>
        </w:rPr>
        <w:t>QoS</w:t>
      </w:r>
      <w:proofErr w:type="spellEnd"/>
      <w:r w:rsidR="00720CA9">
        <w:rPr>
          <w:rFonts w:ascii="Times New Roman" w:hAnsi="Times New Roman"/>
          <w:sz w:val="26"/>
          <w:szCs w:val="26"/>
        </w:rPr>
        <w:t>:</w:t>
      </w:r>
    </w:p>
    <w:p w:rsidR="00720CA9" w:rsidRDefault="00BA1FC8" w:rsidP="00152AF0">
      <w:pPr>
        <w:pStyle w:val="ListParagraph"/>
        <w:numPr>
          <w:ilvl w:val="0"/>
          <w:numId w:val="9"/>
        </w:numPr>
        <w:spacing w:after="0" w:line="240" w:lineRule="auto"/>
        <w:ind w:left="567" w:hanging="283"/>
        <w:jc w:val="both"/>
        <w:rPr>
          <w:rFonts w:ascii="Times New Roman" w:hAnsi="Times New Roman"/>
          <w:sz w:val="26"/>
          <w:szCs w:val="26"/>
        </w:rPr>
      </w:pPr>
      <w:r>
        <w:rPr>
          <w:rFonts w:ascii="Times New Roman" w:hAnsi="Times New Roman"/>
          <w:sz w:val="26"/>
          <w:szCs w:val="26"/>
        </w:rPr>
        <w:t xml:space="preserve">By using </w:t>
      </w:r>
      <w:r w:rsidRPr="00BA1FC8">
        <w:rPr>
          <w:rFonts w:ascii="Times New Roman" w:hAnsi="Times New Roman"/>
          <w:b/>
          <w:sz w:val="26"/>
          <w:szCs w:val="26"/>
        </w:rPr>
        <w:t>K</w:t>
      </w:r>
      <w:r>
        <w:rPr>
          <w:rFonts w:ascii="Times New Roman" w:hAnsi="Times New Roman"/>
          <w:sz w:val="26"/>
          <w:szCs w:val="26"/>
        </w:rPr>
        <w:t xml:space="preserve">ey </w:t>
      </w:r>
      <w:r w:rsidRPr="00BA1FC8">
        <w:rPr>
          <w:rFonts w:ascii="Times New Roman" w:hAnsi="Times New Roman"/>
          <w:b/>
          <w:sz w:val="26"/>
          <w:szCs w:val="26"/>
        </w:rPr>
        <w:t>Q</w:t>
      </w:r>
      <w:r w:rsidR="00720CA9">
        <w:rPr>
          <w:rFonts w:ascii="Times New Roman" w:hAnsi="Times New Roman"/>
          <w:sz w:val="26"/>
          <w:szCs w:val="26"/>
        </w:rPr>
        <w:t xml:space="preserve">uality </w:t>
      </w:r>
      <w:r w:rsidRPr="00BA1FC8">
        <w:rPr>
          <w:rFonts w:ascii="Times New Roman" w:hAnsi="Times New Roman"/>
          <w:b/>
          <w:sz w:val="26"/>
          <w:szCs w:val="26"/>
        </w:rPr>
        <w:t>I</w:t>
      </w:r>
      <w:r w:rsidR="00720CA9">
        <w:rPr>
          <w:rFonts w:ascii="Times New Roman" w:hAnsi="Times New Roman"/>
          <w:sz w:val="26"/>
          <w:szCs w:val="26"/>
        </w:rPr>
        <w:t>ndicator</w:t>
      </w:r>
      <w:r>
        <w:rPr>
          <w:rFonts w:ascii="Times New Roman" w:hAnsi="Times New Roman"/>
          <w:sz w:val="26"/>
          <w:szCs w:val="26"/>
        </w:rPr>
        <w:t xml:space="preserve"> (KQI)</w:t>
      </w:r>
      <w:r w:rsidR="00720CA9">
        <w:rPr>
          <w:rFonts w:ascii="Times New Roman" w:hAnsi="Times New Roman"/>
          <w:sz w:val="26"/>
          <w:szCs w:val="26"/>
        </w:rPr>
        <w:t xml:space="preserve">, </w:t>
      </w:r>
      <w:r w:rsidR="00E74B7A">
        <w:rPr>
          <w:rFonts w:ascii="Times New Roman" w:hAnsi="Times New Roman"/>
          <w:sz w:val="26"/>
          <w:szCs w:val="26"/>
        </w:rPr>
        <w:t>that requires</w:t>
      </w:r>
      <w:r w:rsidR="00720CA9">
        <w:rPr>
          <w:rFonts w:ascii="Times New Roman" w:hAnsi="Times New Roman"/>
          <w:sz w:val="26"/>
          <w:szCs w:val="26"/>
        </w:rPr>
        <w:t xml:space="preserve"> gathering all data of </w:t>
      </w:r>
      <w:r w:rsidR="0023670C">
        <w:rPr>
          <w:rFonts w:ascii="Times New Roman" w:hAnsi="Times New Roman"/>
          <w:sz w:val="26"/>
          <w:szCs w:val="26"/>
        </w:rPr>
        <w:t xml:space="preserve">network </w:t>
      </w:r>
      <w:r>
        <w:rPr>
          <w:rFonts w:ascii="Times New Roman" w:hAnsi="Times New Roman"/>
          <w:sz w:val="26"/>
          <w:szCs w:val="26"/>
        </w:rPr>
        <w:t>gauge.</w:t>
      </w:r>
      <w:r w:rsidR="00720CA9">
        <w:rPr>
          <w:rFonts w:ascii="Times New Roman" w:hAnsi="Times New Roman"/>
          <w:sz w:val="26"/>
          <w:szCs w:val="26"/>
        </w:rPr>
        <w:t xml:space="preserve"> This method has been </w:t>
      </w:r>
      <w:r w:rsidR="00C90912">
        <w:rPr>
          <w:rFonts w:ascii="Times New Roman" w:hAnsi="Times New Roman"/>
          <w:sz w:val="26"/>
          <w:szCs w:val="26"/>
        </w:rPr>
        <w:t xml:space="preserve">often </w:t>
      </w:r>
      <w:r w:rsidR="008979BD">
        <w:rPr>
          <w:rFonts w:ascii="Times New Roman" w:hAnsi="Times New Roman"/>
          <w:sz w:val="26"/>
          <w:szCs w:val="26"/>
        </w:rPr>
        <w:t>chosen</w:t>
      </w:r>
      <w:r w:rsidR="00720CA9">
        <w:rPr>
          <w:rFonts w:ascii="Times New Roman" w:hAnsi="Times New Roman"/>
          <w:sz w:val="26"/>
          <w:szCs w:val="26"/>
        </w:rPr>
        <w:t xml:space="preserve"> </w:t>
      </w:r>
      <w:r w:rsidR="00C90912">
        <w:rPr>
          <w:rFonts w:ascii="Times New Roman" w:hAnsi="Times New Roman"/>
          <w:sz w:val="26"/>
          <w:szCs w:val="26"/>
        </w:rPr>
        <w:t xml:space="preserve">by </w:t>
      </w:r>
      <w:r w:rsidR="00720CA9">
        <w:rPr>
          <w:rFonts w:ascii="Times New Roman" w:hAnsi="Times New Roman"/>
          <w:sz w:val="26"/>
          <w:szCs w:val="26"/>
        </w:rPr>
        <w:t>operator</w:t>
      </w:r>
      <w:r w:rsidR="00C90912">
        <w:rPr>
          <w:rFonts w:ascii="Times New Roman" w:hAnsi="Times New Roman"/>
          <w:sz w:val="26"/>
          <w:szCs w:val="26"/>
        </w:rPr>
        <w:t>s</w:t>
      </w:r>
      <w:r w:rsidR="00720CA9">
        <w:rPr>
          <w:rFonts w:ascii="Times New Roman" w:hAnsi="Times New Roman"/>
          <w:sz w:val="26"/>
          <w:szCs w:val="26"/>
        </w:rPr>
        <w:t xml:space="preserve"> to make periodical report to regulator or customer;</w:t>
      </w:r>
    </w:p>
    <w:p w:rsidR="00720CA9" w:rsidRDefault="00E74B7A" w:rsidP="00152AF0">
      <w:pPr>
        <w:pStyle w:val="ListParagraph"/>
        <w:numPr>
          <w:ilvl w:val="0"/>
          <w:numId w:val="9"/>
        </w:numPr>
        <w:spacing w:after="0" w:line="240" w:lineRule="auto"/>
        <w:ind w:left="567" w:hanging="283"/>
        <w:jc w:val="both"/>
        <w:rPr>
          <w:rFonts w:ascii="Times New Roman" w:hAnsi="Times New Roman"/>
          <w:sz w:val="26"/>
          <w:szCs w:val="26"/>
        </w:rPr>
      </w:pPr>
      <w:r>
        <w:rPr>
          <w:rFonts w:ascii="Times New Roman" w:hAnsi="Times New Roman"/>
          <w:sz w:val="26"/>
          <w:szCs w:val="26"/>
        </w:rPr>
        <w:t>By conducting l</w:t>
      </w:r>
      <w:r w:rsidR="00720CA9">
        <w:rPr>
          <w:rFonts w:ascii="Times New Roman" w:hAnsi="Times New Roman"/>
          <w:sz w:val="26"/>
          <w:szCs w:val="26"/>
        </w:rPr>
        <w:t>ive testing which may be performed with the help of a custom</w:t>
      </w:r>
      <w:r w:rsidR="00984BD7">
        <w:rPr>
          <w:rFonts w:ascii="Times New Roman" w:hAnsi="Times New Roman"/>
          <w:sz w:val="26"/>
          <w:szCs w:val="26"/>
        </w:rPr>
        <w:t>ized</w:t>
      </w:r>
      <w:r w:rsidR="00720CA9">
        <w:rPr>
          <w:rFonts w:ascii="Times New Roman" w:hAnsi="Times New Roman"/>
          <w:sz w:val="26"/>
          <w:szCs w:val="26"/>
        </w:rPr>
        <w:t xml:space="preserve"> vehicle </w:t>
      </w:r>
      <w:r>
        <w:rPr>
          <w:rFonts w:ascii="Times New Roman" w:hAnsi="Times New Roman"/>
          <w:sz w:val="26"/>
          <w:szCs w:val="26"/>
        </w:rPr>
        <w:t xml:space="preserve">and </w:t>
      </w:r>
      <w:r w:rsidR="00720CA9">
        <w:rPr>
          <w:rFonts w:ascii="Times New Roman" w:hAnsi="Times New Roman"/>
          <w:sz w:val="26"/>
          <w:szCs w:val="26"/>
        </w:rPr>
        <w:t xml:space="preserve">dedicated equipments, antennas and other facilities capable of gathering </w:t>
      </w:r>
      <w:proofErr w:type="spellStart"/>
      <w:r w:rsidR="00720CA9">
        <w:rPr>
          <w:rFonts w:ascii="Times New Roman" w:hAnsi="Times New Roman"/>
          <w:sz w:val="26"/>
          <w:szCs w:val="26"/>
        </w:rPr>
        <w:t>QoS</w:t>
      </w:r>
      <w:proofErr w:type="spellEnd"/>
      <w:r w:rsidR="00720CA9">
        <w:rPr>
          <w:rFonts w:ascii="Times New Roman" w:hAnsi="Times New Roman"/>
          <w:sz w:val="26"/>
          <w:szCs w:val="26"/>
        </w:rPr>
        <w:t xml:space="preserve"> data. </w:t>
      </w:r>
      <w:r w:rsidR="00E60755">
        <w:rPr>
          <w:rFonts w:ascii="Times New Roman" w:hAnsi="Times New Roman"/>
          <w:sz w:val="26"/>
          <w:szCs w:val="26"/>
        </w:rPr>
        <w:t xml:space="preserve">The goal of this method is to present </w:t>
      </w:r>
      <w:proofErr w:type="spellStart"/>
      <w:r w:rsidR="00E60755">
        <w:rPr>
          <w:rFonts w:ascii="Times New Roman" w:hAnsi="Times New Roman"/>
          <w:sz w:val="26"/>
          <w:szCs w:val="26"/>
        </w:rPr>
        <w:t>QoS</w:t>
      </w:r>
      <w:proofErr w:type="spellEnd"/>
      <w:r w:rsidR="00E60755">
        <w:rPr>
          <w:rFonts w:ascii="Times New Roman" w:hAnsi="Times New Roman"/>
          <w:sz w:val="26"/>
          <w:szCs w:val="26"/>
        </w:rPr>
        <w:t xml:space="preserve"> of the particular area in the particular moment in time. </w:t>
      </w:r>
      <w:r w:rsidR="008979BD">
        <w:rPr>
          <w:rFonts w:ascii="Times New Roman" w:hAnsi="Times New Roman"/>
          <w:sz w:val="26"/>
          <w:szCs w:val="26"/>
        </w:rPr>
        <w:t xml:space="preserve">For benchmarking purpose, this method is </w:t>
      </w:r>
      <w:r w:rsidR="00654A9E">
        <w:rPr>
          <w:rFonts w:ascii="Times New Roman" w:hAnsi="Times New Roman"/>
          <w:sz w:val="26"/>
          <w:szCs w:val="26"/>
        </w:rPr>
        <w:t>recommended to use</w:t>
      </w:r>
      <w:r w:rsidR="008979BD">
        <w:rPr>
          <w:rFonts w:ascii="Times New Roman" w:hAnsi="Times New Roman"/>
          <w:sz w:val="26"/>
          <w:szCs w:val="26"/>
        </w:rPr>
        <w:t xml:space="preserve">; </w:t>
      </w:r>
    </w:p>
    <w:p w:rsidR="00720CA9" w:rsidRDefault="007853EE" w:rsidP="00152AF0">
      <w:pPr>
        <w:pStyle w:val="ListParagraph"/>
        <w:numPr>
          <w:ilvl w:val="0"/>
          <w:numId w:val="9"/>
        </w:numPr>
        <w:spacing w:after="0" w:line="240" w:lineRule="auto"/>
        <w:ind w:left="567" w:hanging="283"/>
        <w:jc w:val="both"/>
        <w:rPr>
          <w:rFonts w:ascii="Times New Roman" w:hAnsi="Times New Roman"/>
          <w:sz w:val="26"/>
          <w:szCs w:val="26"/>
        </w:rPr>
      </w:pPr>
      <w:r>
        <w:rPr>
          <w:rFonts w:ascii="Times New Roman" w:hAnsi="Times New Roman"/>
          <w:sz w:val="26"/>
          <w:szCs w:val="26"/>
        </w:rPr>
        <w:t>Or by survey</w:t>
      </w:r>
      <w:r w:rsidR="009F2E0E">
        <w:rPr>
          <w:rFonts w:ascii="Times New Roman" w:hAnsi="Times New Roman"/>
          <w:sz w:val="26"/>
          <w:szCs w:val="26"/>
        </w:rPr>
        <w:t>: this method provide</w:t>
      </w:r>
      <w:r w:rsidR="00631BA5">
        <w:rPr>
          <w:rFonts w:ascii="Times New Roman" w:hAnsi="Times New Roman"/>
          <w:sz w:val="26"/>
          <w:szCs w:val="26"/>
        </w:rPr>
        <w:t>s</w:t>
      </w:r>
      <w:r w:rsidR="009F2E0E">
        <w:rPr>
          <w:rFonts w:ascii="Times New Roman" w:hAnsi="Times New Roman"/>
          <w:sz w:val="26"/>
          <w:szCs w:val="26"/>
        </w:rPr>
        <w:t xml:space="preserve"> great feedback </w:t>
      </w:r>
      <w:r>
        <w:rPr>
          <w:rFonts w:ascii="Times New Roman" w:hAnsi="Times New Roman"/>
          <w:sz w:val="26"/>
          <w:szCs w:val="26"/>
        </w:rPr>
        <w:t>from customer</w:t>
      </w:r>
      <w:r w:rsidR="009F2E0E">
        <w:rPr>
          <w:rFonts w:ascii="Times New Roman" w:hAnsi="Times New Roman"/>
          <w:sz w:val="26"/>
          <w:szCs w:val="26"/>
        </w:rPr>
        <w:t xml:space="preserve">, addition to the </w:t>
      </w:r>
      <w:r w:rsidR="007F1F2D">
        <w:rPr>
          <w:rFonts w:ascii="Times New Roman" w:hAnsi="Times New Roman"/>
          <w:sz w:val="26"/>
          <w:szCs w:val="26"/>
        </w:rPr>
        <w:t>two</w:t>
      </w:r>
      <w:r w:rsidR="009F2E0E">
        <w:rPr>
          <w:rFonts w:ascii="Times New Roman" w:hAnsi="Times New Roman"/>
          <w:sz w:val="26"/>
          <w:szCs w:val="26"/>
        </w:rPr>
        <w:t xml:space="preserve"> above</w:t>
      </w:r>
      <w:r w:rsidR="007F1F2D">
        <w:rPr>
          <w:rFonts w:ascii="Times New Roman" w:hAnsi="Times New Roman"/>
          <w:sz w:val="26"/>
          <w:szCs w:val="26"/>
        </w:rPr>
        <w:t xml:space="preserve"> methods </w:t>
      </w:r>
      <w:r>
        <w:rPr>
          <w:rFonts w:ascii="Times New Roman" w:hAnsi="Times New Roman"/>
          <w:sz w:val="26"/>
          <w:szCs w:val="26"/>
        </w:rPr>
        <w:t xml:space="preserve">it </w:t>
      </w:r>
      <w:r w:rsidR="007F1F2D">
        <w:rPr>
          <w:rFonts w:ascii="Times New Roman" w:hAnsi="Times New Roman"/>
          <w:sz w:val="26"/>
          <w:szCs w:val="26"/>
        </w:rPr>
        <w:t xml:space="preserve">is </w:t>
      </w:r>
      <w:r w:rsidR="00532620">
        <w:rPr>
          <w:rFonts w:ascii="Times New Roman" w:hAnsi="Times New Roman"/>
          <w:sz w:val="26"/>
          <w:szCs w:val="26"/>
        </w:rPr>
        <w:t xml:space="preserve">suitable for </w:t>
      </w:r>
      <w:r w:rsidR="007C04F7">
        <w:rPr>
          <w:rFonts w:ascii="Times New Roman" w:hAnsi="Times New Roman"/>
          <w:sz w:val="26"/>
          <w:szCs w:val="26"/>
        </w:rPr>
        <w:t>investigating customer experience</w:t>
      </w:r>
      <w:r w:rsidR="003455D8">
        <w:rPr>
          <w:rFonts w:ascii="Times New Roman" w:hAnsi="Times New Roman"/>
          <w:sz w:val="26"/>
          <w:szCs w:val="26"/>
        </w:rPr>
        <w:t>.</w:t>
      </w:r>
    </w:p>
    <w:p w:rsidR="00D0066A" w:rsidRDefault="0078394E" w:rsidP="00152AF0">
      <w:pPr>
        <w:pStyle w:val="ListParagraph"/>
        <w:spacing w:after="0" w:line="240" w:lineRule="auto"/>
        <w:ind w:left="0" w:firstLine="567"/>
        <w:jc w:val="both"/>
        <w:rPr>
          <w:rFonts w:ascii="Times New Roman" w:hAnsi="Times New Roman"/>
          <w:sz w:val="26"/>
          <w:szCs w:val="26"/>
        </w:rPr>
      </w:pPr>
      <w:r>
        <w:rPr>
          <w:rFonts w:ascii="Times New Roman" w:hAnsi="Times New Roman"/>
          <w:sz w:val="26"/>
          <w:szCs w:val="26"/>
        </w:rPr>
        <w:t xml:space="preserve">Of </w:t>
      </w:r>
      <w:r w:rsidR="00620102">
        <w:rPr>
          <w:rFonts w:ascii="Times New Roman" w:hAnsi="Times New Roman"/>
          <w:sz w:val="26"/>
          <w:szCs w:val="26"/>
        </w:rPr>
        <w:t xml:space="preserve">three above </w:t>
      </w:r>
      <w:r>
        <w:rPr>
          <w:rFonts w:ascii="Times New Roman" w:hAnsi="Times New Roman"/>
          <w:sz w:val="26"/>
          <w:szCs w:val="26"/>
        </w:rPr>
        <w:t>listed methods, l</w:t>
      </w:r>
      <w:r w:rsidR="002611CC">
        <w:rPr>
          <w:rFonts w:ascii="Times New Roman" w:hAnsi="Times New Roman"/>
          <w:sz w:val="26"/>
          <w:szCs w:val="26"/>
        </w:rPr>
        <w:t xml:space="preserve">ive testing is irregularly used by </w:t>
      </w:r>
      <w:r w:rsidR="004F005E">
        <w:rPr>
          <w:rFonts w:ascii="Times New Roman" w:hAnsi="Times New Roman"/>
          <w:sz w:val="26"/>
          <w:szCs w:val="26"/>
        </w:rPr>
        <w:t>operator</w:t>
      </w:r>
      <w:r w:rsidR="002611CC">
        <w:rPr>
          <w:rFonts w:ascii="Times New Roman" w:hAnsi="Times New Roman"/>
          <w:sz w:val="26"/>
          <w:szCs w:val="26"/>
        </w:rPr>
        <w:t xml:space="preserve"> because of its cost. However </w:t>
      </w:r>
      <w:r w:rsidR="00F048DB">
        <w:rPr>
          <w:rFonts w:ascii="Times New Roman" w:hAnsi="Times New Roman"/>
          <w:sz w:val="26"/>
          <w:szCs w:val="26"/>
        </w:rPr>
        <w:t>this</w:t>
      </w:r>
      <w:r w:rsidR="002611CC">
        <w:rPr>
          <w:rFonts w:ascii="Times New Roman" w:hAnsi="Times New Roman"/>
          <w:sz w:val="26"/>
          <w:szCs w:val="26"/>
        </w:rPr>
        <w:t xml:space="preserve"> is a best way for NRA to perform benchmarking assessment</w:t>
      </w:r>
      <w:r w:rsidR="004F005E">
        <w:rPr>
          <w:rFonts w:ascii="Times New Roman" w:hAnsi="Times New Roman"/>
          <w:sz w:val="26"/>
          <w:szCs w:val="26"/>
        </w:rPr>
        <w:t xml:space="preserve"> with </w:t>
      </w:r>
      <w:r w:rsidRPr="00F048DB">
        <w:rPr>
          <w:rFonts w:ascii="Times New Roman" w:hAnsi="Times New Roman"/>
          <w:sz w:val="26"/>
          <w:szCs w:val="26"/>
        </w:rPr>
        <w:t>a set of indicators for different services, depending on the scope of regulation, definitions, measurement guideline and expected level of quality</w:t>
      </w:r>
      <w:r w:rsidR="00495909" w:rsidRPr="00F048DB">
        <w:rPr>
          <w:rFonts w:ascii="Times New Roman" w:hAnsi="Times New Roman"/>
          <w:sz w:val="26"/>
          <w:szCs w:val="26"/>
        </w:rPr>
        <w:t xml:space="preserve"> </w:t>
      </w:r>
      <w:r w:rsidR="00F048DB">
        <w:rPr>
          <w:rFonts w:ascii="Times New Roman" w:hAnsi="Times New Roman"/>
          <w:sz w:val="26"/>
          <w:szCs w:val="26"/>
        </w:rPr>
        <w:t>while considering following matters:</w:t>
      </w:r>
    </w:p>
    <w:p w:rsidR="002611CC" w:rsidRDefault="001C7CD0" w:rsidP="00152AF0">
      <w:pPr>
        <w:pStyle w:val="ListParagraph"/>
        <w:numPr>
          <w:ilvl w:val="0"/>
          <w:numId w:val="9"/>
        </w:numPr>
        <w:spacing w:after="0" w:line="240" w:lineRule="auto"/>
        <w:ind w:left="567" w:hanging="283"/>
        <w:jc w:val="both"/>
        <w:rPr>
          <w:rFonts w:ascii="Times New Roman" w:hAnsi="Times New Roman"/>
          <w:sz w:val="26"/>
          <w:szCs w:val="26"/>
        </w:rPr>
      </w:pPr>
      <w:r>
        <w:rPr>
          <w:rFonts w:ascii="Times New Roman" w:hAnsi="Times New Roman"/>
          <w:sz w:val="26"/>
          <w:szCs w:val="26"/>
        </w:rPr>
        <w:t>Specific m</w:t>
      </w:r>
      <w:r w:rsidR="00D0066A">
        <w:rPr>
          <w:rFonts w:ascii="Times New Roman" w:hAnsi="Times New Roman"/>
          <w:sz w:val="26"/>
          <w:szCs w:val="26"/>
        </w:rPr>
        <w:t>easurement profile;</w:t>
      </w:r>
    </w:p>
    <w:p w:rsidR="00D0066A" w:rsidRPr="004F3F03" w:rsidRDefault="00D0066A" w:rsidP="00152AF0">
      <w:pPr>
        <w:pStyle w:val="ListParagraph"/>
        <w:numPr>
          <w:ilvl w:val="0"/>
          <w:numId w:val="9"/>
        </w:numPr>
        <w:spacing w:after="0" w:line="240" w:lineRule="auto"/>
        <w:ind w:left="567" w:hanging="283"/>
        <w:jc w:val="both"/>
        <w:rPr>
          <w:rFonts w:ascii="Times New Roman" w:hAnsi="Times New Roman"/>
          <w:sz w:val="26"/>
          <w:szCs w:val="26"/>
        </w:rPr>
      </w:pPr>
      <w:r>
        <w:rPr>
          <w:rFonts w:ascii="Times New Roman" w:hAnsi="Times New Roman"/>
          <w:sz w:val="26"/>
          <w:szCs w:val="26"/>
        </w:rPr>
        <w:t xml:space="preserve">Measurement environment: </w:t>
      </w:r>
      <w:r w:rsidRPr="00D0066A">
        <w:rPr>
          <w:rFonts w:ascii="Times New Roman" w:hAnsi="Times New Roman"/>
          <w:sz w:val="26"/>
          <w:szCs w:val="24"/>
        </w:rPr>
        <w:t>Understandably, conducting tests in all these locations is impossible. However, the purpose is not to take exhaustive measurements, but to collect adequate samples that can be used as an indicator of the networks’ overall performance. With this end in view, locations where the service is most used were chosen, i.e. in the larger urban area and on the major road/street</w:t>
      </w:r>
      <w:r w:rsidR="004F3F03">
        <w:rPr>
          <w:rFonts w:ascii="Times New Roman" w:hAnsi="Times New Roman"/>
          <w:sz w:val="26"/>
          <w:szCs w:val="24"/>
        </w:rPr>
        <w:t>;</w:t>
      </w:r>
    </w:p>
    <w:p w:rsidR="004F3F03" w:rsidRPr="002611CC" w:rsidRDefault="004F3F03" w:rsidP="00152AF0">
      <w:pPr>
        <w:pStyle w:val="ListParagraph"/>
        <w:numPr>
          <w:ilvl w:val="0"/>
          <w:numId w:val="9"/>
        </w:numPr>
        <w:spacing w:after="0" w:line="240" w:lineRule="auto"/>
        <w:ind w:left="567" w:hanging="283"/>
        <w:jc w:val="both"/>
        <w:rPr>
          <w:rFonts w:ascii="Times New Roman" w:hAnsi="Times New Roman"/>
          <w:sz w:val="26"/>
          <w:szCs w:val="26"/>
        </w:rPr>
      </w:pPr>
      <w:r>
        <w:rPr>
          <w:rFonts w:ascii="Times New Roman" w:hAnsi="Times New Roman"/>
          <w:sz w:val="26"/>
          <w:szCs w:val="26"/>
        </w:rPr>
        <w:t>Measurement equipment: enable of benchmarking not only services but also the number of measured service providers.</w:t>
      </w:r>
    </w:p>
    <w:p w:rsidR="00C76134" w:rsidRPr="0087787D" w:rsidRDefault="00C76134" w:rsidP="00152AF0">
      <w:pPr>
        <w:pStyle w:val="ListParagraph"/>
        <w:numPr>
          <w:ilvl w:val="1"/>
          <w:numId w:val="1"/>
        </w:numPr>
        <w:spacing w:after="0" w:line="240" w:lineRule="auto"/>
        <w:ind w:left="567" w:hanging="567"/>
        <w:jc w:val="both"/>
        <w:rPr>
          <w:rFonts w:ascii="Times New Roman" w:hAnsi="Times New Roman"/>
          <w:b/>
          <w:i/>
          <w:sz w:val="26"/>
          <w:szCs w:val="26"/>
        </w:rPr>
      </w:pPr>
      <w:r w:rsidRPr="0087787D">
        <w:rPr>
          <w:rFonts w:ascii="Times New Roman" w:hAnsi="Times New Roman"/>
          <w:b/>
          <w:sz w:val="26"/>
          <w:szCs w:val="26"/>
        </w:rPr>
        <w:t>Publishing</w:t>
      </w:r>
      <w:r w:rsidR="00993F9F">
        <w:rPr>
          <w:rFonts w:ascii="Times New Roman" w:hAnsi="Times New Roman"/>
          <w:b/>
          <w:sz w:val="26"/>
          <w:szCs w:val="26"/>
        </w:rPr>
        <w:t xml:space="preserve"> measurements</w:t>
      </w:r>
    </w:p>
    <w:p w:rsidR="00363D7E" w:rsidRDefault="00BA610A" w:rsidP="00152AF0">
      <w:pPr>
        <w:pStyle w:val="ListParagraph"/>
        <w:spacing w:after="0" w:line="240" w:lineRule="auto"/>
        <w:ind w:left="0" w:firstLine="567"/>
        <w:jc w:val="both"/>
        <w:rPr>
          <w:rFonts w:ascii="Times New Roman" w:hAnsi="Times New Roman"/>
          <w:sz w:val="26"/>
          <w:szCs w:val="26"/>
        </w:rPr>
      </w:pPr>
      <w:r w:rsidRPr="00BA610A">
        <w:rPr>
          <w:rFonts w:ascii="Times New Roman" w:hAnsi="Times New Roman"/>
          <w:sz w:val="26"/>
          <w:szCs w:val="26"/>
        </w:rPr>
        <w:t xml:space="preserve">Measurements </w:t>
      </w:r>
      <w:r w:rsidR="00023FFA">
        <w:rPr>
          <w:rFonts w:ascii="Times New Roman" w:hAnsi="Times New Roman"/>
          <w:sz w:val="26"/>
          <w:szCs w:val="26"/>
        </w:rPr>
        <w:t xml:space="preserve">result </w:t>
      </w:r>
      <w:r w:rsidRPr="00BA610A">
        <w:rPr>
          <w:rFonts w:ascii="Times New Roman" w:hAnsi="Times New Roman"/>
          <w:sz w:val="26"/>
          <w:szCs w:val="26"/>
        </w:rPr>
        <w:t>should be published by the regulator to help with comparisons between operators. To simplify the task</w:t>
      </w:r>
      <w:r w:rsidR="00D045F0">
        <w:rPr>
          <w:rFonts w:ascii="Times New Roman" w:hAnsi="Times New Roman"/>
          <w:sz w:val="26"/>
          <w:szCs w:val="26"/>
        </w:rPr>
        <w:t>,</w:t>
      </w:r>
      <w:r w:rsidRPr="00BA610A">
        <w:rPr>
          <w:rFonts w:ascii="Times New Roman" w:hAnsi="Times New Roman"/>
          <w:sz w:val="26"/>
          <w:szCs w:val="26"/>
        </w:rPr>
        <w:t xml:space="preserve"> the number of measurements to be published could be reduced.</w:t>
      </w:r>
      <w:r>
        <w:rPr>
          <w:rFonts w:ascii="Times New Roman" w:hAnsi="Times New Roman"/>
          <w:sz w:val="26"/>
          <w:szCs w:val="26"/>
        </w:rPr>
        <w:t xml:space="preserve"> The published information may include the measurement methodology, study sample (measurement environment, sample </w:t>
      </w:r>
      <w:r w:rsidR="00C95044">
        <w:rPr>
          <w:rFonts w:ascii="Times New Roman" w:hAnsi="Times New Roman"/>
          <w:sz w:val="26"/>
          <w:szCs w:val="26"/>
        </w:rPr>
        <w:t xml:space="preserve">distribution), </w:t>
      </w:r>
      <w:r>
        <w:rPr>
          <w:rFonts w:ascii="Times New Roman" w:hAnsi="Times New Roman"/>
          <w:sz w:val="26"/>
          <w:szCs w:val="26"/>
        </w:rPr>
        <w:t xml:space="preserve">final and aggregated </w:t>
      </w:r>
      <w:r w:rsidR="00363D7E">
        <w:rPr>
          <w:rFonts w:ascii="Times New Roman" w:hAnsi="Times New Roman"/>
          <w:sz w:val="26"/>
          <w:szCs w:val="26"/>
        </w:rPr>
        <w:t>result. The measurement published should be:</w:t>
      </w:r>
    </w:p>
    <w:p w:rsidR="00363D7E" w:rsidRDefault="008F6628" w:rsidP="00152AF0">
      <w:pPr>
        <w:pStyle w:val="ListParagraph"/>
        <w:numPr>
          <w:ilvl w:val="0"/>
          <w:numId w:val="11"/>
        </w:numPr>
        <w:spacing w:after="0" w:line="240" w:lineRule="auto"/>
        <w:ind w:left="567" w:hanging="283"/>
        <w:jc w:val="both"/>
        <w:rPr>
          <w:rFonts w:ascii="Times New Roman" w:hAnsi="Times New Roman"/>
          <w:sz w:val="26"/>
          <w:szCs w:val="26"/>
        </w:rPr>
      </w:pPr>
      <w:r>
        <w:rPr>
          <w:rFonts w:ascii="Times New Roman" w:hAnsi="Times New Roman"/>
          <w:sz w:val="26"/>
          <w:szCs w:val="26"/>
        </w:rPr>
        <w:t>Accessible to customers: using suitable medium, clearly publication locations and times, do not contain extra or irrelevant number, figures</w:t>
      </w:r>
      <w:r w:rsidR="00601A4D">
        <w:rPr>
          <w:rFonts w:ascii="Times New Roman" w:hAnsi="Times New Roman"/>
          <w:sz w:val="26"/>
          <w:szCs w:val="26"/>
        </w:rPr>
        <w:t xml:space="preserve">. </w:t>
      </w:r>
    </w:p>
    <w:p w:rsidR="00363D7E" w:rsidRDefault="008F6628" w:rsidP="00152AF0">
      <w:pPr>
        <w:pStyle w:val="ListParagraph"/>
        <w:numPr>
          <w:ilvl w:val="0"/>
          <w:numId w:val="11"/>
        </w:numPr>
        <w:spacing w:after="0" w:line="240" w:lineRule="auto"/>
        <w:ind w:left="567" w:hanging="283"/>
        <w:jc w:val="both"/>
        <w:rPr>
          <w:rFonts w:ascii="Times New Roman" w:hAnsi="Times New Roman"/>
          <w:sz w:val="26"/>
          <w:szCs w:val="26"/>
        </w:rPr>
      </w:pPr>
      <w:r>
        <w:rPr>
          <w:rFonts w:ascii="Times New Roman" w:hAnsi="Times New Roman"/>
          <w:sz w:val="26"/>
          <w:szCs w:val="26"/>
        </w:rPr>
        <w:t>Helpful to customers: most concerned services, customer directly experienced aspect of service, easy to understand and compare (i.e. presented in figures, chart)</w:t>
      </w:r>
    </w:p>
    <w:p w:rsidR="00363D7E" w:rsidRDefault="00363D7E" w:rsidP="00152AF0">
      <w:pPr>
        <w:pStyle w:val="ListParagraph"/>
        <w:numPr>
          <w:ilvl w:val="0"/>
          <w:numId w:val="11"/>
        </w:numPr>
        <w:spacing w:after="0" w:line="240" w:lineRule="auto"/>
        <w:ind w:left="567" w:hanging="283"/>
        <w:jc w:val="both"/>
        <w:rPr>
          <w:rFonts w:ascii="Times New Roman" w:hAnsi="Times New Roman"/>
          <w:sz w:val="26"/>
          <w:szCs w:val="26"/>
        </w:rPr>
      </w:pPr>
      <w:r>
        <w:rPr>
          <w:rFonts w:ascii="Times New Roman" w:hAnsi="Times New Roman"/>
          <w:sz w:val="26"/>
          <w:szCs w:val="26"/>
        </w:rPr>
        <w:t>Fair to involved operators</w:t>
      </w:r>
    </w:p>
    <w:p w:rsidR="002F1048" w:rsidRPr="006E1290" w:rsidRDefault="002F1048" w:rsidP="00152AF0">
      <w:pPr>
        <w:spacing w:after="0" w:line="240" w:lineRule="auto"/>
        <w:rPr>
          <w:rFonts w:ascii="Times New Roman" w:hAnsi="Times New Roman"/>
          <w:sz w:val="26"/>
          <w:szCs w:val="26"/>
        </w:rPr>
      </w:pPr>
      <w:r>
        <w:rPr>
          <w:rFonts w:ascii="Times New Roman" w:hAnsi="Times New Roman"/>
          <w:sz w:val="26"/>
          <w:szCs w:val="26"/>
        </w:rPr>
        <w:t>Structurally, t</w:t>
      </w:r>
      <w:r w:rsidRPr="006E1290">
        <w:rPr>
          <w:rFonts w:ascii="Times New Roman" w:hAnsi="Times New Roman"/>
          <w:sz w:val="26"/>
          <w:szCs w:val="26"/>
        </w:rPr>
        <w:t>he report should include following information:</w:t>
      </w:r>
    </w:p>
    <w:p w:rsidR="002F1048" w:rsidRPr="006E1290" w:rsidRDefault="002F1048" w:rsidP="00152AF0">
      <w:pPr>
        <w:pStyle w:val="ListParagraph"/>
        <w:numPr>
          <w:ilvl w:val="0"/>
          <w:numId w:val="11"/>
        </w:numPr>
        <w:spacing w:after="0" w:line="240" w:lineRule="auto"/>
        <w:ind w:left="567" w:hanging="283"/>
        <w:jc w:val="both"/>
        <w:rPr>
          <w:rFonts w:ascii="Times New Roman" w:hAnsi="Times New Roman"/>
          <w:sz w:val="26"/>
          <w:szCs w:val="26"/>
        </w:rPr>
      </w:pPr>
      <w:r w:rsidRPr="006E1290">
        <w:rPr>
          <w:rFonts w:ascii="Times New Roman" w:hAnsi="Times New Roman"/>
          <w:sz w:val="26"/>
          <w:szCs w:val="26"/>
        </w:rPr>
        <w:t>Introduction of the measurement;</w:t>
      </w:r>
    </w:p>
    <w:p w:rsidR="002F1048" w:rsidRPr="006E1290" w:rsidRDefault="002F1048" w:rsidP="00152AF0">
      <w:pPr>
        <w:pStyle w:val="ListParagraph"/>
        <w:numPr>
          <w:ilvl w:val="0"/>
          <w:numId w:val="11"/>
        </w:numPr>
        <w:spacing w:after="0" w:line="240" w:lineRule="auto"/>
        <w:ind w:left="567" w:hanging="283"/>
        <w:jc w:val="both"/>
        <w:rPr>
          <w:rFonts w:ascii="Times New Roman" w:hAnsi="Times New Roman"/>
          <w:sz w:val="26"/>
          <w:szCs w:val="26"/>
        </w:rPr>
      </w:pPr>
      <w:r w:rsidRPr="006E1290">
        <w:rPr>
          <w:rFonts w:ascii="Times New Roman" w:hAnsi="Times New Roman"/>
          <w:sz w:val="26"/>
          <w:szCs w:val="26"/>
        </w:rPr>
        <w:t>Measurement methodology;</w:t>
      </w:r>
    </w:p>
    <w:p w:rsidR="002F1048" w:rsidRPr="006E1290" w:rsidRDefault="002F1048" w:rsidP="00152AF0">
      <w:pPr>
        <w:pStyle w:val="ListParagraph"/>
        <w:numPr>
          <w:ilvl w:val="0"/>
          <w:numId w:val="11"/>
        </w:numPr>
        <w:spacing w:after="0" w:line="240" w:lineRule="auto"/>
        <w:ind w:left="567" w:hanging="283"/>
        <w:jc w:val="both"/>
        <w:rPr>
          <w:rFonts w:ascii="Times New Roman" w:hAnsi="Times New Roman"/>
          <w:sz w:val="26"/>
          <w:szCs w:val="26"/>
        </w:rPr>
      </w:pPr>
      <w:r w:rsidRPr="006E1290">
        <w:rPr>
          <w:rFonts w:ascii="Times New Roman" w:hAnsi="Times New Roman"/>
          <w:sz w:val="26"/>
          <w:szCs w:val="26"/>
        </w:rPr>
        <w:t>Sample size;</w:t>
      </w:r>
    </w:p>
    <w:p w:rsidR="002F1048" w:rsidRDefault="002F1048" w:rsidP="00152AF0">
      <w:pPr>
        <w:pStyle w:val="ListParagraph"/>
        <w:numPr>
          <w:ilvl w:val="0"/>
          <w:numId w:val="11"/>
        </w:numPr>
        <w:spacing w:after="0" w:line="240" w:lineRule="auto"/>
        <w:ind w:left="567" w:hanging="283"/>
        <w:jc w:val="both"/>
        <w:rPr>
          <w:rFonts w:ascii="Times New Roman" w:hAnsi="Times New Roman"/>
          <w:sz w:val="26"/>
          <w:szCs w:val="26"/>
        </w:rPr>
      </w:pPr>
      <w:r>
        <w:rPr>
          <w:rFonts w:ascii="Times New Roman" w:hAnsi="Times New Roman"/>
          <w:sz w:val="26"/>
          <w:szCs w:val="26"/>
        </w:rPr>
        <w:t>Test location and time;</w:t>
      </w:r>
    </w:p>
    <w:p w:rsidR="002F1048" w:rsidRPr="00A67595" w:rsidRDefault="002F1048" w:rsidP="00152AF0">
      <w:pPr>
        <w:pStyle w:val="ListParagraph"/>
        <w:numPr>
          <w:ilvl w:val="0"/>
          <w:numId w:val="11"/>
        </w:numPr>
        <w:spacing w:after="0" w:line="240" w:lineRule="auto"/>
        <w:ind w:left="567" w:hanging="283"/>
        <w:jc w:val="both"/>
        <w:rPr>
          <w:rFonts w:ascii="Times New Roman" w:hAnsi="Times New Roman"/>
          <w:sz w:val="26"/>
          <w:szCs w:val="26"/>
        </w:rPr>
      </w:pPr>
      <w:r w:rsidRPr="00A67595">
        <w:rPr>
          <w:rFonts w:ascii="Times New Roman" w:hAnsi="Times New Roman"/>
          <w:sz w:val="26"/>
          <w:szCs w:val="26"/>
        </w:rPr>
        <w:t xml:space="preserve">The aggregated result and </w:t>
      </w:r>
      <w:r>
        <w:rPr>
          <w:rFonts w:ascii="Times New Roman" w:hAnsi="Times New Roman"/>
          <w:sz w:val="26"/>
          <w:szCs w:val="26"/>
        </w:rPr>
        <w:t>detailed result.</w:t>
      </w:r>
    </w:p>
    <w:p w:rsidR="0071073B" w:rsidRPr="00467D24" w:rsidRDefault="0071073B" w:rsidP="00152AF0">
      <w:pPr>
        <w:pStyle w:val="ListParagraph"/>
        <w:numPr>
          <w:ilvl w:val="1"/>
          <w:numId w:val="1"/>
        </w:numPr>
        <w:spacing w:after="0" w:line="240" w:lineRule="auto"/>
        <w:ind w:left="567" w:hanging="567"/>
        <w:jc w:val="both"/>
        <w:rPr>
          <w:rFonts w:ascii="Times New Roman" w:hAnsi="Times New Roman"/>
          <w:b/>
          <w:i/>
          <w:sz w:val="26"/>
          <w:szCs w:val="26"/>
        </w:rPr>
      </w:pPr>
      <w:r w:rsidRPr="00467D24">
        <w:rPr>
          <w:rFonts w:ascii="Times New Roman" w:hAnsi="Times New Roman"/>
          <w:b/>
          <w:sz w:val="26"/>
          <w:szCs w:val="26"/>
        </w:rPr>
        <w:t xml:space="preserve">Imposing regulation and maintain </w:t>
      </w:r>
      <w:r>
        <w:rPr>
          <w:rFonts w:ascii="Times New Roman" w:hAnsi="Times New Roman"/>
          <w:b/>
          <w:sz w:val="26"/>
          <w:szCs w:val="26"/>
        </w:rPr>
        <w:t>c</w:t>
      </w:r>
      <w:r w:rsidRPr="00467D24">
        <w:rPr>
          <w:rFonts w:ascii="Times New Roman" w:hAnsi="Times New Roman"/>
          <w:b/>
          <w:sz w:val="26"/>
          <w:szCs w:val="26"/>
        </w:rPr>
        <w:t>onstructive dialogue</w:t>
      </w:r>
    </w:p>
    <w:p w:rsidR="0071073B" w:rsidRPr="00467D24" w:rsidRDefault="0071073B" w:rsidP="00152AF0">
      <w:pPr>
        <w:pStyle w:val="ListParagraph"/>
        <w:spacing w:after="0" w:line="240" w:lineRule="auto"/>
        <w:ind w:left="0" w:firstLine="567"/>
        <w:jc w:val="both"/>
        <w:rPr>
          <w:rFonts w:ascii="Times New Roman" w:hAnsi="Times New Roman"/>
          <w:sz w:val="26"/>
          <w:szCs w:val="26"/>
        </w:rPr>
      </w:pPr>
      <w:r>
        <w:rPr>
          <w:rFonts w:ascii="Times New Roman" w:hAnsi="Times New Roman"/>
          <w:sz w:val="26"/>
          <w:szCs w:val="26"/>
        </w:rPr>
        <w:t xml:space="preserve">In general, ensuring compliance is highly recommended in </w:t>
      </w:r>
      <w:proofErr w:type="spellStart"/>
      <w:r>
        <w:rPr>
          <w:rFonts w:ascii="Times New Roman" w:hAnsi="Times New Roman"/>
          <w:sz w:val="26"/>
          <w:szCs w:val="26"/>
        </w:rPr>
        <w:t>QoS</w:t>
      </w:r>
      <w:proofErr w:type="spellEnd"/>
      <w:r>
        <w:rPr>
          <w:rFonts w:ascii="Times New Roman" w:hAnsi="Times New Roman"/>
          <w:sz w:val="26"/>
          <w:szCs w:val="26"/>
        </w:rPr>
        <w:t xml:space="preserve"> regulation. In case of the measurements show the fault of compliance, the penalties should be imposed.  On the other hand, whenever it is feasible, the regulator should engage in constructive dialogue with operators about quality of service problems.</w:t>
      </w:r>
      <w:r w:rsidR="00131168">
        <w:rPr>
          <w:rFonts w:ascii="Times New Roman" w:hAnsi="Times New Roman"/>
          <w:sz w:val="26"/>
          <w:szCs w:val="26"/>
        </w:rPr>
        <w:t xml:space="preserve"> Within the scope of the s</w:t>
      </w:r>
      <w:r w:rsidR="00284CE2">
        <w:rPr>
          <w:rFonts w:ascii="Times New Roman" w:hAnsi="Times New Roman"/>
          <w:sz w:val="26"/>
          <w:szCs w:val="26"/>
        </w:rPr>
        <w:t xml:space="preserve">tudy, we do not go </w:t>
      </w:r>
      <w:r w:rsidR="00E60E9B">
        <w:rPr>
          <w:rFonts w:ascii="Times New Roman" w:hAnsi="Times New Roman"/>
          <w:sz w:val="26"/>
          <w:szCs w:val="26"/>
        </w:rPr>
        <w:t>further details in this</w:t>
      </w:r>
      <w:r w:rsidR="00284CE2">
        <w:rPr>
          <w:rFonts w:ascii="Times New Roman" w:hAnsi="Times New Roman"/>
          <w:sz w:val="26"/>
          <w:szCs w:val="26"/>
        </w:rPr>
        <w:t xml:space="preserve"> matter.</w:t>
      </w:r>
    </w:p>
    <w:p w:rsidR="0071073B" w:rsidRPr="002151BB" w:rsidRDefault="006D42A5" w:rsidP="00152AF0">
      <w:pPr>
        <w:pStyle w:val="ListParagraph"/>
        <w:numPr>
          <w:ilvl w:val="0"/>
          <w:numId w:val="1"/>
        </w:numPr>
        <w:tabs>
          <w:tab w:val="left" w:pos="7088"/>
        </w:tabs>
        <w:spacing w:after="0" w:line="240" w:lineRule="auto"/>
        <w:ind w:left="567" w:hanging="567"/>
        <w:jc w:val="both"/>
        <w:rPr>
          <w:rFonts w:ascii="Times New Roman" w:hAnsi="Times New Roman"/>
          <w:b/>
          <w:i/>
          <w:sz w:val="26"/>
          <w:szCs w:val="26"/>
        </w:rPr>
      </w:pPr>
      <w:r>
        <w:rPr>
          <w:rFonts w:ascii="Times New Roman" w:hAnsi="Times New Roman"/>
          <w:b/>
          <w:sz w:val="26"/>
          <w:szCs w:val="26"/>
        </w:rPr>
        <w:t>A</w:t>
      </w:r>
      <w:r w:rsidR="0071073B">
        <w:rPr>
          <w:rFonts w:ascii="Times New Roman" w:hAnsi="Times New Roman"/>
          <w:b/>
          <w:sz w:val="26"/>
          <w:szCs w:val="26"/>
        </w:rPr>
        <w:t>pproach</w:t>
      </w:r>
      <w:r>
        <w:rPr>
          <w:rFonts w:ascii="Times New Roman" w:hAnsi="Times New Roman"/>
          <w:b/>
          <w:sz w:val="26"/>
          <w:szCs w:val="26"/>
        </w:rPr>
        <w:t>es</w:t>
      </w:r>
      <w:r w:rsidR="007E75A7">
        <w:rPr>
          <w:rFonts w:ascii="Times New Roman" w:hAnsi="Times New Roman"/>
          <w:b/>
          <w:sz w:val="26"/>
          <w:szCs w:val="26"/>
        </w:rPr>
        <w:t xml:space="preserve"> for regulatory scheme</w:t>
      </w:r>
      <w:r>
        <w:rPr>
          <w:rFonts w:ascii="Times New Roman" w:hAnsi="Times New Roman"/>
          <w:b/>
          <w:sz w:val="26"/>
          <w:szCs w:val="26"/>
        </w:rPr>
        <w:t xml:space="preserve"> in term of mobile </w:t>
      </w:r>
      <w:proofErr w:type="spellStart"/>
      <w:r>
        <w:rPr>
          <w:rFonts w:ascii="Times New Roman" w:hAnsi="Times New Roman"/>
          <w:b/>
          <w:sz w:val="26"/>
          <w:szCs w:val="26"/>
        </w:rPr>
        <w:t>QoS</w:t>
      </w:r>
      <w:proofErr w:type="spellEnd"/>
      <w:r>
        <w:rPr>
          <w:rFonts w:ascii="Times New Roman" w:hAnsi="Times New Roman"/>
          <w:b/>
          <w:sz w:val="26"/>
          <w:szCs w:val="26"/>
        </w:rPr>
        <w:t xml:space="preserve"> benchmarking assessment</w:t>
      </w:r>
    </w:p>
    <w:p w:rsidR="0071073B" w:rsidRDefault="00284CE2" w:rsidP="00152AF0">
      <w:pPr>
        <w:spacing w:after="0" w:line="240" w:lineRule="auto"/>
        <w:ind w:firstLine="567"/>
        <w:jc w:val="both"/>
        <w:rPr>
          <w:rFonts w:ascii="Times New Roman" w:hAnsi="Times New Roman"/>
          <w:sz w:val="26"/>
          <w:szCs w:val="26"/>
        </w:rPr>
      </w:pPr>
      <w:r>
        <w:rPr>
          <w:rFonts w:ascii="Times New Roman" w:hAnsi="Times New Roman"/>
          <w:sz w:val="26"/>
          <w:szCs w:val="26"/>
        </w:rPr>
        <w:t xml:space="preserve">The next step that regulator has to do is to consider appropriate approach for regulatory scheme. </w:t>
      </w:r>
      <w:r w:rsidR="0071073B">
        <w:rPr>
          <w:rFonts w:ascii="Times New Roman" w:hAnsi="Times New Roman"/>
          <w:sz w:val="26"/>
          <w:szCs w:val="26"/>
        </w:rPr>
        <w:t>There are basically two alternative approaches:</w:t>
      </w:r>
    </w:p>
    <w:p w:rsidR="006371E1" w:rsidRDefault="006371E1" w:rsidP="00152AF0">
      <w:pPr>
        <w:pStyle w:val="ListParagraph"/>
        <w:numPr>
          <w:ilvl w:val="0"/>
          <w:numId w:val="5"/>
        </w:numPr>
        <w:spacing w:after="0" w:line="240" w:lineRule="auto"/>
        <w:ind w:left="567" w:hanging="283"/>
        <w:jc w:val="both"/>
        <w:rPr>
          <w:rFonts w:ascii="Times New Roman" w:hAnsi="Times New Roman"/>
          <w:sz w:val="26"/>
          <w:szCs w:val="26"/>
        </w:rPr>
      </w:pPr>
      <w:r>
        <w:rPr>
          <w:rFonts w:ascii="Times New Roman" w:hAnsi="Times New Roman"/>
          <w:sz w:val="26"/>
          <w:szCs w:val="26"/>
        </w:rPr>
        <w:t>A regulation oriented approach where</w:t>
      </w:r>
    </w:p>
    <w:p w:rsidR="006371E1" w:rsidRDefault="006371E1" w:rsidP="00152AF0">
      <w:pPr>
        <w:pStyle w:val="ListParagraph"/>
        <w:numPr>
          <w:ilvl w:val="0"/>
          <w:numId w:val="6"/>
        </w:numPr>
        <w:spacing w:after="0" w:line="240" w:lineRule="auto"/>
        <w:ind w:left="851" w:hanging="284"/>
        <w:jc w:val="both"/>
        <w:rPr>
          <w:rFonts w:ascii="Times New Roman" w:hAnsi="Times New Roman"/>
          <w:sz w:val="26"/>
          <w:szCs w:val="26"/>
        </w:rPr>
      </w:pPr>
      <w:r>
        <w:rPr>
          <w:rFonts w:ascii="Times New Roman" w:hAnsi="Times New Roman"/>
          <w:sz w:val="26"/>
          <w:szCs w:val="26"/>
        </w:rPr>
        <w:t>Report is to the regulator;</w:t>
      </w:r>
    </w:p>
    <w:p w:rsidR="006371E1" w:rsidRDefault="006371E1" w:rsidP="00152AF0">
      <w:pPr>
        <w:pStyle w:val="ListParagraph"/>
        <w:numPr>
          <w:ilvl w:val="0"/>
          <w:numId w:val="6"/>
        </w:numPr>
        <w:spacing w:after="0" w:line="240" w:lineRule="auto"/>
        <w:ind w:left="851" w:hanging="284"/>
        <w:jc w:val="both"/>
        <w:rPr>
          <w:rFonts w:ascii="Times New Roman" w:hAnsi="Times New Roman"/>
          <w:sz w:val="26"/>
          <w:szCs w:val="26"/>
        </w:rPr>
      </w:pPr>
      <w:r>
        <w:rPr>
          <w:rFonts w:ascii="Times New Roman" w:hAnsi="Times New Roman"/>
          <w:sz w:val="26"/>
          <w:szCs w:val="26"/>
        </w:rPr>
        <w:t>Performance targets are set in the regulation</w:t>
      </w:r>
      <w:r w:rsidR="001C603F">
        <w:rPr>
          <w:rFonts w:ascii="Times New Roman" w:hAnsi="Times New Roman"/>
          <w:sz w:val="26"/>
          <w:szCs w:val="26"/>
        </w:rPr>
        <w:t>;</w:t>
      </w:r>
    </w:p>
    <w:p w:rsidR="006371E1" w:rsidRDefault="006371E1" w:rsidP="00152AF0">
      <w:pPr>
        <w:pStyle w:val="ListParagraph"/>
        <w:numPr>
          <w:ilvl w:val="0"/>
          <w:numId w:val="6"/>
        </w:numPr>
        <w:spacing w:after="0" w:line="240" w:lineRule="auto"/>
        <w:ind w:left="851" w:hanging="284"/>
        <w:jc w:val="both"/>
        <w:rPr>
          <w:rFonts w:ascii="Times New Roman" w:hAnsi="Times New Roman"/>
          <w:sz w:val="26"/>
          <w:szCs w:val="26"/>
        </w:rPr>
      </w:pPr>
      <w:r>
        <w:rPr>
          <w:rFonts w:ascii="Times New Roman" w:hAnsi="Times New Roman"/>
          <w:sz w:val="26"/>
          <w:szCs w:val="26"/>
        </w:rPr>
        <w:t>Fines are payable to regulator if targets are not achieved.</w:t>
      </w:r>
    </w:p>
    <w:p w:rsidR="006371E1" w:rsidRDefault="006371E1" w:rsidP="00152AF0">
      <w:pPr>
        <w:pStyle w:val="ListParagraph"/>
        <w:numPr>
          <w:ilvl w:val="0"/>
          <w:numId w:val="5"/>
        </w:numPr>
        <w:spacing w:after="0" w:line="240" w:lineRule="auto"/>
        <w:ind w:left="567" w:hanging="283"/>
        <w:jc w:val="both"/>
        <w:rPr>
          <w:rFonts w:ascii="Times New Roman" w:hAnsi="Times New Roman"/>
          <w:sz w:val="26"/>
          <w:szCs w:val="26"/>
        </w:rPr>
      </w:pPr>
      <w:r>
        <w:rPr>
          <w:rFonts w:ascii="Times New Roman" w:hAnsi="Times New Roman"/>
          <w:sz w:val="26"/>
          <w:szCs w:val="26"/>
        </w:rPr>
        <w:t>A customer oriented approach where</w:t>
      </w:r>
      <w:r w:rsidR="00993256">
        <w:rPr>
          <w:rFonts w:ascii="Times New Roman" w:hAnsi="Times New Roman"/>
          <w:sz w:val="26"/>
          <w:szCs w:val="26"/>
        </w:rPr>
        <w:t>:</w:t>
      </w:r>
    </w:p>
    <w:p w:rsidR="00993256" w:rsidRPr="007C160A" w:rsidRDefault="00993256" w:rsidP="00152AF0">
      <w:pPr>
        <w:pStyle w:val="ListParagraph"/>
        <w:numPr>
          <w:ilvl w:val="0"/>
          <w:numId w:val="6"/>
        </w:numPr>
        <w:spacing w:after="0" w:line="240" w:lineRule="auto"/>
        <w:ind w:left="851" w:hanging="284"/>
        <w:jc w:val="both"/>
        <w:rPr>
          <w:rFonts w:ascii="Times New Roman" w:hAnsi="Times New Roman"/>
          <w:sz w:val="26"/>
          <w:szCs w:val="26"/>
        </w:rPr>
      </w:pPr>
      <w:r w:rsidRPr="007C160A">
        <w:rPr>
          <w:rFonts w:ascii="Times New Roman" w:hAnsi="Times New Roman"/>
          <w:sz w:val="26"/>
          <w:szCs w:val="26"/>
        </w:rPr>
        <w:t>Reporting is to customer;</w:t>
      </w:r>
    </w:p>
    <w:p w:rsidR="00993256" w:rsidRPr="007C160A" w:rsidRDefault="00993256" w:rsidP="00152AF0">
      <w:pPr>
        <w:pStyle w:val="ListParagraph"/>
        <w:numPr>
          <w:ilvl w:val="0"/>
          <w:numId w:val="6"/>
        </w:numPr>
        <w:spacing w:after="0" w:line="240" w:lineRule="auto"/>
        <w:ind w:left="851" w:hanging="284"/>
        <w:jc w:val="both"/>
        <w:rPr>
          <w:rFonts w:ascii="Times New Roman" w:hAnsi="Times New Roman"/>
          <w:sz w:val="26"/>
          <w:szCs w:val="26"/>
        </w:rPr>
      </w:pPr>
      <w:r w:rsidRPr="007C160A">
        <w:rPr>
          <w:rFonts w:ascii="Times New Roman" w:hAnsi="Times New Roman"/>
          <w:sz w:val="26"/>
          <w:szCs w:val="26"/>
        </w:rPr>
        <w:t>Target and minimum performance is required in the contracts of service provision</w:t>
      </w:r>
      <w:r w:rsidR="001C603F">
        <w:rPr>
          <w:rFonts w:ascii="Times New Roman" w:hAnsi="Times New Roman"/>
          <w:sz w:val="26"/>
          <w:szCs w:val="26"/>
        </w:rPr>
        <w:t>;</w:t>
      </w:r>
    </w:p>
    <w:p w:rsidR="00993256" w:rsidRPr="007C160A" w:rsidRDefault="007C160A" w:rsidP="00152AF0">
      <w:pPr>
        <w:pStyle w:val="ListParagraph"/>
        <w:numPr>
          <w:ilvl w:val="0"/>
          <w:numId w:val="6"/>
        </w:numPr>
        <w:spacing w:after="0" w:line="240" w:lineRule="auto"/>
        <w:ind w:left="851" w:hanging="284"/>
        <w:jc w:val="both"/>
        <w:rPr>
          <w:rFonts w:ascii="Times New Roman" w:hAnsi="Times New Roman"/>
          <w:sz w:val="26"/>
          <w:szCs w:val="26"/>
        </w:rPr>
      </w:pPr>
      <w:r w:rsidRPr="007C160A">
        <w:rPr>
          <w:rFonts w:ascii="Times New Roman" w:hAnsi="Times New Roman"/>
          <w:sz w:val="26"/>
          <w:szCs w:val="26"/>
        </w:rPr>
        <w:t>Compensation for poor performance is payable to the affected customer.</w:t>
      </w:r>
    </w:p>
    <w:p w:rsidR="007C160A" w:rsidRDefault="001C603F" w:rsidP="00152AF0">
      <w:pPr>
        <w:spacing w:after="0" w:line="240" w:lineRule="auto"/>
        <w:ind w:firstLine="567"/>
        <w:jc w:val="both"/>
        <w:rPr>
          <w:rFonts w:ascii="Times New Roman" w:hAnsi="Times New Roman"/>
          <w:sz w:val="26"/>
          <w:szCs w:val="26"/>
        </w:rPr>
      </w:pPr>
      <w:r>
        <w:rPr>
          <w:rFonts w:ascii="Times New Roman" w:hAnsi="Times New Roman"/>
          <w:sz w:val="26"/>
          <w:szCs w:val="26"/>
        </w:rPr>
        <w:t xml:space="preserve">In the early stages of the market development, the first approach may be more appropriate if the performance is low and the focus is on achieving a minimum level of </w:t>
      </w:r>
      <w:proofErr w:type="spellStart"/>
      <w:r>
        <w:rPr>
          <w:rFonts w:ascii="Times New Roman" w:hAnsi="Times New Roman"/>
          <w:sz w:val="26"/>
          <w:szCs w:val="26"/>
        </w:rPr>
        <w:t>QoS</w:t>
      </w:r>
      <w:proofErr w:type="spellEnd"/>
      <w:r>
        <w:rPr>
          <w:rFonts w:ascii="Times New Roman" w:hAnsi="Times New Roman"/>
          <w:sz w:val="26"/>
          <w:szCs w:val="26"/>
        </w:rPr>
        <w:t xml:space="preserve"> performance. </w:t>
      </w:r>
      <w:r w:rsidR="00AB48E8">
        <w:rPr>
          <w:rFonts w:ascii="Times New Roman" w:hAnsi="Times New Roman"/>
          <w:sz w:val="26"/>
          <w:szCs w:val="26"/>
        </w:rPr>
        <w:t>During this period, supervision of quality should focus on improving and maintaining the quality of service. Benchmarking assessment should be applied if the long-run measurement results of all operators show the stability and beyond the target level required by the regulation.</w:t>
      </w:r>
    </w:p>
    <w:p w:rsidR="00AB48E8" w:rsidRDefault="00EF2037" w:rsidP="00152AF0">
      <w:pPr>
        <w:pStyle w:val="ListParagraph"/>
        <w:spacing w:after="0" w:line="240" w:lineRule="auto"/>
        <w:ind w:left="0" w:firstLine="567"/>
        <w:jc w:val="both"/>
        <w:rPr>
          <w:rFonts w:ascii="Times New Roman" w:hAnsi="Times New Roman"/>
          <w:sz w:val="26"/>
          <w:szCs w:val="26"/>
        </w:rPr>
      </w:pPr>
      <w:r>
        <w:rPr>
          <w:rFonts w:ascii="Times New Roman" w:hAnsi="Times New Roman"/>
          <w:sz w:val="26"/>
          <w:szCs w:val="26"/>
        </w:rPr>
        <w:t>In the later stage of development the customer oriented approach may be preferable so that the regulator can reduce its involvement and the operator is pushed to have a closer relationship with the customer.</w:t>
      </w:r>
      <w:r w:rsidR="00A23495">
        <w:rPr>
          <w:rFonts w:ascii="Times New Roman" w:hAnsi="Times New Roman"/>
          <w:sz w:val="26"/>
          <w:szCs w:val="26"/>
        </w:rPr>
        <w:t xml:space="preserve"> </w:t>
      </w:r>
      <w:r w:rsidR="00AB48E8">
        <w:rPr>
          <w:rFonts w:ascii="Times New Roman" w:hAnsi="Times New Roman"/>
          <w:sz w:val="26"/>
          <w:szCs w:val="26"/>
        </w:rPr>
        <w:t xml:space="preserve">In this stages, the benchmarking assessment play important role of </w:t>
      </w:r>
      <w:r w:rsidR="005854BA">
        <w:rPr>
          <w:rFonts w:ascii="Times New Roman" w:hAnsi="Times New Roman"/>
          <w:sz w:val="26"/>
          <w:szCs w:val="26"/>
        </w:rPr>
        <w:t>promot</w:t>
      </w:r>
      <w:r w:rsidR="00AB48E8">
        <w:rPr>
          <w:rFonts w:ascii="Times New Roman" w:hAnsi="Times New Roman"/>
          <w:sz w:val="26"/>
          <w:szCs w:val="26"/>
        </w:rPr>
        <w:t xml:space="preserve">e the </w:t>
      </w:r>
      <w:r w:rsidR="005854BA">
        <w:rPr>
          <w:rFonts w:ascii="Times New Roman" w:hAnsi="Times New Roman"/>
          <w:sz w:val="26"/>
          <w:szCs w:val="26"/>
        </w:rPr>
        <w:t xml:space="preserve">healthy </w:t>
      </w:r>
      <w:r w:rsidR="00AB48E8">
        <w:rPr>
          <w:rFonts w:ascii="Times New Roman" w:hAnsi="Times New Roman"/>
          <w:sz w:val="26"/>
          <w:szCs w:val="26"/>
        </w:rPr>
        <w:t>competition,</w:t>
      </w:r>
      <w:r w:rsidR="005854BA">
        <w:rPr>
          <w:rFonts w:ascii="Times New Roman" w:hAnsi="Times New Roman"/>
          <w:sz w:val="26"/>
          <w:szCs w:val="26"/>
        </w:rPr>
        <w:t xml:space="preserve"> provide customer with information to choose appropriate services. </w:t>
      </w:r>
    </w:p>
    <w:p w:rsidR="00B83AC2" w:rsidRDefault="00D473B4" w:rsidP="00152AF0">
      <w:pPr>
        <w:pStyle w:val="ListParagraph"/>
        <w:spacing w:after="0" w:line="240" w:lineRule="auto"/>
        <w:ind w:left="0" w:firstLine="567"/>
        <w:jc w:val="both"/>
        <w:rPr>
          <w:rFonts w:ascii="Times New Roman" w:hAnsi="Times New Roman"/>
          <w:sz w:val="26"/>
          <w:szCs w:val="26"/>
        </w:rPr>
      </w:pPr>
      <w:r>
        <w:rPr>
          <w:rFonts w:ascii="Times New Roman" w:hAnsi="Times New Roman"/>
          <w:sz w:val="26"/>
          <w:szCs w:val="26"/>
        </w:rPr>
        <w:t>Benchmarking m</w:t>
      </w:r>
      <w:r w:rsidR="00CD0CB7">
        <w:rPr>
          <w:rFonts w:ascii="Times New Roman" w:hAnsi="Times New Roman"/>
          <w:sz w:val="26"/>
          <w:szCs w:val="26"/>
        </w:rPr>
        <w:t xml:space="preserve">easurement </w:t>
      </w:r>
      <w:r>
        <w:rPr>
          <w:rFonts w:ascii="Times New Roman" w:hAnsi="Times New Roman"/>
          <w:sz w:val="26"/>
          <w:szCs w:val="26"/>
        </w:rPr>
        <w:t xml:space="preserve">result </w:t>
      </w:r>
      <w:r w:rsidR="00CD0CB7">
        <w:rPr>
          <w:rFonts w:ascii="Times New Roman" w:hAnsi="Times New Roman"/>
          <w:sz w:val="26"/>
          <w:szCs w:val="26"/>
        </w:rPr>
        <w:t xml:space="preserve">to be published should relate to aspects of service that users experience directly (not the underlying technical cause). Publication of the measurement need to ensure that they reach beneficiaries, that they are easily understood without being misleading and that they allow for comparison between operators. </w:t>
      </w:r>
      <w:r w:rsidR="00CD0CB7" w:rsidRPr="002151BB">
        <w:rPr>
          <w:rFonts w:ascii="Times New Roman" w:hAnsi="Times New Roman"/>
          <w:sz w:val="26"/>
          <w:szCs w:val="26"/>
        </w:rPr>
        <w:t>Benchmarking measurement result will provide publicly available to end – user comparable, clear and comprehensive, up to date information on the quality of service provided</w:t>
      </w:r>
      <w:r w:rsidR="000825BD">
        <w:rPr>
          <w:rFonts w:ascii="Times New Roman" w:hAnsi="Times New Roman"/>
          <w:sz w:val="26"/>
          <w:szCs w:val="26"/>
        </w:rPr>
        <w:t xml:space="preserve">. </w:t>
      </w:r>
    </w:p>
    <w:p w:rsidR="00AD5E6C" w:rsidRPr="00AD5E6C" w:rsidRDefault="00AD5E6C" w:rsidP="00152AF0">
      <w:pPr>
        <w:pStyle w:val="ListParagraph"/>
        <w:spacing w:after="0" w:line="240" w:lineRule="auto"/>
        <w:ind w:left="284"/>
        <w:jc w:val="both"/>
        <w:rPr>
          <w:rFonts w:ascii="Times New Roman" w:hAnsi="Times New Roman"/>
          <w:sz w:val="26"/>
          <w:szCs w:val="26"/>
        </w:rPr>
      </w:pPr>
      <w:r>
        <w:rPr>
          <w:rFonts w:ascii="Times New Roman" w:hAnsi="Times New Roman"/>
          <w:sz w:val="26"/>
          <w:szCs w:val="26"/>
        </w:rPr>
        <w:t xml:space="preserve">Whatever approach selected, benchmarking assessment in combination with other activities </w:t>
      </w:r>
      <w:r w:rsidR="00005078">
        <w:rPr>
          <w:rFonts w:ascii="Times New Roman" w:hAnsi="Times New Roman"/>
          <w:sz w:val="26"/>
          <w:szCs w:val="26"/>
        </w:rPr>
        <w:t xml:space="preserve">in quality of service regulating </w:t>
      </w:r>
      <w:r>
        <w:rPr>
          <w:rFonts w:ascii="Times New Roman" w:hAnsi="Times New Roman"/>
          <w:sz w:val="26"/>
          <w:szCs w:val="26"/>
        </w:rPr>
        <w:t>should aim at</w:t>
      </w:r>
      <w:r w:rsidR="0091459F">
        <w:rPr>
          <w:rFonts w:ascii="Times New Roman" w:hAnsi="Times New Roman"/>
          <w:sz w:val="26"/>
          <w:szCs w:val="26"/>
        </w:rPr>
        <w:t>:</w:t>
      </w:r>
    </w:p>
    <w:p w:rsidR="00AD5E6C" w:rsidRPr="00AD5E6C" w:rsidRDefault="00AD5E6C" w:rsidP="00152AF0">
      <w:pPr>
        <w:pStyle w:val="ListParagraph"/>
        <w:numPr>
          <w:ilvl w:val="1"/>
          <w:numId w:val="13"/>
        </w:numPr>
        <w:spacing w:after="0" w:line="240" w:lineRule="auto"/>
        <w:ind w:left="567" w:hanging="283"/>
        <w:jc w:val="both"/>
        <w:rPr>
          <w:rFonts w:ascii="Times New Roman" w:hAnsi="Times New Roman"/>
          <w:sz w:val="26"/>
          <w:szCs w:val="26"/>
        </w:rPr>
      </w:pPr>
      <w:r w:rsidRPr="00AD5E6C">
        <w:rPr>
          <w:rFonts w:ascii="Times New Roman" w:hAnsi="Times New Roman"/>
          <w:sz w:val="26"/>
          <w:szCs w:val="26"/>
        </w:rPr>
        <w:t xml:space="preserve">Helping customers to make informed choices; </w:t>
      </w:r>
    </w:p>
    <w:p w:rsidR="00AD5E6C" w:rsidRPr="00AD5E6C" w:rsidRDefault="00AD5E6C" w:rsidP="00152AF0">
      <w:pPr>
        <w:pStyle w:val="ListParagraph"/>
        <w:numPr>
          <w:ilvl w:val="1"/>
          <w:numId w:val="13"/>
        </w:numPr>
        <w:spacing w:after="0" w:line="240" w:lineRule="auto"/>
        <w:ind w:left="567" w:hanging="283"/>
        <w:jc w:val="both"/>
        <w:rPr>
          <w:rFonts w:ascii="Times New Roman" w:hAnsi="Times New Roman"/>
          <w:sz w:val="26"/>
          <w:szCs w:val="26"/>
        </w:rPr>
      </w:pPr>
      <w:r w:rsidRPr="00AD5E6C">
        <w:rPr>
          <w:rFonts w:ascii="Times New Roman" w:hAnsi="Times New Roman"/>
          <w:sz w:val="26"/>
          <w:szCs w:val="26"/>
        </w:rPr>
        <w:t xml:space="preserve">Checking claims by operators; </w:t>
      </w:r>
    </w:p>
    <w:p w:rsidR="00AD5E6C" w:rsidRPr="00AD5E6C" w:rsidRDefault="00AD5E6C" w:rsidP="00152AF0">
      <w:pPr>
        <w:pStyle w:val="ListParagraph"/>
        <w:numPr>
          <w:ilvl w:val="1"/>
          <w:numId w:val="13"/>
        </w:numPr>
        <w:spacing w:after="0" w:line="240" w:lineRule="auto"/>
        <w:ind w:left="567" w:hanging="283"/>
        <w:jc w:val="both"/>
        <w:rPr>
          <w:rFonts w:ascii="Times New Roman" w:hAnsi="Times New Roman"/>
          <w:sz w:val="26"/>
          <w:szCs w:val="26"/>
        </w:rPr>
      </w:pPr>
      <w:r w:rsidRPr="00AD5E6C">
        <w:rPr>
          <w:rFonts w:ascii="Times New Roman" w:hAnsi="Times New Roman"/>
          <w:sz w:val="26"/>
          <w:szCs w:val="26"/>
        </w:rPr>
        <w:t xml:space="preserve">Understanding the state of the market; </w:t>
      </w:r>
    </w:p>
    <w:p w:rsidR="00AD5E6C" w:rsidRPr="00AD5E6C" w:rsidRDefault="00AD5E6C" w:rsidP="00152AF0">
      <w:pPr>
        <w:pStyle w:val="ListParagraph"/>
        <w:numPr>
          <w:ilvl w:val="1"/>
          <w:numId w:val="13"/>
        </w:numPr>
        <w:spacing w:after="0" w:line="240" w:lineRule="auto"/>
        <w:ind w:left="567" w:hanging="283"/>
        <w:jc w:val="both"/>
        <w:rPr>
          <w:rFonts w:ascii="Times New Roman" w:hAnsi="Times New Roman"/>
          <w:sz w:val="26"/>
          <w:szCs w:val="26"/>
        </w:rPr>
      </w:pPr>
      <w:r w:rsidRPr="00AD5E6C">
        <w:rPr>
          <w:rFonts w:ascii="Times New Roman" w:hAnsi="Times New Roman"/>
          <w:sz w:val="26"/>
          <w:szCs w:val="26"/>
        </w:rPr>
        <w:t xml:space="preserve">Maintaining or improving quality in the presence </w:t>
      </w:r>
      <w:r w:rsidR="00117B08">
        <w:rPr>
          <w:rFonts w:ascii="Times New Roman" w:hAnsi="Times New Roman"/>
          <w:sz w:val="26"/>
          <w:szCs w:val="26"/>
        </w:rPr>
        <w:t xml:space="preserve">or absence </w:t>
      </w:r>
      <w:r w:rsidRPr="00AD5E6C">
        <w:rPr>
          <w:rFonts w:ascii="Times New Roman" w:hAnsi="Times New Roman"/>
          <w:sz w:val="26"/>
          <w:szCs w:val="26"/>
        </w:rPr>
        <w:t xml:space="preserve">of competition; </w:t>
      </w:r>
    </w:p>
    <w:p w:rsidR="00AD5E6C" w:rsidRPr="00AD5E6C" w:rsidRDefault="00AD5E6C" w:rsidP="00152AF0">
      <w:pPr>
        <w:pStyle w:val="ListParagraph"/>
        <w:numPr>
          <w:ilvl w:val="1"/>
          <w:numId w:val="13"/>
        </w:numPr>
        <w:spacing w:after="0" w:line="240" w:lineRule="auto"/>
        <w:ind w:left="567" w:hanging="283"/>
        <w:jc w:val="both"/>
        <w:rPr>
          <w:rFonts w:ascii="Times New Roman" w:hAnsi="Times New Roman"/>
          <w:sz w:val="26"/>
          <w:szCs w:val="26"/>
        </w:rPr>
      </w:pPr>
      <w:r w:rsidRPr="00AD5E6C">
        <w:rPr>
          <w:rFonts w:ascii="Times New Roman" w:hAnsi="Times New Roman"/>
          <w:sz w:val="26"/>
          <w:szCs w:val="26"/>
        </w:rPr>
        <w:t xml:space="preserve">Helping operators to achieve fair competition; and </w:t>
      </w:r>
    </w:p>
    <w:p w:rsidR="006D42A5" w:rsidRPr="001A5B6A" w:rsidRDefault="00AD5E6C" w:rsidP="00152AF0">
      <w:pPr>
        <w:pStyle w:val="ListParagraph"/>
        <w:numPr>
          <w:ilvl w:val="1"/>
          <w:numId w:val="13"/>
        </w:numPr>
        <w:spacing w:after="0" w:line="240" w:lineRule="auto"/>
        <w:ind w:left="567" w:hanging="283"/>
        <w:jc w:val="both"/>
        <w:rPr>
          <w:rFonts w:ascii="Times New Roman" w:hAnsi="Times New Roman"/>
          <w:sz w:val="26"/>
          <w:szCs w:val="26"/>
        </w:rPr>
      </w:pPr>
      <w:r w:rsidRPr="00AD5E6C">
        <w:rPr>
          <w:rFonts w:ascii="Times New Roman" w:hAnsi="Times New Roman"/>
          <w:sz w:val="26"/>
          <w:szCs w:val="26"/>
        </w:rPr>
        <w:t xml:space="preserve">Making interconnected networks work well together. </w:t>
      </w:r>
    </w:p>
    <w:p w:rsidR="00DF6D07" w:rsidRPr="0028004F" w:rsidRDefault="006E2B0A" w:rsidP="00152AF0">
      <w:pPr>
        <w:pStyle w:val="ListParagraph"/>
        <w:numPr>
          <w:ilvl w:val="0"/>
          <w:numId w:val="1"/>
        </w:numPr>
        <w:spacing w:after="0" w:line="240" w:lineRule="auto"/>
        <w:ind w:left="567" w:hanging="567"/>
        <w:jc w:val="both"/>
        <w:rPr>
          <w:rFonts w:ascii="Times New Roman" w:hAnsi="Times New Roman"/>
          <w:b/>
          <w:sz w:val="26"/>
          <w:szCs w:val="26"/>
        </w:rPr>
      </w:pPr>
      <w:r w:rsidRPr="0028004F">
        <w:rPr>
          <w:rFonts w:ascii="Times New Roman" w:hAnsi="Times New Roman"/>
          <w:b/>
          <w:sz w:val="26"/>
          <w:szCs w:val="26"/>
        </w:rPr>
        <w:t>Vietnam case study</w:t>
      </w:r>
    </w:p>
    <w:p w:rsidR="00AA785F" w:rsidRPr="00AA785F" w:rsidRDefault="00AA785F" w:rsidP="00152AF0">
      <w:pPr>
        <w:spacing w:after="0" w:line="240" w:lineRule="auto"/>
        <w:ind w:firstLine="567"/>
        <w:jc w:val="both"/>
        <w:rPr>
          <w:rFonts w:ascii="Times New Roman" w:hAnsi="Times New Roman"/>
          <w:sz w:val="26"/>
          <w:szCs w:val="26"/>
        </w:rPr>
      </w:pPr>
      <w:r w:rsidRPr="00AA785F">
        <w:rPr>
          <w:rFonts w:ascii="Times New Roman" w:hAnsi="Times New Roman"/>
          <w:sz w:val="26"/>
          <w:szCs w:val="26"/>
        </w:rPr>
        <w:t xml:space="preserve">In recent years, there has been an increase in number of mobile operators and booming of subscribers in Vietnam. It makes Vietnam to be intensely competitive market for operators. As a result, the management policy on quality of service has to be changed to adopt. </w:t>
      </w:r>
      <w:r w:rsidR="000B6A79">
        <w:rPr>
          <w:rFonts w:ascii="Times New Roman" w:hAnsi="Times New Roman"/>
          <w:sz w:val="26"/>
          <w:szCs w:val="26"/>
        </w:rPr>
        <w:t xml:space="preserve">This lead to some major changes has been made in regulatory scheme of quality of service monitoring. In this session we will demonstrate the Vietnam case study to demonstrate the best practices. </w:t>
      </w:r>
    </w:p>
    <w:p w:rsidR="005A1DFC" w:rsidRDefault="005A1DFC" w:rsidP="00152AF0">
      <w:pPr>
        <w:spacing w:after="0" w:line="240" w:lineRule="auto"/>
        <w:ind w:firstLine="567"/>
        <w:jc w:val="both"/>
        <w:rPr>
          <w:rFonts w:ascii="Times New Roman" w:hAnsi="Times New Roman"/>
          <w:sz w:val="26"/>
          <w:szCs w:val="26"/>
        </w:rPr>
      </w:pPr>
      <w:r>
        <w:rPr>
          <w:rFonts w:ascii="Times New Roman" w:hAnsi="Times New Roman"/>
          <w:sz w:val="26"/>
          <w:szCs w:val="26"/>
        </w:rPr>
        <w:t xml:space="preserve">Vietnam NRA has been setup regulations for quality monitoring since 2000. The </w:t>
      </w:r>
      <w:r w:rsidR="005B7B1E">
        <w:rPr>
          <w:rFonts w:ascii="Times New Roman" w:hAnsi="Times New Roman"/>
          <w:sz w:val="26"/>
          <w:szCs w:val="26"/>
        </w:rPr>
        <w:t xml:space="preserve">technical regulation </w:t>
      </w:r>
      <w:r>
        <w:rPr>
          <w:rFonts w:ascii="Times New Roman" w:hAnsi="Times New Roman"/>
          <w:sz w:val="26"/>
          <w:szCs w:val="26"/>
        </w:rPr>
        <w:t>for mobile telephony service has been published 1</w:t>
      </w:r>
      <w:r w:rsidRPr="005A1DFC">
        <w:rPr>
          <w:rFonts w:ascii="Times New Roman" w:hAnsi="Times New Roman"/>
          <w:sz w:val="26"/>
          <w:szCs w:val="26"/>
          <w:vertAlign w:val="superscript"/>
        </w:rPr>
        <w:t>st</w:t>
      </w:r>
      <w:r>
        <w:rPr>
          <w:rFonts w:ascii="Times New Roman" w:hAnsi="Times New Roman"/>
          <w:sz w:val="26"/>
          <w:szCs w:val="26"/>
        </w:rPr>
        <w:t xml:space="preserve"> version in 2003, revised in 2006 and 2011</w:t>
      </w:r>
      <w:r w:rsidR="005B7B1E">
        <w:rPr>
          <w:rFonts w:ascii="Times New Roman" w:hAnsi="Times New Roman"/>
          <w:sz w:val="26"/>
          <w:szCs w:val="26"/>
        </w:rPr>
        <w:t xml:space="preserve">; the regulation for </w:t>
      </w:r>
      <w:r>
        <w:rPr>
          <w:rFonts w:ascii="Times New Roman" w:hAnsi="Times New Roman"/>
          <w:sz w:val="26"/>
          <w:szCs w:val="26"/>
        </w:rPr>
        <w:t>mobile Internet access service is published</w:t>
      </w:r>
      <w:r w:rsidR="00F93ED7">
        <w:rPr>
          <w:rFonts w:ascii="Times New Roman" w:hAnsi="Times New Roman"/>
          <w:sz w:val="26"/>
          <w:szCs w:val="26"/>
        </w:rPr>
        <w:t xml:space="preserve"> in 2014</w:t>
      </w:r>
      <w:r>
        <w:rPr>
          <w:rFonts w:ascii="Times New Roman" w:hAnsi="Times New Roman"/>
          <w:sz w:val="26"/>
          <w:szCs w:val="26"/>
        </w:rPr>
        <w:t>.</w:t>
      </w:r>
    </w:p>
    <w:p w:rsidR="0024253E" w:rsidRPr="0024253E" w:rsidRDefault="0024253E" w:rsidP="00152AF0">
      <w:pPr>
        <w:pStyle w:val="ListParagraph"/>
        <w:numPr>
          <w:ilvl w:val="0"/>
          <w:numId w:val="23"/>
        </w:numPr>
        <w:spacing w:after="0" w:line="240" w:lineRule="auto"/>
        <w:ind w:left="567" w:hanging="567"/>
        <w:jc w:val="both"/>
        <w:rPr>
          <w:rFonts w:ascii="Times New Roman" w:hAnsi="Times New Roman"/>
          <w:b/>
          <w:sz w:val="26"/>
          <w:szCs w:val="26"/>
        </w:rPr>
      </w:pPr>
      <w:r w:rsidRPr="0024253E">
        <w:rPr>
          <w:rFonts w:ascii="Times New Roman" w:hAnsi="Times New Roman"/>
          <w:b/>
          <w:sz w:val="26"/>
          <w:szCs w:val="26"/>
        </w:rPr>
        <w:t>Defining measurement</w:t>
      </w:r>
    </w:p>
    <w:p w:rsidR="005A1DFC" w:rsidRDefault="005A1DFC" w:rsidP="00152AF0">
      <w:pPr>
        <w:spacing w:after="0" w:line="240" w:lineRule="auto"/>
        <w:ind w:firstLine="567"/>
        <w:jc w:val="both"/>
        <w:rPr>
          <w:rFonts w:ascii="Times New Roman" w:hAnsi="Times New Roman"/>
          <w:sz w:val="26"/>
          <w:szCs w:val="26"/>
        </w:rPr>
      </w:pPr>
      <w:r>
        <w:rPr>
          <w:rFonts w:ascii="Times New Roman" w:hAnsi="Times New Roman"/>
          <w:sz w:val="26"/>
          <w:szCs w:val="26"/>
        </w:rPr>
        <w:t xml:space="preserve">We have been performed benchmarking assessment for telephony since 2012. </w:t>
      </w:r>
      <w:r w:rsidR="00B826DA">
        <w:rPr>
          <w:rFonts w:ascii="Times New Roman" w:hAnsi="Times New Roman"/>
          <w:sz w:val="26"/>
          <w:szCs w:val="26"/>
        </w:rPr>
        <w:t xml:space="preserve">The table below is summary of the parameters that </w:t>
      </w:r>
      <w:r w:rsidR="0061512B">
        <w:rPr>
          <w:rFonts w:ascii="Times New Roman" w:hAnsi="Times New Roman"/>
          <w:sz w:val="26"/>
          <w:szCs w:val="26"/>
        </w:rPr>
        <w:t xml:space="preserve">we have </w:t>
      </w:r>
      <w:r w:rsidR="00B826DA">
        <w:rPr>
          <w:rFonts w:ascii="Times New Roman" w:hAnsi="Times New Roman"/>
          <w:sz w:val="26"/>
          <w:szCs w:val="26"/>
        </w:rPr>
        <w:t>used for quality monitoring</w:t>
      </w:r>
      <w:r w:rsidR="0019236D">
        <w:rPr>
          <w:rFonts w:ascii="Times New Roman" w:hAnsi="Times New Roman"/>
          <w:sz w:val="26"/>
          <w:szCs w:val="26"/>
        </w:rPr>
        <w:t>.</w:t>
      </w:r>
    </w:p>
    <w:p w:rsidR="005A1DFC" w:rsidRPr="00C63A82" w:rsidRDefault="005A1DFC" w:rsidP="00152AF0">
      <w:pPr>
        <w:spacing w:after="0" w:line="240" w:lineRule="auto"/>
        <w:rPr>
          <w:rFonts w:ascii="Times New Roman" w:hAnsi="Times New Roman"/>
          <w:i/>
          <w:sz w:val="26"/>
          <w:szCs w:val="26"/>
        </w:rPr>
      </w:pPr>
      <w:r w:rsidRPr="00C63A82">
        <w:rPr>
          <w:rFonts w:ascii="Times New Roman" w:hAnsi="Times New Roman"/>
          <w:i/>
          <w:sz w:val="26"/>
          <w:szCs w:val="26"/>
        </w:rPr>
        <w:t>Mobile Telephony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232"/>
        <w:gridCol w:w="4536"/>
        <w:gridCol w:w="1901"/>
      </w:tblGrid>
      <w:tr w:rsidR="005A1DFC" w:rsidRPr="00C63A82" w:rsidTr="004460EA">
        <w:trPr>
          <w:tblHeader/>
          <w:jc w:val="center"/>
        </w:trPr>
        <w:tc>
          <w:tcPr>
            <w:tcW w:w="570" w:type="dxa"/>
          </w:tcPr>
          <w:p w:rsidR="005A1DFC" w:rsidRPr="00C63A82" w:rsidRDefault="005A1DFC" w:rsidP="00152AF0">
            <w:pPr>
              <w:spacing w:after="0" w:line="240" w:lineRule="auto"/>
              <w:jc w:val="center"/>
              <w:rPr>
                <w:rFonts w:ascii="Times New Roman" w:hAnsi="Times New Roman"/>
                <w:b/>
                <w:sz w:val="26"/>
                <w:szCs w:val="26"/>
              </w:rPr>
            </w:pPr>
            <w:r w:rsidRPr="00C63A82">
              <w:rPr>
                <w:rFonts w:ascii="Times New Roman" w:hAnsi="Times New Roman"/>
                <w:b/>
                <w:sz w:val="26"/>
                <w:szCs w:val="26"/>
              </w:rPr>
              <w:t>No.</w:t>
            </w:r>
          </w:p>
        </w:tc>
        <w:tc>
          <w:tcPr>
            <w:tcW w:w="2232" w:type="dxa"/>
          </w:tcPr>
          <w:p w:rsidR="005A1DFC" w:rsidRPr="00C63A82" w:rsidRDefault="005A1DFC" w:rsidP="00152AF0">
            <w:pPr>
              <w:spacing w:after="0" w:line="240" w:lineRule="auto"/>
              <w:jc w:val="center"/>
              <w:rPr>
                <w:rFonts w:ascii="Times New Roman" w:hAnsi="Times New Roman"/>
                <w:b/>
                <w:sz w:val="26"/>
                <w:szCs w:val="26"/>
              </w:rPr>
            </w:pPr>
            <w:r w:rsidRPr="00C63A82">
              <w:rPr>
                <w:rFonts w:ascii="Times New Roman" w:hAnsi="Times New Roman"/>
                <w:b/>
                <w:sz w:val="26"/>
                <w:szCs w:val="26"/>
              </w:rPr>
              <w:t>Key Performance Indicator</w:t>
            </w:r>
          </w:p>
        </w:tc>
        <w:tc>
          <w:tcPr>
            <w:tcW w:w="4536" w:type="dxa"/>
          </w:tcPr>
          <w:p w:rsidR="005A1DFC" w:rsidRPr="00C63A82" w:rsidRDefault="005A1DFC" w:rsidP="00152AF0">
            <w:pPr>
              <w:spacing w:after="0" w:line="240" w:lineRule="auto"/>
              <w:jc w:val="center"/>
              <w:rPr>
                <w:rFonts w:ascii="Times New Roman" w:hAnsi="Times New Roman"/>
                <w:b/>
                <w:sz w:val="26"/>
                <w:szCs w:val="26"/>
              </w:rPr>
            </w:pPr>
            <w:r w:rsidRPr="00C63A82">
              <w:rPr>
                <w:rFonts w:ascii="Times New Roman" w:hAnsi="Times New Roman"/>
                <w:b/>
                <w:sz w:val="26"/>
                <w:szCs w:val="26"/>
              </w:rPr>
              <w:t>Content</w:t>
            </w:r>
          </w:p>
        </w:tc>
        <w:tc>
          <w:tcPr>
            <w:tcW w:w="1901" w:type="dxa"/>
          </w:tcPr>
          <w:p w:rsidR="005A1DFC" w:rsidRPr="00C63A82" w:rsidRDefault="005A1DFC" w:rsidP="00152AF0">
            <w:pPr>
              <w:spacing w:after="0" w:line="240" w:lineRule="auto"/>
              <w:jc w:val="center"/>
              <w:rPr>
                <w:rFonts w:ascii="Times New Roman" w:hAnsi="Times New Roman"/>
                <w:b/>
                <w:sz w:val="26"/>
                <w:szCs w:val="26"/>
              </w:rPr>
            </w:pPr>
            <w:r w:rsidRPr="00C63A82">
              <w:rPr>
                <w:rFonts w:ascii="Times New Roman" w:hAnsi="Times New Roman"/>
                <w:b/>
                <w:sz w:val="26"/>
                <w:szCs w:val="26"/>
              </w:rPr>
              <w:t>ITU-T E.804 harmonized</w:t>
            </w:r>
          </w:p>
        </w:tc>
      </w:tr>
      <w:tr w:rsidR="005A1DFC" w:rsidRPr="00C63A82" w:rsidTr="004460EA">
        <w:trPr>
          <w:jc w:val="center"/>
        </w:trPr>
        <w:tc>
          <w:tcPr>
            <w:tcW w:w="570"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1.</w:t>
            </w:r>
          </w:p>
        </w:tc>
        <w:tc>
          <w:tcPr>
            <w:tcW w:w="2232"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Call Setup Success Ratio (*)</w:t>
            </w:r>
          </w:p>
        </w:tc>
        <w:tc>
          <w:tcPr>
            <w:tcW w:w="4536"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The probability that end user can not access the service when requested</w:t>
            </w:r>
          </w:p>
        </w:tc>
        <w:tc>
          <w:tcPr>
            <w:tcW w:w="1901"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Yes. Section 7.3.6.1</w:t>
            </w:r>
          </w:p>
        </w:tc>
      </w:tr>
      <w:tr w:rsidR="005A1DFC" w:rsidRPr="00C63A82" w:rsidTr="004460EA">
        <w:trPr>
          <w:jc w:val="center"/>
        </w:trPr>
        <w:tc>
          <w:tcPr>
            <w:tcW w:w="570"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2.</w:t>
            </w:r>
          </w:p>
        </w:tc>
        <w:tc>
          <w:tcPr>
            <w:tcW w:w="2232"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Call Cut-off ratio (*)</w:t>
            </w:r>
          </w:p>
        </w:tc>
        <w:tc>
          <w:tcPr>
            <w:tcW w:w="4536"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Probability that successful call attempt is ended by a cause other than user’s intentional termination</w:t>
            </w:r>
          </w:p>
        </w:tc>
        <w:tc>
          <w:tcPr>
            <w:tcW w:w="1901"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Yes. Section 7.3.6.4</w:t>
            </w:r>
          </w:p>
        </w:tc>
      </w:tr>
      <w:tr w:rsidR="005A1DFC" w:rsidRPr="00C63A82" w:rsidTr="004460EA">
        <w:trPr>
          <w:jc w:val="center"/>
        </w:trPr>
        <w:tc>
          <w:tcPr>
            <w:tcW w:w="570"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3.</w:t>
            </w:r>
          </w:p>
        </w:tc>
        <w:tc>
          <w:tcPr>
            <w:tcW w:w="2232"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Speech Quality  (*)</w:t>
            </w:r>
          </w:p>
        </w:tc>
        <w:tc>
          <w:tcPr>
            <w:tcW w:w="4536"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Full reference, intrusive algorithm, which is conformed to ITU-T P.862 or  ITU-T P.863;</w:t>
            </w:r>
          </w:p>
        </w:tc>
        <w:tc>
          <w:tcPr>
            <w:tcW w:w="1901"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Yes. Section 7.3.6.3</w:t>
            </w:r>
          </w:p>
        </w:tc>
      </w:tr>
      <w:tr w:rsidR="005A1DFC" w:rsidRPr="00C63A82" w:rsidTr="004460EA">
        <w:trPr>
          <w:jc w:val="center"/>
        </w:trPr>
        <w:tc>
          <w:tcPr>
            <w:tcW w:w="570"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4.</w:t>
            </w:r>
          </w:p>
        </w:tc>
        <w:tc>
          <w:tcPr>
            <w:tcW w:w="2232"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Accuracy of Charging;</w:t>
            </w:r>
          </w:p>
        </w:tc>
        <w:tc>
          <w:tcPr>
            <w:tcW w:w="4536"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Accuracy of charging for voice call duration</w:t>
            </w:r>
          </w:p>
        </w:tc>
        <w:tc>
          <w:tcPr>
            <w:tcW w:w="1901" w:type="dxa"/>
            <w:vAlign w:val="center"/>
          </w:tcPr>
          <w:p w:rsidR="005A1DFC" w:rsidRPr="00C63A82" w:rsidRDefault="005A1DFC" w:rsidP="00152AF0">
            <w:pPr>
              <w:spacing w:after="0" w:line="240" w:lineRule="auto"/>
              <w:rPr>
                <w:rFonts w:ascii="Times New Roman" w:hAnsi="Times New Roman"/>
                <w:sz w:val="26"/>
                <w:szCs w:val="26"/>
              </w:rPr>
            </w:pPr>
          </w:p>
        </w:tc>
      </w:tr>
      <w:tr w:rsidR="005A1DFC" w:rsidRPr="00C63A82" w:rsidTr="004460EA">
        <w:trPr>
          <w:jc w:val="center"/>
        </w:trPr>
        <w:tc>
          <w:tcPr>
            <w:tcW w:w="570"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5.</w:t>
            </w:r>
          </w:p>
        </w:tc>
        <w:tc>
          <w:tcPr>
            <w:tcW w:w="2232"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Accuracy of Billing</w:t>
            </w:r>
          </w:p>
        </w:tc>
        <w:tc>
          <w:tcPr>
            <w:tcW w:w="4536"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Accuracy of billing for voice calls</w:t>
            </w:r>
          </w:p>
        </w:tc>
        <w:tc>
          <w:tcPr>
            <w:tcW w:w="1901" w:type="dxa"/>
            <w:vAlign w:val="center"/>
          </w:tcPr>
          <w:p w:rsidR="005A1DFC" w:rsidRPr="00C63A82" w:rsidRDefault="005A1DFC" w:rsidP="00152AF0">
            <w:pPr>
              <w:spacing w:after="0" w:line="240" w:lineRule="auto"/>
              <w:rPr>
                <w:rFonts w:ascii="Times New Roman" w:hAnsi="Times New Roman"/>
                <w:sz w:val="26"/>
                <w:szCs w:val="26"/>
              </w:rPr>
            </w:pPr>
          </w:p>
        </w:tc>
      </w:tr>
      <w:tr w:rsidR="005A1DFC" w:rsidRPr="00C63A82" w:rsidTr="004460EA">
        <w:trPr>
          <w:jc w:val="center"/>
        </w:trPr>
        <w:tc>
          <w:tcPr>
            <w:tcW w:w="570"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6.</w:t>
            </w:r>
          </w:p>
        </w:tc>
        <w:tc>
          <w:tcPr>
            <w:tcW w:w="2232" w:type="dxa"/>
            <w:vAlign w:val="center"/>
          </w:tcPr>
          <w:p w:rsidR="005A1DFC" w:rsidRPr="00C63A82" w:rsidRDefault="005A1DFC" w:rsidP="00152AF0">
            <w:pPr>
              <w:tabs>
                <w:tab w:val="left" w:pos="1369"/>
              </w:tabs>
              <w:spacing w:after="0" w:line="240" w:lineRule="auto"/>
              <w:rPr>
                <w:rFonts w:ascii="Times New Roman" w:hAnsi="Times New Roman"/>
                <w:sz w:val="26"/>
                <w:szCs w:val="26"/>
              </w:rPr>
            </w:pPr>
            <w:r w:rsidRPr="00C63A82">
              <w:rPr>
                <w:rFonts w:ascii="Times New Roman" w:hAnsi="Times New Roman"/>
                <w:sz w:val="26"/>
                <w:szCs w:val="26"/>
              </w:rPr>
              <w:t>Service availability</w:t>
            </w:r>
          </w:p>
        </w:tc>
        <w:tc>
          <w:tcPr>
            <w:tcW w:w="4536" w:type="dxa"/>
            <w:vAlign w:val="center"/>
          </w:tcPr>
          <w:p w:rsidR="005A1DFC" w:rsidRPr="00C63A82" w:rsidRDefault="005A1DFC" w:rsidP="00152AF0">
            <w:pPr>
              <w:tabs>
                <w:tab w:val="left" w:pos="1369"/>
              </w:tabs>
              <w:spacing w:after="0" w:line="240" w:lineRule="auto"/>
              <w:rPr>
                <w:rFonts w:ascii="Times New Roman" w:hAnsi="Times New Roman"/>
                <w:sz w:val="26"/>
                <w:szCs w:val="26"/>
              </w:rPr>
            </w:pPr>
          </w:p>
        </w:tc>
        <w:tc>
          <w:tcPr>
            <w:tcW w:w="1901" w:type="dxa"/>
            <w:vAlign w:val="center"/>
          </w:tcPr>
          <w:p w:rsidR="005A1DFC" w:rsidRPr="00C63A82" w:rsidRDefault="005A1DFC" w:rsidP="00152AF0">
            <w:pPr>
              <w:tabs>
                <w:tab w:val="left" w:pos="1369"/>
              </w:tabs>
              <w:spacing w:after="0" w:line="240" w:lineRule="auto"/>
              <w:rPr>
                <w:rFonts w:ascii="Times New Roman" w:hAnsi="Times New Roman"/>
                <w:sz w:val="26"/>
                <w:szCs w:val="26"/>
              </w:rPr>
            </w:pPr>
          </w:p>
        </w:tc>
      </w:tr>
      <w:tr w:rsidR="005A1DFC" w:rsidRPr="00C63A82" w:rsidTr="004460EA">
        <w:trPr>
          <w:jc w:val="center"/>
        </w:trPr>
        <w:tc>
          <w:tcPr>
            <w:tcW w:w="570"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7.</w:t>
            </w:r>
          </w:p>
        </w:tc>
        <w:tc>
          <w:tcPr>
            <w:tcW w:w="2232"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Customer’s complaint ratio</w:t>
            </w:r>
          </w:p>
        </w:tc>
        <w:tc>
          <w:tcPr>
            <w:tcW w:w="4536"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Ratio between the number of complaint and total number of subscribers</w:t>
            </w:r>
          </w:p>
        </w:tc>
        <w:tc>
          <w:tcPr>
            <w:tcW w:w="1901" w:type="dxa"/>
            <w:vAlign w:val="center"/>
          </w:tcPr>
          <w:p w:rsidR="005A1DFC" w:rsidRPr="00C63A82" w:rsidRDefault="005A1DFC" w:rsidP="00152AF0">
            <w:pPr>
              <w:spacing w:after="0" w:line="240" w:lineRule="auto"/>
              <w:rPr>
                <w:rFonts w:ascii="Times New Roman" w:hAnsi="Times New Roman"/>
                <w:sz w:val="26"/>
                <w:szCs w:val="26"/>
              </w:rPr>
            </w:pPr>
          </w:p>
        </w:tc>
      </w:tr>
      <w:tr w:rsidR="005A1DFC" w:rsidRPr="00C63A82" w:rsidTr="004460EA">
        <w:trPr>
          <w:jc w:val="center"/>
        </w:trPr>
        <w:tc>
          <w:tcPr>
            <w:tcW w:w="570"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8.</w:t>
            </w:r>
          </w:p>
        </w:tc>
        <w:tc>
          <w:tcPr>
            <w:tcW w:w="2232"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Response to customer complaint</w:t>
            </w:r>
          </w:p>
        </w:tc>
        <w:tc>
          <w:tcPr>
            <w:tcW w:w="4536"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Each customer complaint shall be responded within 48 hours</w:t>
            </w:r>
          </w:p>
        </w:tc>
        <w:tc>
          <w:tcPr>
            <w:tcW w:w="1901" w:type="dxa"/>
            <w:vAlign w:val="center"/>
          </w:tcPr>
          <w:p w:rsidR="005A1DFC" w:rsidRPr="00C63A82" w:rsidRDefault="005A1DFC" w:rsidP="00152AF0">
            <w:pPr>
              <w:spacing w:after="0" w:line="240" w:lineRule="auto"/>
              <w:rPr>
                <w:rFonts w:ascii="Times New Roman" w:hAnsi="Times New Roman"/>
                <w:sz w:val="26"/>
                <w:szCs w:val="26"/>
              </w:rPr>
            </w:pPr>
          </w:p>
        </w:tc>
      </w:tr>
      <w:tr w:rsidR="005A1DFC" w:rsidRPr="00C63A82" w:rsidTr="004460EA">
        <w:trPr>
          <w:jc w:val="center"/>
        </w:trPr>
        <w:tc>
          <w:tcPr>
            <w:tcW w:w="570"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9.</w:t>
            </w:r>
          </w:p>
        </w:tc>
        <w:tc>
          <w:tcPr>
            <w:tcW w:w="2232"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Customer care availability</w:t>
            </w:r>
          </w:p>
        </w:tc>
        <w:tc>
          <w:tcPr>
            <w:tcW w:w="4536"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Availability of customer care centre</w:t>
            </w:r>
          </w:p>
        </w:tc>
        <w:tc>
          <w:tcPr>
            <w:tcW w:w="1901" w:type="dxa"/>
            <w:vAlign w:val="center"/>
          </w:tcPr>
          <w:p w:rsidR="005A1DFC" w:rsidRPr="00C63A82" w:rsidRDefault="005A1DFC" w:rsidP="00152AF0">
            <w:pPr>
              <w:spacing w:after="0" w:line="240" w:lineRule="auto"/>
              <w:rPr>
                <w:rFonts w:ascii="Times New Roman" w:hAnsi="Times New Roman"/>
                <w:sz w:val="26"/>
                <w:szCs w:val="26"/>
              </w:rPr>
            </w:pPr>
          </w:p>
        </w:tc>
      </w:tr>
    </w:tbl>
    <w:p w:rsidR="005A1DFC" w:rsidRPr="00C63A82" w:rsidRDefault="005A1DFC" w:rsidP="00152AF0">
      <w:pPr>
        <w:spacing w:after="0" w:line="240" w:lineRule="auto"/>
        <w:rPr>
          <w:rFonts w:ascii="Times New Roman" w:hAnsi="Times New Roman"/>
          <w:i/>
          <w:sz w:val="26"/>
          <w:szCs w:val="26"/>
        </w:rPr>
      </w:pPr>
      <w:r w:rsidRPr="00C63A82">
        <w:rPr>
          <w:rFonts w:ascii="Times New Roman" w:hAnsi="Times New Roman"/>
          <w:i/>
          <w:sz w:val="26"/>
          <w:szCs w:val="26"/>
        </w:rPr>
        <w:t>Mobile Internet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232"/>
        <w:gridCol w:w="4536"/>
        <w:gridCol w:w="1901"/>
      </w:tblGrid>
      <w:tr w:rsidR="005A1DFC" w:rsidRPr="00C63A82" w:rsidTr="004460EA">
        <w:trPr>
          <w:tblHeader/>
          <w:jc w:val="center"/>
        </w:trPr>
        <w:tc>
          <w:tcPr>
            <w:tcW w:w="570" w:type="dxa"/>
          </w:tcPr>
          <w:p w:rsidR="005A1DFC" w:rsidRPr="00C63A82" w:rsidRDefault="005A1DFC" w:rsidP="00152AF0">
            <w:pPr>
              <w:spacing w:after="0" w:line="240" w:lineRule="auto"/>
              <w:jc w:val="center"/>
              <w:rPr>
                <w:rFonts w:ascii="Times New Roman" w:hAnsi="Times New Roman"/>
                <w:b/>
                <w:sz w:val="26"/>
                <w:szCs w:val="26"/>
              </w:rPr>
            </w:pPr>
            <w:r w:rsidRPr="00C63A82">
              <w:rPr>
                <w:rFonts w:ascii="Times New Roman" w:hAnsi="Times New Roman"/>
                <w:b/>
                <w:sz w:val="26"/>
                <w:szCs w:val="26"/>
              </w:rPr>
              <w:t>No.</w:t>
            </w:r>
          </w:p>
        </w:tc>
        <w:tc>
          <w:tcPr>
            <w:tcW w:w="2232" w:type="dxa"/>
          </w:tcPr>
          <w:p w:rsidR="005A1DFC" w:rsidRPr="00C63A82" w:rsidRDefault="005A1DFC" w:rsidP="00152AF0">
            <w:pPr>
              <w:spacing w:after="0" w:line="240" w:lineRule="auto"/>
              <w:jc w:val="center"/>
              <w:rPr>
                <w:rFonts w:ascii="Times New Roman" w:hAnsi="Times New Roman"/>
                <w:b/>
                <w:sz w:val="26"/>
                <w:szCs w:val="26"/>
              </w:rPr>
            </w:pPr>
            <w:r w:rsidRPr="00C63A82">
              <w:rPr>
                <w:rFonts w:ascii="Times New Roman" w:hAnsi="Times New Roman"/>
                <w:b/>
                <w:sz w:val="26"/>
                <w:szCs w:val="26"/>
              </w:rPr>
              <w:t>Key Performance Indicator</w:t>
            </w:r>
          </w:p>
        </w:tc>
        <w:tc>
          <w:tcPr>
            <w:tcW w:w="4536" w:type="dxa"/>
          </w:tcPr>
          <w:p w:rsidR="005A1DFC" w:rsidRPr="00C63A82" w:rsidRDefault="005A1DFC" w:rsidP="00152AF0">
            <w:pPr>
              <w:spacing w:after="0" w:line="240" w:lineRule="auto"/>
              <w:jc w:val="center"/>
              <w:rPr>
                <w:rFonts w:ascii="Times New Roman" w:hAnsi="Times New Roman"/>
                <w:b/>
                <w:sz w:val="26"/>
                <w:szCs w:val="26"/>
              </w:rPr>
            </w:pPr>
            <w:r w:rsidRPr="00C63A82">
              <w:rPr>
                <w:rFonts w:ascii="Times New Roman" w:hAnsi="Times New Roman"/>
                <w:b/>
                <w:sz w:val="26"/>
                <w:szCs w:val="26"/>
              </w:rPr>
              <w:t>Content</w:t>
            </w:r>
          </w:p>
        </w:tc>
        <w:tc>
          <w:tcPr>
            <w:tcW w:w="1901" w:type="dxa"/>
          </w:tcPr>
          <w:p w:rsidR="005A1DFC" w:rsidRPr="00C63A82" w:rsidRDefault="005A1DFC" w:rsidP="00152AF0">
            <w:pPr>
              <w:spacing w:after="0" w:line="240" w:lineRule="auto"/>
              <w:jc w:val="center"/>
              <w:rPr>
                <w:rFonts w:ascii="Times New Roman" w:hAnsi="Times New Roman"/>
                <w:b/>
                <w:sz w:val="26"/>
                <w:szCs w:val="26"/>
              </w:rPr>
            </w:pPr>
            <w:r w:rsidRPr="00C63A82">
              <w:rPr>
                <w:rFonts w:ascii="Times New Roman" w:hAnsi="Times New Roman"/>
                <w:b/>
                <w:sz w:val="26"/>
                <w:szCs w:val="26"/>
              </w:rPr>
              <w:t>ITU-T E.804 harmonized</w:t>
            </w:r>
          </w:p>
        </w:tc>
      </w:tr>
      <w:tr w:rsidR="005A1DFC" w:rsidRPr="00C63A82" w:rsidTr="004460EA">
        <w:trPr>
          <w:jc w:val="center"/>
        </w:trPr>
        <w:tc>
          <w:tcPr>
            <w:tcW w:w="570"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1.</w:t>
            </w:r>
          </w:p>
        </w:tc>
        <w:tc>
          <w:tcPr>
            <w:tcW w:w="2232"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Radio Network Availability  (*)</w:t>
            </w:r>
          </w:p>
        </w:tc>
        <w:tc>
          <w:tcPr>
            <w:tcW w:w="4536"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The probability that end user can  access to the radio network</w:t>
            </w:r>
          </w:p>
        </w:tc>
        <w:tc>
          <w:tcPr>
            <w:tcW w:w="1901"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Yes. Section 7.2.1</w:t>
            </w:r>
          </w:p>
        </w:tc>
      </w:tr>
      <w:tr w:rsidR="005A1DFC" w:rsidRPr="00C63A82" w:rsidTr="004460EA">
        <w:trPr>
          <w:jc w:val="center"/>
        </w:trPr>
        <w:tc>
          <w:tcPr>
            <w:tcW w:w="570"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2.</w:t>
            </w:r>
          </w:p>
        </w:tc>
        <w:tc>
          <w:tcPr>
            <w:tcW w:w="2232"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Service access availability (FTP)  (*)</w:t>
            </w:r>
          </w:p>
        </w:tc>
        <w:tc>
          <w:tcPr>
            <w:tcW w:w="4536"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Probability that a subscriber can establish a PDP context and access the service successfully</w:t>
            </w:r>
          </w:p>
        </w:tc>
        <w:tc>
          <w:tcPr>
            <w:tcW w:w="1901"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Yes. Section 7.3.1.1</w:t>
            </w:r>
          </w:p>
        </w:tc>
      </w:tr>
      <w:tr w:rsidR="005A1DFC" w:rsidRPr="00C63A82" w:rsidTr="004460EA">
        <w:trPr>
          <w:jc w:val="center"/>
        </w:trPr>
        <w:tc>
          <w:tcPr>
            <w:tcW w:w="570"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3.</w:t>
            </w:r>
          </w:p>
        </w:tc>
        <w:tc>
          <w:tcPr>
            <w:tcW w:w="2232"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Service access set-up time (FTP)  (*)</w:t>
            </w:r>
          </w:p>
        </w:tc>
        <w:tc>
          <w:tcPr>
            <w:tcW w:w="4536"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Time period need to access the service successfully, from starting the dial-up connection to the point of time when the content is sent or received</w:t>
            </w:r>
          </w:p>
        </w:tc>
        <w:tc>
          <w:tcPr>
            <w:tcW w:w="1901"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Yes. Section 7.3.1.2</w:t>
            </w:r>
          </w:p>
        </w:tc>
      </w:tr>
      <w:tr w:rsidR="005A1DFC" w:rsidRPr="00C63A82" w:rsidTr="004460EA">
        <w:trPr>
          <w:jc w:val="center"/>
        </w:trPr>
        <w:tc>
          <w:tcPr>
            <w:tcW w:w="570"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4.</w:t>
            </w:r>
          </w:p>
        </w:tc>
        <w:tc>
          <w:tcPr>
            <w:tcW w:w="2232"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Session Failure Ratio (FTP)  (*)</w:t>
            </w:r>
          </w:p>
        </w:tc>
        <w:tc>
          <w:tcPr>
            <w:tcW w:w="4536"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The proportion of uncompleted sessions and sessions that started successfully.</w:t>
            </w:r>
          </w:p>
        </w:tc>
        <w:tc>
          <w:tcPr>
            <w:tcW w:w="1901"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Yes. Section 7.3.1.5</w:t>
            </w:r>
          </w:p>
        </w:tc>
      </w:tr>
      <w:tr w:rsidR="005A1DFC" w:rsidRPr="00C63A82" w:rsidTr="004460EA">
        <w:trPr>
          <w:jc w:val="center"/>
        </w:trPr>
        <w:tc>
          <w:tcPr>
            <w:tcW w:w="570"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5.</w:t>
            </w:r>
          </w:p>
        </w:tc>
        <w:tc>
          <w:tcPr>
            <w:tcW w:w="2232"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Mean Data Rate (FTP)  (*)</w:t>
            </w:r>
          </w:p>
        </w:tc>
        <w:tc>
          <w:tcPr>
            <w:tcW w:w="4536"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Average data transfer rate measured through the entire connection time to the service</w:t>
            </w:r>
          </w:p>
        </w:tc>
        <w:tc>
          <w:tcPr>
            <w:tcW w:w="1901"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Yes. Section 7.3.1.7</w:t>
            </w:r>
          </w:p>
        </w:tc>
      </w:tr>
      <w:tr w:rsidR="005A1DFC" w:rsidRPr="00C63A82" w:rsidTr="004460EA">
        <w:trPr>
          <w:jc w:val="center"/>
        </w:trPr>
        <w:tc>
          <w:tcPr>
            <w:tcW w:w="570"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7.</w:t>
            </w:r>
          </w:p>
        </w:tc>
        <w:tc>
          <w:tcPr>
            <w:tcW w:w="2232"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Customer’s complaint ratio</w:t>
            </w:r>
          </w:p>
        </w:tc>
        <w:tc>
          <w:tcPr>
            <w:tcW w:w="4536"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Ratio between the number of complaint and total number of subscribers</w:t>
            </w:r>
          </w:p>
        </w:tc>
        <w:tc>
          <w:tcPr>
            <w:tcW w:w="1901" w:type="dxa"/>
            <w:vAlign w:val="center"/>
          </w:tcPr>
          <w:p w:rsidR="005A1DFC" w:rsidRPr="00C63A82" w:rsidRDefault="005A1DFC" w:rsidP="00152AF0">
            <w:pPr>
              <w:spacing w:after="0" w:line="240" w:lineRule="auto"/>
              <w:rPr>
                <w:rFonts w:ascii="Times New Roman" w:hAnsi="Times New Roman"/>
                <w:sz w:val="26"/>
                <w:szCs w:val="26"/>
              </w:rPr>
            </w:pPr>
          </w:p>
        </w:tc>
      </w:tr>
      <w:tr w:rsidR="005A1DFC" w:rsidRPr="00C63A82" w:rsidTr="004460EA">
        <w:trPr>
          <w:jc w:val="center"/>
        </w:trPr>
        <w:tc>
          <w:tcPr>
            <w:tcW w:w="570"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8.</w:t>
            </w:r>
          </w:p>
        </w:tc>
        <w:tc>
          <w:tcPr>
            <w:tcW w:w="2232"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Response to customer complaint</w:t>
            </w:r>
          </w:p>
        </w:tc>
        <w:tc>
          <w:tcPr>
            <w:tcW w:w="4536"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Each customer complaint shall be responded within 48 hours</w:t>
            </w:r>
          </w:p>
        </w:tc>
        <w:tc>
          <w:tcPr>
            <w:tcW w:w="1901" w:type="dxa"/>
            <w:vAlign w:val="center"/>
          </w:tcPr>
          <w:p w:rsidR="005A1DFC" w:rsidRPr="00C63A82" w:rsidRDefault="005A1DFC" w:rsidP="00152AF0">
            <w:pPr>
              <w:spacing w:after="0" w:line="240" w:lineRule="auto"/>
              <w:rPr>
                <w:rFonts w:ascii="Times New Roman" w:hAnsi="Times New Roman"/>
                <w:sz w:val="26"/>
                <w:szCs w:val="26"/>
              </w:rPr>
            </w:pPr>
          </w:p>
        </w:tc>
      </w:tr>
      <w:tr w:rsidR="005A1DFC" w:rsidRPr="00C63A82" w:rsidTr="004460EA">
        <w:trPr>
          <w:jc w:val="center"/>
        </w:trPr>
        <w:tc>
          <w:tcPr>
            <w:tcW w:w="570"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9.</w:t>
            </w:r>
          </w:p>
        </w:tc>
        <w:tc>
          <w:tcPr>
            <w:tcW w:w="2232"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Customer care availability</w:t>
            </w:r>
          </w:p>
        </w:tc>
        <w:tc>
          <w:tcPr>
            <w:tcW w:w="4536" w:type="dxa"/>
            <w:vAlign w:val="center"/>
          </w:tcPr>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Availability of customer care centre</w:t>
            </w:r>
          </w:p>
        </w:tc>
        <w:tc>
          <w:tcPr>
            <w:tcW w:w="1901" w:type="dxa"/>
            <w:vAlign w:val="center"/>
          </w:tcPr>
          <w:p w:rsidR="005A1DFC" w:rsidRPr="00C63A82" w:rsidRDefault="005A1DFC" w:rsidP="00152AF0">
            <w:pPr>
              <w:spacing w:after="0" w:line="240" w:lineRule="auto"/>
              <w:rPr>
                <w:rFonts w:ascii="Times New Roman" w:hAnsi="Times New Roman"/>
                <w:sz w:val="26"/>
                <w:szCs w:val="26"/>
              </w:rPr>
            </w:pPr>
          </w:p>
        </w:tc>
      </w:tr>
    </w:tbl>
    <w:p w:rsidR="005A1DFC" w:rsidRPr="00C63A82" w:rsidRDefault="005A1DFC" w:rsidP="00152AF0">
      <w:pPr>
        <w:spacing w:after="0" w:line="240" w:lineRule="auto"/>
        <w:rPr>
          <w:rFonts w:ascii="Times New Roman" w:hAnsi="Times New Roman"/>
          <w:sz w:val="26"/>
          <w:szCs w:val="26"/>
        </w:rPr>
      </w:pPr>
      <w:r w:rsidRPr="00C63A82">
        <w:rPr>
          <w:rFonts w:ascii="Times New Roman" w:hAnsi="Times New Roman"/>
          <w:sz w:val="26"/>
          <w:szCs w:val="26"/>
        </w:rPr>
        <w:t xml:space="preserve"> (*): Chosen for benchmarking assessment</w:t>
      </w:r>
    </w:p>
    <w:p w:rsidR="00C63A82" w:rsidRPr="00C63A82" w:rsidRDefault="005A1DFC" w:rsidP="00152AF0">
      <w:pPr>
        <w:spacing w:after="0" w:line="240" w:lineRule="auto"/>
        <w:ind w:firstLine="567"/>
        <w:jc w:val="both"/>
        <w:rPr>
          <w:rFonts w:ascii="Times New Roman" w:hAnsi="Times New Roman"/>
          <w:sz w:val="26"/>
          <w:szCs w:val="26"/>
        </w:rPr>
      </w:pPr>
      <w:r w:rsidRPr="00C63A82">
        <w:rPr>
          <w:rFonts w:ascii="Times New Roman" w:hAnsi="Times New Roman"/>
          <w:sz w:val="26"/>
          <w:szCs w:val="26"/>
        </w:rPr>
        <w:t xml:space="preserve"> </w:t>
      </w:r>
      <w:r w:rsidR="00F5690F" w:rsidRPr="00C63A82">
        <w:rPr>
          <w:rFonts w:ascii="Times New Roman" w:hAnsi="Times New Roman"/>
          <w:sz w:val="26"/>
          <w:szCs w:val="26"/>
        </w:rPr>
        <w:t>For telephony, a</w:t>
      </w:r>
      <w:r w:rsidR="0019236D" w:rsidRPr="00C63A82">
        <w:rPr>
          <w:rFonts w:ascii="Times New Roman" w:hAnsi="Times New Roman"/>
          <w:sz w:val="26"/>
          <w:szCs w:val="26"/>
        </w:rPr>
        <w:t xml:space="preserve">ccording to benchmarking assessment requirements, we have applied </w:t>
      </w:r>
      <w:r w:rsidR="0019236D" w:rsidRPr="00C63A82">
        <w:rPr>
          <w:rFonts w:ascii="Times New Roman" w:hAnsi="Times New Roman"/>
          <w:i/>
          <w:sz w:val="26"/>
          <w:szCs w:val="26"/>
        </w:rPr>
        <w:t>fixed call window</w:t>
      </w:r>
      <w:r w:rsidR="0019236D" w:rsidRPr="00C63A82">
        <w:rPr>
          <w:rFonts w:ascii="Times New Roman" w:hAnsi="Times New Roman"/>
          <w:sz w:val="26"/>
          <w:szCs w:val="26"/>
        </w:rPr>
        <w:t xml:space="preserve"> for mobile telephony service testing in which the call has to be performed. If the call fails or drops, the next call attempt shall only be made when the next call window arrives. </w:t>
      </w:r>
    </w:p>
    <w:p w:rsidR="0019236D" w:rsidRPr="00C63A82" w:rsidRDefault="0019236D" w:rsidP="00152AF0">
      <w:pPr>
        <w:spacing w:after="0" w:line="240" w:lineRule="auto"/>
        <w:ind w:firstLine="567"/>
        <w:jc w:val="both"/>
        <w:rPr>
          <w:rFonts w:ascii="Times New Roman" w:hAnsi="Times New Roman"/>
          <w:sz w:val="26"/>
          <w:szCs w:val="26"/>
        </w:rPr>
      </w:pPr>
      <w:r w:rsidRPr="00C63A82">
        <w:rPr>
          <w:rFonts w:ascii="Times New Roman" w:hAnsi="Times New Roman"/>
          <w:sz w:val="26"/>
          <w:szCs w:val="26"/>
        </w:rPr>
        <w:t>For Internet access</w:t>
      </w:r>
      <w:r w:rsidR="00F5690F" w:rsidRPr="00C63A82">
        <w:rPr>
          <w:rFonts w:ascii="Times New Roman" w:hAnsi="Times New Roman"/>
          <w:sz w:val="26"/>
          <w:szCs w:val="26"/>
        </w:rPr>
        <w:t xml:space="preserve"> service</w:t>
      </w:r>
      <w:r w:rsidRPr="00C63A82">
        <w:rPr>
          <w:rFonts w:ascii="Times New Roman" w:hAnsi="Times New Roman"/>
          <w:sz w:val="26"/>
          <w:szCs w:val="26"/>
        </w:rPr>
        <w:t>, Fixed Data Transfer Test of “Windowed” approach is applied instead of Best effort approach. From practical experience we find that the “Windowed” approach features some advantages over the “Best effort” approach:</w:t>
      </w:r>
    </w:p>
    <w:p w:rsidR="0019236D" w:rsidRPr="00C63A82" w:rsidRDefault="0019236D" w:rsidP="00152AF0">
      <w:pPr>
        <w:pStyle w:val="ListParagraph"/>
        <w:numPr>
          <w:ilvl w:val="0"/>
          <w:numId w:val="22"/>
        </w:numPr>
        <w:spacing w:after="0" w:line="240" w:lineRule="auto"/>
        <w:ind w:left="567" w:hanging="207"/>
        <w:rPr>
          <w:rFonts w:ascii="Times New Roman" w:hAnsi="Times New Roman"/>
          <w:sz w:val="26"/>
          <w:szCs w:val="26"/>
        </w:rPr>
      </w:pPr>
      <w:r w:rsidRPr="00C63A82">
        <w:rPr>
          <w:rFonts w:ascii="Times New Roman" w:hAnsi="Times New Roman"/>
          <w:sz w:val="26"/>
          <w:szCs w:val="26"/>
        </w:rPr>
        <w:t>Low variation between minimum and maximum measurement time. This is very important if the measurement is done in regular intervals;</w:t>
      </w:r>
    </w:p>
    <w:p w:rsidR="0019236D" w:rsidRPr="00C63A82" w:rsidRDefault="0019236D" w:rsidP="00152AF0">
      <w:pPr>
        <w:pStyle w:val="ListParagraph"/>
        <w:numPr>
          <w:ilvl w:val="0"/>
          <w:numId w:val="22"/>
        </w:numPr>
        <w:spacing w:after="0" w:line="240" w:lineRule="auto"/>
        <w:ind w:left="567" w:hanging="207"/>
        <w:rPr>
          <w:rFonts w:ascii="Times New Roman" w:hAnsi="Times New Roman"/>
          <w:sz w:val="26"/>
          <w:szCs w:val="26"/>
        </w:rPr>
      </w:pPr>
      <w:r w:rsidRPr="00C63A82">
        <w:rPr>
          <w:rFonts w:ascii="Times New Roman" w:hAnsi="Times New Roman"/>
          <w:sz w:val="26"/>
          <w:szCs w:val="26"/>
        </w:rPr>
        <w:t>Required measurement time for slow connection is reduced while maintaining the accuracy for high speed connections;</w:t>
      </w:r>
    </w:p>
    <w:p w:rsidR="0019236D" w:rsidRPr="00C63A82" w:rsidRDefault="0019236D" w:rsidP="00152AF0">
      <w:pPr>
        <w:pStyle w:val="ListParagraph"/>
        <w:numPr>
          <w:ilvl w:val="0"/>
          <w:numId w:val="22"/>
        </w:numPr>
        <w:spacing w:after="0" w:line="240" w:lineRule="auto"/>
        <w:ind w:left="567" w:hanging="207"/>
        <w:rPr>
          <w:rFonts w:ascii="Times New Roman" w:hAnsi="Times New Roman"/>
          <w:sz w:val="26"/>
          <w:szCs w:val="26"/>
        </w:rPr>
      </w:pPr>
      <w:r w:rsidRPr="00C63A82">
        <w:rPr>
          <w:rFonts w:ascii="Times New Roman" w:hAnsi="Times New Roman"/>
          <w:sz w:val="26"/>
          <w:szCs w:val="26"/>
        </w:rPr>
        <w:t>Keep balance of number of sample across benchmarked services of different operators;</w:t>
      </w:r>
    </w:p>
    <w:p w:rsidR="0019236D" w:rsidRPr="00C63A82" w:rsidRDefault="0019236D" w:rsidP="00152AF0">
      <w:pPr>
        <w:pStyle w:val="ListParagraph"/>
        <w:numPr>
          <w:ilvl w:val="0"/>
          <w:numId w:val="22"/>
        </w:numPr>
        <w:spacing w:after="0" w:line="240" w:lineRule="auto"/>
        <w:ind w:left="567" w:hanging="207"/>
        <w:rPr>
          <w:rFonts w:ascii="Times New Roman" w:hAnsi="Times New Roman"/>
          <w:sz w:val="26"/>
          <w:szCs w:val="26"/>
        </w:rPr>
      </w:pPr>
      <w:r w:rsidRPr="00C63A82">
        <w:rPr>
          <w:rFonts w:ascii="Times New Roman" w:hAnsi="Times New Roman"/>
          <w:sz w:val="26"/>
          <w:szCs w:val="26"/>
        </w:rPr>
        <w:t>Better distribution of measurement in drive tests. Using “Windowed”  the same number of tasks or jobs execution per time interval can be achieved regardless of access technology (2G/EDGE or 3G/UMTS);</w:t>
      </w:r>
    </w:p>
    <w:p w:rsidR="0019236D" w:rsidRPr="00C63A82" w:rsidRDefault="0019236D" w:rsidP="00152AF0">
      <w:pPr>
        <w:pStyle w:val="ListParagraph"/>
        <w:numPr>
          <w:ilvl w:val="0"/>
          <w:numId w:val="22"/>
        </w:numPr>
        <w:spacing w:after="0" w:line="240" w:lineRule="auto"/>
        <w:ind w:left="567" w:hanging="207"/>
        <w:rPr>
          <w:rFonts w:ascii="Times New Roman" w:hAnsi="Times New Roman"/>
          <w:sz w:val="26"/>
          <w:szCs w:val="26"/>
        </w:rPr>
      </w:pPr>
      <w:r w:rsidRPr="00C63A82">
        <w:rPr>
          <w:rFonts w:ascii="Times New Roman" w:hAnsi="Times New Roman"/>
          <w:sz w:val="26"/>
          <w:szCs w:val="26"/>
        </w:rPr>
        <w:t>Better resource utilization by providing reliable statistics of measurement value for fast connection while not wasting network capacity for slow connection</w:t>
      </w:r>
    </w:p>
    <w:p w:rsidR="0024253E" w:rsidRPr="0024253E" w:rsidRDefault="0024253E" w:rsidP="00152AF0">
      <w:pPr>
        <w:pStyle w:val="ListParagraph"/>
        <w:numPr>
          <w:ilvl w:val="0"/>
          <w:numId w:val="23"/>
        </w:numPr>
        <w:spacing w:after="0" w:line="240" w:lineRule="auto"/>
        <w:ind w:left="567" w:hanging="567"/>
        <w:jc w:val="both"/>
        <w:rPr>
          <w:rFonts w:ascii="Times New Roman" w:hAnsi="Times New Roman"/>
          <w:b/>
          <w:sz w:val="26"/>
          <w:szCs w:val="24"/>
        </w:rPr>
      </w:pPr>
      <w:r w:rsidRPr="0024253E">
        <w:rPr>
          <w:rFonts w:ascii="Times New Roman" w:hAnsi="Times New Roman"/>
          <w:b/>
          <w:sz w:val="26"/>
          <w:szCs w:val="24"/>
        </w:rPr>
        <w:t>Making measurement</w:t>
      </w:r>
    </w:p>
    <w:p w:rsidR="00FD7210" w:rsidRDefault="00FD7210" w:rsidP="00152AF0">
      <w:pPr>
        <w:spacing w:after="0" w:line="240" w:lineRule="auto"/>
        <w:ind w:firstLine="567"/>
        <w:jc w:val="both"/>
        <w:rPr>
          <w:rFonts w:ascii="Times New Roman" w:hAnsi="Times New Roman"/>
          <w:sz w:val="26"/>
          <w:szCs w:val="26"/>
        </w:rPr>
      </w:pPr>
      <w:r>
        <w:rPr>
          <w:rFonts w:ascii="Times New Roman" w:hAnsi="Times New Roman"/>
          <w:sz w:val="26"/>
          <w:szCs w:val="24"/>
        </w:rPr>
        <w:t xml:space="preserve">Because of </w:t>
      </w:r>
      <w:r w:rsidRPr="004460EA">
        <w:rPr>
          <w:rFonts w:ascii="Times New Roman" w:hAnsi="Times New Roman"/>
          <w:sz w:val="26"/>
          <w:szCs w:val="24"/>
        </w:rPr>
        <w:t>difference in market share and access technology between operators in Vietnam</w:t>
      </w:r>
      <w:r>
        <w:rPr>
          <w:rFonts w:ascii="Times New Roman" w:hAnsi="Times New Roman"/>
          <w:sz w:val="26"/>
          <w:szCs w:val="24"/>
        </w:rPr>
        <w:t xml:space="preserve">, </w:t>
      </w:r>
      <w:r w:rsidRPr="004460EA">
        <w:rPr>
          <w:rFonts w:ascii="Times New Roman" w:hAnsi="Times New Roman"/>
          <w:sz w:val="26"/>
          <w:szCs w:val="24"/>
        </w:rPr>
        <w:t xml:space="preserve">it is necessary to split </w:t>
      </w:r>
      <w:r>
        <w:rPr>
          <w:rFonts w:ascii="Times New Roman" w:hAnsi="Times New Roman"/>
          <w:sz w:val="26"/>
          <w:szCs w:val="24"/>
        </w:rPr>
        <w:t xml:space="preserve">operators </w:t>
      </w:r>
      <w:r w:rsidRPr="004460EA">
        <w:rPr>
          <w:rFonts w:ascii="Times New Roman" w:hAnsi="Times New Roman"/>
          <w:sz w:val="26"/>
          <w:szCs w:val="24"/>
        </w:rPr>
        <w:t>into 2 groups to perform benchmarking measurement to ensure that the result is comparable between group’s member</w:t>
      </w:r>
      <w:r>
        <w:rPr>
          <w:rFonts w:ascii="Times New Roman" w:hAnsi="Times New Roman"/>
          <w:sz w:val="26"/>
          <w:szCs w:val="24"/>
        </w:rPr>
        <w:t>s.</w:t>
      </w:r>
    </w:p>
    <w:p w:rsidR="00A862EC" w:rsidRPr="00A056C6" w:rsidRDefault="00A862EC" w:rsidP="00152AF0">
      <w:pPr>
        <w:spacing w:after="0" w:line="240" w:lineRule="auto"/>
        <w:ind w:firstLine="567"/>
        <w:jc w:val="both"/>
        <w:rPr>
          <w:rFonts w:ascii="Times New Roman" w:hAnsi="Times New Roman"/>
          <w:sz w:val="26"/>
          <w:szCs w:val="26"/>
        </w:rPr>
      </w:pPr>
      <w:r w:rsidRPr="00A056C6">
        <w:rPr>
          <w:rFonts w:ascii="Times New Roman" w:hAnsi="Times New Roman"/>
          <w:sz w:val="26"/>
          <w:szCs w:val="26"/>
        </w:rPr>
        <w:t xml:space="preserve">In order to ensure those benefits of benchmarking measurement, it is incumbent upon Vietnam Telecommunications Authority (VNTA) to </w:t>
      </w:r>
      <w:r w:rsidR="008D7FD7" w:rsidRPr="00A056C6">
        <w:rPr>
          <w:rFonts w:ascii="Times New Roman" w:hAnsi="Times New Roman"/>
          <w:sz w:val="26"/>
          <w:szCs w:val="26"/>
        </w:rPr>
        <w:t>choose</w:t>
      </w:r>
      <w:r w:rsidRPr="00A056C6">
        <w:rPr>
          <w:rFonts w:ascii="Times New Roman" w:hAnsi="Times New Roman"/>
          <w:sz w:val="26"/>
          <w:szCs w:val="26"/>
        </w:rPr>
        <w:t xml:space="preserve"> the </w:t>
      </w:r>
      <w:proofErr w:type="spellStart"/>
      <w:r w:rsidRPr="00A056C6">
        <w:rPr>
          <w:rFonts w:ascii="Times New Roman" w:hAnsi="Times New Roman"/>
          <w:sz w:val="26"/>
          <w:szCs w:val="26"/>
        </w:rPr>
        <w:t>QoS</w:t>
      </w:r>
      <w:proofErr w:type="spellEnd"/>
      <w:r w:rsidRPr="00A056C6">
        <w:rPr>
          <w:rFonts w:ascii="Times New Roman" w:hAnsi="Times New Roman"/>
          <w:sz w:val="26"/>
          <w:szCs w:val="26"/>
        </w:rPr>
        <w:t xml:space="preserve"> parameters to be measured, the measurement profile and environment, requirements for test equipment and also the contents, form and manner of </w:t>
      </w:r>
      <w:r w:rsidR="008D7FD7" w:rsidRPr="00A056C6">
        <w:rPr>
          <w:rFonts w:ascii="Times New Roman" w:hAnsi="Times New Roman"/>
          <w:sz w:val="26"/>
          <w:szCs w:val="26"/>
        </w:rPr>
        <w:t xml:space="preserve">measurement result </w:t>
      </w:r>
      <w:r w:rsidRPr="00A056C6">
        <w:rPr>
          <w:rFonts w:ascii="Times New Roman" w:hAnsi="Times New Roman"/>
          <w:sz w:val="26"/>
          <w:szCs w:val="26"/>
        </w:rPr>
        <w:t>to be published. VNTA has selected following technical performance parameters</w:t>
      </w:r>
      <w:r w:rsidR="008D7FD7" w:rsidRPr="00A056C6">
        <w:rPr>
          <w:rFonts w:ascii="Times New Roman" w:hAnsi="Times New Roman"/>
          <w:sz w:val="26"/>
          <w:szCs w:val="26"/>
        </w:rPr>
        <w:t xml:space="preserve"> to perform benchmarking assess</w:t>
      </w:r>
      <w:r w:rsidRPr="00A056C6">
        <w:rPr>
          <w:rFonts w:ascii="Times New Roman" w:hAnsi="Times New Roman"/>
          <w:sz w:val="26"/>
          <w:szCs w:val="26"/>
        </w:rPr>
        <w:t>ment:</w:t>
      </w:r>
    </w:p>
    <w:p w:rsidR="00A862EC" w:rsidRPr="00A056C6" w:rsidRDefault="00A862EC" w:rsidP="00152AF0">
      <w:pPr>
        <w:pStyle w:val="ListParagraph"/>
        <w:numPr>
          <w:ilvl w:val="0"/>
          <w:numId w:val="22"/>
        </w:numPr>
        <w:spacing w:after="0" w:line="240" w:lineRule="auto"/>
        <w:ind w:left="567" w:hanging="207"/>
        <w:rPr>
          <w:rFonts w:ascii="Times New Roman" w:hAnsi="Times New Roman"/>
          <w:sz w:val="26"/>
          <w:szCs w:val="26"/>
        </w:rPr>
      </w:pPr>
      <w:r w:rsidRPr="00A056C6">
        <w:rPr>
          <w:rFonts w:ascii="Times New Roman" w:hAnsi="Times New Roman"/>
          <w:sz w:val="26"/>
          <w:szCs w:val="26"/>
        </w:rPr>
        <w:t>Telephony</w:t>
      </w:r>
      <w:r w:rsidR="008D7FD7" w:rsidRPr="00A056C6">
        <w:rPr>
          <w:rFonts w:ascii="Times New Roman" w:hAnsi="Times New Roman"/>
          <w:sz w:val="26"/>
          <w:szCs w:val="26"/>
        </w:rPr>
        <w:t>:</w:t>
      </w:r>
    </w:p>
    <w:p w:rsidR="00A862EC" w:rsidRPr="00A056C6" w:rsidRDefault="00A862EC" w:rsidP="00152AF0">
      <w:pPr>
        <w:pStyle w:val="ListParagraph"/>
        <w:numPr>
          <w:ilvl w:val="0"/>
          <w:numId w:val="14"/>
        </w:numPr>
        <w:spacing w:after="0" w:line="240" w:lineRule="auto"/>
        <w:ind w:left="851" w:hanging="284"/>
        <w:jc w:val="both"/>
        <w:rPr>
          <w:rFonts w:ascii="Times New Roman" w:hAnsi="Times New Roman"/>
          <w:sz w:val="26"/>
          <w:szCs w:val="26"/>
        </w:rPr>
      </w:pPr>
      <w:r w:rsidRPr="00A056C6">
        <w:rPr>
          <w:rFonts w:ascii="Times New Roman" w:hAnsi="Times New Roman"/>
          <w:sz w:val="26"/>
          <w:szCs w:val="26"/>
        </w:rPr>
        <w:t>Network coverage, Rx Level for GSM and RSCP for UMTS/3G;</w:t>
      </w:r>
    </w:p>
    <w:p w:rsidR="00A862EC" w:rsidRPr="00A056C6" w:rsidRDefault="00A862EC" w:rsidP="00152AF0">
      <w:pPr>
        <w:pStyle w:val="ListParagraph"/>
        <w:numPr>
          <w:ilvl w:val="0"/>
          <w:numId w:val="14"/>
        </w:numPr>
        <w:spacing w:after="0" w:line="240" w:lineRule="auto"/>
        <w:ind w:left="851" w:hanging="284"/>
        <w:jc w:val="both"/>
        <w:rPr>
          <w:rFonts w:ascii="Times New Roman" w:hAnsi="Times New Roman"/>
          <w:sz w:val="26"/>
          <w:szCs w:val="26"/>
        </w:rPr>
      </w:pPr>
      <w:r w:rsidRPr="00A056C6">
        <w:rPr>
          <w:rFonts w:ascii="Times New Roman" w:hAnsi="Times New Roman"/>
          <w:sz w:val="26"/>
          <w:szCs w:val="26"/>
        </w:rPr>
        <w:t>Call Setup Success Ratio;</w:t>
      </w:r>
    </w:p>
    <w:p w:rsidR="00A862EC" w:rsidRPr="00A056C6" w:rsidRDefault="00A862EC" w:rsidP="00152AF0">
      <w:pPr>
        <w:pStyle w:val="ListParagraph"/>
        <w:numPr>
          <w:ilvl w:val="0"/>
          <w:numId w:val="14"/>
        </w:numPr>
        <w:spacing w:after="0" w:line="240" w:lineRule="auto"/>
        <w:ind w:left="851" w:hanging="284"/>
        <w:jc w:val="both"/>
        <w:rPr>
          <w:rFonts w:ascii="Times New Roman" w:hAnsi="Times New Roman"/>
          <w:sz w:val="26"/>
          <w:szCs w:val="26"/>
        </w:rPr>
      </w:pPr>
      <w:r w:rsidRPr="00A056C6">
        <w:rPr>
          <w:rFonts w:ascii="Times New Roman" w:hAnsi="Times New Roman"/>
          <w:sz w:val="26"/>
          <w:szCs w:val="26"/>
        </w:rPr>
        <w:t>Call Drop Rate;</w:t>
      </w:r>
    </w:p>
    <w:p w:rsidR="00A862EC" w:rsidRPr="00A056C6" w:rsidRDefault="00A862EC" w:rsidP="00152AF0">
      <w:pPr>
        <w:pStyle w:val="ListParagraph"/>
        <w:numPr>
          <w:ilvl w:val="0"/>
          <w:numId w:val="14"/>
        </w:numPr>
        <w:spacing w:after="0" w:line="240" w:lineRule="auto"/>
        <w:ind w:left="851" w:hanging="284"/>
        <w:jc w:val="both"/>
        <w:rPr>
          <w:rFonts w:ascii="Times New Roman" w:hAnsi="Times New Roman"/>
          <w:sz w:val="26"/>
          <w:szCs w:val="26"/>
        </w:rPr>
      </w:pPr>
      <w:r w:rsidRPr="00A056C6">
        <w:rPr>
          <w:rFonts w:ascii="Times New Roman" w:hAnsi="Times New Roman"/>
          <w:sz w:val="26"/>
          <w:szCs w:val="26"/>
        </w:rPr>
        <w:t>Speech Quality, assessed by ITU-T P.862/P.863.</w:t>
      </w:r>
    </w:p>
    <w:p w:rsidR="00A862EC" w:rsidRPr="00A056C6" w:rsidRDefault="00A862EC" w:rsidP="00152AF0">
      <w:pPr>
        <w:pStyle w:val="ListParagraph"/>
        <w:numPr>
          <w:ilvl w:val="0"/>
          <w:numId w:val="22"/>
        </w:numPr>
        <w:spacing w:after="0" w:line="240" w:lineRule="auto"/>
        <w:ind w:left="567" w:hanging="207"/>
        <w:rPr>
          <w:rFonts w:ascii="Times New Roman" w:hAnsi="Times New Roman"/>
          <w:sz w:val="26"/>
          <w:szCs w:val="26"/>
        </w:rPr>
      </w:pPr>
      <w:r w:rsidRPr="00A056C6">
        <w:rPr>
          <w:rFonts w:ascii="Times New Roman" w:hAnsi="Times New Roman"/>
          <w:sz w:val="26"/>
          <w:szCs w:val="26"/>
        </w:rPr>
        <w:t>Internet access:</w:t>
      </w:r>
    </w:p>
    <w:p w:rsidR="00A862EC" w:rsidRPr="00A056C6" w:rsidRDefault="00A862EC" w:rsidP="00152AF0">
      <w:pPr>
        <w:pStyle w:val="ListParagraph"/>
        <w:numPr>
          <w:ilvl w:val="0"/>
          <w:numId w:val="14"/>
        </w:numPr>
        <w:spacing w:after="0" w:line="240" w:lineRule="auto"/>
        <w:ind w:left="851" w:hanging="284"/>
        <w:jc w:val="both"/>
        <w:rPr>
          <w:rFonts w:ascii="Times New Roman" w:hAnsi="Times New Roman"/>
          <w:sz w:val="26"/>
          <w:szCs w:val="26"/>
        </w:rPr>
      </w:pPr>
      <w:r w:rsidRPr="00A056C6">
        <w:rPr>
          <w:rFonts w:ascii="Times New Roman" w:hAnsi="Times New Roman"/>
          <w:sz w:val="26"/>
          <w:szCs w:val="26"/>
        </w:rPr>
        <w:t xml:space="preserve">Radio Network Availability </w:t>
      </w:r>
    </w:p>
    <w:p w:rsidR="00A862EC" w:rsidRPr="00A056C6" w:rsidRDefault="00A862EC" w:rsidP="00152AF0">
      <w:pPr>
        <w:pStyle w:val="ListParagraph"/>
        <w:numPr>
          <w:ilvl w:val="0"/>
          <w:numId w:val="14"/>
        </w:numPr>
        <w:spacing w:after="0" w:line="240" w:lineRule="auto"/>
        <w:ind w:left="851" w:hanging="284"/>
        <w:jc w:val="both"/>
        <w:rPr>
          <w:rFonts w:ascii="Times New Roman" w:hAnsi="Times New Roman"/>
          <w:sz w:val="26"/>
          <w:szCs w:val="26"/>
        </w:rPr>
      </w:pPr>
      <w:r w:rsidRPr="00A056C6">
        <w:rPr>
          <w:rFonts w:ascii="Times New Roman" w:hAnsi="Times New Roman"/>
          <w:sz w:val="26"/>
          <w:szCs w:val="26"/>
        </w:rPr>
        <w:t>Service access availability (FTP)</w:t>
      </w:r>
    </w:p>
    <w:p w:rsidR="00A862EC" w:rsidRPr="00A056C6" w:rsidRDefault="00A862EC" w:rsidP="00152AF0">
      <w:pPr>
        <w:pStyle w:val="ListParagraph"/>
        <w:numPr>
          <w:ilvl w:val="0"/>
          <w:numId w:val="14"/>
        </w:numPr>
        <w:spacing w:after="0" w:line="240" w:lineRule="auto"/>
        <w:ind w:left="851" w:hanging="284"/>
        <w:jc w:val="both"/>
        <w:rPr>
          <w:rFonts w:ascii="Times New Roman" w:hAnsi="Times New Roman"/>
          <w:sz w:val="26"/>
          <w:szCs w:val="26"/>
        </w:rPr>
      </w:pPr>
      <w:r w:rsidRPr="00A056C6">
        <w:rPr>
          <w:rFonts w:ascii="Times New Roman" w:hAnsi="Times New Roman"/>
          <w:sz w:val="26"/>
          <w:szCs w:val="26"/>
        </w:rPr>
        <w:t xml:space="preserve">Service access set-up time (FTP) </w:t>
      </w:r>
    </w:p>
    <w:p w:rsidR="00A862EC" w:rsidRPr="00A056C6" w:rsidRDefault="00A862EC" w:rsidP="00152AF0">
      <w:pPr>
        <w:pStyle w:val="ListParagraph"/>
        <w:numPr>
          <w:ilvl w:val="0"/>
          <w:numId w:val="14"/>
        </w:numPr>
        <w:spacing w:after="0" w:line="240" w:lineRule="auto"/>
        <w:ind w:left="851" w:hanging="284"/>
        <w:jc w:val="both"/>
        <w:rPr>
          <w:rFonts w:ascii="Times New Roman" w:hAnsi="Times New Roman"/>
          <w:sz w:val="26"/>
          <w:szCs w:val="26"/>
        </w:rPr>
      </w:pPr>
      <w:r w:rsidRPr="00A056C6">
        <w:rPr>
          <w:rFonts w:ascii="Times New Roman" w:hAnsi="Times New Roman"/>
          <w:sz w:val="26"/>
          <w:szCs w:val="26"/>
        </w:rPr>
        <w:t xml:space="preserve">Session Failure Ratio (FTP) </w:t>
      </w:r>
    </w:p>
    <w:p w:rsidR="0019236D" w:rsidRPr="00A056C6" w:rsidRDefault="00A862EC" w:rsidP="00152AF0">
      <w:pPr>
        <w:pStyle w:val="ListParagraph"/>
        <w:numPr>
          <w:ilvl w:val="0"/>
          <w:numId w:val="14"/>
        </w:numPr>
        <w:spacing w:after="0" w:line="240" w:lineRule="auto"/>
        <w:ind w:left="851" w:hanging="284"/>
        <w:jc w:val="both"/>
        <w:rPr>
          <w:rFonts w:ascii="Times New Roman" w:hAnsi="Times New Roman"/>
          <w:sz w:val="26"/>
          <w:szCs w:val="26"/>
        </w:rPr>
      </w:pPr>
      <w:r w:rsidRPr="00A056C6">
        <w:rPr>
          <w:rFonts w:ascii="Times New Roman" w:hAnsi="Times New Roman"/>
          <w:sz w:val="26"/>
          <w:szCs w:val="26"/>
        </w:rPr>
        <w:t xml:space="preserve">Mean Data Rate (FTP) </w:t>
      </w:r>
    </w:p>
    <w:p w:rsidR="0024253E" w:rsidRPr="00A056C6" w:rsidRDefault="0024253E" w:rsidP="00152AF0">
      <w:pPr>
        <w:spacing w:after="0" w:line="240" w:lineRule="auto"/>
        <w:ind w:firstLine="567"/>
        <w:jc w:val="both"/>
        <w:rPr>
          <w:rFonts w:ascii="Times New Roman" w:hAnsi="Times New Roman"/>
          <w:sz w:val="26"/>
          <w:szCs w:val="26"/>
        </w:rPr>
      </w:pPr>
      <w:r w:rsidRPr="00A056C6">
        <w:rPr>
          <w:rFonts w:ascii="Times New Roman" w:hAnsi="Times New Roman"/>
          <w:sz w:val="26"/>
          <w:szCs w:val="26"/>
        </w:rPr>
        <w:t xml:space="preserve">The </w:t>
      </w:r>
      <w:r w:rsidRPr="00A056C6">
        <w:rPr>
          <w:rFonts w:ascii="Times New Roman" w:hAnsi="Times New Roman"/>
          <w:b/>
          <w:sz w:val="26"/>
          <w:szCs w:val="26"/>
        </w:rPr>
        <w:t>measurement environment</w:t>
      </w:r>
      <w:r w:rsidRPr="00A056C6">
        <w:rPr>
          <w:rFonts w:ascii="Times New Roman" w:hAnsi="Times New Roman"/>
          <w:sz w:val="26"/>
          <w:szCs w:val="26"/>
        </w:rPr>
        <w:t xml:space="preserve"> was selected as following:</w:t>
      </w:r>
    </w:p>
    <w:p w:rsidR="0024253E" w:rsidRPr="00A056C6" w:rsidRDefault="0024253E" w:rsidP="00152AF0">
      <w:pPr>
        <w:pStyle w:val="ListParagraph"/>
        <w:numPr>
          <w:ilvl w:val="0"/>
          <w:numId w:val="22"/>
        </w:numPr>
        <w:spacing w:after="0" w:line="240" w:lineRule="auto"/>
        <w:ind w:left="567" w:hanging="207"/>
        <w:rPr>
          <w:rFonts w:ascii="Times New Roman" w:hAnsi="Times New Roman"/>
          <w:sz w:val="26"/>
          <w:szCs w:val="26"/>
        </w:rPr>
      </w:pPr>
      <w:r w:rsidRPr="00A056C6">
        <w:rPr>
          <w:rFonts w:ascii="Times New Roman" w:hAnsi="Times New Roman"/>
          <w:sz w:val="26"/>
          <w:szCs w:val="26"/>
        </w:rPr>
        <w:t xml:space="preserve">Drive-test on </w:t>
      </w:r>
      <w:r w:rsidR="00A056C6">
        <w:rPr>
          <w:rFonts w:ascii="Times New Roman" w:hAnsi="Times New Roman"/>
          <w:sz w:val="26"/>
          <w:szCs w:val="26"/>
        </w:rPr>
        <w:t>highw</w:t>
      </w:r>
      <w:r w:rsidRPr="00A056C6">
        <w:rPr>
          <w:rFonts w:ascii="Times New Roman" w:hAnsi="Times New Roman"/>
          <w:sz w:val="26"/>
          <w:szCs w:val="26"/>
        </w:rPr>
        <w:t xml:space="preserve">ay, </w:t>
      </w:r>
      <w:r w:rsidR="00A056C6">
        <w:rPr>
          <w:rFonts w:ascii="Times New Roman" w:hAnsi="Times New Roman"/>
          <w:sz w:val="26"/>
          <w:szCs w:val="26"/>
        </w:rPr>
        <w:t xml:space="preserve">streets </w:t>
      </w:r>
      <w:r w:rsidRPr="00A056C6">
        <w:rPr>
          <w:rFonts w:ascii="Times New Roman" w:hAnsi="Times New Roman"/>
          <w:sz w:val="26"/>
          <w:szCs w:val="26"/>
        </w:rPr>
        <w:t>around the densely populated area, trading areas, etc, average speed of the vehicle was around 30 km/h;</w:t>
      </w:r>
    </w:p>
    <w:p w:rsidR="0024253E" w:rsidRPr="0024253E" w:rsidRDefault="0024253E" w:rsidP="00152AF0">
      <w:pPr>
        <w:pStyle w:val="ListParagraph"/>
        <w:numPr>
          <w:ilvl w:val="0"/>
          <w:numId w:val="22"/>
        </w:numPr>
        <w:spacing w:after="0" w:line="240" w:lineRule="auto"/>
        <w:ind w:left="567" w:hanging="207"/>
        <w:rPr>
          <w:rFonts w:ascii="Times New Roman" w:hAnsi="Times New Roman"/>
          <w:sz w:val="26"/>
          <w:szCs w:val="26"/>
        </w:rPr>
      </w:pPr>
      <w:r w:rsidRPr="00A056C6">
        <w:rPr>
          <w:rFonts w:ascii="Times New Roman" w:hAnsi="Times New Roman"/>
          <w:sz w:val="26"/>
          <w:szCs w:val="26"/>
        </w:rPr>
        <w:t xml:space="preserve">Stationary test: outdoor fixed point e.g. center of district capital, gate of crowded </w:t>
      </w:r>
      <w:r w:rsidRPr="0024253E">
        <w:rPr>
          <w:rFonts w:ascii="Times New Roman" w:hAnsi="Times New Roman"/>
          <w:sz w:val="26"/>
          <w:szCs w:val="26"/>
        </w:rPr>
        <w:t>market, in the university, inside the hospital, airport, bus station, railway station, exhibitions areas, etc.</w:t>
      </w:r>
    </w:p>
    <w:p w:rsidR="0024253E" w:rsidRPr="0024253E" w:rsidRDefault="0024253E" w:rsidP="00152AF0">
      <w:pPr>
        <w:spacing w:after="0" w:line="240" w:lineRule="auto"/>
        <w:ind w:firstLine="567"/>
        <w:jc w:val="both"/>
        <w:rPr>
          <w:rFonts w:ascii="Times New Roman" w:hAnsi="Times New Roman"/>
          <w:b/>
          <w:sz w:val="28"/>
          <w:szCs w:val="26"/>
        </w:rPr>
      </w:pPr>
      <w:r w:rsidRPr="0024253E">
        <w:rPr>
          <w:rFonts w:ascii="Times New Roman" w:hAnsi="Times New Roman"/>
          <w:b/>
          <w:sz w:val="26"/>
          <w:szCs w:val="24"/>
        </w:rPr>
        <w:t>Measurement Equipment:</w:t>
      </w:r>
      <w:r w:rsidRPr="0024253E">
        <w:rPr>
          <w:rFonts w:ascii="Times New Roman" w:hAnsi="Times New Roman"/>
          <w:sz w:val="26"/>
          <w:szCs w:val="24"/>
        </w:rPr>
        <w:t xml:space="preserve"> </w:t>
      </w:r>
      <w:r w:rsidR="00147C78">
        <w:rPr>
          <w:rFonts w:ascii="Times New Roman" w:hAnsi="Times New Roman"/>
          <w:sz w:val="26"/>
          <w:szCs w:val="24"/>
        </w:rPr>
        <w:t xml:space="preserve">Rohde &amp; Schwarz </w:t>
      </w:r>
      <w:proofErr w:type="spellStart"/>
      <w:r w:rsidR="00147C78">
        <w:rPr>
          <w:rFonts w:ascii="Times New Roman" w:hAnsi="Times New Roman"/>
          <w:sz w:val="26"/>
          <w:szCs w:val="24"/>
        </w:rPr>
        <w:t>SwissQual</w:t>
      </w:r>
      <w:proofErr w:type="spellEnd"/>
      <w:r w:rsidR="00147C78">
        <w:rPr>
          <w:rFonts w:ascii="Times New Roman" w:hAnsi="Times New Roman"/>
          <w:sz w:val="26"/>
          <w:szCs w:val="24"/>
        </w:rPr>
        <w:t xml:space="preserve"> </w:t>
      </w:r>
      <w:r w:rsidRPr="0024253E">
        <w:rPr>
          <w:rFonts w:ascii="Times New Roman" w:hAnsi="Times New Roman"/>
          <w:sz w:val="26"/>
          <w:szCs w:val="24"/>
        </w:rPr>
        <w:t xml:space="preserve">Diversity </w:t>
      </w:r>
      <w:proofErr w:type="spellStart"/>
      <w:r w:rsidRPr="0024253E">
        <w:rPr>
          <w:rFonts w:ascii="Times New Roman" w:hAnsi="Times New Roman"/>
          <w:sz w:val="26"/>
          <w:szCs w:val="24"/>
        </w:rPr>
        <w:t>Benchmarker</w:t>
      </w:r>
      <w:proofErr w:type="spellEnd"/>
      <w:r w:rsidRPr="0024253E">
        <w:rPr>
          <w:rFonts w:ascii="Times New Roman" w:hAnsi="Times New Roman"/>
          <w:sz w:val="26"/>
          <w:szCs w:val="24"/>
        </w:rPr>
        <w:t xml:space="preserve">, part of the </w:t>
      </w:r>
      <w:proofErr w:type="spellStart"/>
      <w:r w:rsidRPr="0024253E">
        <w:rPr>
          <w:rFonts w:ascii="Times New Roman" w:hAnsi="Times New Roman"/>
          <w:sz w:val="26"/>
          <w:szCs w:val="24"/>
        </w:rPr>
        <w:t>SwissQual</w:t>
      </w:r>
      <w:proofErr w:type="spellEnd"/>
      <w:r w:rsidRPr="0024253E">
        <w:rPr>
          <w:rFonts w:ascii="Times New Roman" w:hAnsi="Times New Roman"/>
          <w:sz w:val="26"/>
          <w:szCs w:val="24"/>
        </w:rPr>
        <w:t xml:space="preserve"> Evolution  concept,  is  a  drive  test  system  for  mobile  networks has been chosen for collecting RF performance and </w:t>
      </w:r>
      <w:proofErr w:type="spellStart"/>
      <w:r w:rsidRPr="0024253E">
        <w:rPr>
          <w:rFonts w:ascii="Times New Roman" w:hAnsi="Times New Roman"/>
          <w:sz w:val="26"/>
          <w:szCs w:val="24"/>
        </w:rPr>
        <w:t>QoS</w:t>
      </w:r>
      <w:proofErr w:type="spellEnd"/>
      <w:r w:rsidRPr="0024253E">
        <w:rPr>
          <w:rFonts w:ascii="Times New Roman" w:hAnsi="Times New Roman"/>
          <w:sz w:val="26"/>
          <w:szCs w:val="24"/>
        </w:rPr>
        <w:t xml:space="preserve"> Key Performance Indicators (KPI’s) on the field. Data post-processing was performed by NQDI, which can provides a detailed analysis of the quality of voice, video, and data services using primary RF measurements, network trace events and call control parameters for all radio technologies. The chosen system conform</w:t>
      </w:r>
      <w:r w:rsidR="00530D6B">
        <w:rPr>
          <w:rFonts w:ascii="Times New Roman" w:hAnsi="Times New Roman"/>
          <w:sz w:val="26"/>
          <w:szCs w:val="24"/>
        </w:rPr>
        <w:t>s</w:t>
      </w:r>
      <w:r w:rsidRPr="0024253E">
        <w:rPr>
          <w:rFonts w:ascii="Times New Roman" w:hAnsi="Times New Roman"/>
          <w:sz w:val="26"/>
          <w:szCs w:val="24"/>
        </w:rPr>
        <w:t xml:space="preserve"> to requirements stated in ITU-T E.804 for </w:t>
      </w:r>
      <w:r w:rsidR="008B41AA">
        <w:rPr>
          <w:rFonts w:ascii="Times New Roman" w:hAnsi="Times New Roman"/>
          <w:sz w:val="26"/>
          <w:szCs w:val="24"/>
        </w:rPr>
        <w:t xml:space="preserve">a </w:t>
      </w:r>
      <w:r w:rsidRPr="0024253E">
        <w:rPr>
          <w:rFonts w:ascii="Times New Roman" w:hAnsi="Times New Roman"/>
          <w:sz w:val="26"/>
          <w:szCs w:val="24"/>
        </w:rPr>
        <w:t>benchmarking system</w:t>
      </w:r>
      <w:r w:rsidR="00530D6B">
        <w:rPr>
          <w:rFonts w:ascii="Times New Roman" w:hAnsi="Times New Roman"/>
          <w:sz w:val="26"/>
          <w:szCs w:val="24"/>
        </w:rPr>
        <w:t>.</w:t>
      </w:r>
    </w:p>
    <w:p w:rsidR="004460EA" w:rsidRPr="004460EA" w:rsidRDefault="004460EA" w:rsidP="00152AF0">
      <w:pPr>
        <w:pStyle w:val="ListParagraph"/>
        <w:numPr>
          <w:ilvl w:val="0"/>
          <w:numId w:val="23"/>
        </w:numPr>
        <w:spacing w:after="0" w:line="240" w:lineRule="auto"/>
        <w:ind w:left="567" w:hanging="567"/>
        <w:jc w:val="both"/>
        <w:rPr>
          <w:rFonts w:ascii="Times New Roman" w:hAnsi="Times New Roman"/>
          <w:b/>
          <w:sz w:val="26"/>
          <w:szCs w:val="24"/>
        </w:rPr>
      </w:pPr>
      <w:r w:rsidRPr="004460EA">
        <w:rPr>
          <w:rFonts w:ascii="Times New Roman" w:hAnsi="Times New Roman"/>
          <w:b/>
          <w:sz w:val="26"/>
          <w:szCs w:val="24"/>
        </w:rPr>
        <w:t xml:space="preserve">Publishing benchmarking </w:t>
      </w:r>
      <w:r w:rsidRPr="004460EA">
        <w:rPr>
          <w:rFonts w:ascii="Times New Roman" w:hAnsi="Times New Roman"/>
          <w:b/>
          <w:sz w:val="28"/>
          <w:szCs w:val="24"/>
        </w:rPr>
        <w:t>assessment</w:t>
      </w:r>
      <w:r w:rsidRPr="004460EA">
        <w:rPr>
          <w:rFonts w:ascii="Times New Roman" w:hAnsi="Times New Roman"/>
          <w:b/>
          <w:sz w:val="26"/>
          <w:szCs w:val="24"/>
        </w:rPr>
        <w:t xml:space="preserve"> result in Vietnam</w:t>
      </w:r>
    </w:p>
    <w:p w:rsidR="004460EA" w:rsidRPr="004460EA" w:rsidRDefault="004268D5" w:rsidP="00152AF0">
      <w:pPr>
        <w:spacing w:after="0" w:line="240" w:lineRule="auto"/>
        <w:ind w:firstLine="567"/>
        <w:jc w:val="both"/>
        <w:rPr>
          <w:rFonts w:ascii="Times New Roman" w:hAnsi="Times New Roman"/>
          <w:sz w:val="26"/>
          <w:szCs w:val="24"/>
        </w:rPr>
      </w:pPr>
      <w:r>
        <w:rPr>
          <w:rFonts w:ascii="Times New Roman" w:hAnsi="Times New Roman"/>
          <w:sz w:val="26"/>
          <w:szCs w:val="24"/>
        </w:rPr>
        <w:t xml:space="preserve">Since 2006, </w:t>
      </w:r>
      <w:r w:rsidR="004460EA" w:rsidRPr="004460EA">
        <w:rPr>
          <w:rFonts w:ascii="Times New Roman" w:hAnsi="Times New Roman"/>
          <w:sz w:val="26"/>
          <w:szCs w:val="24"/>
        </w:rPr>
        <w:t>VNTA</w:t>
      </w:r>
      <w:r>
        <w:rPr>
          <w:rFonts w:ascii="Times New Roman" w:hAnsi="Times New Roman"/>
          <w:sz w:val="26"/>
          <w:szCs w:val="24"/>
        </w:rPr>
        <w:t xml:space="preserve"> regularly publishes</w:t>
      </w:r>
      <w:r w:rsidR="004460EA" w:rsidRPr="004460EA">
        <w:rPr>
          <w:rFonts w:ascii="Times New Roman" w:hAnsi="Times New Roman"/>
          <w:sz w:val="26"/>
          <w:szCs w:val="24"/>
        </w:rPr>
        <w:t xml:space="preserve"> periodical measurement report on its website.</w:t>
      </w:r>
      <w:r w:rsidR="00FD7210">
        <w:rPr>
          <w:rFonts w:ascii="Times New Roman" w:hAnsi="Times New Roman"/>
          <w:sz w:val="26"/>
          <w:szCs w:val="24"/>
        </w:rPr>
        <w:t xml:space="preserve"> The summary report</w:t>
      </w:r>
      <w:r w:rsidR="000A061D">
        <w:rPr>
          <w:rFonts w:ascii="Times New Roman" w:hAnsi="Times New Roman"/>
          <w:sz w:val="26"/>
          <w:szCs w:val="24"/>
        </w:rPr>
        <w:t xml:space="preserve"> </w:t>
      </w:r>
      <w:r w:rsidR="000A061D">
        <w:rPr>
          <w:rStyle w:val="FootnoteReference"/>
          <w:rFonts w:ascii="Times New Roman" w:hAnsi="Times New Roman"/>
          <w:sz w:val="26"/>
          <w:szCs w:val="24"/>
        </w:rPr>
        <w:footnoteReference w:id="4"/>
      </w:r>
      <w:r w:rsidR="00FD7210">
        <w:rPr>
          <w:rFonts w:ascii="Times New Roman" w:hAnsi="Times New Roman"/>
          <w:sz w:val="26"/>
          <w:szCs w:val="24"/>
        </w:rPr>
        <w:t xml:space="preserve"> for telephony consists of: tested area, test condition and result. </w:t>
      </w:r>
      <w:r w:rsidR="007B35BF">
        <w:rPr>
          <w:rFonts w:ascii="Times New Roman" w:hAnsi="Times New Roman"/>
          <w:sz w:val="26"/>
          <w:szCs w:val="24"/>
        </w:rPr>
        <w:t>Detail report is accessible to operators for better understanding network status.</w:t>
      </w:r>
    </w:p>
    <w:p w:rsidR="006D128A" w:rsidRPr="00991780" w:rsidRDefault="00991780" w:rsidP="00152AF0">
      <w:pPr>
        <w:pStyle w:val="ListParagraph"/>
        <w:numPr>
          <w:ilvl w:val="0"/>
          <w:numId w:val="1"/>
        </w:numPr>
        <w:spacing w:after="0" w:line="240" w:lineRule="auto"/>
        <w:ind w:left="567" w:hanging="567"/>
        <w:jc w:val="both"/>
        <w:rPr>
          <w:rFonts w:ascii="Times New Roman" w:hAnsi="Times New Roman"/>
          <w:b/>
          <w:sz w:val="26"/>
          <w:szCs w:val="26"/>
        </w:rPr>
      </w:pPr>
      <w:r w:rsidRPr="00991780">
        <w:rPr>
          <w:rFonts w:ascii="Times New Roman" w:hAnsi="Times New Roman"/>
          <w:b/>
          <w:sz w:val="26"/>
          <w:szCs w:val="26"/>
        </w:rPr>
        <w:t>Conclusion and proposal</w:t>
      </w:r>
    </w:p>
    <w:p w:rsidR="00991780" w:rsidRDefault="00991780" w:rsidP="00152AF0">
      <w:pPr>
        <w:spacing w:after="0" w:line="240" w:lineRule="auto"/>
        <w:ind w:firstLine="567"/>
        <w:jc w:val="both"/>
        <w:rPr>
          <w:rFonts w:ascii="Times New Roman" w:hAnsi="Times New Roman"/>
          <w:sz w:val="26"/>
          <w:szCs w:val="26"/>
        </w:rPr>
      </w:pPr>
      <w:r>
        <w:rPr>
          <w:rFonts w:ascii="Times New Roman" w:hAnsi="Times New Roman"/>
          <w:sz w:val="26"/>
          <w:szCs w:val="26"/>
        </w:rPr>
        <w:t>This study intends to provide survey result on the current status of mobile quality of service benchmarking assessment in APT countries and introduce the best practice of regulatory scheme for the region and use Vietnam as a case study.</w:t>
      </w:r>
      <w:r w:rsidR="00F46DF7">
        <w:rPr>
          <w:rFonts w:ascii="Times New Roman" w:hAnsi="Times New Roman"/>
          <w:sz w:val="26"/>
          <w:szCs w:val="26"/>
        </w:rPr>
        <w:t xml:space="preserve"> </w:t>
      </w:r>
    </w:p>
    <w:p w:rsidR="00F46DF7" w:rsidRDefault="00991780" w:rsidP="00152AF0">
      <w:pPr>
        <w:spacing w:after="0" w:line="240" w:lineRule="auto"/>
        <w:ind w:firstLine="567"/>
        <w:jc w:val="both"/>
        <w:rPr>
          <w:rFonts w:ascii="Times New Roman" w:hAnsi="Times New Roman"/>
          <w:sz w:val="26"/>
          <w:szCs w:val="26"/>
        </w:rPr>
      </w:pPr>
      <w:r>
        <w:rPr>
          <w:rFonts w:ascii="Times New Roman" w:hAnsi="Times New Roman"/>
          <w:sz w:val="26"/>
          <w:szCs w:val="26"/>
        </w:rPr>
        <w:t>Within the scope of the study question</w:t>
      </w:r>
      <w:r w:rsidR="00003FA1">
        <w:rPr>
          <w:rFonts w:ascii="Times New Roman" w:hAnsi="Times New Roman"/>
          <w:sz w:val="26"/>
          <w:szCs w:val="26"/>
        </w:rPr>
        <w:t>, we have</w:t>
      </w:r>
      <w:r w:rsidR="00F46DF7">
        <w:rPr>
          <w:rFonts w:ascii="Times New Roman" w:hAnsi="Times New Roman"/>
          <w:sz w:val="26"/>
          <w:szCs w:val="26"/>
        </w:rPr>
        <w:t>:</w:t>
      </w:r>
    </w:p>
    <w:p w:rsidR="00F46DF7" w:rsidRDefault="00003FA1" w:rsidP="00152AF0">
      <w:pPr>
        <w:pStyle w:val="ListParagraph"/>
        <w:numPr>
          <w:ilvl w:val="0"/>
          <w:numId w:val="24"/>
        </w:numPr>
        <w:spacing w:after="0" w:line="240" w:lineRule="auto"/>
        <w:ind w:left="567" w:hanging="283"/>
        <w:jc w:val="both"/>
        <w:rPr>
          <w:rFonts w:ascii="Times New Roman" w:hAnsi="Times New Roman"/>
          <w:sz w:val="26"/>
          <w:szCs w:val="26"/>
        </w:rPr>
      </w:pPr>
      <w:r>
        <w:rPr>
          <w:rFonts w:ascii="Times New Roman" w:hAnsi="Times New Roman"/>
          <w:sz w:val="26"/>
          <w:szCs w:val="26"/>
        </w:rPr>
        <w:t>P</w:t>
      </w:r>
      <w:r w:rsidR="00991780" w:rsidRPr="00F46DF7">
        <w:rPr>
          <w:rFonts w:ascii="Times New Roman" w:hAnsi="Times New Roman"/>
          <w:sz w:val="26"/>
          <w:szCs w:val="26"/>
        </w:rPr>
        <w:t>roposed a questionnaire to survey the current status of APT member, which was adopted by plenary and circulated by APT secretariat after ASTAP-23</w:t>
      </w:r>
      <w:r w:rsidR="00F46DF7">
        <w:rPr>
          <w:rFonts w:ascii="Times New Roman" w:hAnsi="Times New Roman"/>
          <w:sz w:val="26"/>
          <w:szCs w:val="26"/>
        </w:rPr>
        <w:t>. W</w:t>
      </w:r>
      <w:r w:rsidR="00991780" w:rsidRPr="00F46DF7">
        <w:rPr>
          <w:rFonts w:ascii="Times New Roman" w:hAnsi="Times New Roman"/>
          <w:sz w:val="26"/>
          <w:szCs w:val="26"/>
        </w:rPr>
        <w:t xml:space="preserve">e have received </w:t>
      </w:r>
      <w:r w:rsidR="00F46DF7">
        <w:rPr>
          <w:rFonts w:ascii="Times New Roman" w:hAnsi="Times New Roman"/>
          <w:sz w:val="26"/>
          <w:szCs w:val="26"/>
        </w:rPr>
        <w:t>03</w:t>
      </w:r>
      <w:r w:rsidR="00991780" w:rsidRPr="00F46DF7">
        <w:rPr>
          <w:rFonts w:ascii="Times New Roman" w:hAnsi="Times New Roman"/>
          <w:sz w:val="26"/>
          <w:szCs w:val="26"/>
        </w:rPr>
        <w:t xml:space="preserve"> responses from Japan, Papua New Guinea and Thailand, which are summarized above</w:t>
      </w:r>
      <w:r w:rsidR="00F46DF7">
        <w:rPr>
          <w:rFonts w:ascii="Times New Roman" w:hAnsi="Times New Roman"/>
          <w:sz w:val="26"/>
          <w:szCs w:val="26"/>
        </w:rPr>
        <w:t>;</w:t>
      </w:r>
    </w:p>
    <w:p w:rsidR="00F46DF7" w:rsidRDefault="00003FA1" w:rsidP="00152AF0">
      <w:pPr>
        <w:pStyle w:val="ListParagraph"/>
        <w:numPr>
          <w:ilvl w:val="0"/>
          <w:numId w:val="24"/>
        </w:numPr>
        <w:spacing w:after="0" w:line="240" w:lineRule="auto"/>
        <w:ind w:left="567" w:hanging="283"/>
        <w:jc w:val="both"/>
        <w:rPr>
          <w:rFonts w:ascii="Times New Roman" w:hAnsi="Times New Roman"/>
          <w:sz w:val="26"/>
          <w:szCs w:val="26"/>
        </w:rPr>
      </w:pPr>
      <w:r>
        <w:rPr>
          <w:rFonts w:ascii="Times New Roman" w:hAnsi="Times New Roman"/>
          <w:sz w:val="26"/>
          <w:szCs w:val="26"/>
        </w:rPr>
        <w:t>I</w:t>
      </w:r>
      <w:r w:rsidR="00F46DF7">
        <w:rPr>
          <w:rFonts w:ascii="Times New Roman" w:hAnsi="Times New Roman"/>
          <w:sz w:val="26"/>
          <w:szCs w:val="26"/>
        </w:rPr>
        <w:t>ntroduced a best practice of regulatory scheme for the region</w:t>
      </w:r>
    </w:p>
    <w:p w:rsidR="00F46DF7" w:rsidRDefault="00003FA1" w:rsidP="00152AF0">
      <w:pPr>
        <w:pStyle w:val="ListParagraph"/>
        <w:numPr>
          <w:ilvl w:val="0"/>
          <w:numId w:val="24"/>
        </w:numPr>
        <w:spacing w:after="0" w:line="240" w:lineRule="auto"/>
        <w:ind w:left="567" w:hanging="283"/>
        <w:jc w:val="both"/>
        <w:rPr>
          <w:rFonts w:ascii="Times New Roman" w:hAnsi="Times New Roman"/>
          <w:sz w:val="26"/>
          <w:szCs w:val="26"/>
        </w:rPr>
      </w:pPr>
      <w:r>
        <w:rPr>
          <w:rFonts w:ascii="Times New Roman" w:hAnsi="Times New Roman"/>
          <w:sz w:val="26"/>
          <w:szCs w:val="26"/>
        </w:rPr>
        <w:t>P</w:t>
      </w:r>
      <w:r w:rsidR="00F46DF7">
        <w:rPr>
          <w:rFonts w:ascii="Times New Roman" w:hAnsi="Times New Roman"/>
          <w:sz w:val="26"/>
          <w:szCs w:val="26"/>
        </w:rPr>
        <w:t>resented Vietnam status of quality of service monitoring focused on benchmarking assessment.</w:t>
      </w:r>
    </w:p>
    <w:p w:rsidR="0048260E" w:rsidRDefault="00B73583" w:rsidP="00152AF0">
      <w:pPr>
        <w:spacing w:after="0" w:line="240" w:lineRule="auto"/>
        <w:ind w:firstLine="567"/>
        <w:jc w:val="both"/>
        <w:rPr>
          <w:rFonts w:ascii="Times New Roman" w:hAnsi="Times New Roman"/>
          <w:sz w:val="26"/>
          <w:szCs w:val="26"/>
        </w:rPr>
      </w:pPr>
      <w:r>
        <w:rPr>
          <w:rFonts w:ascii="Times New Roman" w:hAnsi="Times New Roman"/>
          <w:sz w:val="26"/>
          <w:szCs w:val="26"/>
        </w:rPr>
        <w:t xml:space="preserve">From our experience with Vietnam market, we have learnt that the live testing measurement </w:t>
      </w:r>
      <w:r w:rsidR="00B669A2">
        <w:rPr>
          <w:rFonts w:ascii="Times New Roman" w:hAnsi="Times New Roman"/>
          <w:sz w:val="26"/>
          <w:szCs w:val="26"/>
        </w:rPr>
        <w:t xml:space="preserve">alone </w:t>
      </w:r>
      <w:r>
        <w:rPr>
          <w:rFonts w:ascii="Times New Roman" w:hAnsi="Times New Roman"/>
          <w:sz w:val="26"/>
          <w:szCs w:val="26"/>
        </w:rPr>
        <w:t xml:space="preserve">is not enough to fully evaluate the quality of service anytime and any location. </w:t>
      </w:r>
      <w:r w:rsidR="0057391B">
        <w:rPr>
          <w:rFonts w:ascii="Times New Roman" w:hAnsi="Times New Roman"/>
          <w:sz w:val="26"/>
          <w:szCs w:val="26"/>
        </w:rPr>
        <w:t>With the emerging broadband service, i</w:t>
      </w:r>
      <w:r>
        <w:rPr>
          <w:rFonts w:ascii="Times New Roman" w:hAnsi="Times New Roman"/>
          <w:sz w:val="26"/>
          <w:szCs w:val="26"/>
        </w:rPr>
        <w:t xml:space="preserve">t is advisable to combine with other </w:t>
      </w:r>
      <w:r w:rsidR="0057391B">
        <w:rPr>
          <w:rFonts w:ascii="Times New Roman" w:hAnsi="Times New Roman"/>
          <w:sz w:val="26"/>
          <w:szCs w:val="26"/>
        </w:rPr>
        <w:t>methods which are</w:t>
      </w:r>
      <w:r>
        <w:rPr>
          <w:rFonts w:ascii="Times New Roman" w:hAnsi="Times New Roman"/>
          <w:sz w:val="26"/>
          <w:szCs w:val="26"/>
        </w:rPr>
        <w:t xml:space="preserve"> much cost saving and customer </w:t>
      </w:r>
      <w:r w:rsidR="0057391B">
        <w:rPr>
          <w:rFonts w:ascii="Times New Roman" w:hAnsi="Times New Roman"/>
          <w:sz w:val="26"/>
          <w:szCs w:val="26"/>
        </w:rPr>
        <w:t xml:space="preserve">oriented such as crowd-sourcing open tools such as Root Metrics, Open Signal and take advantage published information from independent measuring organization (Akamai, </w:t>
      </w:r>
      <w:proofErr w:type="spellStart"/>
      <w:r w:rsidR="0057391B">
        <w:rPr>
          <w:rFonts w:ascii="Times New Roman" w:hAnsi="Times New Roman"/>
          <w:sz w:val="26"/>
          <w:szCs w:val="26"/>
        </w:rPr>
        <w:t>Speedtest</w:t>
      </w:r>
      <w:proofErr w:type="spellEnd"/>
      <w:r w:rsidR="000754B8">
        <w:rPr>
          <w:rFonts w:ascii="Times New Roman" w:hAnsi="Times New Roman"/>
          <w:sz w:val="26"/>
          <w:szCs w:val="26"/>
        </w:rPr>
        <w:t xml:space="preserve">, </w:t>
      </w:r>
      <w:proofErr w:type="spellStart"/>
      <w:r w:rsidR="000754B8">
        <w:rPr>
          <w:rFonts w:ascii="Times New Roman" w:hAnsi="Times New Roman"/>
          <w:sz w:val="26"/>
          <w:szCs w:val="26"/>
        </w:rPr>
        <w:t>etc</w:t>
      </w:r>
      <w:proofErr w:type="spellEnd"/>
      <w:r w:rsidR="0057391B">
        <w:rPr>
          <w:rFonts w:ascii="Times New Roman" w:hAnsi="Times New Roman"/>
          <w:sz w:val="26"/>
          <w:szCs w:val="26"/>
        </w:rPr>
        <w:t xml:space="preserve">). </w:t>
      </w:r>
      <w:r w:rsidR="00BF4EDA">
        <w:rPr>
          <w:rFonts w:ascii="Times New Roman" w:hAnsi="Times New Roman"/>
          <w:sz w:val="26"/>
          <w:szCs w:val="26"/>
        </w:rPr>
        <w:t xml:space="preserve">We hope that this report will contribute to active and better informed discussion about service </w:t>
      </w:r>
      <w:r w:rsidR="00410DD7">
        <w:rPr>
          <w:rFonts w:ascii="Times New Roman" w:hAnsi="Times New Roman"/>
          <w:sz w:val="26"/>
          <w:szCs w:val="26"/>
        </w:rPr>
        <w:t xml:space="preserve">quality monitoring </w:t>
      </w:r>
      <w:r w:rsidR="00BF4EDA">
        <w:rPr>
          <w:rFonts w:ascii="Times New Roman" w:hAnsi="Times New Roman"/>
          <w:sz w:val="26"/>
          <w:szCs w:val="26"/>
        </w:rPr>
        <w:t>regulations. We believe that competitive mobile market will be better with proper benchmarking assessment.</w:t>
      </w:r>
    </w:p>
    <w:p w:rsidR="009C4689" w:rsidRPr="00475EAE" w:rsidRDefault="009C4689" w:rsidP="00152AF0">
      <w:pPr>
        <w:spacing w:after="0" w:line="240" w:lineRule="auto"/>
        <w:ind w:firstLine="567"/>
        <w:jc w:val="center"/>
        <w:rPr>
          <w:rFonts w:ascii="Times New Roman" w:hAnsi="Times New Roman"/>
          <w:sz w:val="26"/>
          <w:szCs w:val="26"/>
        </w:rPr>
      </w:pPr>
    </w:p>
    <w:sectPr w:rsidR="009C4689" w:rsidRPr="00475EAE" w:rsidSect="004B58FC">
      <w:headerReference w:type="default" r:id="rId23"/>
      <w:footerReference w:type="default" r:id="rId24"/>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801" w:rsidRDefault="003D5801" w:rsidP="00502463">
      <w:pPr>
        <w:spacing w:after="0" w:line="240" w:lineRule="auto"/>
      </w:pPr>
      <w:r>
        <w:separator/>
      </w:r>
    </w:p>
  </w:endnote>
  <w:endnote w:type="continuationSeparator" w:id="0">
    <w:p w:rsidR="003D5801" w:rsidRDefault="003D5801" w:rsidP="00502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Times New Roman"/>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194674"/>
      <w:docPartObj>
        <w:docPartGallery w:val="Page Numbers (Bottom of Page)"/>
        <w:docPartUnique/>
      </w:docPartObj>
    </w:sdtPr>
    <w:sdtContent>
      <w:sdt>
        <w:sdtPr>
          <w:id w:val="-1769616900"/>
          <w:docPartObj>
            <w:docPartGallery w:val="Page Numbers (Top of Page)"/>
            <w:docPartUnique/>
          </w:docPartObj>
        </w:sdtPr>
        <w:sdtContent>
          <w:p w:rsidR="00A04EAF" w:rsidRDefault="00A04EA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p>
        </w:sdtContent>
      </w:sdt>
    </w:sdtContent>
  </w:sdt>
  <w:p w:rsidR="003D5801" w:rsidRDefault="003D5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801" w:rsidRDefault="003D5801" w:rsidP="00502463">
      <w:pPr>
        <w:spacing w:after="0" w:line="240" w:lineRule="auto"/>
      </w:pPr>
      <w:r>
        <w:separator/>
      </w:r>
    </w:p>
  </w:footnote>
  <w:footnote w:type="continuationSeparator" w:id="0">
    <w:p w:rsidR="003D5801" w:rsidRDefault="003D5801" w:rsidP="00502463">
      <w:pPr>
        <w:spacing w:after="0" w:line="240" w:lineRule="auto"/>
      </w:pPr>
      <w:r>
        <w:continuationSeparator/>
      </w:r>
    </w:p>
  </w:footnote>
  <w:footnote w:id="1">
    <w:p w:rsidR="003D5801" w:rsidRDefault="003D5801" w:rsidP="00EB034E">
      <w:pPr>
        <w:pStyle w:val="FootnoteText"/>
      </w:pPr>
      <w:r>
        <w:rPr>
          <w:rStyle w:val="FootnoteReference"/>
        </w:rPr>
        <w:footnoteRef/>
      </w:r>
      <w:r>
        <w:t xml:space="preserve"> GSMA report of mobile economy 2014, </w:t>
      </w:r>
      <w:r w:rsidRPr="006F3818">
        <w:t>http://asiapacific.gsmamobileeconomy.com/GSMA_ME_APAC_2014.pdf</w:t>
      </w:r>
    </w:p>
  </w:footnote>
  <w:footnote w:id="2">
    <w:p w:rsidR="00B27EAF" w:rsidRDefault="00B27EAF">
      <w:pPr>
        <w:pStyle w:val="FootnoteText"/>
      </w:pPr>
      <w:r>
        <w:rPr>
          <w:rStyle w:val="FootnoteReference"/>
        </w:rPr>
        <w:footnoteRef/>
      </w:r>
      <w:r>
        <w:t xml:space="preserve"> </w:t>
      </w:r>
      <w:r w:rsidR="00FD504E" w:rsidRPr="00FD504E">
        <w:t>Recommendation ITU-T E.800 (2008), Definitions of terms related to quality of service</w:t>
      </w:r>
    </w:p>
  </w:footnote>
  <w:footnote w:id="3">
    <w:p w:rsidR="001B239F" w:rsidRDefault="001B239F">
      <w:pPr>
        <w:pStyle w:val="FootnoteText"/>
      </w:pPr>
      <w:r>
        <w:rPr>
          <w:rStyle w:val="FootnoteReference"/>
        </w:rPr>
        <w:footnoteRef/>
      </w:r>
      <w:r>
        <w:t xml:space="preserve"> </w:t>
      </w:r>
      <w:r w:rsidRPr="001B239F">
        <w:t xml:space="preserve">Recommendation ITU-T E.804 (2014), </w:t>
      </w:r>
      <w:proofErr w:type="spellStart"/>
      <w:r w:rsidRPr="001B239F">
        <w:t>QoS</w:t>
      </w:r>
      <w:proofErr w:type="spellEnd"/>
      <w:r w:rsidRPr="001B239F">
        <w:t xml:space="preserve"> Aspects for Popular Services in Mobile Networks</w:t>
      </w:r>
    </w:p>
  </w:footnote>
  <w:footnote w:id="4">
    <w:p w:rsidR="000A061D" w:rsidRDefault="000A061D">
      <w:pPr>
        <w:pStyle w:val="FootnoteText"/>
      </w:pPr>
      <w:r>
        <w:rPr>
          <w:rStyle w:val="FootnoteReference"/>
        </w:rPr>
        <w:footnoteRef/>
      </w:r>
      <w:r>
        <w:t xml:space="preserve"> </w:t>
      </w:r>
      <w:r w:rsidRPr="000A061D">
        <w:t>Vietnam Telecommunications Authority, Benchmarking assessment report 2012, 2013</w:t>
      </w:r>
      <w:bookmarkStart w:id="7" w:name="_GoBack"/>
      <w:bookmarkEnd w:id="7"/>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801" w:rsidRPr="00A04EAF" w:rsidRDefault="00A04EAF" w:rsidP="00A04EAF">
    <w:pPr>
      <w:pStyle w:val="Header"/>
      <w:jc w:val="center"/>
    </w:pPr>
    <w:r w:rsidRPr="00A04EAF">
      <w:rPr>
        <w:rFonts w:ascii="Times New Roman" w:hAnsi="Times New Roman"/>
        <w:bCs/>
        <w:sz w:val="28"/>
        <w:szCs w:val="28"/>
      </w:rPr>
      <w:t>APT/ASTAP/REPT-15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163C"/>
    <w:multiLevelType w:val="hybridMultilevel"/>
    <w:tmpl w:val="3BE8A8C4"/>
    <w:lvl w:ilvl="0" w:tplc="7436B2C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31493D"/>
    <w:multiLevelType w:val="hybridMultilevel"/>
    <w:tmpl w:val="F5CC164C"/>
    <w:lvl w:ilvl="0" w:tplc="722A45E8">
      <w:start w:val="2"/>
      <w:numFmt w:val="bullet"/>
      <w:lvlText w:val="-"/>
      <w:lvlJc w:val="left"/>
      <w:pPr>
        <w:ind w:left="1287" w:hanging="360"/>
      </w:pPr>
      <w:rPr>
        <w:rFonts w:ascii="Times New Roman" w:eastAsia="GulimChe"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71F65E4"/>
    <w:multiLevelType w:val="hybridMultilevel"/>
    <w:tmpl w:val="66869052"/>
    <w:lvl w:ilvl="0" w:tplc="81F656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404C77"/>
    <w:multiLevelType w:val="hybridMultilevel"/>
    <w:tmpl w:val="E2847B86"/>
    <w:lvl w:ilvl="0" w:tplc="22D6C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F7213C"/>
    <w:multiLevelType w:val="hybridMultilevel"/>
    <w:tmpl w:val="3962C5EA"/>
    <w:lvl w:ilvl="0" w:tplc="A5C4F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874E9B"/>
    <w:multiLevelType w:val="hybridMultilevel"/>
    <w:tmpl w:val="B796922A"/>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185CE1"/>
    <w:multiLevelType w:val="hybridMultilevel"/>
    <w:tmpl w:val="F87E8370"/>
    <w:lvl w:ilvl="0" w:tplc="722A45E8">
      <w:start w:val="2"/>
      <w:numFmt w:val="bullet"/>
      <w:lvlText w:val="-"/>
      <w:lvlJc w:val="left"/>
      <w:pPr>
        <w:ind w:left="1287" w:hanging="360"/>
      </w:pPr>
      <w:rPr>
        <w:rFonts w:ascii="Times New Roman" w:eastAsia="GulimChe"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38C47329"/>
    <w:multiLevelType w:val="hybridMultilevel"/>
    <w:tmpl w:val="6FEAF044"/>
    <w:lvl w:ilvl="0" w:tplc="62327C10">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442B6BEC"/>
    <w:multiLevelType w:val="multilevel"/>
    <w:tmpl w:val="F65CAA02"/>
    <w:lvl w:ilvl="0">
      <w:start w:val="1"/>
      <w:numFmt w:val="decimal"/>
      <w:lvlText w:val="%1."/>
      <w:lvlJc w:val="left"/>
      <w:pPr>
        <w:ind w:left="360" w:hanging="360"/>
      </w:pPr>
    </w:lvl>
    <w:lvl w:ilvl="1">
      <w:start w:val="1"/>
      <w:numFmt w:val="decimal"/>
      <w:lvlText w:val="2.%2."/>
      <w:lvlJc w:val="left"/>
      <w:pPr>
        <w:ind w:left="792" w:hanging="432"/>
      </w:pPr>
      <w:rPr>
        <w:rFonts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53A0298"/>
    <w:multiLevelType w:val="hybridMultilevel"/>
    <w:tmpl w:val="7F7C3E38"/>
    <w:lvl w:ilvl="0" w:tplc="7436B2C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111E5F"/>
    <w:multiLevelType w:val="hybridMultilevel"/>
    <w:tmpl w:val="95A8E6BA"/>
    <w:lvl w:ilvl="0" w:tplc="62327C10">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4CA05BDC"/>
    <w:multiLevelType w:val="hybridMultilevel"/>
    <w:tmpl w:val="A5483BD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4FFC3550"/>
    <w:multiLevelType w:val="hybridMultilevel"/>
    <w:tmpl w:val="27FC675C"/>
    <w:lvl w:ilvl="0" w:tplc="7E90E52A">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5AA1D08"/>
    <w:multiLevelType w:val="hybridMultilevel"/>
    <w:tmpl w:val="DB8C3C08"/>
    <w:lvl w:ilvl="0" w:tplc="722A45E8">
      <w:start w:val="2"/>
      <w:numFmt w:val="bullet"/>
      <w:lvlText w:val="-"/>
      <w:lvlJc w:val="left"/>
      <w:pPr>
        <w:ind w:left="1004" w:hanging="360"/>
      </w:pPr>
      <w:rPr>
        <w:rFonts w:ascii="Times New Roman" w:eastAsia="GulimChe"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5F272A77"/>
    <w:multiLevelType w:val="hybridMultilevel"/>
    <w:tmpl w:val="B378859C"/>
    <w:lvl w:ilvl="0" w:tplc="722A45E8">
      <w:start w:val="2"/>
      <w:numFmt w:val="bullet"/>
      <w:lvlText w:val="-"/>
      <w:lvlJc w:val="left"/>
      <w:pPr>
        <w:ind w:left="720" w:hanging="360"/>
      </w:pPr>
      <w:rPr>
        <w:rFonts w:ascii="Times New Roman" w:eastAsia="GulimChe" w:hAnsi="Times New Roman" w:cs="Times New Roman" w:hint="default"/>
      </w:rPr>
    </w:lvl>
    <w:lvl w:ilvl="1" w:tplc="10C8266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E472FF"/>
    <w:multiLevelType w:val="hybridMultilevel"/>
    <w:tmpl w:val="D7C082EC"/>
    <w:lvl w:ilvl="0" w:tplc="722A45E8">
      <w:start w:val="2"/>
      <w:numFmt w:val="bullet"/>
      <w:lvlText w:val="-"/>
      <w:lvlJc w:val="left"/>
      <w:pPr>
        <w:ind w:left="1004" w:hanging="360"/>
      </w:pPr>
      <w:rPr>
        <w:rFonts w:ascii="Times New Roman" w:eastAsia="GulimChe" w:hAnsi="Times New Roman" w:cs="Times New Roman" w:hint="default"/>
      </w:rPr>
    </w:lvl>
    <w:lvl w:ilvl="1" w:tplc="722A45E8">
      <w:start w:val="2"/>
      <w:numFmt w:val="bullet"/>
      <w:lvlText w:val="-"/>
      <w:lvlJc w:val="left"/>
      <w:pPr>
        <w:ind w:left="1724" w:hanging="360"/>
      </w:pPr>
      <w:rPr>
        <w:rFonts w:ascii="Times New Roman" w:eastAsia="GulimChe"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6BBE2531"/>
    <w:multiLevelType w:val="multilevel"/>
    <w:tmpl w:val="42CCF300"/>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E394C79"/>
    <w:multiLevelType w:val="hybridMultilevel"/>
    <w:tmpl w:val="E4C4BB46"/>
    <w:lvl w:ilvl="0" w:tplc="B094AAB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9809DD"/>
    <w:multiLevelType w:val="hybridMultilevel"/>
    <w:tmpl w:val="135E3C26"/>
    <w:lvl w:ilvl="0" w:tplc="FFFFFFFF">
      <w:start w:val="1000"/>
      <w:numFmt w:val="bullet"/>
      <w:lvlText w:val="-"/>
      <w:lvlJc w:val="left"/>
      <w:pPr>
        <w:ind w:left="720" w:hanging="360"/>
      </w:pPr>
      <w:rPr>
        <w:rFonts w:ascii="Times New Roman" w:eastAsia="Times New Roman" w:hAnsi="Times New Roman" w:cs="Times New Roman" w:hint="default"/>
      </w:rPr>
    </w:lvl>
    <w:lvl w:ilvl="1" w:tplc="FFFFFFFF">
      <w:start w:val="100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336EAE"/>
    <w:multiLevelType w:val="hybridMultilevel"/>
    <w:tmpl w:val="C832C024"/>
    <w:lvl w:ilvl="0" w:tplc="722A45E8">
      <w:start w:val="2"/>
      <w:numFmt w:val="bullet"/>
      <w:lvlText w:val="-"/>
      <w:lvlJc w:val="left"/>
      <w:pPr>
        <w:ind w:left="1004" w:hanging="360"/>
      </w:pPr>
      <w:rPr>
        <w:rFonts w:ascii="Times New Roman" w:eastAsia="GulimChe"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73B77483"/>
    <w:multiLevelType w:val="hybridMultilevel"/>
    <w:tmpl w:val="446AF7A0"/>
    <w:lvl w:ilvl="0" w:tplc="722A45E8">
      <w:start w:val="2"/>
      <w:numFmt w:val="bullet"/>
      <w:lvlText w:val="-"/>
      <w:lvlJc w:val="left"/>
      <w:pPr>
        <w:ind w:left="720" w:hanging="360"/>
      </w:pPr>
      <w:rPr>
        <w:rFonts w:ascii="Times New Roman" w:eastAsia="Gulim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D33499"/>
    <w:multiLevelType w:val="hybridMultilevel"/>
    <w:tmpl w:val="BFE8D1A2"/>
    <w:lvl w:ilvl="0" w:tplc="7CEE3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317140"/>
    <w:multiLevelType w:val="hybridMultilevel"/>
    <w:tmpl w:val="E8AA46C6"/>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3">
    <w:nsid w:val="7EBD6B88"/>
    <w:multiLevelType w:val="hybridMultilevel"/>
    <w:tmpl w:val="5AA002CE"/>
    <w:lvl w:ilvl="0" w:tplc="16C83424">
      <w:start w:val="1"/>
      <w:numFmt w:val="upperRoman"/>
      <w:lvlText w:val="%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20"/>
  </w:num>
  <w:num w:numId="4">
    <w:abstractNumId w:val="6"/>
  </w:num>
  <w:num w:numId="5">
    <w:abstractNumId w:val="14"/>
  </w:num>
  <w:num w:numId="6">
    <w:abstractNumId w:val="0"/>
  </w:num>
  <w:num w:numId="7">
    <w:abstractNumId w:val="1"/>
  </w:num>
  <w:num w:numId="8">
    <w:abstractNumId w:val="8"/>
  </w:num>
  <w:num w:numId="9">
    <w:abstractNumId w:val="10"/>
  </w:num>
  <w:num w:numId="10">
    <w:abstractNumId w:val="12"/>
  </w:num>
  <w:num w:numId="11">
    <w:abstractNumId w:val="7"/>
  </w:num>
  <w:num w:numId="12">
    <w:abstractNumId w:val="19"/>
  </w:num>
  <w:num w:numId="13">
    <w:abstractNumId w:val="15"/>
  </w:num>
  <w:num w:numId="14">
    <w:abstractNumId w:val="9"/>
  </w:num>
  <w:num w:numId="15">
    <w:abstractNumId w:val="2"/>
  </w:num>
  <w:num w:numId="16">
    <w:abstractNumId w:val="17"/>
  </w:num>
  <w:num w:numId="17">
    <w:abstractNumId w:val="22"/>
  </w:num>
  <w:num w:numId="18">
    <w:abstractNumId w:val="23"/>
  </w:num>
  <w:num w:numId="19">
    <w:abstractNumId w:val="21"/>
  </w:num>
  <w:num w:numId="20">
    <w:abstractNumId w:val="4"/>
  </w:num>
  <w:num w:numId="21">
    <w:abstractNumId w:val="3"/>
  </w:num>
  <w:num w:numId="22">
    <w:abstractNumId w:val="5"/>
  </w:num>
  <w:num w:numId="23">
    <w:abstractNumId w:val="1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6801" style="mso-position-vertical-relative:line;mso-height-percent:200;mso-width-relative:margin;mso-height-relative:margin" fillcolor="none [2732]">
      <v:fill color="none [2732]"/>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D3"/>
    <w:rsid w:val="00000883"/>
    <w:rsid w:val="0000183B"/>
    <w:rsid w:val="00003FA1"/>
    <w:rsid w:val="00004EA8"/>
    <w:rsid w:val="00005078"/>
    <w:rsid w:val="00005209"/>
    <w:rsid w:val="000071D7"/>
    <w:rsid w:val="0000737C"/>
    <w:rsid w:val="00011FD7"/>
    <w:rsid w:val="000128A8"/>
    <w:rsid w:val="00014E79"/>
    <w:rsid w:val="00015350"/>
    <w:rsid w:val="00016DDB"/>
    <w:rsid w:val="00023FFA"/>
    <w:rsid w:val="0004419B"/>
    <w:rsid w:val="00045408"/>
    <w:rsid w:val="00046EA3"/>
    <w:rsid w:val="00052081"/>
    <w:rsid w:val="0005247D"/>
    <w:rsid w:val="0005376E"/>
    <w:rsid w:val="000551F3"/>
    <w:rsid w:val="000601FC"/>
    <w:rsid w:val="00061238"/>
    <w:rsid w:val="00061705"/>
    <w:rsid w:val="00061E17"/>
    <w:rsid w:val="00064575"/>
    <w:rsid w:val="000649AC"/>
    <w:rsid w:val="00071D90"/>
    <w:rsid w:val="000754B8"/>
    <w:rsid w:val="00080971"/>
    <w:rsid w:val="000825BD"/>
    <w:rsid w:val="000833C9"/>
    <w:rsid w:val="000856E4"/>
    <w:rsid w:val="0008686C"/>
    <w:rsid w:val="00092934"/>
    <w:rsid w:val="00092FDC"/>
    <w:rsid w:val="000A061D"/>
    <w:rsid w:val="000B4467"/>
    <w:rsid w:val="000B6A79"/>
    <w:rsid w:val="000C08ED"/>
    <w:rsid w:val="000C2962"/>
    <w:rsid w:val="000D5918"/>
    <w:rsid w:val="000D5ACE"/>
    <w:rsid w:val="000E1273"/>
    <w:rsid w:val="000E36F9"/>
    <w:rsid w:val="000E71B4"/>
    <w:rsid w:val="000F12B8"/>
    <w:rsid w:val="000F20C4"/>
    <w:rsid w:val="00101E8A"/>
    <w:rsid w:val="00102819"/>
    <w:rsid w:val="001055B4"/>
    <w:rsid w:val="00106C62"/>
    <w:rsid w:val="00106E4A"/>
    <w:rsid w:val="001121BE"/>
    <w:rsid w:val="00117560"/>
    <w:rsid w:val="0011778A"/>
    <w:rsid w:val="00117B08"/>
    <w:rsid w:val="0012456B"/>
    <w:rsid w:val="001250B5"/>
    <w:rsid w:val="0012520E"/>
    <w:rsid w:val="001306CE"/>
    <w:rsid w:val="00131168"/>
    <w:rsid w:val="00134F40"/>
    <w:rsid w:val="001360AE"/>
    <w:rsid w:val="00141B00"/>
    <w:rsid w:val="00147C78"/>
    <w:rsid w:val="001526A5"/>
    <w:rsid w:val="00152AF0"/>
    <w:rsid w:val="0016634F"/>
    <w:rsid w:val="00166421"/>
    <w:rsid w:val="00166DBB"/>
    <w:rsid w:val="00166F10"/>
    <w:rsid w:val="001766A6"/>
    <w:rsid w:val="00184BA3"/>
    <w:rsid w:val="001850DC"/>
    <w:rsid w:val="00190A6B"/>
    <w:rsid w:val="0019236D"/>
    <w:rsid w:val="00194328"/>
    <w:rsid w:val="00194BD4"/>
    <w:rsid w:val="001A516B"/>
    <w:rsid w:val="001A5B6A"/>
    <w:rsid w:val="001A6CC6"/>
    <w:rsid w:val="001B088C"/>
    <w:rsid w:val="001B239F"/>
    <w:rsid w:val="001B2753"/>
    <w:rsid w:val="001C1B31"/>
    <w:rsid w:val="001C3104"/>
    <w:rsid w:val="001C42AE"/>
    <w:rsid w:val="001C603F"/>
    <w:rsid w:val="001C7CD0"/>
    <w:rsid w:val="001D20FB"/>
    <w:rsid w:val="001D237A"/>
    <w:rsid w:val="001D250A"/>
    <w:rsid w:val="001D38B2"/>
    <w:rsid w:val="001D38DB"/>
    <w:rsid w:val="001D4498"/>
    <w:rsid w:val="001D7650"/>
    <w:rsid w:val="001E4FD3"/>
    <w:rsid w:val="001F4DB1"/>
    <w:rsid w:val="00203800"/>
    <w:rsid w:val="002041A4"/>
    <w:rsid w:val="00207706"/>
    <w:rsid w:val="00207F7F"/>
    <w:rsid w:val="00212196"/>
    <w:rsid w:val="002121EC"/>
    <w:rsid w:val="002151BB"/>
    <w:rsid w:val="00217D7E"/>
    <w:rsid w:val="002217A6"/>
    <w:rsid w:val="00235D4D"/>
    <w:rsid w:val="0023670C"/>
    <w:rsid w:val="0024253E"/>
    <w:rsid w:val="00243657"/>
    <w:rsid w:val="00244F7B"/>
    <w:rsid w:val="00250C2B"/>
    <w:rsid w:val="00254757"/>
    <w:rsid w:val="00256C84"/>
    <w:rsid w:val="0026066B"/>
    <w:rsid w:val="002611CC"/>
    <w:rsid w:val="00263048"/>
    <w:rsid w:val="00263416"/>
    <w:rsid w:val="00270565"/>
    <w:rsid w:val="0027099B"/>
    <w:rsid w:val="00271381"/>
    <w:rsid w:val="0027250D"/>
    <w:rsid w:val="0028004F"/>
    <w:rsid w:val="00280E0A"/>
    <w:rsid w:val="00281FF4"/>
    <w:rsid w:val="00282693"/>
    <w:rsid w:val="00282906"/>
    <w:rsid w:val="00284CE2"/>
    <w:rsid w:val="00290422"/>
    <w:rsid w:val="00291070"/>
    <w:rsid w:val="002915FD"/>
    <w:rsid w:val="002A0E7B"/>
    <w:rsid w:val="002A1952"/>
    <w:rsid w:val="002A4E38"/>
    <w:rsid w:val="002A530F"/>
    <w:rsid w:val="002B000C"/>
    <w:rsid w:val="002B502B"/>
    <w:rsid w:val="002B5B91"/>
    <w:rsid w:val="002C4EC7"/>
    <w:rsid w:val="002C578B"/>
    <w:rsid w:val="002C7059"/>
    <w:rsid w:val="002D17D1"/>
    <w:rsid w:val="002D2959"/>
    <w:rsid w:val="002D3590"/>
    <w:rsid w:val="002D4E7E"/>
    <w:rsid w:val="002E308A"/>
    <w:rsid w:val="002F1048"/>
    <w:rsid w:val="002F23AF"/>
    <w:rsid w:val="002F3A5A"/>
    <w:rsid w:val="00303D54"/>
    <w:rsid w:val="0031102E"/>
    <w:rsid w:val="003115A7"/>
    <w:rsid w:val="00316B2B"/>
    <w:rsid w:val="00317880"/>
    <w:rsid w:val="00322B0C"/>
    <w:rsid w:val="003249ED"/>
    <w:rsid w:val="0032533E"/>
    <w:rsid w:val="00333477"/>
    <w:rsid w:val="003419B6"/>
    <w:rsid w:val="00343CA7"/>
    <w:rsid w:val="003455D8"/>
    <w:rsid w:val="003507E3"/>
    <w:rsid w:val="00352029"/>
    <w:rsid w:val="00353A2A"/>
    <w:rsid w:val="00360179"/>
    <w:rsid w:val="003632DD"/>
    <w:rsid w:val="00363D7E"/>
    <w:rsid w:val="0036510A"/>
    <w:rsid w:val="00371058"/>
    <w:rsid w:val="00371BD0"/>
    <w:rsid w:val="003724BB"/>
    <w:rsid w:val="00372B66"/>
    <w:rsid w:val="00377B59"/>
    <w:rsid w:val="003805EC"/>
    <w:rsid w:val="00385B6D"/>
    <w:rsid w:val="00393871"/>
    <w:rsid w:val="0039486D"/>
    <w:rsid w:val="00395AE9"/>
    <w:rsid w:val="003A08F3"/>
    <w:rsid w:val="003A1185"/>
    <w:rsid w:val="003A6881"/>
    <w:rsid w:val="003A7381"/>
    <w:rsid w:val="003B0827"/>
    <w:rsid w:val="003C0B47"/>
    <w:rsid w:val="003C2CF8"/>
    <w:rsid w:val="003C485B"/>
    <w:rsid w:val="003D1414"/>
    <w:rsid w:val="003D4FEE"/>
    <w:rsid w:val="003D5801"/>
    <w:rsid w:val="003D7E39"/>
    <w:rsid w:val="003E0D5C"/>
    <w:rsid w:val="003E42E9"/>
    <w:rsid w:val="003E44CC"/>
    <w:rsid w:val="003E5603"/>
    <w:rsid w:val="003F02BF"/>
    <w:rsid w:val="003F19DA"/>
    <w:rsid w:val="003F310B"/>
    <w:rsid w:val="003F7801"/>
    <w:rsid w:val="00400334"/>
    <w:rsid w:val="00410971"/>
    <w:rsid w:val="00410DD7"/>
    <w:rsid w:val="00411C9B"/>
    <w:rsid w:val="00414140"/>
    <w:rsid w:val="00420BB7"/>
    <w:rsid w:val="00420C9F"/>
    <w:rsid w:val="00421266"/>
    <w:rsid w:val="004214FC"/>
    <w:rsid w:val="004232E6"/>
    <w:rsid w:val="004268D5"/>
    <w:rsid w:val="00426EF4"/>
    <w:rsid w:val="00432DBF"/>
    <w:rsid w:val="004346BE"/>
    <w:rsid w:val="00437B4C"/>
    <w:rsid w:val="00442538"/>
    <w:rsid w:val="004455F2"/>
    <w:rsid w:val="004460EA"/>
    <w:rsid w:val="00450D27"/>
    <w:rsid w:val="004516D9"/>
    <w:rsid w:val="00453F20"/>
    <w:rsid w:val="0046118D"/>
    <w:rsid w:val="00464995"/>
    <w:rsid w:val="00467D24"/>
    <w:rsid w:val="004725FF"/>
    <w:rsid w:val="00472729"/>
    <w:rsid w:val="00475EAE"/>
    <w:rsid w:val="0048260E"/>
    <w:rsid w:val="004904CA"/>
    <w:rsid w:val="00495909"/>
    <w:rsid w:val="00496EFE"/>
    <w:rsid w:val="004A2DD5"/>
    <w:rsid w:val="004A3E8E"/>
    <w:rsid w:val="004B1379"/>
    <w:rsid w:val="004B58FC"/>
    <w:rsid w:val="004B787F"/>
    <w:rsid w:val="004C264F"/>
    <w:rsid w:val="004C2B44"/>
    <w:rsid w:val="004C42BB"/>
    <w:rsid w:val="004D1D6E"/>
    <w:rsid w:val="004D3470"/>
    <w:rsid w:val="004D6666"/>
    <w:rsid w:val="004D66FB"/>
    <w:rsid w:val="004E0899"/>
    <w:rsid w:val="004E3286"/>
    <w:rsid w:val="004F005E"/>
    <w:rsid w:val="004F0358"/>
    <w:rsid w:val="004F0AA4"/>
    <w:rsid w:val="004F30F6"/>
    <w:rsid w:val="004F3F03"/>
    <w:rsid w:val="00502463"/>
    <w:rsid w:val="005051E6"/>
    <w:rsid w:val="00514F47"/>
    <w:rsid w:val="00516EB5"/>
    <w:rsid w:val="0052250E"/>
    <w:rsid w:val="00526B78"/>
    <w:rsid w:val="00530D6B"/>
    <w:rsid w:val="00532620"/>
    <w:rsid w:val="00536E3A"/>
    <w:rsid w:val="00541929"/>
    <w:rsid w:val="00541E24"/>
    <w:rsid w:val="00542C82"/>
    <w:rsid w:val="0054370D"/>
    <w:rsid w:val="00543BD3"/>
    <w:rsid w:val="005450DC"/>
    <w:rsid w:val="00552CC3"/>
    <w:rsid w:val="0056550E"/>
    <w:rsid w:val="0057391B"/>
    <w:rsid w:val="00580C9E"/>
    <w:rsid w:val="005820D6"/>
    <w:rsid w:val="005854BA"/>
    <w:rsid w:val="00585701"/>
    <w:rsid w:val="0059642E"/>
    <w:rsid w:val="00597D02"/>
    <w:rsid w:val="005A0EED"/>
    <w:rsid w:val="005A1DFC"/>
    <w:rsid w:val="005A2317"/>
    <w:rsid w:val="005A3D1E"/>
    <w:rsid w:val="005A5C74"/>
    <w:rsid w:val="005A7E3E"/>
    <w:rsid w:val="005B0A34"/>
    <w:rsid w:val="005B7B1E"/>
    <w:rsid w:val="005C66A6"/>
    <w:rsid w:val="005D01A7"/>
    <w:rsid w:val="005E0BF9"/>
    <w:rsid w:val="005E159B"/>
    <w:rsid w:val="005F1844"/>
    <w:rsid w:val="005F3115"/>
    <w:rsid w:val="005F4BE2"/>
    <w:rsid w:val="005F4FAD"/>
    <w:rsid w:val="005F5682"/>
    <w:rsid w:val="006011E0"/>
    <w:rsid w:val="00601A4D"/>
    <w:rsid w:val="0061327C"/>
    <w:rsid w:val="0061512B"/>
    <w:rsid w:val="006166EE"/>
    <w:rsid w:val="00620102"/>
    <w:rsid w:val="0062506F"/>
    <w:rsid w:val="006306C9"/>
    <w:rsid w:val="00631BA5"/>
    <w:rsid w:val="006371E1"/>
    <w:rsid w:val="00641432"/>
    <w:rsid w:val="006441D7"/>
    <w:rsid w:val="00645C65"/>
    <w:rsid w:val="0065279B"/>
    <w:rsid w:val="00654A9E"/>
    <w:rsid w:val="0066531D"/>
    <w:rsid w:val="0067437C"/>
    <w:rsid w:val="006778B9"/>
    <w:rsid w:val="00680592"/>
    <w:rsid w:val="00681C62"/>
    <w:rsid w:val="0068361C"/>
    <w:rsid w:val="006924BE"/>
    <w:rsid w:val="006A2C95"/>
    <w:rsid w:val="006A4FE2"/>
    <w:rsid w:val="006C1AB3"/>
    <w:rsid w:val="006C5DD8"/>
    <w:rsid w:val="006C63D1"/>
    <w:rsid w:val="006D048A"/>
    <w:rsid w:val="006D128A"/>
    <w:rsid w:val="006D1F7A"/>
    <w:rsid w:val="006D3EB8"/>
    <w:rsid w:val="006D42A5"/>
    <w:rsid w:val="006D48B9"/>
    <w:rsid w:val="006D5A48"/>
    <w:rsid w:val="006D6F4D"/>
    <w:rsid w:val="006E1290"/>
    <w:rsid w:val="006E264D"/>
    <w:rsid w:val="006E2B0A"/>
    <w:rsid w:val="006E7643"/>
    <w:rsid w:val="006F2616"/>
    <w:rsid w:val="006F3818"/>
    <w:rsid w:val="006F60EB"/>
    <w:rsid w:val="00700BA8"/>
    <w:rsid w:val="00700D91"/>
    <w:rsid w:val="00702988"/>
    <w:rsid w:val="0071073B"/>
    <w:rsid w:val="0071113C"/>
    <w:rsid w:val="0071252C"/>
    <w:rsid w:val="00712D63"/>
    <w:rsid w:val="00720CA9"/>
    <w:rsid w:val="00722363"/>
    <w:rsid w:val="0072431E"/>
    <w:rsid w:val="00725474"/>
    <w:rsid w:val="00727713"/>
    <w:rsid w:val="00731649"/>
    <w:rsid w:val="0073220D"/>
    <w:rsid w:val="007324F6"/>
    <w:rsid w:val="0073770E"/>
    <w:rsid w:val="00740639"/>
    <w:rsid w:val="007441A0"/>
    <w:rsid w:val="00744DD3"/>
    <w:rsid w:val="00744F50"/>
    <w:rsid w:val="00750423"/>
    <w:rsid w:val="0075496E"/>
    <w:rsid w:val="00756877"/>
    <w:rsid w:val="0075752A"/>
    <w:rsid w:val="0076252D"/>
    <w:rsid w:val="00766DFF"/>
    <w:rsid w:val="00773C92"/>
    <w:rsid w:val="00773E0D"/>
    <w:rsid w:val="007750BD"/>
    <w:rsid w:val="007779E6"/>
    <w:rsid w:val="007813EA"/>
    <w:rsid w:val="00781472"/>
    <w:rsid w:val="0078394E"/>
    <w:rsid w:val="007839ED"/>
    <w:rsid w:val="007853EE"/>
    <w:rsid w:val="00792DEB"/>
    <w:rsid w:val="007937F1"/>
    <w:rsid w:val="007A04F6"/>
    <w:rsid w:val="007A4331"/>
    <w:rsid w:val="007B1244"/>
    <w:rsid w:val="007B35BF"/>
    <w:rsid w:val="007B3C7E"/>
    <w:rsid w:val="007B3E10"/>
    <w:rsid w:val="007B468B"/>
    <w:rsid w:val="007C04F7"/>
    <w:rsid w:val="007C0610"/>
    <w:rsid w:val="007C0ED1"/>
    <w:rsid w:val="007C160A"/>
    <w:rsid w:val="007C447B"/>
    <w:rsid w:val="007C5E3C"/>
    <w:rsid w:val="007C706B"/>
    <w:rsid w:val="007D7DDE"/>
    <w:rsid w:val="007E1FE2"/>
    <w:rsid w:val="007E537E"/>
    <w:rsid w:val="007E59C7"/>
    <w:rsid w:val="007E75A7"/>
    <w:rsid w:val="007F03F2"/>
    <w:rsid w:val="007F10C1"/>
    <w:rsid w:val="007F1F2D"/>
    <w:rsid w:val="007F3D14"/>
    <w:rsid w:val="007F70C6"/>
    <w:rsid w:val="008058BB"/>
    <w:rsid w:val="00813EF9"/>
    <w:rsid w:val="0081735C"/>
    <w:rsid w:val="00834F1C"/>
    <w:rsid w:val="00843903"/>
    <w:rsid w:val="0085393C"/>
    <w:rsid w:val="00854C89"/>
    <w:rsid w:val="00857BFB"/>
    <w:rsid w:val="0086309F"/>
    <w:rsid w:val="00864679"/>
    <w:rsid w:val="0086517B"/>
    <w:rsid w:val="008657A3"/>
    <w:rsid w:val="00865F87"/>
    <w:rsid w:val="00873F83"/>
    <w:rsid w:val="0087787D"/>
    <w:rsid w:val="008817F1"/>
    <w:rsid w:val="00893319"/>
    <w:rsid w:val="008979BD"/>
    <w:rsid w:val="008A137B"/>
    <w:rsid w:val="008B41AA"/>
    <w:rsid w:val="008B59AA"/>
    <w:rsid w:val="008B6998"/>
    <w:rsid w:val="008C36D7"/>
    <w:rsid w:val="008C4D90"/>
    <w:rsid w:val="008C7212"/>
    <w:rsid w:val="008D154A"/>
    <w:rsid w:val="008D2B6B"/>
    <w:rsid w:val="008D3680"/>
    <w:rsid w:val="008D381B"/>
    <w:rsid w:val="008D7546"/>
    <w:rsid w:val="008D7FD7"/>
    <w:rsid w:val="008E4446"/>
    <w:rsid w:val="008E581E"/>
    <w:rsid w:val="008F6628"/>
    <w:rsid w:val="00902640"/>
    <w:rsid w:val="00906E33"/>
    <w:rsid w:val="009074F0"/>
    <w:rsid w:val="0091459F"/>
    <w:rsid w:val="00916B67"/>
    <w:rsid w:val="009171E4"/>
    <w:rsid w:val="00917209"/>
    <w:rsid w:val="009172AC"/>
    <w:rsid w:val="00920792"/>
    <w:rsid w:val="00931FE4"/>
    <w:rsid w:val="00933A11"/>
    <w:rsid w:val="00946BE4"/>
    <w:rsid w:val="00950437"/>
    <w:rsid w:val="00952382"/>
    <w:rsid w:val="00955F10"/>
    <w:rsid w:val="009565FA"/>
    <w:rsid w:val="00956A84"/>
    <w:rsid w:val="00970AAE"/>
    <w:rsid w:val="00975D1D"/>
    <w:rsid w:val="00984BD7"/>
    <w:rsid w:val="00984E56"/>
    <w:rsid w:val="009905C9"/>
    <w:rsid w:val="00990EB1"/>
    <w:rsid w:val="00991780"/>
    <w:rsid w:val="00993256"/>
    <w:rsid w:val="009937D1"/>
    <w:rsid w:val="00993F9F"/>
    <w:rsid w:val="00994270"/>
    <w:rsid w:val="0099451F"/>
    <w:rsid w:val="00997925"/>
    <w:rsid w:val="009A09F8"/>
    <w:rsid w:val="009A1AA9"/>
    <w:rsid w:val="009A29AF"/>
    <w:rsid w:val="009A3BCD"/>
    <w:rsid w:val="009A571F"/>
    <w:rsid w:val="009B5E3E"/>
    <w:rsid w:val="009C1C73"/>
    <w:rsid w:val="009C2143"/>
    <w:rsid w:val="009C4689"/>
    <w:rsid w:val="009C79FD"/>
    <w:rsid w:val="009D2B80"/>
    <w:rsid w:val="009D60FC"/>
    <w:rsid w:val="009E75B7"/>
    <w:rsid w:val="009F2E0E"/>
    <w:rsid w:val="00A0104E"/>
    <w:rsid w:val="00A044B4"/>
    <w:rsid w:val="00A04EAF"/>
    <w:rsid w:val="00A056C6"/>
    <w:rsid w:val="00A06DED"/>
    <w:rsid w:val="00A23495"/>
    <w:rsid w:val="00A24982"/>
    <w:rsid w:val="00A2536C"/>
    <w:rsid w:val="00A342A4"/>
    <w:rsid w:val="00A361FA"/>
    <w:rsid w:val="00A52129"/>
    <w:rsid w:val="00A53094"/>
    <w:rsid w:val="00A57946"/>
    <w:rsid w:val="00A61350"/>
    <w:rsid w:val="00A67038"/>
    <w:rsid w:val="00A67595"/>
    <w:rsid w:val="00A71D4E"/>
    <w:rsid w:val="00A73BC8"/>
    <w:rsid w:val="00A76176"/>
    <w:rsid w:val="00A80165"/>
    <w:rsid w:val="00A85A4B"/>
    <w:rsid w:val="00A862EC"/>
    <w:rsid w:val="00A93C15"/>
    <w:rsid w:val="00A95152"/>
    <w:rsid w:val="00A9755E"/>
    <w:rsid w:val="00AA1A35"/>
    <w:rsid w:val="00AA1C9F"/>
    <w:rsid w:val="00AA3732"/>
    <w:rsid w:val="00AA37A6"/>
    <w:rsid w:val="00AA5320"/>
    <w:rsid w:val="00AA785F"/>
    <w:rsid w:val="00AB48E8"/>
    <w:rsid w:val="00AB4CD1"/>
    <w:rsid w:val="00AB791F"/>
    <w:rsid w:val="00AC36A8"/>
    <w:rsid w:val="00AC5756"/>
    <w:rsid w:val="00AC6E21"/>
    <w:rsid w:val="00AD11EA"/>
    <w:rsid w:val="00AD5612"/>
    <w:rsid w:val="00AD5E6C"/>
    <w:rsid w:val="00AE4DBF"/>
    <w:rsid w:val="00AE773A"/>
    <w:rsid w:val="00AE7F8D"/>
    <w:rsid w:val="00AF6332"/>
    <w:rsid w:val="00AF6D58"/>
    <w:rsid w:val="00B04876"/>
    <w:rsid w:val="00B056D3"/>
    <w:rsid w:val="00B07C3F"/>
    <w:rsid w:val="00B148F9"/>
    <w:rsid w:val="00B21931"/>
    <w:rsid w:val="00B23727"/>
    <w:rsid w:val="00B24345"/>
    <w:rsid w:val="00B24BF9"/>
    <w:rsid w:val="00B24D94"/>
    <w:rsid w:val="00B27EAF"/>
    <w:rsid w:val="00B318DC"/>
    <w:rsid w:val="00B32011"/>
    <w:rsid w:val="00B3765B"/>
    <w:rsid w:val="00B41F0E"/>
    <w:rsid w:val="00B445AC"/>
    <w:rsid w:val="00B44D09"/>
    <w:rsid w:val="00B4661D"/>
    <w:rsid w:val="00B505FF"/>
    <w:rsid w:val="00B60A58"/>
    <w:rsid w:val="00B61287"/>
    <w:rsid w:val="00B635B6"/>
    <w:rsid w:val="00B63AB6"/>
    <w:rsid w:val="00B63F85"/>
    <w:rsid w:val="00B6498A"/>
    <w:rsid w:val="00B669A2"/>
    <w:rsid w:val="00B671C2"/>
    <w:rsid w:val="00B72D97"/>
    <w:rsid w:val="00B73583"/>
    <w:rsid w:val="00B77D63"/>
    <w:rsid w:val="00B801A9"/>
    <w:rsid w:val="00B826DA"/>
    <w:rsid w:val="00B83AC2"/>
    <w:rsid w:val="00B86277"/>
    <w:rsid w:val="00BA1FC8"/>
    <w:rsid w:val="00BA3CEA"/>
    <w:rsid w:val="00BA610A"/>
    <w:rsid w:val="00BB2AC1"/>
    <w:rsid w:val="00BB700C"/>
    <w:rsid w:val="00BC4F3D"/>
    <w:rsid w:val="00BC5924"/>
    <w:rsid w:val="00BC7FDC"/>
    <w:rsid w:val="00BD398F"/>
    <w:rsid w:val="00BD7FDF"/>
    <w:rsid w:val="00BE055D"/>
    <w:rsid w:val="00BE0B69"/>
    <w:rsid w:val="00BE276D"/>
    <w:rsid w:val="00BE61D5"/>
    <w:rsid w:val="00BF17EE"/>
    <w:rsid w:val="00BF3CE8"/>
    <w:rsid w:val="00BF48B6"/>
    <w:rsid w:val="00BF4EDA"/>
    <w:rsid w:val="00BF60D0"/>
    <w:rsid w:val="00C06027"/>
    <w:rsid w:val="00C077A1"/>
    <w:rsid w:val="00C17AF6"/>
    <w:rsid w:val="00C211F4"/>
    <w:rsid w:val="00C21959"/>
    <w:rsid w:val="00C232E5"/>
    <w:rsid w:val="00C241B5"/>
    <w:rsid w:val="00C3065D"/>
    <w:rsid w:val="00C32B6E"/>
    <w:rsid w:val="00C36377"/>
    <w:rsid w:val="00C36CA5"/>
    <w:rsid w:val="00C4375F"/>
    <w:rsid w:val="00C45F45"/>
    <w:rsid w:val="00C47AB9"/>
    <w:rsid w:val="00C550C8"/>
    <w:rsid w:val="00C55C59"/>
    <w:rsid w:val="00C63179"/>
    <w:rsid w:val="00C63A82"/>
    <w:rsid w:val="00C65738"/>
    <w:rsid w:val="00C65C24"/>
    <w:rsid w:val="00C75EAF"/>
    <w:rsid w:val="00C76134"/>
    <w:rsid w:val="00C77AE5"/>
    <w:rsid w:val="00C845BC"/>
    <w:rsid w:val="00C87E88"/>
    <w:rsid w:val="00C90912"/>
    <w:rsid w:val="00C90D48"/>
    <w:rsid w:val="00C911B5"/>
    <w:rsid w:val="00C9151E"/>
    <w:rsid w:val="00C95044"/>
    <w:rsid w:val="00CA0377"/>
    <w:rsid w:val="00CA063B"/>
    <w:rsid w:val="00CA2578"/>
    <w:rsid w:val="00CA3B20"/>
    <w:rsid w:val="00CA5799"/>
    <w:rsid w:val="00CA76ED"/>
    <w:rsid w:val="00CB0D8A"/>
    <w:rsid w:val="00CB2368"/>
    <w:rsid w:val="00CC19A0"/>
    <w:rsid w:val="00CC28FD"/>
    <w:rsid w:val="00CC3B86"/>
    <w:rsid w:val="00CC570C"/>
    <w:rsid w:val="00CC608B"/>
    <w:rsid w:val="00CD0CB7"/>
    <w:rsid w:val="00CD1CD4"/>
    <w:rsid w:val="00CD6D8D"/>
    <w:rsid w:val="00CE043E"/>
    <w:rsid w:val="00CE4068"/>
    <w:rsid w:val="00CE5F37"/>
    <w:rsid w:val="00CE7B99"/>
    <w:rsid w:val="00D0066A"/>
    <w:rsid w:val="00D033D8"/>
    <w:rsid w:val="00D03DC2"/>
    <w:rsid w:val="00D045F0"/>
    <w:rsid w:val="00D0501E"/>
    <w:rsid w:val="00D06CD1"/>
    <w:rsid w:val="00D07CDF"/>
    <w:rsid w:val="00D14D31"/>
    <w:rsid w:val="00D15F24"/>
    <w:rsid w:val="00D21BA5"/>
    <w:rsid w:val="00D244BC"/>
    <w:rsid w:val="00D248AE"/>
    <w:rsid w:val="00D30D44"/>
    <w:rsid w:val="00D313FF"/>
    <w:rsid w:val="00D31AB2"/>
    <w:rsid w:val="00D33B1A"/>
    <w:rsid w:val="00D40697"/>
    <w:rsid w:val="00D4484F"/>
    <w:rsid w:val="00D465F6"/>
    <w:rsid w:val="00D4738F"/>
    <w:rsid w:val="00D473B4"/>
    <w:rsid w:val="00D52C2A"/>
    <w:rsid w:val="00D53484"/>
    <w:rsid w:val="00D53517"/>
    <w:rsid w:val="00D6440F"/>
    <w:rsid w:val="00D7411F"/>
    <w:rsid w:val="00D808D8"/>
    <w:rsid w:val="00D81F47"/>
    <w:rsid w:val="00D8458C"/>
    <w:rsid w:val="00D93D23"/>
    <w:rsid w:val="00D93D42"/>
    <w:rsid w:val="00DA616C"/>
    <w:rsid w:val="00DA67FA"/>
    <w:rsid w:val="00DB0E0C"/>
    <w:rsid w:val="00DC0E2A"/>
    <w:rsid w:val="00DC218D"/>
    <w:rsid w:val="00DC357E"/>
    <w:rsid w:val="00DD097D"/>
    <w:rsid w:val="00DD76B4"/>
    <w:rsid w:val="00DE089A"/>
    <w:rsid w:val="00DE0D43"/>
    <w:rsid w:val="00DE237E"/>
    <w:rsid w:val="00DE5777"/>
    <w:rsid w:val="00DE651D"/>
    <w:rsid w:val="00DE73EF"/>
    <w:rsid w:val="00DF0241"/>
    <w:rsid w:val="00DF166F"/>
    <w:rsid w:val="00DF6D07"/>
    <w:rsid w:val="00E1118D"/>
    <w:rsid w:val="00E11C32"/>
    <w:rsid w:val="00E13808"/>
    <w:rsid w:val="00E14E16"/>
    <w:rsid w:val="00E16F3C"/>
    <w:rsid w:val="00E21DC9"/>
    <w:rsid w:val="00E31FFE"/>
    <w:rsid w:val="00E329FC"/>
    <w:rsid w:val="00E32A1F"/>
    <w:rsid w:val="00E333A7"/>
    <w:rsid w:val="00E43791"/>
    <w:rsid w:val="00E44C01"/>
    <w:rsid w:val="00E46149"/>
    <w:rsid w:val="00E605F3"/>
    <w:rsid w:val="00E60755"/>
    <w:rsid w:val="00E6080F"/>
    <w:rsid w:val="00E60E9B"/>
    <w:rsid w:val="00E65B3E"/>
    <w:rsid w:val="00E67C05"/>
    <w:rsid w:val="00E73ECF"/>
    <w:rsid w:val="00E742FD"/>
    <w:rsid w:val="00E74B7A"/>
    <w:rsid w:val="00E757B1"/>
    <w:rsid w:val="00E7679E"/>
    <w:rsid w:val="00E8014E"/>
    <w:rsid w:val="00E81F08"/>
    <w:rsid w:val="00E830D7"/>
    <w:rsid w:val="00E83B70"/>
    <w:rsid w:val="00E83DCF"/>
    <w:rsid w:val="00E86E5A"/>
    <w:rsid w:val="00E918BF"/>
    <w:rsid w:val="00E93617"/>
    <w:rsid w:val="00EA0273"/>
    <w:rsid w:val="00EB034E"/>
    <w:rsid w:val="00EB0578"/>
    <w:rsid w:val="00EB1429"/>
    <w:rsid w:val="00EB2C90"/>
    <w:rsid w:val="00EB3FA6"/>
    <w:rsid w:val="00EC3B58"/>
    <w:rsid w:val="00ED0D2C"/>
    <w:rsid w:val="00EF1A91"/>
    <w:rsid w:val="00EF2037"/>
    <w:rsid w:val="00EF2072"/>
    <w:rsid w:val="00F048DB"/>
    <w:rsid w:val="00F067A6"/>
    <w:rsid w:val="00F06AB3"/>
    <w:rsid w:val="00F07DCF"/>
    <w:rsid w:val="00F1006B"/>
    <w:rsid w:val="00F110EF"/>
    <w:rsid w:val="00F126BB"/>
    <w:rsid w:val="00F176BC"/>
    <w:rsid w:val="00F246C3"/>
    <w:rsid w:val="00F2793C"/>
    <w:rsid w:val="00F3335B"/>
    <w:rsid w:val="00F4125C"/>
    <w:rsid w:val="00F46DF7"/>
    <w:rsid w:val="00F514AE"/>
    <w:rsid w:val="00F524DA"/>
    <w:rsid w:val="00F5690F"/>
    <w:rsid w:val="00F56B6F"/>
    <w:rsid w:val="00F5714E"/>
    <w:rsid w:val="00F60B39"/>
    <w:rsid w:val="00F61FE1"/>
    <w:rsid w:val="00F63641"/>
    <w:rsid w:val="00F663A6"/>
    <w:rsid w:val="00F718BC"/>
    <w:rsid w:val="00F76C83"/>
    <w:rsid w:val="00F93C09"/>
    <w:rsid w:val="00F93ED7"/>
    <w:rsid w:val="00FB2B6B"/>
    <w:rsid w:val="00FB334E"/>
    <w:rsid w:val="00FB66BD"/>
    <w:rsid w:val="00FB7EAF"/>
    <w:rsid w:val="00FC07C0"/>
    <w:rsid w:val="00FC2B68"/>
    <w:rsid w:val="00FC7111"/>
    <w:rsid w:val="00FD0047"/>
    <w:rsid w:val="00FD504E"/>
    <w:rsid w:val="00FD67AC"/>
    <w:rsid w:val="00FD7210"/>
    <w:rsid w:val="00FE02B4"/>
    <w:rsid w:val="00FE1578"/>
    <w:rsid w:val="00FE16D0"/>
    <w:rsid w:val="00FE3C06"/>
    <w:rsid w:val="00FE45AF"/>
    <w:rsid w:val="00FE50C5"/>
    <w:rsid w:val="00FF2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style="mso-position-vertical-relative:line;mso-height-percent:200;mso-width-relative:margin;mso-height-relative:margin" fillcolor="none [2732]">
      <v:fill color="none [2732]"/>
      <v:textbox style="mso-fit-shape-to-text:t"/>
    </o:shapedefaults>
    <o:shapelayout v:ext="edit">
      <o:idmap v:ext="edit" data="1"/>
    </o:shapelayout>
  </w:shapeDefaults>
  <w:decimalSymbol w:val="."/>
  <w:listSeparator w:val=","/>
  <w15:docId w15:val="{5049A289-DBCE-4796-BFB4-28C33E6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971"/>
    <w:pPr>
      <w:spacing w:after="200" w:line="276" w:lineRule="auto"/>
    </w:pPr>
    <w:rPr>
      <w:sz w:val="22"/>
      <w:szCs w:val="22"/>
    </w:rPr>
  </w:style>
  <w:style w:type="paragraph" w:styleId="Heading1">
    <w:name w:val="heading 1"/>
    <w:basedOn w:val="Normal"/>
    <w:next w:val="Normal"/>
    <w:link w:val="Heading1Char"/>
    <w:qFormat/>
    <w:rsid w:val="00A342A4"/>
    <w:pPr>
      <w:keepNext/>
      <w:spacing w:after="0" w:line="240" w:lineRule="auto"/>
      <w:jc w:val="center"/>
      <w:outlineLvl w:val="0"/>
    </w:pPr>
    <w:rPr>
      <w:rFonts w:ascii="Times New Roman" w:eastAsia="BatangChe" w:hAnsi="Times New Roman"/>
      <w:b/>
      <w:bCs/>
      <w:sz w:val="24"/>
      <w:szCs w:val="24"/>
      <w:u w:val="single"/>
    </w:rPr>
  </w:style>
  <w:style w:type="paragraph" w:styleId="Heading8">
    <w:name w:val="heading 8"/>
    <w:basedOn w:val="Normal"/>
    <w:next w:val="Normal"/>
    <w:link w:val="Heading8Char"/>
    <w:qFormat/>
    <w:rsid w:val="00A342A4"/>
    <w:pPr>
      <w:keepNext/>
      <w:widowControl w:val="0"/>
      <w:wordWrap w:val="0"/>
      <w:spacing w:after="0" w:line="240" w:lineRule="auto"/>
      <w:jc w:val="both"/>
      <w:outlineLvl w:val="7"/>
    </w:pPr>
    <w:rPr>
      <w:rFonts w:ascii="Times New Roman" w:eastAsia="BatangChe" w:hAnsi="Times New Roman"/>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D3"/>
    <w:pPr>
      <w:ind w:left="720"/>
      <w:contextualSpacing/>
    </w:pPr>
  </w:style>
  <w:style w:type="paragraph" w:styleId="BalloonText">
    <w:name w:val="Balloon Text"/>
    <w:basedOn w:val="Normal"/>
    <w:link w:val="BalloonTextChar"/>
    <w:uiPriority w:val="99"/>
    <w:semiHidden/>
    <w:unhideWhenUsed/>
    <w:rsid w:val="006D1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F7A"/>
    <w:rPr>
      <w:rFonts w:ascii="Tahoma" w:hAnsi="Tahoma" w:cs="Tahoma"/>
      <w:sz w:val="16"/>
      <w:szCs w:val="16"/>
    </w:rPr>
  </w:style>
  <w:style w:type="table" w:styleId="TableGrid">
    <w:name w:val="Table Grid"/>
    <w:basedOn w:val="TableNormal"/>
    <w:uiPriority w:val="59"/>
    <w:rsid w:val="00857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2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463"/>
  </w:style>
  <w:style w:type="paragraph" w:styleId="Footer">
    <w:name w:val="footer"/>
    <w:basedOn w:val="Normal"/>
    <w:link w:val="FooterChar"/>
    <w:uiPriority w:val="99"/>
    <w:unhideWhenUsed/>
    <w:rsid w:val="00502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463"/>
  </w:style>
  <w:style w:type="paragraph" w:styleId="FootnoteText">
    <w:name w:val="footnote text"/>
    <w:basedOn w:val="Normal"/>
    <w:link w:val="FootnoteTextChar"/>
    <w:uiPriority w:val="99"/>
    <w:semiHidden/>
    <w:unhideWhenUsed/>
    <w:rsid w:val="00E32A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2A1F"/>
    <w:rPr>
      <w:sz w:val="20"/>
      <w:szCs w:val="20"/>
    </w:rPr>
  </w:style>
  <w:style w:type="character" w:styleId="FootnoteReference">
    <w:name w:val="footnote reference"/>
    <w:basedOn w:val="DefaultParagraphFont"/>
    <w:uiPriority w:val="99"/>
    <w:semiHidden/>
    <w:unhideWhenUsed/>
    <w:rsid w:val="00E32A1F"/>
    <w:rPr>
      <w:vertAlign w:val="superscript"/>
    </w:rPr>
  </w:style>
  <w:style w:type="character" w:customStyle="1" w:styleId="Heading1Char">
    <w:name w:val="Heading 1 Char"/>
    <w:basedOn w:val="DefaultParagraphFont"/>
    <w:link w:val="Heading1"/>
    <w:rsid w:val="00A342A4"/>
    <w:rPr>
      <w:rFonts w:ascii="Times New Roman" w:eastAsia="BatangChe" w:hAnsi="Times New Roman"/>
      <w:b/>
      <w:bCs/>
      <w:sz w:val="24"/>
      <w:szCs w:val="24"/>
      <w:u w:val="single"/>
    </w:rPr>
  </w:style>
  <w:style w:type="character" w:customStyle="1" w:styleId="Heading8Char">
    <w:name w:val="Heading 8 Char"/>
    <w:basedOn w:val="DefaultParagraphFont"/>
    <w:link w:val="Heading8"/>
    <w:rsid w:val="00A342A4"/>
    <w:rPr>
      <w:rFonts w:ascii="Times New Roman" w:eastAsia="BatangChe" w:hAnsi="Times New Roman"/>
      <w:b/>
      <w:bCs/>
      <w:kern w:val="2"/>
      <w:lang w:eastAsia="ko-KR"/>
    </w:rPr>
  </w:style>
  <w:style w:type="paragraph" w:customStyle="1" w:styleId="Note">
    <w:name w:val="Note"/>
    <w:basedOn w:val="Normal"/>
    <w:rsid w:val="00A342A4"/>
    <w:pPr>
      <w:tabs>
        <w:tab w:val="left" w:pos="284"/>
        <w:tab w:val="left" w:pos="1134"/>
        <w:tab w:val="left" w:pos="1871"/>
        <w:tab w:val="left" w:pos="2268"/>
      </w:tabs>
      <w:spacing w:before="160" w:after="0" w:line="240" w:lineRule="auto"/>
      <w:jc w:val="both"/>
    </w:pPr>
    <w:rPr>
      <w:rFonts w:ascii="Times New Roman" w:eastAsia="BatangChe" w:hAnsi="Times New Roman"/>
      <w:noProof/>
      <w:sz w:val="20"/>
      <w:szCs w:val="20"/>
      <w:lang w:eastAsia="ko-KR"/>
    </w:rPr>
  </w:style>
  <w:style w:type="paragraph" w:customStyle="1" w:styleId="Equation">
    <w:name w:val="Equation"/>
    <w:basedOn w:val="Normal"/>
    <w:rsid w:val="00A342A4"/>
    <w:pPr>
      <w:tabs>
        <w:tab w:val="left" w:pos="794"/>
        <w:tab w:val="center" w:pos="4820"/>
        <w:tab w:val="right" w:pos="9639"/>
      </w:tabs>
      <w:overflowPunct w:val="0"/>
      <w:autoSpaceDE w:val="0"/>
      <w:autoSpaceDN w:val="0"/>
      <w:adjustRightInd w:val="0"/>
      <w:spacing w:beforeLines="50" w:after="0" w:line="240" w:lineRule="atLeast"/>
      <w:textAlignment w:val="baseline"/>
    </w:pPr>
    <w:rPr>
      <w:rFonts w:ascii="Times New Roman" w:eastAsia="MS Mincho" w:hAnsi="Times New Roman"/>
      <w:sz w:val="24"/>
      <w:lang w:val="en-GB"/>
    </w:rPr>
  </w:style>
  <w:style w:type="character" w:styleId="Hyperlink">
    <w:name w:val="Hyperlink"/>
    <w:basedOn w:val="DefaultParagraphFont"/>
    <w:uiPriority w:val="99"/>
    <w:unhideWhenUsed/>
    <w:rsid w:val="002151BB"/>
    <w:rPr>
      <w:color w:val="0000FF" w:themeColor="hyperlink"/>
      <w:u w:val="single"/>
    </w:rPr>
  </w:style>
  <w:style w:type="character" w:styleId="CommentReference">
    <w:name w:val="annotation reference"/>
    <w:basedOn w:val="DefaultParagraphFont"/>
    <w:uiPriority w:val="99"/>
    <w:semiHidden/>
    <w:unhideWhenUsed/>
    <w:rsid w:val="00385B6D"/>
    <w:rPr>
      <w:sz w:val="16"/>
      <w:szCs w:val="16"/>
    </w:rPr>
  </w:style>
  <w:style w:type="paragraph" w:styleId="CommentText">
    <w:name w:val="annotation text"/>
    <w:basedOn w:val="Normal"/>
    <w:link w:val="CommentTextChar"/>
    <w:uiPriority w:val="99"/>
    <w:semiHidden/>
    <w:unhideWhenUsed/>
    <w:rsid w:val="00385B6D"/>
    <w:pPr>
      <w:spacing w:line="240" w:lineRule="auto"/>
    </w:pPr>
    <w:rPr>
      <w:sz w:val="20"/>
      <w:szCs w:val="20"/>
    </w:rPr>
  </w:style>
  <w:style w:type="character" w:customStyle="1" w:styleId="CommentTextChar">
    <w:name w:val="Comment Text Char"/>
    <w:basedOn w:val="DefaultParagraphFont"/>
    <w:link w:val="CommentText"/>
    <w:uiPriority w:val="99"/>
    <w:semiHidden/>
    <w:rsid w:val="00385B6D"/>
  </w:style>
  <w:style w:type="paragraph" w:styleId="CommentSubject">
    <w:name w:val="annotation subject"/>
    <w:basedOn w:val="CommentText"/>
    <w:next w:val="CommentText"/>
    <w:link w:val="CommentSubjectChar"/>
    <w:uiPriority w:val="99"/>
    <w:semiHidden/>
    <w:unhideWhenUsed/>
    <w:rsid w:val="00385B6D"/>
    <w:rPr>
      <w:b/>
      <w:bCs/>
    </w:rPr>
  </w:style>
  <w:style w:type="character" w:customStyle="1" w:styleId="CommentSubjectChar">
    <w:name w:val="Comment Subject Char"/>
    <w:basedOn w:val="CommentTextChar"/>
    <w:link w:val="CommentSubject"/>
    <w:uiPriority w:val="99"/>
    <w:semiHidden/>
    <w:rsid w:val="00385B6D"/>
    <w:rPr>
      <w:b/>
      <w:bCs/>
    </w:rPr>
  </w:style>
  <w:style w:type="paragraph" w:styleId="Caption">
    <w:name w:val="caption"/>
    <w:basedOn w:val="Normal"/>
    <w:next w:val="Normal"/>
    <w:uiPriority w:val="35"/>
    <w:unhideWhenUsed/>
    <w:qFormat/>
    <w:rsid w:val="00045408"/>
    <w:pPr>
      <w:spacing w:line="240" w:lineRule="auto"/>
    </w:pPr>
    <w:rPr>
      <w:b/>
      <w:bCs/>
      <w:color w:val="4F81BD" w:themeColor="accent1"/>
      <w:sz w:val="18"/>
      <w:szCs w:val="18"/>
    </w:rPr>
  </w:style>
  <w:style w:type="paragraph" w:styleId="TOC1">
    <w:name w:val="toc 1"/>
    <w:basedOn w:val="Normal"/>
    <w:rsid w:val="002A0E7B"/>
    <w:pPr>
      <w:tabs>
        <w:tab w:val="left" w:pos="794"/>
        <w:tab w:val="left" w:leader="dot" w:pos="8789"/>
        <w:tab w:val="right" w:pos="9639"/>
      </w:tabs>
      <w:overflowPunct w:val="0"/>
      <w:autoSpaceDE w:val="0"/>
      <w:autoSpaceDN w:val="0"/>
      <w:adjustRightInd w:val="0"/>
      <w:spacing w:before="200" w:after="0" w:line="240" w:lineRule="auto"/>
      <w:ind w:left="794" w:hanging="794"/>
      <w:textAlignment w:val="baseline"/>
    </w:pPr>
    <w:rPr>
      <w:rFonts w:ascii="Times New Roman" w:eastAsia="Times New Roman" w:hAnsi="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oleObject" Target="embeddings/oleObject1.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078462-B05D-45B8-831A-F237528BB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4134</Words>
  <Characters>23567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Forhadul Parvez</cp:lastModifiedBy>
  <cp:revision>4</cp:revision>
  <cp:lastPrinted>2014-08-04T06:22:00Z</cp:lastPrinted>
  <dcterms:created xsi:type="dcterms:W3CDTF">2015-03-13T04:16:00Z</dcterms:created>
  <dcterms:modified xsi:type="dcterms:W3CDTF">2015-03-13T04:23:00Z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-2093989103</vt:i4>
  </property>
</Properties>
</file>