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71B" w:rsidRDefault="00BD471B" w:rsidP="00BD471B">
      <w:pPr>
        <w:jc w:val="center"/>
        <w:rPr>
          <w:b/>
          <w:sz w:val="28"/>
          <w:szCs w:val="28"/>
        </w:rPr>
      </w:pPr>
      <w:r>
        <w:rPr>
          <w:b/>
          <w:bCs/>
          <w:noProof/>
          <w:lang w:bidi="th-TH"/>
        </w:rPr>
        <w:drawing>
          <wp:inline distT="0" distB="0" distL="0" distR="0">
            <wp:extent cx="845185" cy="733425"/>
            <wp:effectExtent l="19050" t="0" r="0" b="0"/>
            <wp:docPr id="4"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r>
        <w:rPr>
          <w:b/>
          <w:sz w:val="28"/>
          <w:szCs w:val="28"/>
          <w:lang w:eastAsia="ko-KR"/>
        </w:rPr>
        <w:t xml:space="preserve">APT REPORT </w:t>
      </w:r>
    </w:p>
    <w:p w:rsidR="00BD471B" w:rsidRDefault="00BD471B" w:rsidP="00BD471B">
      <w:pPr>
        <w:jc w:val="center"/>
        <w:rPr>
          <w:b/>
          <w:sz w:val="28"/>
          <w:szCs w:val="28"/>
          <w:lang w:eastAsia="ko-KR"/>
        </w:rPr>
      </w:pPr>
    </w:p>
    <w:p w:rsidR="00BD471B" w:rsidRDefault="00BD471B" w:rsidP="00BD471B">
      <w:pPr>
        <w:jc w:val="center"/>
        <w:rPr>
          <w:b/>
          <w:sz w:val="28"/>
          <w:szCs w:val="28"/>
          <w:lang w:eastAsia="ko-KR"/>
        </w:rPr>
      </w:pPr>
      <w:proofErr w:type="gramStart"/>
      <w:r>
        <w:rPr>
          <w:b/>
          <w:sz w:val="28"/>
          <w:szCs w:val="28"/>
          <w:lang w:eastAsia="ko-KR"/>
        </w:rPr>
        <w:t>on</w:t>
      </w:r>
      <w:proofErr w:type="gramEnd"/>
    </w:p>
    <w:p w:rsidR="00BD471B" w:rsidRDefault="00BD471B" w:rsidP="00BD471B">
      <w:pPr>
        <w:jc w:val="center"/>
        <w:rPr>
          <w:b/>
          <w:sz w:val="28"/>
          <w:szCs w:val="28"/>
          <w:lang w:val="en-GB" w:eastAsia="ko-KR"/>
        </w:rPr>
      </w:pPr>
    </w:p>
    <w:p w:rsidR="00BD471B" w:rsidRDefault="00BD471B" w:rsidP="00BD471B">
      <w:pPr>
        <w:jc w:val="center"/>
        <w:rPr>
          <w:bCs/>
          <w:sz w:val="28"/>
          <w:szCs w:val="28"/>
        </w:rPr>
      </w:pPr>
      <w:r>
        <w:rPr>
          <w:b/>
          <w:sz w:val="28"/>
          <w:szCs w:val="28"/>
          <w:lang w:eastAsia="ko-KR"/>
        </w:rPr>
        <w:t xml:space="preserve">THE USAGE OF </w:t>
      </w:r>
      <w:proofErr w:type="gramStart"/>
      <w:r>
        <w:rPr>
          <w:b/>
          <w:sz w:val="28"/>
          <w:szCs w:val="28"/>
          <w:lang w:eastAsia="ko-KR"/>
        </w:rPr>
        <w:t>ITS</w:t>
      </w:r>
      <w:proofErr w:type="gramEnd"/>
      <w:r>
        <w:rPr>
          <w:b/>
          <w:sz w:val="28"/>
          <w:szCs w:val="28"/>
          <w:lang w:eastAsia="ko-KR"/>
        </w:rPr>
        <w:t xml:space="preserve"> IN APT COUNTRIES</w:t>
      </w:r>
    </w:p>
    <w:p w:rsidR="00BD471B" w:rsidRDefault="00BD471B" w:rsidP="00BD471B">
      <w:pPr>
        <w:jc w:val="center"/>
        <w:rPr>
          <w:bCs/>
          <w:sz w:val="28"/>
          <w:szCs w:val="28"/>
        </w:rPr>
      </w:pPr>
    </w:p>
    <w:p w:rsidR="00BD471B" w:rsidRDefault="00BD471B" w:rsidP="00BD471B">
      <w:pPr>
        <w:jc w:val="center"/>
        <w:rPr>
          <w:bCs/>
          <w:sz w:val="28"/>
          <w:szCs w:val="28"/>
        </w:rPr>
      </w:pPr>
      <w:r w:rsidRPr="00B84EFA">
        <w:rPr>
          <w:bCs/>
          <w:sz w:val="28"/>
          <w:szCs w:val="28"/>
        </w:rPr>
        <w:t xml:space="preserve">No. </w:t>
      </w:r>
      <w:r>
        <w:rPr>
          <w:b/>
          <w:bCs/>
        </w:rPr>
        <w:t>APT/AWG/REP-18</w:t>
      </w:r>
      <w:r>
        <w:rPr>
          <w:b/>
          <w:bCs/>
        </w:rPr>
        <w:br/>
        <w:t>(Rev.1)</w:t>
      </w:r>
    </w:p>
    <w:p w:rsidR="00BD471B" w:rsidRPr="00B84EFA" w:rsidRDefault="00BD471B" w:rsidP="00BD471B">
      <w:pPr>
        <w:jc w:val="center"/>
        <w:rPr>
          <w:bCs/>
          <w:sz w:val="28"/>
          <w:szCs w:val="28"/>
        </w:rPr>
      </w:pPr>
      <w:r>
        <w:rPr>
          <w:bCs/>
          <w:sz w:val="28"/>
          <w:szCs w:val="28"/>
        </w:rPr>
        <w:t>Edition: March 2013</w:t>
      </w: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Default="00BD471B" w:rsidP="00BD471B">
      <w:pPr>
        <w:jc w:val="center"/>
        <w:rPr>
          <w:b/>
          <w:sz w:val="28"/>
          <w:szCs w:val="28"/>
        </w:rPr>
      </w:pPr>
    </w:p>
    <w:p w:rsidR="00BD471B" w:rsidRPr="003E5FC5" w:rsidRDefault="00BD471B" w:rsidP="00BD471B">
      <w:pPr>
        <w:jc w:val="center"/>
        <w:rPr>
          <w:b/>
          <w:sz w:val="28"/>
          <w:szCs w:val="28"/>
        </w:rPr>
      </w:pPr>
      <w:r>
        <w:rPr>
          <w:b/>
          <w:sz w:val="28"/>
          <w:szCs w:val="28"/>
        </w:rPr>
        <w:t>Adopted by</w:t>
      </w:r>
    </w:p>
    <w:p w:rsidR="00BD471B" w:rsidRDefault="00BD471B" w:rsidP="00BD471B">
      <w:pPr>
        <w:jc w:val="center"/>
        <w:rPr>
          <w:b/>
          <w:sz w:val="28"/>
          <w:szCs w:val="28"/>
        </w:rPr>
      </w:pPr>
    </w:p>
    <w:p w:rsidR="00BD471B" w:rsidRDefault="00BD471B" w:rsidP="00BD471B">
      <w:pPr>
        <w:jc w:val="center"/>
        <w:rPr>
          <w:b/>
          <w:sz w:val="28"/>
          <w:szCs w:val="28"/>
        </w:rPr>
      </w:pPr>
      <w:r>
        <w:rPr>
          <w:b/>
          <w:sz w:val="28"/>
          <w:szCs w:val="28"/>
        </w:rPr>
        <w:t>The 14</w:t>
      </w:r>
      <w:r w:rsidRPr="004616C4">
        <w:rPr>
          <w:b/>
          <w:sz w:val="28"/>
          <w:szCs w:val="28"/>
          <w:vertAlign w:val="superscript"/>
        </w:rPr>
        <w:t>th</w:t>
      </w:r>
      <w:r>
        <w:rPr>
          <w:b/>
          <w:sz w:val="28"/>
          <w:szCs w:val="28"/>
        </w:rPr>
        <w:t xml:space="preserve"> APT Wireless Group Meeting</w:t>
      </w:r>
    </w:p>
    <w:p w:rsidR="00BD471B" w:rsidRDefault="00BD471B" w:rsidP="00BD471B">
      <w:pPr>
        <w:jc w:val="center"/>
        <w:rPr>
          <w:b/>
          <w:sz w:val="28"/>
          <w:szCs w:val="28"/>
        </w:rPr>
      </w:pPr>
      <w:r>
        <w:rPr>
          <w:b/>
          <w:sz w:val="28"/>
          <w:szCs w:val="28"/>
        </w:rPr>
        <w:t>18 – 21 March 2013</w:t>
      </w:r>
    </w:p>
    <w:p w:rsidR="00BD471B" w:rsidRDefault="00BD471B" w:rsidP="00BD471B">
      <w:pPr>
        <w:jc w:val="center"/>
        <w:rPr>
          <w:b/>
          <w:sz w:val="28"/>
          <w:szCs w:val="28"/>
        </w:rPr>
      </w:pPr>
      <w:r>
        <w:rPr>
          <w:b/>
          <w:sz w:val="28"/>
          <w:szCs w:val="28"/>
        </w:rPr>
        <w:t>Bangkok, Thailand</w:t>
      </w:r>
    </w:p>
    <w:p w:rsidR="00BD471B" w:rsidRDefault="00BD471B" w:rsidP="00BD471B">
      <w:pPr>
        <w:jc w:val="center"/>
        <w:rPr>
          <w:lang w:val="en-GB" w:eastAsia="ko-KR"/>
        </w:rPr>
      </w:pPr>
    </w:p>
    <w:p w:rsidR="00BD471B" w:rsidRDefault="00BD471B" w:rsidP="00BD471B">
      <w:pPr>
        <w:jc w:val="center"/>
        <w:rPr>
          <w:lang w:val="en-GB" w:eastAsia="ko-KR"/>
        </w:rPr>
      </w:pPr>
    </w:p>
    <w:p w:rsidR="00BD471B" w:rsidRDefault="00BD471B" w:rsidP="00BD471B">
      <w:pPr>
        <w:jc w:val="center"/>
        <w:rPr>
          <w:lang w:val="en-GB" w:eastAsia="ko-KR"/>
        </w:rPr>
      </w:pPr>
    </w:p>
    <w:tbl>
      <w:tblPr>
        <w:tblW w:w="10185" w:type="dxa"/>
        <w:tblBorders>
          <w:bottom w:val="single" w:sz="12" w:space="0" w:color="auto"/>
        </w:tblBorders>
        <w:tblLayout w:type="fixed"/>
        <w:tblCellMar>
          <w:left w:w="99" w:type="dxa"/>
          <w:right w:w="99" w:type="dxa"/>
        </w:tblCellMar>
        <w:tblLook w:val="0000"/>
      </w:tblPr>
      <w:tblGrid>
        <w:gridCol w:w="1399"/>
        <w:gridCol w:w="6144"/>
        <w:gridCol w:w="2642"/>
      </w:tblGrid>
      <w:tr w:rsidR="00E14A1B" w:rsidTr="00BD471B">
        <w:trPr>
          <w:cantSplit/>
        </w:trPr>
        <w:tc>
          <w:tcPr>
            <w:tcW w:w="1399" w:type="dxa"/>
            <w:vMerge w:val="restart"/>
            <w:tcBorders>
              <w:top w:val="nil"/>
              <w:left w:val="nil"/>
              <w:bottom w:val="single" w:sz="12" w:space="0" w:color="auto"/>
              <w:right w:val="nil"/>
            </w:tcBorders>
          </w:tcPr>
          <w:p w:rsidR="00E14A1B" w:rsidRDefault="00BD471B">
            <w:pPr>
              <w:widowControl w:val="0"/>
              <w:tabs>
                <w:tab w:val="left" w:pos="720"/>
                <w:tab w:val="left" w:pos="1134"/>
                <w:tab w:val="left" w:pos="1871"/>
                <w:tab w:val="left" w:pos="2268"/>
              </w:tabs>
              <w:wordWrap w:val="0"/>
              <w:jc w:val="both"/>
              <w:rPr>
                <w:rFonts w:cs="Angsana New"/>
                <w:kern w:val="2"/>
                <w:lang w:eastAsia="ko-KR"/>
              </w:rPr>
            </w:pPr>
            <w:r w:rsidRPr="00BD471B">
              <w:rPr>
                <w:rFonts w:cs="Angsana New"/>
                <w:noProof/>
                <w:kern w:val="2"/>
                <w:lang w:bidi="th-TH"/>
              </w:rPr>
              <w:lastRenderedPageBreak/>
              <w:drawing>
                <wp:inline distT="0" distB="0" distL="0" distR="0">
                  <wp:extent cx="845185" cy="733425"/>
                  <wp:effectExtent l="19050" t="0" r="0" b="0"/>
                  <wp:docPr id="7"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tc>
        <w:tc>
          <w:tcPr>
            <w:tcW w:w="8786" w:type="dxa"/>
            <w:gridSpan w:val="2"/>
            <w:tcBorders>
              <w:top w:val="nil"/>
              <w:left w:val="nil"/>
              <w:bottom w:val="nil"/>
              <w:right w:val="nil"/>
            </w:tcBorders>
          </w:tcPr>
          <w:p w:rsidR="00BD471B" w:rsidRDefault="00BD471B">
            <w:pPr>
              <w:keepNext/>
              <w:widowControl w:val="0"/>
              <w:wordWrap w:val="0"/>
              <w:ind w:leftChars="12" w:left="828" w:hangingChars="363" w:hanging="799"/>
              <w:outlineLvl w:val="7"/>
              <w:rPr>
                <w:rFonts w:cs="Angsana New"/>
                <w:b/>
                <w:kern w:val="2"/>
                <w:sz w:val="22"/>
                <w:szCs w:val="22"/>
                <w:lang w:eastAsia="ko-KR"/>
              </w:rPr>
            </w:pPr>
          </w:p>
          <w:p w:rsidR="00E14A1B" w:rsidRDefault="00E14A1B">
            <w:pPr>
              <w:keepNext/>
              <w:widowControl w:val="0"/>
              <w:wordWrap w:val="0"/>
              <w:ind w:leftChars="12" w:left="828" w:hangingChars="363" w:hanging="799"/>
              <w:outlineLvl w:val="7"/>
              <w:rPr>
                <w:rFonts w:cs="Angsana New"/>
                <w:b/>
                <w:kern w:val="2"/>
                <w:lang w:eastAsia="ko-KR"/>
              </w:rPr>
            </w:pPr>
            <w:r>
              <w:rPr>
                <w:rFonts w:cs="Angsana New"/>
                <w:b/>
                <w:kern w:val="2"/>
                <w:sz w:val="22"/>
                <w:szCs w:val="22"/>
                <w:lang w:eastAsia="ko-KR"/>
              </w:rPr>
              <w:t>ASIA-PACIFIC TELECOMMUNITY</w:t>
            </w:r>
          </w:p>
        </w:tc>
      </w:tr>
      <w:tr w:rsidR="00E14A1B" w:rsidTr="00BD471B">
        <w:trPr>
          <w:cantSplit/>
        </w:trPr>
        <w:tc>
          <w:tcPr>
            <w:tcW w:w="1399" w:type="dxa"/>
            <w:vMerge/>
            <w:tcBorders>
              <w:top w:val="nil"/>
              <w:left w:val="nil"/>
              <w:bottom w:val="single" w:sz="12" w:space="0" w:color="auto"/>
              <w:right w:val="nil"/>
            </w:tcBorders>
            <w:vAlign w:val="center"/>
          </w:tcPr>
          <w:p w:rsidR="00E14A1B" w:rsidRDefault="00E14A1B">
            <w:pPr>
              <w:rPr>
                <w:rFonts w:cs="Angsana New"/>
                <w:kern w:val="2"/>
                <w:lang w:eastAsia="ko-KR"/>
              </w:rPr>
            </w:pPr>
          </w:p>
        </w:tc>
        <w:tc>
          <w:tcPr>
            <w:tcW w:w="6144" w:type="dxa"/>
            <w:tcBorders>
              <w:top w:val="nil"/>
              <w:left w:val="nil"/>
              <w:bottom w:val="nil"/>
              <w:right w:val="nil"/>
            </w:tcBorders>
          </w:tcPr>
          <w:p w:rsidR="00E14A1B" w:rsidRDefault="00E14A1B" w:rsidP="00BD471B">
            <w:pPr>
              <w:widowControl w:val="0"/>
              <w:wordWrap w:val="0"/>
              <w:spacing w:line="0" w:lineRule="atLeast"/>
              <w:jc w:val="both"/>
              <w:rPr>
                <w:rFonts w:cs="Angsana New"/>
                <w:kern w:val="2"/>
                <w:szCs w:val="20"/>
                <w:lang w:eastAsia="ko-KR"/>
              </w:rPr>
            </w:pPr>
            <w:r>
              <w:rPr>
                <w:rFonts w:cs="Angsana New"/>
                <w:b/>
                <w:kern w:val="2"/>
                <w:szCs w:val="20"/>
                <w:lang w:eastAsia="ko-KR"/>
              </w:rPr>
              <w:t xml:space="preserve">APT Wireless </w:t>
            </w:r>
            <w:r w:rsidR="00BD471B">
              <w:rPr>
                <w:rFonts w:eastAsia="MS Mincho" w:cs="Angsana New"/>
                <w:b/>
                <w:kern w:val="2"/>
                <w:szCs w:val="20"/>
                <w:lang w:eastAsia="ja-JP"/>
              </w:rPr>
              <w:t>Group (AWG</w:t>
            </w:r>
            <w:r>
              <w:rPr>
                <w:rFonts w:eastAsia="MS Mincho" w:cs="Angsana New"/>
                <w:b/>
                <w:kern w:val="2"/>
                <w:szCs w:val="20"/>
                <w:lang w:eastAsia="ja-JP"/>
              </w:rPr>
              <w:t>)</w:t>
            </w:r>
          </w:p>
        </w:tc>
        <w:tc>
          <w:tcPr>
            <w:tcW w:w="2642" w:type="dxa"/>
            <w:tcBorders>
              <w:top w:val="nil"/>
              <w:left w:val="nil"/>
              <w:bottom w:val="nil"/>
              <w:right w:val="nil"/>
            </w:tcBorders>
          </w:tcPr>
          <w:p w:rsidR="00E14A1B" w:rsidRPr="008658CC" w:rsidRDefault="00E14A1B" w:rsidP="0074223E">
            <w:pPr>
              <w:widowControl w:val="0"/>
              <w:wordWrap w:val="0"/>
              <w:jc w:val="both"/>
              <w:rPr>
                <w:rFonts w:eastAsiaTheme="minorEastAsia" w:cs="Angsana New"/>
                <w:b/>
                <w:bCs/>
                <w:kern w:val="2"/>
                <w:szCs w:val="20"/>
                <w:lang w:eastAsia="ko-KR"/>
              </w:rPr>
            </w:pPr>
          </w:p>
        </w:tc>
      </w:tr>
      <w:tr w:rsidR="00E14A1B" w:rsidTr="00BD471B">
        <w:trPr>
          <w:cantSplit/>
          <w:trHeight w:val="219"/>
        </w:trPr>
        <w:tc>
          <w:tcPr>
            <w:tcW w:w="1399" w:type="dxa"/>
            <w:vMerge/>
            <w:tcBorders>
              <w:top w:val="nil"/>
              <w:left w:val="nil"/>
              <w:bottom w:val="single" w:sz="12" w:space="0" w:color="auto"/>
              <w:right w:val="nil"/>
            </w:tcBorders>
            <w:vAlign w:val="center"/>
          </w:tcPr>
          <w:p w:rsidR="00E14A1B" w:rsidRDefault="00E14A1B">
            <w:pPr>
              <w:rPr>
                <w:rFonts w:cs="Angsana New"/>
                <w:kern w:val="2"/>
                <w:lang w:eastAsia="ko-KR"/>
              </w:rPr>
            </w:pPr>
          </w:p>
        </w:tc>
        <w:tc>
          <w:tcPr>
            <w:tcW w:w="6144" w:type="dxa"/>
            <w:tcBorders>
              <w:top w:val="nil"/>
              <w:left w:val="nil"/>
              <w:bottom w:val="single" w:sz="12" w:space="0" w:color="auto"/>
              <w:right w:val="nil"/>
            </w:tcBorders>
          </w:tcPr>
          <w:p w:rsidR="00E14A1B" w:rsidRDefault="00E14A1B">
            <w:pPr>
              <w:widowControl w:val="0"/>
              <w:wordWrap w:val="0"/>
              <w:jc w:val="both"/>
              <w:rPr>
                <w:rFonts w:cs="Angsana New"/>
                <w:kern w:val="2"/>
                <w:szCs w:val="20"/>
                <w:lang w:eastAsia="ko-KR"/>
              </w:rPr>
            </w:pPr>
          </w:p>
        </w:tc>
        <w:tc>
          <w:tcPr>
            <w:tcW w:w="2642" w:type="dxa"/>
            <w:tcBorders>
              <w:top w:val="nil"/>
              <w:left w:val="nil"/>
              <w:bottom w:val="single" w:sz="12" w:space="0" w:color="auto"/>
              <w:right w:val="nil"/>
            </w:tcBorders>
          </w:tcPr>
          <w:p w:rsidR="00E14A1B" w:rsidRPr="00A67651" w:rsidRDefault="00E14A1B" w:rsidP="00D901CC">
            <w:pPr>
              <w:keepNext/>
              <w:widowControl w:val="0"/>
              <w:wordWrap w:val="0"/>
              <w:spacing w:before="100" w:beforeAutospacing="1" w:after="100" w:afterAutospacing="1"/>
              <w:outlineLvl w:val="0"/>
              <w:rPr>
                <w:b/>
                <w:kern w:val="2"/>
              </w:rPr>
            </w:pPr>
          </w:p>
        </w:tc>
      </w:tr>
    </w:tbl>
    <w:p w:rsidR="00BD471B" w:rsidRPr="002A5F9A" w:rsidRDefault="00BD471B" w:rsidP="00BD471B">
      <w:pPr>
        <w:pStyle w:val="Header"/>
        <w:tabs>
          <w:tab w:val="clear" w:pos="4320"/>
          <w:tab w:val="clear" w:pos="8640"/>
        </w:tabs>
        <w:rPr>
          <w:rFonts w:eastAsia="MS Mincho"/>
          <w:lang w:eastAsia="ja-JP"/>
        </w:rPr>
      </w:pPr>
      <w:r>
        <w:t>AWG-</w:t>
      </w:r>
      <w:r>
        <w:rPr>
          <w:rFonts w:hint="eastAsia"/>
          <w:lang w:eastAsia="ko-KR"/>
        </w:rPr>
        <w:t>1</w:t>
      </w:r>
      <w:r>
        <w:rPr>
          <w:rFonts w:eastAsia="SimSun" w:hint="eastAsia"/>
          <w:lang w:eastAsia="zh-CN"/>
        </w:rPr>
        <w:t>4</w:t>
      </w:r>
      <w:r>
        <w:rPr>
          <w:rFonts w:eastAsia="MS Mincho" w:hint="eastAsia"/>
          <w:lang w:eastAsia="ja-JP"/>
        </w:rPr>
        <w:t>/OUT-06</w:t>
      </w:r>
    </w:p>
    <w:p w:rsidR="00E14A1B" w:rsidRDefault="00E14A1B">
      <w:pPr>
        <w:rPr>
          <w:rFonts w:eastAsia="MS Mincho"/>
          <w:lang w:eastAsia="ja-JP"/>
        </w:rPr>
      </w:pPr>
    </w:p>
    <w:p w:rsidR="00CC2BA4" w:rsidRPr="00CC2BA4" w:rsidRDefault="00CC2BA4" w:rsidP="00CC2BA4">
      <w:pPr>
        <w:jc w:val="center"/>
        <w:rPr>
          <w:rFonts w:eastAsia="MS Mincho"/>
          <w:b/>
          <w:sz w:val="28"/>
          <w:szCs w:val="28"/>
          <w:lang w:eastAsia="ja-JP"/>
        </w:rPr>
      </w:pPr>
    </w:p>
    <w:p w:rsidR="00E14A1B" w:rsidRDefault="00E14A1B">
      <w:pPr>
        <w:jc w:val="center"/>
        <w:rPr>
          <w:b/>
          <w:sz w:val="28"/>
          <w:szCs w:val="28"/>
          <w:lang w:eastAsia="ko-KR"/>
        </w:rPr>
      </w:pPr>
      <w:r w:rsidRPr="00CC2BA4">
        <w:rPr>
          <w:b/>
          <w:sz w:val="28"/>
          <w:szCs w:val="28"/>
          <w:lang w:eastAsia="ko-KR"/>
        </w:rPr>
        <w:t xml:space="preserve">APT REPORT ON THE USAGE OF ITS IN APT COUNTRIES </w:t>
      </w:r>
      <w:r w:rsidR="005732B6">
        <w:rPr>
          <w:b/>
          <w:sz w:val="28"/>
          <w:szCs w:val="28"/>
          <w:lang w:eastAsia="ko-KR"/>
        </w:rPr>
        <w:br/>
      </w:r>
      <w:r w:rsidRPr="00A530DB">
        <w:rPr>
          <w:b/>
          <w:sz w:val="28"/>
          <w:szCs w:val="28"/>
          <w:lang w:eastAsia="ko-KR"/>
        </w:rPr>
        <w:t>(</w:t>
      </w:r>
      <w:r w:rsidR="00BD471B">
        <w:rPr>
          <w:b/>
          <w:sz w:val="28"/>
          <w:szCs w:val="28"/>
          <w:lang w:eastAsia="ko-KR"/>
        </w:rPr>
        <w:t>Rev. 1</w:t>
      </w:r>
      <w:r w:rsidRPr="00A530DB">
        <w:rPr>
          <w:b/>
          <w:sz w:val="28"/>
          <w:szCs w:val="28"/>
          <w:lang w:eastAsia="ko-KR"/>
        </w:rPr>
        <w:t>)</w:t>
      </w:r>
    </w:p>
    <w:p w:rsidR="00E14A1B" w:rsidRDefault="00E14A1B">
      <w:pPr>
        <w:jc w:val="center"/>
        <w:rPr>
          <w:b/>
          <w:sz w:val="28"/>
          <w:szCs w:val="28"/>
          <w:lang w:eastAsia="ko-KR"/>
        </w:rPr>
      </w:pPr>
    </w:p>
    <w:p w:rsidR="00E14A1B" w:rsidRDefault="00E14A1B">
      <w:pPr>
        <w:rPr>
          <w:lang w:eastAsia="ko-KR"/>
        </w:rPr>
      </w:pPr>
    </w:p>
    <w:p w:rsidR="00E14A1B" w:rsidRDefault="00E14A1B">
      <w:pPr>
        <w:jc w:val="center"/>
        <w:rPr>
          <w:rFonts w:eastAsia="MS Mincho"/>
          <w:b/>
          <w:sz w:val="28"/>
          <w:szCs w:val="28"/>
          <w:lang w:eastAsia="ja-JP"/>
        </w:rPr>
      </w:pPr>
    </w:p>
    <w:p w:rsidR="00E14A1B" w:rsidRDefault="00E14A1B">
      <w:pPr>
        <w:numPr>
          <w:ilvl w:val="0"/>
          <w:numId w:val="1"/>
        </w:numPr>
        <w:spacing w:after="120"/>
        <w:rPr>
          <w:b/>
          <w:lang w:eastAsia="ko-KR"/>
        </w:rPr>
      </w:pPr>
      <w:r>
        <w:rPr>
          <w:b/>
          <w:lang w:eastAsia="ko-KR"/>
        </w:rPr>
        <w:t>Introduction</w:t>
      </w:r>
    </w:p>
    <w:p w:rsidR="00E14A1B" w:rsidRDefault="00E14A1B">
      <w:pPr>
        <w:widowControl w:val="0"/>
        <w:autoSpaceDE w:val="0"/>
        <w:autoSpaceDN w:val="0"/>
        <w:adjustRightInd w:val="0"/>
        <w:jc w:val="both"/>
        <w:rPr>
          <w:lang w:eastAsia="ko-KR"/>
        </w:rPr>
      </w:pPr>
      <w:bookmarkStart w:id="0" w:name="OLE_LINK1"/>
      <w:bookmarkStart w:id="1" w:name="OLE_LINK2"/>
      <w:bookmarkStart w:id="2" w:name="OLE_LINK3"/>
      <w:r>
        <w:rPr>
          <w:rFonts w:hint="eastAsia"/>
          <w:lang w:eastAsia="ko-KR"/>
        </w:rPr>
        <w:t xml:space="preserve">Since several </w:t>
      </w:r>
      <w:r>
        <w:rPr>
          <w:lang w:eastAsia="ko-KR"/>
        </w:rPr>
        <w:t>decades</w:t>
      </w:r>
      <w:r>
        <w:rPr>
          <w:rFonts w:hint="eastAsia"/>
          <w:lang w:eastAsia="ko-KR"/>
        </w:rPr>
        <w:t xml:space="preserve"> ago, t</w:t>
      </w:r>
      <w:r>
        <w:t>raffic congestion has been increasing worldwide as a result of increased motorization, urbanization, population growth, and changes in population density. Congestion reduces efficiency of transportation infrastructure and increases travel time, air pollution, and fuel consumption.</w:t>
      </w:r>
      <w:r>
        <w:rPr>
          <w:rFonts w:hint="eastAsia"/>
          <w:lang w:eastAsia="ko-KR"/>
        </w:rPr>
        <w:t xml:space="preserve"> </w:t>
      </w:r>
      <w:r>
        <w:t xml:space="preserve">Interest in </w:t>
      </w:r>
      <w:r>
        <w:rPr>
          <w:rFonts w:hint="eastAsia"/>
          <w:lang w:eastAsia="ko-KR"/>
        </w:rPr>
        <w:t xml:space="preserve">Intelligent Transport </w:t>
      </w:r>
      <w:r>
        <w:rPr>
          <w:lang w:eastAsia="ko-KR"/>
        </w:rPr>
        <w:t>System</w:t>
      </w:r>
      <w:r>
        <w:rPr>
          <w:rFonts w:hint="eastAsia"/>
          <w:lang w:eastAsia="ko-KR"/>
        </w:rPr>
        <w:t>s</w:t>
      </w:r>
      <w:r>
        <w:rPr>
          <w:lang w:eastAsia="ko-KR"/>
        </w:rPr>
        <w:t xml:space="preserve"> (</w:t>
      </w:r>
      <w:r>
        <w:t>ITS</w:t>
      </w:r>
      <w:r>
        <w:rPr>
          <w:rFonts w:hint="eastAsia"/>
          <w:lang w:eastAsia="ko-KR"/>
        </w:rPr>
        <w:t>)</w:t>
      </w:r>
      <w:r>
        <w:t xml:space="preserve"> comes from the problems caused by traffic congestion and a synergy of new information technology for simulation, real-time control, and communications networks. </w:t>
      </w:r>
      <w:r>
        <w:rPr>
          <w:rFonts w:hint="eastAsia"/>
          <w:lang w:eastAsia="ko-KR"/>
        </w:rPr>
        <w:t xml:space="preserve">Namely, </w:t>
      </w:r>
      <w:r>
        <w:rPr>
          <w:lang w:eastAsia="ko-KR"/>
        </w:rPr>
        <w:t xml:space="preserve">ITS </w:t>
      </w:r>
      <w:r>
        <w:rPr>
          <w:rFonts w:hint="eastAsia"/>
          <w:lang w:eastAsia="ko-KR"/>
        </w:rPr>
        <w:t>is</w:t>
      </w:r>
      <w:r>
        <w:rPr>
          <w:lang w:eastAsia="ko-KR"/>
        </w:rPr>
        <w:t xml:space="preserve"> systems to support transportation of goods and humans with information and</w:t>
      </w:r>
      <w:r>
        <w:rPr>
          <w:rFonts w:hint="eastAsia"/>
          <w:lang w:eastAsia="ko-KR"/>
        </w:rPr>
        <w:t xml:space="preserve"> </w:t>
      </w:r>
      <w:r>
        <w:rPr>
          <w:lang w:eastAsia="ko-KR"/>
        </w:rPr>
        <w:t>communication technologies in order to efficiently and safely use the transport infrastructure and transport means (cars,</w:t>
      </w:r>
      <w:r>
        <w:rPr>
          <w:rFonts w:hint="eastAsia"/>
          <w:lang w:eastAsia="ko-KR"/>
        </w:rPr>
        <w:t xml:space="preserve"> </w:t>
      </w:r>
      <w:r>
        <w:rPr>
          <w:lang w:eastAsia="ko-KR"/>
        </w:rPr>
        <w:t>trains, planes, ships)</w:t>
      </w:r>
      <w:r>
        <w:rPr>
          <w:rFonts w:hint="eastAsia"/>
          <w:lang w:eastAsia="ko-KR"/>
        </w:rPr>
        <w:t xml:space="preserve"> [1]</w:t>
      </w:r>
    </w:p>
    <w:p w:rsidR="00E14A1B" w:rsidRDefault="00E14A1B">
      <w:pPr>
        <w:widowControl w:val="0"/>
        <w:autoSpaceDE w:val="0"/>
        <w:autoSpaceDN w:val="0"/>
        <w:adjustRightInd w:val="0"/>
        <w:jc w:val="both"/>
        <w:rPr>
          <w:rFonts w:eastAsia="MS Mincho"/>
          <w:lang w:eastAsia="ja-JP"/>
        </w:rPr>
      </w:pPr>
    </w:p>
    <w:p w:rsidR="00E14A1B" w:rsidRDefault="00D901CC">
      <w:pPr>
        <w:keepNext/>
        <w:widowControl w:val="0"/>
        <w:autoSpaceDE w:val="0"/>
        <w:autoSpaceDN w:val="0"/>
        <w:adjustRightInd w:val="0"/>
        <w:jc w:val="center"/>
      </w:pPr>
      <w:r>
        <w:rPr>
          <w:noProof/>
          <w:lang w:bidi="th-TH"/>
        </w:rPr>
        <w:drawing>
          <wp:inline distT="0" distB="0" distL="0" distR="0">
            <wp:extent cx="5192762" cy="3476090"/>
            <wp:effectExtent l="0" t="0" r="8255" b="0"/>
            <wp:docPr id="2" name="그림 4" descr="Description: ETSI-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Description: ETSI-IT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3164" cy="3476359"/>
                    </a:xfrm>
                    <a:prstGeom prst="rect">
                      <a:avLst/>
                    </a:prstGeom>
                    <a:noFill/>
                    <a:ln>
                      <a:noFill/>
                    </a:ln>
                  </pic:spPr>
                </pic:pic>
              </a:graphicData>
            </a:graphic>
          </wp:inline>
        </w:drawing>
      </w:r>
    </w:p>
    <w:p w:rsidR="00E14A1B" w:rsidRDefault="00E14A1B">
      <w:pPr>
        <w:pStyle w:val="Caption"/>
        <w:jc w:val="center"/>
        <w:rPr>
          <w:rFonts w:ascii="MS Mincho" w:eastAsia="MS Mincho" w:hAnsi="MS Mincho"/>
          <w:sz w:val="21"/>
          <w:vertAlign w:val="superscript"/>
          <w:lang w:eastAsia="ja-JP"/>
        </w:rPr>
      </w:pPr>
      <w:proofErr w:type="gramStart"/>
      <w:r>
        <w:t xml:space="preserve">Figure </w:t>
      </w:r>
      <w:r w:rsidR="00365DE5">
        <w:fldChar w:fldCharType="begin"/>
      </w:r>
      <w:r w:rsidR="00952451">
        <w:instrText xml:space="preserve"> SEQ Figure \* ARABIC </w:instrText>
      </w:r>
      <w:r w:rsidR="00365DE5">
        <w:fldChar w:fldCharType="separate"/>
      </w:r>
      <w:r>
        <w:t>1</w:t>
      </w:r>
      <w:r w:rsidR="00365DE5">
        <w:fldChar w:fldCharType="end"/>
      </w:r>
      <w:r>
        <w:rPr>
          <w:rFonts w:hint="eastAsia"/>
          <w:lang w:eastAsia="ko-KR"/>
        </w:rPr>
        <w:t>.</w:t>
      </w:r>
      <w:proofErr w:type="gramEnd"/>
      <w:r>
        <w:rPr>
          <w:rFonts w:hint="eastAsia"/>
          <w:lang w:eastAsia="ko-KR"/>
        </w:rPr>
        <w:t xml:space="preserve"> Communication technologies and services for ITS [2]</w:t>
      </w:r>
      <w:r>
        <w:rPr>
          <w:rFonts w:ascii="MS Mincho" w:eastAsia="MS Mincho" w:hAnsi="MS Mincho" w:hint="eastAsia"/>
          <w:sz w:val="21"/>
          <w:vertAlign w:val="superscript"/>
          <w:lang w:eastAsia="ja-JP"/>
        </w:rPr>
        <w:t xml:space="preserve"> </w:t>
      </w:r>
    </w:p>
    <w:p w:rsidR="00E14A1B" w:rsidRDefault="00E14A1B">
      <w:pPr>
        <w:widowControl w:val="0"/>
        <w:autoSpaceDE w:val="0"/>
        <w:autoSpaceDN w:val="0"/>
        <w:adjustRightInd w:val="0"/>
        <w:jc w:val="both"/>
        <w:rPr>
          <w:rFonts w:eastAsia="MS Mincho"/>
          <w:lang w:eastAsia="ja-JP"/>
        </w:rPr>
      </w:pPr>
      <w:proofErr w:type="gramStart"/>
      <w:r>
        <w:rPr>
          <w:lang w:eastAsia="ko-KR"/>
        </w:rPr>
        <w:t xml:space="preserve">ITS </w:t>
      </w:r>
      <w:r>
        <w:rPr>
          <w:rFonts w:hint="eastAsia"/>
          <w:lang w:eastAsia="ko-KR"/>
        </w:rPr>
        <w:t>has</w:t>
      </w:r>
      <w:proofErr w:type="gramEnd"/>
      <w:r>
        <w:rPr>
          <w:rFonts w:hint="eastAsia"/>
          <w:lang w:eastAsia="ko-KR"/>
        </w:rPr>
        <w:t xml:space="preserve"> been </w:t>
      </w:r>
      <w:r>
        <w:rPr>
          <w:lang w:eastAsia="ko-KR"/>
        </w:rPr>
        <w:t>standardized</w:t>
      </w:r>
      <w:r>
        <w:rPr>
          <w:rFonts w:hint="eastAsia"/>
          <w:lang w:eastAsia="ko-KR"/>
        </w:rPr>
        <w:t xml:space="preserve"> and studied</w:t>
      </w:r>
      <w:r>
        <w:rPr>
          <w:lang w:eastAsia="ko-KR"/>
        </w:rPr>
        <w:t xml:space="preserve"> in various organizations</w:t>
      </w:r>
      <w:r>
        <w:rPr>
          <w:rFonts w:hint="eastAsia"/>
          <w:lang w:eastAsia="ko-KR"/>
        </w:rPr>
        <w:t xml:space="preserve">. As an </w:t>
      </w:r>
      <w:r>
        <w:rPr>
          <w:lang w:eastAsia="ko-KR"/>
        </w:rPr>
        <w:t>international</w:t>
      </w:r>
      <w:r>
        <w:rPr>
          <w:rFonts w:hint="eastAsia"/>
          <w:lang w:eastAsia="ko-KR"/>
        </w:rPr>
        <w:t xml:space="preserve"> level, ISO TC 204, ITU-R and IEEE are </w:t>
      </w:r>
      <w:r>
        <w:rPr>
          <w:lang w:eastAsia="ko-KR"/>
        </w:rPr>
        <w:t>working</w:t>
      </w:r>
      <w:r>
        <w:rPr>
          <w:rFonts w:hint="eastAsia"/>
          <w:lang w:eastAsia="ko-KR"/>
        </w:rPr>
        <w:t xml:space="preserve"> on developing the standards and recommendations. In </w:t>
      </w:r>
    </w:p>
    <w:p w:rsidR="00E14A1B" w:rsidRDefault="00E14A1B">
      <w:pPr>
        <w:widowControl w:val="0"/>
        <w:autoSpaceDE w:val="0"/>
        <w:autoSpaceDN w:val="0"/>
        <w:adjustRightInd w:val="0"/>
        <w:jc w:val="both"/>
        <w:rPr>
          <w:lang w:eastAsia="ko-KR"/>
        </w:rPr>
      </w:pPr>
      <w:r>
        <w:rPr>
          <w:rFonts w:hint="eastAsia"/>
          <w:lang w:eastAsia="ko-KR"/>
        </w:rPr>
        <w:t xml:space="preserve">Europe, </w:t>
      </w:r>
      <w:r>
        <w:rPr>
          <w:lang w:eastAsia="ko-KR"/>
        </w:rPr>
        <w:t>ETSI TC ITS and CEN TC278</w:t>
      </w:r>
      <w:r>
        <w:rPr>
          <w:rFonts w:hint="eastAsia"/>
          <w:lang w:eastAsia="ko-KR"/>
        </w:rPr>
        <w:t xml:space="preserve"> </w:t>
      </w:r>
      <w:r>
        <w:rPr>
          <w:lang w:eastAsia="ko-KR"/>
        </w:rPr>
        <w:t>are</w:t>
      </w:r>
      <w:r>
        <w:rPr>
          <w:rFonts w:hint="eastAsia"/>
          <w:lang w:eastAsia="ko-KR"/>
        </w:rPr>
        <w:t xml:space="preserve"> working as a regional level. </w:t>
      </w:r>
    </w:p>
    <w:p w:rsidR="00E14A1B" w:rsidRDefault="00E14A1B">
      <w:pPr>
        <w:widowControl w:val="0"/>
        <w:autoSpaceDE w:val="0"/>
        <w:autoSpaceDN w:val="0"/>
        <w:adjustRightInd w:val="0"/>
        <w:jc w:val="both"/>
        <w:rPr>
          <w:lang w:eastAsia="ko-KR"/>
        </w:rPr>
      </w:pPr>
    </w:p>
    <w:p w:rsidR="00E14A1B" w:rsidRPr="000F68BA" w:rsidRDefault="00E14A1B">
      <w:pPr>
        <w:jc w:val="both"/>
        <w:rPr>
          <w:lang w:eastAsia="ko-KR"/>
        </w:rPr>
      </w:pPr>
      <w:r w:rsidRPr="000F68BA">
        <w:rPr>
          <w:lang w:eastAsia="ko-KR"/>
        </w:rPr>
        <w:t>In Asia Pacific region</w:t>
      </w:r>
      <w:r w:rsidRPr="00C22799">
        <w:rPr>
          <w:lang w:eastAsia="ko-KR"/>
        </w:rPr>
        <w:t>, AWG established a Task Group on ITS</w:t>
      </w:r>
      <w:r w:rsidR="00914B4C" w:rsidRPr="00CC2BA4">
        <w:rPr>
          <w:lang w:eastAsia="ko-KR"/>
        </w:rPr>
        <w:t xml:space="preserve"> (TG ITS)</w:t>
      </w:r>
      <w:r w:rsidRPr="00CD603B">
        <w:rPr>
          <w:lang w:eastAsia="ko-KR"/>
        </w:rPr>
        <w:t xml:space="preserve"> for its study. </w:t>
      </w:r>
      <w:r w:rsidR="00914B4C" w:rsidRPr="0007539A">
        <w:rPr>
          <w:lang w:eastAsia="ko-KR"/>
        </w:rPr>
        <w:t xml:space="preserve">TG </w:t>
      </w:r>
      <w:proofErr w:type="gramStart"/>
      <w:r w:rsidR="00914B4C" w:rsidRPr="0007539A">
        <w:rPr>
          <w:lang w:eastAsia="ko-KR"/>
        </w:rPr>
        <w:t>ITS</w:t>
      </w:r>
      <w:proofErr w:type="gramEnd"/>
      <w:r w:rsidRPr="000F68BA">
        <w:rPr>
          <w:lang w:eastAsia="ko-KR"/>
        </w:rPr>
        <w:t xml:space="preserve"> developed a survey questionnaire to collect information on ITS from each APT country The purpose </w:t>
      </w:r>
      <w:r w:rsidRPr="000F68BA">
        <w:rPr>
          <w:lang w:eastAsia="ko-KR"/>
        </w:rPr>
        <w:lastRenderedPageBreak/>
        <w:t>of the questionnaire is to develop an informative report for further study of regional/international ITS harmonization.</w:t>
      </w:r>
    </w:p>
    <w:p w:rsidR="00E14A1B" w:rsidRPr="000F68BA" w:rsidRDefault="00E14A1B">
      <w:pPr>
        <w:jc w:val="both"/>
        <w:rPr>
          <w:lang w:eastAsia="ko-KR"/>
        </w:rPr>
      </w:pPr>
    </w:p>
    <w:p w:rsidR="00E14A1B" w:rsidRDefault="00E14A1B">
      <w:pPr>
        <w:jc w:val="both"/>
        <w:rPr>
          <w:lang w:eastAsia="ko-KR"/>
        </w:rPr>
      </w:pPr>
      <w:r w:rsidRPr="000F68BA">
        <w:t xml:space="preserve">The Survey results consist of the </w:t>
      </w:r>
      <w:r w:rsidRPr="000F68BA">
        <w:rPr>
          <w:lang w:eastAsia="ko-KR"/>
        </w:rPr>
        <w:t xml:space="preserve">responses to the questionnaire received </w:t>
      </w:r>
      <w:r w:rsidRPr="000F68BA">
        <w:t>to the TG</w:t>
      </w:r>
      <w:r w:rsidRPr="000F68BA">
        <w:rPr>
          <w:lang w:eastAsia="ko-KR"/>
        </w:rPr>
        <w:t xml:space="preserve"> ITS</w:t>
      </w:r>
      <w:r w:rsidRPr="000F68BA">
        <w:t xml:space="preserve"> questionnaire </w:t>
      </w:r>
      <w:r w:rsidR="00914B4C" w:rsidRPr="000F68BA">
        <w:rPr>
          <w:lang w:eastAsia="ko-KR"/>
        </w:rPr>
        <w:t>from</w:t>
      </w:r>
      <w:r w:rsidR="00914B4C" w:rsidRPr="000F68BA">
        <w:t xml:space="preserve"> </w:t>
      </w:r>
      <w:r w:rsidRPr="000F68BA">
        <w:t>AWF-</w:t>
      </w:r>
      <w:r w:rsidRPr="000F68BA">
        <w:rPr>
          <w:lang w:eastAsia="ko-KR"/>
        </w:rPr>
        <w:t>9</w:t>
      </w:r>
      <w:r w:rsidRPr="000F68BA">
        <w:t xml:space="preserve"> </w:t>
      </w:r>
      <w:r w:rsidR="00914B4C" w:rsidRPr="000F68BA">
        <w:rPr>
          <w:lang w:eastAsia="ko-KR"/>
        </w:rPr>
        <w:t>to</w:t>
      </w:r>
      <w:r w:rsidRPr="000F68BA">
        <w:t xml:space="preserve"> AW</w:t>
      </w:r>
      <w:r w:rsidRPr="000F68BA">
        <w:rPr>
          <w:lang w:eastAsia="ko-KR"/>
        </w:rPr>
        <w:t>G</w:t>
      </w:r>
      <w:r w:rsidRPr="000F68BA">
        <w:t>-</w:t>
      </w:r>
      <w:r w:rsidRPr="000F68BA">
        <w:rPr>
          <w:lang w:eastAsia="ko-KR"/>
        </w:rPr>
        <w:t>1</w:t>
      </w:r>
      <w:r w:rsidR="00914B4C" w:rsidRPr="000F68BA">
        <w:rPr>
          <w:lang w:eastAsia="ko-KR"/>
        </w:rPr>
        <w:t>3</w:t>
      </w:r>
      <w:r w:rsidRPr="000F68BA">
        <w:rPr>
          <w:lang w:eastAsia="ko-KR"/>
        </w:rPr>
        <w:t xml:space="preserve"> from </w:t>
      </w:r>
      <w:r w:rsidR="00914B4C" w:rsidRPr="000F68BA">
        <w:rPr>
          <w:lang w:eastAsia="ko-KR"/>
        </w:rPr>
        <w:t>10</w:t>
      </w:r>
      <w:r w:rsidRPr="000F68BA">
        <w:rPr>
          <w:lang w:eastAsia="ko-KR"/>
        </w:rPr>
        <w:t xml:space="preserve"> administrations/associated administrations, Afghanistan, Australia, China, Hong Kong, Japan, Korea(Republic of), Singapore, </w:t>
      </w:r>
      <w:r w:rsidR="00914B4C" w:rsidRPr="000F68BA">
        <w:rPr>
          <w:lang w:eastAsia="ko-KR"/>
        </w:rPr>
        <w:t xml:space="preserve">Thailand, </w:t>
      </w:r>
      <w:r w:rsidRPr="000F68BA">
        <w:rPr>
          <w:lang w:eastAsia="ko-KR"/>
        </w:rPr>
        <w:t>Tonga, Vanuatu(Republic of) (in alphabetic order).</w:t>
      </w:r>
    </w:p>
    <w:p w:rsidR="00E14A1B" w:rsidRDefault="00E14A1B">
      <w:pPr>
        <w:jc w:val="both"/>
      </w:pPr>
    </w:p>
    <w:p w:rsidR="00E14A1B" w:rsidRDefault="00E14A1B">
      <w:pPr>
        <w:jc w:val="both"/>
        <w:rPr>
          <w:lang w:eastAsia="ko-KR"/>
        </w:rPr>
      </w:pPr>
      <w:r>
        <w:rPr>
          <w:lang w:eastAsia="ko-KR"/>
        </w:rPr>
        <w:t xml:space="preserve">This Report identifies the survey results on current and planned usage of ITS technologies, frequency bands, status of service deployment </w:t>
      </w:r>
      <w:r>
        <w:rPr>
          <w:rFonts w:hint="eastAsia"/>
          <w:lang w:eastAsia="ko-KR"/>
        </w:rPr>
        <w:t>in APT member countries</w:t>
      </w:r>
      <w:r>
        <w:rPr>
          <w:lang w:eastAsia="ko-KR"/>
        </w:rPr>
        <w:t>.</w:t>
      </w:r>
      <w:r>
        <w:rPr>
          <w:rFonts w:hint="eastAsia"/>
          <w:lang w:eastAsia="ko-KR"/>
        </w:rPr>
        <w:t xml:space="preserve"> The results of the survey are summarized and attached in Annex.</w:t>
      </w:r>
    </w:p>
    <w:p w:rsidR="00E14A1B" w:rsidRDefault="00E14A1B">
      <w:pPr>
        <w:jc w:val="both"/>
        <w:rPr>
          <w:lang w:eastAsia="ko-KR"/>
        </w:rPr>
      </w:pPr>
    </w:p>
    <w:p w:rsidR="00E14A1B" w:rsidRDefault="00E14A1B">
      <w:pPr>
        <w:jc w:val="both"/>
        <w:rPr>
          <w:lang w:eastAsia="ko-KR"/>
        </w:rPr>
      </w:pPr>
      <w:r>
        <w:t>Survey consists of the following main question</w:t>
      </w:r>
      <w:r>
        <w:rPr>
          <w:rFonts w:hint="eastAsia"/>
          <w:lang w:eastAsia="ko-KR"/>
        </w:rPr>
        <w:t>:</w:t>
      </w:r>
    </w:p>
    <w:p w:rsidR="00E14A1B" w:rsidRDefault="00E14A1B">
      <w:pPr>
        <w:jc w:val="both"/>
        <w:rPr>
          <w:lang w:eastAsia="ko-KR"/>
        </w:rPr>
      </w:pPr>
    </w:p>
    <w:p w:rsidR="00E14A1B" w:rsidRDefault="00E14A1B">
      <w:pPr>
        <w:numPr>
          <w:ilvl w:val="0"/>
          <w:numId w:val="2"/>
        </w:numPr>
        <w:ind w:left="0" w:firstLine="0"/>
        <w:jc w:val="both"/>
        <w:rPr>
          <w:rFonts w:eastAsia="MS Mincho"/>
          <w:sz w:val="22"/>
          <w:szCs w:val="22"/>
          <w:lang w:eastAsia="ja-JP"/>
        </w:rPr>
      </w:pPr>
      <w:r>
        <w:rPr>
          <w:rFonts w:eastAsia="MS Mincho"/>
          <w:sz w:val="22"/>
          <w:szCs w:val="22"/>
          <w:lang w:eastAsia="ja-JP"/>
        </w:rPr>
        <w:t xml:space="preserve">What frequency band(s) is/are used for </w:t>
      </w:r>
      <w:proofErr w:type="gramStart"/>
      <w:r>
        <w:rPr>
          <w:rFonts w:eastAsia="MS Mincho"/>
          <w:sz w:val="22"/>
          <w:szCs w:val="22"/>
          <w:lang w:eastAsia="ja-JP"/>
        </w:rPr>
        <w:t>ITS(</w:t>
      </w:r>
      <w:proofErr w:type="gramEnd"/>
      <w:r>
        <w:rPr>
          <w:rFonts w:eastAsia="MS Mincho"/>
          <w:sz w:val="22"/>
          <w:szCs w:val="22"/>
          <w:lang w:eastAsia="ja-JP"/>
        </w:rPr>
        <w:t>e.g. DSRC) in your country/region as of  2010 ?</w:t>
      </w:r>
    </w:p>
    <w:p w:rsidR="00E14A1B" w:rsidRDefault="00E14A1B">
      <w:pPr>
        <w:numPr>
          <w:ilvl w:val="0"/>
          <w:numId w:val="2"/>
        </w:numPr>
        <w:ind w:left="0" w:firstLine="0"/>
        <w:jc w:val="both"/>
        <w:rPr>
          <w:rFonts w:eastAsia="MS Mincho"/>
          <w:sz w:val="22"/>
          <w:szCs w:val="22"/>
          <w:lang w:eastAsia="ja-JP"/>
        </w:rPr>
      </w:pPr>
      <w:r>
        <w:rPr>
          <w:rFonts w:eastAsia="MS Mincho"/>
          <w:sz w:val="22"/>
          <w:szCs w:val="22"/>
          <w:lang w:eastAsia="ja-JP"/>
        </w:rPr>
        <w:t xml:space="preserve">What frequency bands are allocated for ITS technology on your frequency allocation table in </w:t>
      </w:r>
      <w:r>
        <w:rPr>
          <w:rFonts w:eastAsia="Malgun Gothic" w:hint="eastAsia"/>
          <w:sz w:val="22"/>
          <w:szCs w:val="22"/>
          <w:lang w:eastAsia="ko-KR"/>
        </w:rPr>
        <w:t xml:space="preserve">  </w:t>
      </w:r>
      <w:r>
        <w:rPr>
          <w:rFonts w:eastAsia="MS Mincho"/>
          <w:sz w:val="22"/>
          <w:szCs w:val="22"/>
          <w:lang w:eastAsia="ja-JP"/>
        </w:rPr>
        <w:t>your country/region?</w:t>
      </w:r>
    </w:p>
    <w:p w:rsidR="00E14A1B" w:rsidRDefault="00E14A1B">
      <w:pPr>
        <w:numPr>
          <w:ilvl w:val="0"/>
          <w:numId w:val="2"/>
        </w:numPr>
        <w:ind w:left="0" w:firstLine="0"/>
        <w:jc w:val="both"/>
        <w:rPr>
          <w:rFonts w:eastAsia="MS Mincho"/>
          <w:sz w:val="22"/>
          <w:szCs w:val="22"/>
          <w:lang w:eastAsia="ja-JP"/>
        </w:rPr>
      </w:pPr>
      <w:r>
        <w:rPr>
          <w:rFonts w:eastAsia="MS Mincho"/>
          <w:sz w:val="22"/>
          <w:szCs w:val="22"/>
          <w:lang w:eastAsia="ja-JP"/>
        </w:rPr>
        <w:t>Which technologies and/or standards is/are using the</w:t>
      </w:r>
      <w:r>
        <w:rPr>
          <w:rFonts w:eastAsia="Malgun Gothic" w:hint="eastAsia"/>
          <w:sz w:val="22"/>
          <w:szCs w:val="22"/>
          <w:lang w:eastAsia="ko-KR"/>
        </w:rPr>
        <w:t xml:space="preserve"> </w:t>
      </w:r>
      <w:r>
        <w:rPr>
          <w:rFonts w:eastAsia="MS Mincho"/>
          <w:sz w:val="22"/>
          <w:szCs w:val="22"/>
          <w:lang w:eastAsia="ja-JP"/>
        </w:rPr>
        <w:t>frequency band(s)</w:t>
      </w:r>
      <w:r>
        <w:rPr>
          <w:rFonts w:eastAsia="Malgun Gothic" w:hint="eastAsia"/>
          <w:sz w:val="22"/>
          <w:szCs w:val="22"/>
          <w:lang w:eastAsia="ko-KR"/>
        </w:rPr>
        <w:t xml:space="preserve"> for ITS. </w:t>
      </w:r>
    </w:p>
    <w:p w:rsidR="00E14A1B" w:rsidRDefault="00E14A1B">
      <w:pPr>
        <w:jc w:val="both"/>
        <w:rPr>
          <w:lang w:eastAsia="ko-KR"/>
        </w:rPr>
      </w:pPr>
    </w:p>
    <w:p w:rsidR="00E14A1B" w:rsidRDefault="00E14A1B">
      <w:pPr>
        <w:jc w:val="both"/>
        <w:rPr>
          <w:lang w:eastAsia="ko-KR"/>
        </w:rPr>
      </w:pPr>
      <w:r>
        <w:rPr>
          <w:rFonts w:hint="eastAsia"/>
          <w:lang w:eastAsia="ko-KR"/>
        </w:rPr>
        <w:t xml:space="preserve">Based on the replies, major </w:t>
      </w:r>
      <w:r>
        <w:rPr>
          <w:lang w:eastAsia="ko-KR"/>
        </w:rPr>
        <w:t>deployed</w:t>
      </w:r>
      <w:r>
        <w:rPr>
          <w:rFonts w:hint="eastAsia"/>
          <w:lang w:eastAsia="ko-KR"/>
        </w:rPr>
        <w:t xml:space="preserve"> </w:t>
      </w:r>
      <w:r>
        <w:rPr>
          <w:lang w:eastAsia="ko-KR"/>
        </w:rPr>
        <w:t>ITS systems in APT countries were</w:t>
      </w:r>
      <w:r>
        <w:rPr>
          <w:rFonts w:hint="eastAsia"/>
          <w:lang w:eastAsia="ko-KR"/>
        </w:rPr>
        <w:t xml:space="preserve"> classified as electronic toll collection, vehicular range radar, and </w:t>
      </w:r>
      <w:r>
        <w:rPr>
          <w:lang w:eastAsia="ko-KR"/>
        </w:rPr>
        <w:t>vehicle</w:t>
      </w:r>
      <w:r>
        <w:rPr>
          <w:rFonts w:hint="eastAsia"/>
          <w:lang w:eastAsia="ko-KR"/>
        </w:rPr>
        <w:t xml:space="preserve"> information &amp; communication. In this report, we described service overview, established standards, frequency plan, </w:t>
      </w:r>
      <w:r>
        <w:rPr>
          <w:lang w:eastAsia="ko-KR"/>
        </w:rPr>
        <w:t>and implication</w:t>
      </w:r>
      <w:r>
        <w:rPr>
          <w:rFonts w:hint="eastAsia"/>
          <w:lang w:eastAsia="ko-KR"/>
        </w:rPr>
        <w:t xml:space="preserve"> in each ITS system.</w:t>
      </w:r>
    </w:p>
    <w:p w:rsidR="00E14A1B" w:rsidRDefault="00E14A1B">
      <w:pPr>
        <w:jc w:val="both"/>
        <w:rPr>
          <w:lang w:eastAsia="ko-KR"/>
        </w:rPr>
      </w:pPr>
    </w:p>
    <w:bookmarkEnd w:id="0"/>
    <w:bookmarkEnd w:id="1"/>
    <w:bookmarkEnd w:id="2"/>
    <w:p w:rsidR="00E14A1B" w:rsidRDefault="00E14A1B">
      <w:pPr>
        <w:numPr>
          <w:ilvl w:val="0"/>
          <w:numId w:val="1"/>
        </w:numPr>
        <w:spacing w:after="120"/>
        <w:jc w:val="both"/>
        <w:rPr>
          <w:b/>
          <w:lang w:eastAsia="ko-KR"/>
        </w:rPr>
      </w:pPr>
      <w:r>
        <w:rPr>
          <w:rFonts w:hint="eastAsia"/>
          <w:b/>
          <w:lang w:eastAsia="ko-KR"/>
        </w:rPr>
        <w:t>Major deployed Intelligent Transport Systems in APT countries/regions</w:t>
      </w:r>
    </w:p>
    <w:p w:rsidR="00E14A1B" w:rsidRDefault="00E14A1B">
      <w:pPr>
        <w:pStyle w:val="ListParagraph1"/>
        <w:numPr>
          <w:ilvl w:val="1"/>
          <w:numId w:val="1"/>
        </w:numPr>
        <w:spacing w:after="120"/>
        <w:jc w:val="both"/>
        <w:rPr>
          <w:b/>
          <w:lang w:eastAsia="ko-KR"/>
        </w:rPr>
      </w:pPr>
      <w:r>
        <w:rPr>
          <w:b/>
          <w:lang w:eastAsia="ko-KR"/>
        </w:rPr>
        <w:t>Electronic Toll Collection</w:t>
      </w:r>
      <w:r>
        <w:rPr>
          <w:rFonts w:hint="eastAsia"/>
          <w:b/>
          <w:lang w:eastAsia="ko-KR"/>
        </w:rPr>
        <w:t xml:space="preserve"> (ETC)</w:t>
      </w:r>
    </w:p>
    <w:p w:rsidR="00E14A1B" w:rsidRDefault="00E14A1B">
      <w:pPr>
        <w:pStyle w:val="ListParagraph1"/>
        <w:numPr>
          <w:ilvl w:val="2"/>
          <w:numId w:val="1"/>
        </w:numPr>
        <w:spacing w:after="120"/>
        <w:jc w:val="both"/>
        <w:rPr>
          <w:b/>
          <w:lang w:eastAsia="ko-KR"/>
        </w:rPr>
      </w:pPr>
      <w:r>
        <w:rPr>
          <w:rFonts w:eastAsia="Malgun Gothic" w:hint="eastAsia"/>
          <w:b/>
          <w:lang w:eastAsia="ko-KR"/>
        </w:rPr>
        <w:t>Overview</w:t>
      </w:r>
    </w:p>
    <w:p w:rsidR="00E14A1B" w:rsidRDefault="00E14A1B">
      <w:pPr>
        <w:jc w:val="both"/>
        <w:rPr>
          <w:lang w:eastAsia="ko-KR"/>
        </w:rPr>
      </w:pPr>
      <w:r>
        <w:rPr>
          <w:lang w:eastAsia="ko-KR"/>
        </w:rPr>
        <w:t>Electronic toll collection allows for the manual in-lane toll collection process to be automated in such a way that drivers do not have to stop and pay cash at a toll booth. ETC systems improve traffic</w:t>
      </w:r>
      <w:r>
        <w:rPr>
          <w:rFonts w:hint="eastAsia"/>
          <w:lang w:eastAsia="ko-KR"/>
        </w:rPr>
        <w:t xml:space="preserve"> </w:t>
      </w:r>
      <w:r>
        <w:rPr>
          <w:lang w:eastAsia="ko-KR"/>
        </w:rPr>
        <w:t>flow at toll plazas, and the level of pollution by reducing fuel consumption. In addition, allowing</w:t>
      </w:r>
      <w:r>
        <w:rPr>
          <w:rFonts w:hint="eastAsia"/>
          <w:lang w:eastAsia="ko-KR"/>
        </w:rPr>
        <w:t xml:space="preserve"> </w:t>
      </w:r>
      <w:r>
        <w:rPr>
          <w:lang w:eastAsia="ko-KR"/>
        </w:rPr>
        <w:t>traffic to pass through the gate without stopping can increase road capacity by three or four times</w:t>
      </w:r>
      <w:r>
        <w:rPr>
          <w:rFonts w:hint="eastAsia"/>
          <w:lang w:eastAsia="ko-KR"/>
        </w:rPr>
        <w:t xml:space="preserve"> </w:t>
      </w:r>
      <w:r>
        <w:rPr>
          <w:lang w:eastAsia="ko-KR"/>
        </w:rPr>
        <w:t>and relieve traffic congestion at the tollgate. It is also expected that ETC systems will reduce the</w:t>
      </w:r>
      <w:r>
        <w:rPr>
          <w:rFonts w:hint="eastAsia"/>
          <w:lang w:eastAsia="ko-KR"/>
        </w:rPr>
        <w:t xml:space="preserve"> </w:t>
      </w:r>
      <w:r>
        <w:rPr>
          <w:lang w:eastAsia="ko-KR"/>
        </w:rPr>
        <w:t>operating costs of toll roads by replacing manual toll collection.</w:t>
      </w:r>
    </w:p>
    <w:p w:rsidR="00E14A1B" w:rsidRDefault="00E14A1B">
      <w:pPr>
        <w:rPr>
          <w:lang w:eastAsia="ko-KR"/>
        </w:rPr>
      </w:pPr>
    </w:p>
    <w:p w:rsidR="00E14A1B" w:rsidRDefault="00E14A1B">
      <w:pPr>
        <w:pStyle w:val="ListParagraph1"/>
        <w:numPr>
          <w:ilvl w:val="2"/>
          <w:numId w:val="1"/>
        </w:numPr>
        <w:spacing w:after="120"/>
        <w:rPr>
          <w:b/>
          <w:lang w:eastAsia="ko-KR"/>
        </w:rPr>
      </w:pPr>
      <w:r>
        <w:rPr>
          <w:rFonts w:eastAsia="Malgun Gothic" w:hint="eastAsia"/>
          <w:b/>
          <w:lang w:eastAsia="ko-KR"/>
        </w:rPr>
        <w:t>Standards</w:t>
      </w:r>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1</w:t>
      </w:r>
      <w:r w:rsidR="00365DE5">
        <w:fldChar w:fldCharType="end"/>
      </w:r>
      <w:r>
        <w:rPr>
          <w:rFonts w:hint="eastAsia"/>
          <w:lang w:eastAsia="ko-KR"/>
        </w:rPr>
        <w:t>.</w:t>
      </w:r>
      <w:proofErr w:type="gramEnd"/>
      <w:r>
        <w:rPr>
          <w:rFonts w:hint="eastAsia"/>
          <w:lang w:eastAsia="ko-KR"/>
        </w:rPr>
        <w:t xml:space="preserve"> Standards related to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984"/>
        <w:gridCol w:w="6293"/>
      </w:tblGrid>
      <w:tr w:rsidR="00E14A1B">
        <w:trPr>
          <w:trHeight w:val="318"/>
          <w:jc w:val="center"/>
        </w:trPr>
        <w:tc>
          <w:tcPr>
            <w:tcW w:w="946" w:type="dxa"/>
            <w:shd w:val="clear" w:color="auto" w:fill="EEECE1"/>
            <w:vAlign w:val="center"/>
          </w:tcPr>
          <w:p w:rsidR="00E14A1B" w:rsidRDefault="00E14A1B">
            <w:pPr>
              <w:jc w:val="center"/>
              <w:rPr>
                <w:b/>
                <w:lang w:eastAsia="ko-KR"/>
              </w:rPr>
            </w:pPr>
            <w:r>
              <w:rPr>
                <w:rFonts w:hint="eastAsia"/>
                <w:b/>
                <w:lang w:eastAsia="ko-KR"/>
              </w:rPr>
              <w:t>SDO</w:t>
            </w:r>
          </w:p>
        </w:tc>
        <w:tc>
          <w:tcPr>
            <w:tcW w:w="1984" w:type="dxa"/>
            <w:shd w:val="clear" w:color="auto" w:fill="EEECE1"/>
            <w:vAlign w:val="center"/>
          </w:tcPr>
          <w:p w:rsidR="00E14A1B" w:rsidRDefault="00E14A1B">
            <w:pPr>
              <w:jc w:val="center"/>
              <w:rPr>
                <w:b/>
                <w:lang w:eastAsia="ko-KR"/>
              </w:rPr>
            </w:pPr>
            <w:r>
              <w:rPr>
                <w:rFonts w:hint="eastAsia"/>
                <w:b/>
                <w:lang w:eastAsia="ko-KR"/>
              </w:rPr>
              <w:t>Standard No.</w:t>
            </w:r>
          </w:p>
        </w:tc>
        <w:tc>
          <w:tcPr>
            <w:tcW w:w="6293" w:type="dxa"/>
            <w:shd w:val="clear" w:color="auto" w:fill="EEECE1"/>
            <w:vAlign w:val="center"/>
          </w:tcPr>
          <w:p w:rsidR="00E14A1B" w:rsidRDefault="00E14A1B">
            <w:pPr>
              <w:jc w:val="center"/>
              <w:rPr>
                <w:b/>
                <w:lang w:eastAsia="ko-KR"/>
              </w:rPr>
            </w:pPr>
            <w:r>
              <w:rPr>
                <w:rFonts w:hint="eastAsia"/>
                <w:b/>
                <w:lang w:eastAsia="ko-KR"/>
              </w:rPr>
              <w:t>Standard Title</w:t>
            </w:r>
          </w:p>
        </w:tc>
      </w:tr>
      <w:tr w:rsidR="00E14A1B">
        <w:trPr>
          <w:trHeight w:val="318"/>
          <w:jc w:val="center"/>
        </w:trPr>
        <w:tc>
          <w:tcPr>
            <w:tcW w:w="946" w:type="dxa"/>
            <w:vAlign w:val="center"/>
          </w:tcPr>
          <w:p w:rsidR="00E14A1B" w:rsidRDefault="00E14A1B">
            <w:pPr>
              <w:jc w:val="center"/>
              <w:rPr>
                <w:lang w:eastAsia="ko-KR"/>
              </w:rPr>
            </w:pPr>
            <w:r>
              <w:rPr>
                <w:rFonts w:hint="eastAsia"/>
                <w:lang w:eastAsia="ko-KR"/>
              </w:rPr>
              <w:t>ITU</w:t>
            </w:r>
          </w:p>
        </w:tc>
        <w:tc>
          <w:tcPr>
            <w:tcW w:w="1984" w:type="dxa"/>
            <w:vAlign w:val="center"/>
          </w:tcPr>
          <w:p w:rsidR="00E14A1B" w:rsidRDefault="00E14A1B">
            <w:pPr>
              <w:rPr>
                <w:lang w:eastAsia="ko-KR"/>
              </w:rPr>
            </w:pPr>
            <w:r>
              <w:rPr>
                <w:lang w:eastAsia="ko-KR"/>
              </w:rPr>
              <w:t>ITU-R M.1453-2</w:t>
            </w:r>
          </w:p>
        </w:tc>
        <w:tc>
          <w:tcPr>
            <w:tcW w:w="6293" w:type="dxa"/>
            <w:vAlign w:val="center"/>
          </w:tcPr>
          <w:p w:rsidR="00E14A1B" w:rsidRDefault="00E14A1B">
            <w:pPr>
              <w:rPr>
                <w:lang w:eastAsia="ko-KR"/>
              </w:rPr>
            </w:pPr>
            <w:r>
              <w:rPr>
                <w:lang w:eastAsia="ko-KR"/>
              </w:rPr>
              <w:t>Intelligent transport systems – dedicated short range communications at 5.8 GHz</w:t>
            </w:r>
          </w:p>
        </w:tc>
      </w:tr>
      <w:tr w:rsidR="00E14A1B">
        <w:trPr>
          <w:trHeight w:val="318"/>
          <w:jc w:val="center"/>
        </w:trPr>
        <w:tc>
          <w:tcPr>
            <w:tcW w:w="946" w:type="dxa"/>
            <w:vMerge w:val="restart"/>
            <w:vAlign w:val="center"/>
          </w:tcPr>
          <w:p w:rsidR="00E14A1B" w:rsidRDefault="00E14A1B">
            <w:pPr>
              <w:jc w:val="center"/>
              <w:rPr>
                <w:lang w:eastAsia="ko-KR"/>
              </w:rPr>
            </w:pPr>
            <w:r>
              <w:rPr>
                <w:rFonts w:hint="eastAsia"/>
                <w:lang w:eastAsia="ko-KR"/>
              </w:rPr>
              <w:t>ETSI</w:t>
            </w:r>
          </w:p>
        </w:tc>
        <w:tc>
          <w:tcPr>
            <w:tcW w:w="1984" w:type="dxa"/>
            <w:vAlign w:val="center"/>
          </w:tcPr>
          <w:p w:rsidR="00E14A1B" w:rsidRDefault="00E14A1B">
            <w:pPr>
              <w:rPr>
                <w:lang w:eastAsia="ko-KR"/>
              </w:rPr>
            </w:pPr>
            <w:r>
              <w:rPr>
                <w:lang w:eastAsia="ko-KR"/>
              </w:rPr>
              <w:t>EN 300 674</w:t>
            </w:r>
          </w:p>
        </w:tc>
        <w:tc>
          <w:tcPr>
            <w:tcW w:w="6293" w:type="dxa"/>
            <w:vAlign w:val="center"/>
          </w:tcPr>
          <w:p w:rsidR="00E14A1B" w:rsidRDefault="00E14A1B">
            <w:pPr>
              <w:rPr>
                <w:lang w:eastAsia="ko-KR"/>
              </w:rPr>
            </w:pPr>
            <w:r>
              <w:rPr>
                <w:lang w:eastAsia="ko-KR"/>
              </w:rPr>
              <w:t xml:space="preserve">Road Transport and Traffic Telematics (RTTT); Dedicated Short Range Communication (DSRC) transmission equipment (500 </w:t>
            </w:r>
            <w:proofErr w:type="spellStart"/>
            <w:r>
              <w:rPr>
                <w:lang w:eastAsia="ko-KR"/>
              </w:rPr>
              <w:t>kbit</w:t>
            </w:r>
            <w:proofErr w:type="spellEnd"/>
            <w:r>
              <w:rPr>
                <w:lang w:eastAsia="ko-KR"/>
              </w:rPr>
              <w:t xml:space="preserve">/s / 250 </w:t>
            </w:r>
            <w:proofErr w:type="spellStart"/>
            <w:r>
              <w:rPr>
                <w:lang w:eastAsia="ko-KR"/>
              </w:rPr>
              <w:t>kbit</w:t>
            </w:r>
            <w:proofErr w:type="spellEnd"/>
            <w:r>
              <w:rPr>
                <w:lang w:eastAsia="ko-KR"/>
              </w:rPr>
              <w:t>/s) operating in the 5,8 GHz Industrial, Scientific and Medical (ISM) band</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lang w:eastAsia="ko-KR"/>
              </w:rPr>
              <w:t>TS 102 486</w:t>
            </w:r>
          </w:p>
        </w:tc>
        <w:tc>
          <w:tcPr>
            <w:tcW w:w="6293" w:type="dxa"/>
            <w:vAlign w:val="center"/>
          </w:tcPr>
          <w:p w:rsidR="00E14A1B" w:rsidRDefault="00E14A1B">
            <w:pPr>
              <w:rPr>
                <w:lang w:eastAsia="ko-KR"/>
              </w:rPr>
            </w:pPr>
            <w:r>
              <w:rPr>
                <w:lang w:eastAsia="ko-KR"/>
              </w:rPr>
              <w:t>Test specifications for DSRC transmission equipment</w:t>
            </w:r>
          </w:p>
        </w:tc>
      </w:tr>
      <w:tr w:rsidR="00E14A1B">
        <w:trPr>
          <w:trHeight w:val="318"/>
          <w:jc w:val="center"/>
        </w:trPr>
        <w:tc>
          <w:tcPr>
            <w:tcW w:w="946" w:type="dxa"/>
            <w:vMerge w:val="restart"/>
            <w:vAlign w:val="center"/>
          </w:tcPr>
          <w:p w:rsidR="00E14A1B" w:rsidRDefault="00E14A1B">
            <w:pPr>
              <w:jc w:val="center"/>
              <w:rPr>
                <w:lang w:eastAsia="ko-KR"/>
              </w:rPr>
            </w:pPr>
            <w:r>
              <w:rPr>
                <w:rFonts w:hint="eastAsia"/>
                <w:lang w:eastAsia="ko-KR"/>
              </w:rPr>
              <w:t>TTA</w:t>
            </w:r>
          </w:p>
        </w:tc>
        <w:tc>
          <w:tcPr>
            <w:tcW w:w="1984" w:type="dxa"/>
            <w:vAlign w:val="center"/>
          </w:tcPr>
          <w:p w:rsidR="00E14A1B" w:rsidRDefault="00E14A1B">
            <w:pPr>
              <w:rPr>
                <w:lang w:eastAsia="ko-KR"/>
              </w:rPr>
            </w:pPr>
            <w:r>
              <w:rPr>
                <w:lang w:eastAsia="ko-KR"/>
              </w:rPr>
              <w:t>TTAS.KO-06.0025/R1</w:t>
            </w:r>
          </w:p>
        </w:tc>
        <w:tc>
          <w:tcPr>
            <w:tcW w:w="6293" w:type="dxa"/>
            <w:vAlign w:val="center"/>
          </w:tcPr>
          <w:p w:rsidR="00E14A1B" w:rsidRDefault="00E14A1B">
            <w:pPr>
              <w:rPr>
                <w:lang w:eastAsia="ko-KR"/>
              </w:rPr>
            </w:pPr>
            <w:r>
              <w:rPr>
                <w:lang w:eastAsia="ko-KR"/>
              </w:rPr>
              <w:t>Standard of DSRC Radio Communication between Road-side Equipment and On-board Equipment in 5.8 GHz band</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rFonts w:hint="eastAsia"/>
                <w:lang w:eastAsia="ko-KR"/>
              </w:rPr>
              <w:t>TTAS.KO-06.0052/R1</w:t>
            </w:r>
          </w:p>
        </w:tc>
        <w:tc>
          <w:tcPr>
            <w:tcW w:w="6293" w:type="dxa"/>
            <w:vAlign w:val="center"/>
          </w:tcPr>
          <w:p w:rsidR="00E14A1B" w:rsidRDefault="00E14A1B">
            <w:pPr>
              <w:rPr>
                <w:lang w:eastAsia="ko-KR"/>
              </w:rPr>
            </w:pPr>
            <w:r>
              <w:rPr>
                <w:lang w:eastAsia="ko-KR"/>
              </w:rPr>
              <w:t>Test specification for DSRC L</w:t>
            </w:r>
            <w:r>
              <w:rPr>
                <w:rFonts w:hint="eastAsia"/>
                <w:lang w:eastAsia="ko-KR"/>
              </w:rPr>
              <w:t xml:space="preserve">2 </w:t>
            </w:r>
            <w:r>
              <w:rPr>
                <w:lang w:eastAsia="ko-KR"/>
              </w:rPr>
              <w:t>at 5.8GHz</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rFonts w:hint="eastAsia"/>
                <w:lang w:eastAsia="ko-KR"/>
              </w:rPr>
              <w:t>TTAS.KO-06.0053/R1</w:t>
            </w:r>
          </w:p>
        </w:tc>
        <w:tc>
          <w:tcPr>
            <w:tcW w:w="6293" w:type="dxa"/>
            <w:vAlign w:val="center"/>
          </w:tcPr>
          <w:p w:rsidR="00E14A1B" w:rsidRDefault="00E14A1B">
            <w:pPr>
              <w:rPr>
                <w:lang w:eastAsia="ko-KR"/>
              </w:rPr>
            </w:pPr>
            <w:r>
              <w:rPr>
                <w:lang w:eastAsia="ko-KR"/>
              </w:rPr>
              <w:t>Test specification for DSRC L7 at 5.8GHz</w:t>
            </w:r>
          </w:p>
        </w:tc>
      </w:tr>
      <w:tr w:rsidR="00E14A1B">
        <w:trPr>
          <w:trHeight w:val="318"/>
          <w:jc w:val="center"/>
        </w:trPr>
        <w:tc>
          <w:tcPr>
            <w:tcW w:w="946" w:type="dxa"/>
            <w:vAlign w:val="center"/>
          </w:tcPr>
          <w:p w:rsidR="00E14A1B" w:rsidRDefault="00E14A1B">
            <w:pPr>
              <w:jc w:val="center"/>
              <w:rPr>
                <w:rFonts w:eastAsia="MS Mincho"/>
                <w:lang w:eastAsia="ja-JP"/>
              </w:rPr>
            </w:pPr>
            <w:r>
              <w:rPr>
                <w:rFonts w:eastAsia="MS Mincho" w:hint="eastAsia"/>
                <w:lang w:eastAsia="ja-JP"/>
              </w:rPr>
              <w:t>ARIB</w:t>
            </w:r>
          </w:p>
        </w:tc>
        <w:tc>
          <w:tcPr>
            <w:tcW w:w="1984" w:type="dxa"/>
            <w:vAlign w:val="center"/>
          </w:tcPr>
          <w:p w:rsidR="00E14A1B" w:rsidRDefault="00E14A1B">
            <w:pPr>
              <w:rPr>
                <w:rFonts w:eastAsia="MS Mincho"/>
                <w:lang w:eastAsia="ja-JP"/>
              </w:rPr>
            </w:pPr>
            <w:r>
              <w:rPr>
                <w:rFonts w:eastAsia="MS Mincho" w:hint="eastAsia"/>
                <w:lang w:eastAsia="ja-JP"/>
              </w:rPr>
              <w:t>STD-T75</w:t>
            </w:r>
          </w:p>
        </w:tc>
        <w:tc>
          <w:tcPr>
            <w:tcW w:w="6293" w:type="dxa"/>
            <w:vAlign w:val="center"/>
          </w:tcPr>
          <w:p w:rsidR="00E14A1B" w:rsidRDefault="00E14A1B">
            <w:pPr>
              <w:rPr>
                <w:rFonts w:eastAsia="MS Mincho"/>
                <w:lang w:eastAsia="ja-JP"/>
              </w:rPr>
            </w:pPr>
            <w:r>
              <w:rPr>
                <w:lang w:eastAsia="ko-KR"/>
              </w:rPr>
              <w:t>Dedicated Short Range Communication (DSRC)</w:t>
            </w:r>
            <w:r>
              <w:rPr>
                <w:rFonts w:ascii="MS Mincho" w:eastAsia="MS Mincho" w:hAnsi="MS Mincho" w:hint="eastAsia"/>
                <w:lang w:eastAsia="ja-JP"/>
              </w:rPr>
              <w:t xml:space="preserve"> </w:t>
            </w:r>
            <w:r>
              <w:rPr>
                <w:rFonts w:eastAsia="MS Mincho" w:hint="eastAsia"/>
                <w:lang w:eastAsia="ja-JP"/>
              </w:rPr>
              <w:t>System</w:t>
            </w:r>
          </w:p>
        </w:tc>
      </w:tr>
    </w:tbl>
    <w:p w:rsidR="00E14A1B" w:rsidRDefault="00E14A1B">
      <w:pPr>
        <w:rPr>
          <w:lang w:eastAsia="ko-KR"/>
        </w:rPr>
      </w:pPr>
    </w:p>
    <w:p w:rsidR="00E14A1B" w:rsidRDefault="00E14A1B">
      <w:pPr>
        <w:jc w:val="both"/>
        <w:rPr>
          <w:lang w:eastAsia="ko-KR"/>
        </w:rPr>
      </w:pPr>
      <w:r>
        <w:rPr>
          <w:lang w:eastAsia="ko-KR"/>
        </w:rPr>
        <w:t xml:space="preserve">Dedicated Short Range Communication </w:t>
      </w:r>
      <w:r>
        <w:rPr>
          <w:rFonts w:hint="eastAsia"/>
          <w:lang w:eastAsia="ko-KR"/>
        </w:rPr>
        <w:t>(</w:t>
      </w:r>
      <w:r>
        <w:rPr>
          <w:lang w:eastAsia="ko-KR"/>
        </w:rPr>
        <w:t>DSRC</w:t>
      </w:r>
      <w:r>
        <w:rPr>
          <w:rFonts w:hint="eastAsia"/>
          <w:lang w:eastAsia="ko-KR"/>
        </w:rPr>
        <w:t>)</w:t>
      </w:r>
      <w:r>
        <w:rPr>
          <w:lang w:eastAsia="ko-KR"/>
        </w:rPr>
        <w:t xml:space="preserve"> refers to any short-range radiocommunication technology from a roadside infrastructure to</w:t>
      </w:r>
      <w:r>
        <w:rPr>
          <w:rFonts w:hint="eastAsia"/>
          <w:lang w:eastAsia="ko-KR"/>
        </w:rPr>
        <w:t xml:space="preserve"> </w:t>
      </w:r>
      <w:r>
        <w:rPr>
          <w:lang w:eastAsia="ko-KR"/>
        </w:rPr>
        <w:t>a vehicle or a mobile platform</w:t>
      </w:r>
      <w:r>
        <w:rPr>
          <w:rFonts w:hint="eastAsia"/>
          <w:lang w:eastAsia="ko-KR"/>
        </w:rPr>
        <w:t xml:space="preserve"> [3]. </w:t>
      </w:r>
      <w:r>
        <w:rPr>
          <w:lang w:eastAsia="ko-KR"/>
        </w:rPr>
        <w:t>Although</w:t>
      </w:r>
      <w:r>
        <w:rPr>
          <w:rFonts w:hint="eastAsia"/>
          <w:lang w:eastAsia="ko-KR"/>
        </w:rPr>
        <w:t xml:space="preserve"> DSRC can be applied to various application of </w:t>
      </w:r>
      <w:proofErr w:type="gramStart"/>
      <w:r>
        <w:rPr>
          <w:rFonts w:hint="eastAsia"/>
          <w:lang w:eastAsia="ko-KR"/>
        </w:rPr>
        <w:t>ITS</w:t>
      </w:r>
      <w:proofErr w:type="gramEnd"/>
      <w:r>
        <w:rPr>
          <w:rFonts w:hint="eastAsia"/>
          <w:lang w:eastAsia="ko-KR"/>
        </w:rPr>
        <w:t xml:space="preserve"> (e.g. </w:t>
      </w:r>
      <w:r>
        <w:rPr>
          <w:lang w:eastAsia="ko-KR"/>
        </w:rPr>
        <w:t>parking</w:t>
      </w:r>
      <w:r>
        <w:rPr>
          <w:rFonts w:hint="eastAsia"/>
          <w:lang w:eastAsia="ko-KR"/>
        </w:rPr>
        <w:t xml:space="preserve"> </w:t>
      </w:r>
      <w:r>
        <w:rPr>
          <w:lang w:eastAsia="ko-KR"/>
        </w:rPr>
        <w:t>payment, gas (fuel) payment, in-vehicle signing, traffic information</w:t>
      </w:r>
      <w:r>
        <w:rPr>
          <w:rFonts w:hint="eastAsia"/>
          <w:lang w:eastAsia="ko-KR"/>
        </w:rPr>
        <w:t xml:space="preserve">, etc), ETC is the most typical one. Table 1 shows the </w:t>
      </w:r>
      <w:r>
        <w:rPr>
          <w:lang w:eastAsia="ko-KR"/>
        </w:rPr>
        <w:t>established</w:t>
      </w:r>
      <w:r>
        <w:rPr>
          <w:rFonts w:hint="eastAsia"/>
          <w:lang w:eastAsia="ko-KR"/>
        </w:rPr>
        <w:t xml:space="preserve"> DSRC </w:t>
      </w:r>
      <w:r>
        <w:rPr>
          <w:lang w:eastAsia="ko-KR"/>
        </w:rPr>
        <w:t>standards</w:t>
      </w:r>
      <w:r>
        <w:rPr>
          <w:rFonts w:hint="eastAsia"/>
          <w:lang w:eastAsia="ko-KR"/>
        </w:rPr>
        <w:t>.</w:t>
      </w:r>
    </w:p>
    <w:p w:rsidR="00E14A1B" w:rsidRDefault="00E14A1B">
      <w:pPr>
        <w:rPr>
          <w:lang w:eastAsia="ko-KR"/>
        </w:rPr>
      </w:pPr>
    </w:p>
    <w:p w:rsidR="00E14A1B" w:rsidRDefault="00E14A1B">
      <w:pPr>
        <w:pStyle w:val="ListParagraph1"/>
        <w:numPr>
          <w:ilvl w:val="2"/>
          <w:numId w:val="1"/>
        </w:numPr>
        <w:spacing w:after="120"/>
        <w:rPr>
          <w:b/>
          <w:lang w:eastAsia="ko-KR"/>
        </w:rPr>
      </w:pPr>
      <w:r>
        <w:rPr>
          <w:rFonts w:eastAsia="Malgun Gothic" w:hint="eastAsia"/>
          <w:b/>
          <w:lang w:eastAsia="ko-KR"/>
        </w:rPr>
        <w:t>Frequency usage</w:t>
      </w:r>
    </w:p>
    <w:p w:rsidR="00E14A1B" w:rsidRDefault="00E14A1B">
      <w:pPr>
        <w:spacing w:after="120"/>
        <w:jc w:val="both"/>
        <w:rPr>
          <w:lang w:eastAsia="ko-KR"/>
        </w:rPr>
      </w:pPr>
      <w:r>
        <w:rPr>
          <w:rFonts w:hint="eastAsia"/>
          <w:lang w:eastAsia="ko-KR"/>
        </w:rPr>
        <w:t xml:space="preserve">The usage status of ETC in APT countries is shown in Table 2. Many APT </w:t>
      </w:r>
      <w:r>
        <w:rPr>
          <w:lang w:eastAsia="ko-KR"/>
        </w:rPr>
        <w:t>count</w:t>
      </w:r>
      <w:r>
        <w:rPr>
          <w:rFonts w:eastAsia="MS Mincho" w:hint="eastAsia"/>
          <w:lang w:eastAsia="ja-JP"/>
        </w:rPr>
        <w:t>r</w:t>
      </w:r>
      <w:r>
        <w:rPr>
          <w:lang w:eastAsia="ko-KR"/>
        </w:rPr>
        <w:t>ies</w:t>
      </w:r>
      <w:r>
        <w:rPr>
          <w:rFonts w:hint="eastAsia"/>
          <w:lang w:eastAsia="ko-KR"/>
        </w:rPr>
        <w:t xml:space="preserve"> </w:t>
      </w:r>
      <w:r>
        <w:rPr>
          <w:lang w:eastAsia="ko-KR"/>
        </w:rPr>
        <w:t>adopt</w:t>
      </w:r>
      <w:r>
        <w:rPr>
          <w:rFonts w:hint="eastAsia"/>
          <w:lang w:eastAsia="ko-KR"/>
        </w:rPr>
        <w:t xml:space="preserve">ed ETC in frequency band of 2.4, 5.8 and 24 GHz. For ETC in </w:t>
      </w:r>
      <w:r>
        <w:rPr>
          <w:rFonts w:eastAsia="MS Mincho" w:hint="eastAsia"/>
          <w:lang w:eastAsia="ja-JP"/>
        </w:rPr>
        <w:t xml:space="preserve">some </w:t>
      </w:r>
      <w:r>
        <w:rPr>
          <w:rFonts w:hint="eastAsia"/>
          <w:lang w:eastAsia="ko-KR"/>
        </w:rPr>
        <w:t xml:space="preserve">APT </w:t>
      </w:r>
      <w:r>
        <w:rPr>
          <w:rFonts w:eastAsia="MS Mincho" w:hint="eastAsia"/>
          <w:lang w:eastAsia="ja-JP"/>
        </w:rPr>
        <w:t>countries</w:t>
      </w:r>
      <w:r>
        <w:rPr>
          <w:rFonts w:hint="eastAsia"/>
          <w:lang w:eastAsia="ko-KR"/>
        </w:rPr>
        <w:t xml:space="preserve">, DSRC technology and 5.8GHz band has been used. </w:t>
      </w:r>
    </w:p>
    <w:p w:rsidR="00E14A1B" w:rsidRDefault="00E14A1B">
      <w:pPr>
        <w:spacing w:after="120"/>
        <w:rPr>
          <w:lang w:eastAsia="ko-KR"/>
        </w:rPr>
      </w:pPr>
    </w:p>
    <w:p w:rsidR="00E14A1B" w:rsidRDefault="00E14A1B">
      <w:pPr>
        <w:spacing w:after="120"/>
        <w:rPr>
          <w:lang w:eastAsia="ko-KR"/>
        </w:rPr>
      </w:pPr>
      <w:r>
        <w:rPr>
          <w:rFonts w:hint="eastAsia"/>
          <w:lang w:eastAsia="ko-KR"/>
        </w:rPr>
        <w:t xml:space="preserve">There are many similar words related to ETC. In </w:t>
      </w:r>
      <w:r>
        <w:rPr>
          <w:lang w:eastAsia="ko-KR"/>
        </w:rPr>
        <w:t>Europe</w:t>
      </w:r>
      <w:r>
        <w:rPr>
          <w:rFonts w:hint="eastAsia"/>
          <w:lang w:eastAsia="ko-KR"/>
        </w:rPr>
        <w:t>, E</w:t>
      </w:r>
      <w:r>
        <w:rPr>
          <w:lang w:eastAsia="ko-KR"/>
        </w:rPr>
        <w:t xml:space="preserve">lectronic </w:t>
      </w:r>
      <w:r>
        <w:rPr>
          <w:rFonts w:hint="eastAsia"/>
          <w:lang w:eastAsia="ko-KR"/>
        </w:rPr>
        <w:t>F</w:t>
      </w:r>
      <w:r>
        <w:rPr>
          <w:lang w:eastAsia="ko-KR"/>
        </w:rPr>
        <w:t xml:space="preserve">ee </w:t>
      </w:r>
      <w:r>
        <w:rPr>
          <w:rFonts w:hint="eastAsia"/>
          <w:lang w:eastAsia="ko-KR"/>
        </w:rPr>
        <w:t>C</w:t>
      </w:r>
      <w:r>
        <w:rPr>
          <w:lang w:eastAsia="ko-KR"/>
        </w:rPr>
        <w:t>ollection</w:t>
      </w:r>
      <w:r>
        <w:rPr>
          <w:rFonts w:hint="eastAsia"/>
          <w:lang w:eastAsia="ko-KR"/>
        </w:rPr>
        <w:t xml:space="preserve"> (EFC) is </w:t>
      </w:r>
      <w:r>
        <w:rPr>
          <w:lang w:eastAsia="ko-KR"/>
        </w:rPr>
        <w:t>popularly</w:t>
      </w:r>
      <w:r>
        <w:rPr>
          <w:rFonts w:hint="eastAsia"/>
          <w:lang w:eastAsia="ko-KR"/>
        </w:rPr>
        <w:t xml:space="preserve"> used. They think that EFC </w:t>
      </w:r>
      <w:r>
        <w:rPr>
          <w:lang w:eastAsia="ko-KR"/>
        </w:rPr>
        <w:t xml:space="preserve">covers </w:t>
      </w:r>
      <w:r>
        <w:rPr>
          <w:rFonts w:hint="eastAsia"/>
          <w:lang w:eastAsia="ko-KR"/>
        </w:rPr>
        <w:t xml:space="preserve">ETC, Electronic Parking </w:t>
      </w:r>
      <w:r>
        <w:rPr>
          <w:lang w:eastAsia="ko-KR"/>
        </w:rPr>
        <w:t>System (</w:t>
      </w:r>
      <w:r>
        <w:rPr>
          <w:rFonts w:hint="eastAsia"/>
          <w:lang w:eastAsia="ko-KR"/>
        </w:rPr>
        <w:t xml:space="preserve">EPS), Electronic Road Pricing (ERP). ERP is usually </w:t>
      </w:r>
      <w:r>
        <w:rPr>
          <w:lang w:eastAsia="ko-KR"/>
        </w:rPr>
        <w:t>referred</w:t>
      </w:r>
      <w:r>
        <w:rPr>
          <w:rFonts w:hint="eastAsia"/>
          <w:lang w:eastAsia="ko-KR"/>
        </w:rPr>
        <w:t xml:space="preserve"> to </w:t>
      </w:r>
      <w:r>
        <w:rPr>
          <w:lang w:eastAsia="ko-KR"/>
        </w:rPr>
        <w:t>the electronic toll collection scheme adopted in Singapore for purposes of congestion pricing</w:t>
      </w:r>
      <w:r>
        <w:rPr>
          <w:rFonts w:hint="eastAsia"/>
          <w:lang w:eastAsia="ko-KR"/>
        </w:rPr>
        <w:t>. To avoid confusion, these terminologies need to be clearly defined.</w:t>
      </w:r>
    </w:p>
    <w:p w:rsidR="00E14A1B" w:rsidRDefault="00E14A1B">
      <w:pPr>
        <w:rPr>
          <w:lang w:eastAsia="ko-KR"/>
        </w:rPr>
      </w:pPr>
    </w:p>
    <w:p w:rsidR="00E14A1B" w:rsidRDefault="00E14A1B">
      <w:pPr>
        <w:pStyle w:val="Caption"/>
        <w:keepNext/>
        <w:jc w:val="center"/>
        <w:rPr>
          <w:rFonts w:eastAsia="MS Mincho"/>
          <w:lang w:eastAsia="ja-JP"/>
        </w:rPr>
      </w:pPr>
      <w:proofErr w:type="gramStart"/>
      <w:r>
        <w:t xml:space="preserve">Table </w:t>
      </w:r>
      <w:r w:rsidR="00365DE5">
        <w:fldChar w:fldCharType="begin"/>
      </w:r>
      <w:r w:rsidR="00952451">
        <w:instrText xml:space="preserve"> SEQ Table \* ARABIC </w:instrText>
      </w:r>
      <w:r w:rsidR="00365DE5">
        <w:fldChar w:fldCharType="separate"/>
      </w:r>
      <w:r>
        <w:t>2</w:t>
      </w:r>
      <w:r w:rsidR="00365DE5">
        <w:fldChar w:fldCharType="end"/>
      </w:r>
      <w:r>
        <w:rPr>
          <w:rFonts w:hint="eastAsia"/>
          <w:lang w:eastAsia="ko-KR"/>
        </w:rPr>
        <w:t>.</w:t>
      </w:r>
      <w:proofErr w:type="gramEnd"/>
      <w:r>
        <w:rPr>
          <w:rFonts w:hint="eastAsia"/>
          <w:lang w:eastAsia="ko-KR"/>
        </w:rPr>
        <w:t xml:space="preserve"> Usage status of ETC in APT </w:t>
      </w:r>
      <w:r>
        <w:rPr>
          <w:rFonts w:eastAsia="MS Mincho" w:hint="eastAsia"/>
          <w:lang w:eastAsia="ja-JP"/>
        </w:rPr>
        <w:t>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1843"/>
        <w:gridCol w:w="2268"/>
        <w:gridCol w:w="1701"/>
      </w:tblGrid>
      <w:tr w:rsidR="00E14A1B">
        <w:trPr>
          <w:trHeight w:val="828"/>
        </w:trPr>
        <w:tc>
          <w:tcPr>
            <w:tcW w:w="1384" w:type="dxa"/>
            <w:vAlign w:val="center"/>
          </w:tcPr>
          <w:p w:rsidR="00E14A1B" w:rsidRDefault="00E14A1B">
            <w:pPr>
              <w:jc w:val="center"/>
              <w:rPr>
                <w:rFonts w:eastAsia="Malgun Gothic"/>
                <w:b/>
                <w:bCs/>
                <w:snapToGrid w:val="0"/>
                <w:lang w:eastAsia="ko-KR"/>
              </w:rPr>
            </w:pPr>
            <w:r>
              <w:rPr>
                <w:rFonts w:hint="eastAsia"/>
                <w:b/>
                <w:bCs/>
                <w:snapToGrid w:val="0"/>
                <w:lang w:eastAsia="ko-KR"/>
              </w:rPr>
              <w:t>Country</w:t>
            </w:r>
          </w:p>
        </w:tc>
        <w:tc>
          <w:tcPr>
            <w:tcW w:w="2268"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w:t>
            </w:r>
            <w:r>
              <w:rPr>
                <w:rFonts w:eastAsia="Malgun Gothic" w:hint="eastAsia"/>
                <w:b/>
                <w:bCs/>
                <w:snapToGrid w:val="0"/>
                <w:lang w:eastAsia="ko-KR"/>
              </w:rPr>
              <w:t xml:space="preserve"> </w:t>
            </w:r>
            <w:r>
              <w:rPr>
                <w:rFonts w:eastAsia="Times New Roman"/>
                <w:b/>
                <w:bCs/>
                <w:snapToGrid w:val="0"/>
                <w:lang w:eastAsia="ja-JP"/>
              </w:rPr>
              <w:t>Band</w:t>
            </w:r>
          </w:p>
        </w:tc>
        <w:tc>
          <w:tcPr>
            <w:tcW w:w="1843" w:type="dxa"/>
            <w:vAlign w:val="center"/>
          </w:tcPr>
          <w:p w:rsidR="00E14A1B" w:rsidRDefault="00E14A1B">
            <w:pPr>
              <w:jc w:val="center"/>
              <w:rPr>
                <w:b/>
                <w:bCs/>
                <w:snapToGrid w:val="0"/>
                <w:lang w:eastAsia="ko-KR"/>
              </w:rPr>
            </w:pPr>
            <w:r>
              <w:rPr>
                <w:b/>
                <w:bCs/>
                <w:snapToGrid w:val="0"/>
                <w:lang w:eastAsia="ko-KR"/>
              </w:rPr>
              <w:t>Technology/</w:t>
            </w:r>
          </w:p>
          <w:p w:rsidR="00E14A1B" w:rsidRDefault="00E14A1B">
            <w:pPr>
              <w:jc w:val="center"/>
              <w:rPr>
                <w:b/>
                <w:bCs/>
                <w:snapToGrid w:val="0"/>
                <w:lang w:eastAsia="ko-KR"/>
              </w:rPr>
            </w:pPr>
            <w:r>
              <w:rPr>
                <w:b/>
                <w:bCs/>
                <w:snapToGrid w:val="0"/>
                <w:lang w:eastAsia="ko-KR"/>
              </w:rPr>
              <w:t>Standard</w:t>
            </w:r>
          </w:p>
        </w:tc>
        <w:tc>
          <w:tcPr>
            <w:tcW w:w="2268" w:type="dxa"/>
            <w:vAlign w:val="center"/>
          </w:tcPr>
          <w:p w:rsidR="00E14A1B" w:rsidRDefault="00E14A1B">
            <w:pPr>
              <w:jc w:val="center"/>
              <w:rPr>
                <w:b/>
                <w:bCs/>
                <w:snapToGrid w:val="0"/>
                <w:lang w:eastAsia="ko-KR"/>
              </w:rPr>
            </w:pPr>
            <w:r>
              <w:rPr>
                <w:b/>
                <w:bCs/>
                <w:snapToGrid w:val="0"/>
                <w:lang w:eastAsia="ko-KR"/>
              </w:rPr>
              <w:t>Service</w:t>
            </w:r>
          </w:p>
        </w:tc>
        <w:tc>
          <w:tcPr>
            <w:tcW w:w="1701" w:type="dxa"/>
            <w:vAlign w:val="center"/>
          </w:tcPr>
          <w:p w:rsidR="00E14A1B" w:rsidRDefault="00E14A1B">
            <w:pPr>
              <w:jc w:val="center"/>
              <w:rPr>
                <w:b/>
                <w:bCs/>
                <w:snapToGrid w:val="0"/>
                <w:lang w:eastAsia="ko-KR"/>
              </w:rPr>
            </w:pPr>
            <w:r>
              <w:rPr>
                <w:b/>
                <w:bCs/>
                <w:snapToGrid w:val="0"/>
                <w:lang w:eastAsia="ko-KR"/>
              </w:rPr>
              <w:t>Deployment or plan</w:t>
            </w:r>
            <w:r>
              <w:rPr>
                <w:rFonts w:hint="eastAsia"/>
                <w:b/>
                <w:bCs/>
                <w:snapToGrid w:val="0"/>
                <w:lang w:eastAsia="ko-KR"/>
              </w:rPr>
              <w:t xml:space="preserve"> </w:t>
            </w:r>
            <w:r>
              <w:rPr>
                <w:b/>
                <w:bCs/>
                <w:snapToGrid w:val="0"/>
                <w:lang w:eastAsia="ko-KR"/>
              </w:rPr>
              <w:t>Year</w:t>
            </w:r>
          </w:p>
        </w:tc>
      </w:tr>
      <w:tr w:rsidR="00E14A1B">
        <w:trPr>
          <w:trHeight w:val="562"/>
        </w:trPr>
        <w:tc>
          <w:tcPr>
            <w:tcW w:w="1384" w:type="dxa"/>
            <w:vAlign w:val="center"/>
          </w:tcPr>
          <w:p w:rsidR="00E14A1B" w:rsidRDefault="00E14A1B">
            <w:pPr>
              <w:jc w:val="center"/>
              <w:rPr>
                <w:bCs/>
                <w:snapToGrid w:val="0"/>
                <w:lang w:eastAsia="ko-KR"/>
              </w:rPr>
            </w:pPr>
            <w:r>
              <w:rPr>
                <w:bCs/>
                <w:snapToGrid w:val="0"/>
                <w:lang w:eastAsia="ko-KR"/>
              </w:rPr>
              <w:t>Australia</w:t>
            </w:r>
          </w:p>
        </w:tc>
        <w:tc>
          <w:tcPr>
            <w:tcW w:w="2268" w:type="dxa"/>
            <w:vAlign w:val="center"/>
          </w:tcPr>
          <w:p w:rsidR="00E14A1B" w:rsidRDefault="00E14A1B">
            <w:pPr>
              <w:jc w:val="center"/>
              <w:rPr>
                <w:bCs/>
                <w:snapToGrid w:val="0"/>
                <w:lang w:eastAsia="ko-KR"/>
              </w:rPr>
            </w:pPr>
            <w:r>
              <w:rPr>
                <w:lang w:eastAsia="ko-KR"/>
              </w:rPr>
              <w:t>5</w:t>
            </w:r>
            <w:r>
              <w:rPr>
                <w:rFonts w:hint="eastAsia"/>
                <w:lang w:eastAsia="ko-KR"/>
              </w:rPr>
              <w:t>,</w:t>
            </w:r>
            <w:r>
              <w:rPr>
                <w:lang w:eastAsia="ko-KR"/>
              </w:rPr>
              <w:t>725-5</w:t>
            </w:r>
            <w:r>
              <w:rPr>
                <w:rFonts w:hint="eastAsia"/>
                <w:lang w:eastAsia="ko-KR"/>
              </w:rPr>
              <w:t>,</w:t>
            </w:r>
            <w:r>
              <w:rPr>
                <w:lang w:eastAsia="ko-KR"/>
              </w:rPr>
              <w:t>795 MHz,</w:t>
            </w:r>
            <w:r>
              <w:rPr>
                <w:rFonts w:hint="eastAsia"/>
                <w:lang w:eastAsia="ko-KR"/>
              </w:rPr>
              <w:t xml:space="preserve"> </w:t>
            </w:r>
            <w:r>
              <w:rPr>
                <w:lang w:eastAsia="ko-KR"/>
              </w:rPr>
              <w:br/>
              <w:t>5</w:t>
            </w:r>
            <w:r>
              <w:rPr>
                <w:rFonts w:hint="eastAsia"/>
                <w:lang w:eastAsia="ko-KR"/>
              </w:rPr>
              <w:t>,</w:t>
            </w:r>
            <w:r>
              <w:rPr>
                <w:lang w:eastAsia="ko-KR"/>
              </w:rPr>
              <w:t>815-5</w:t>
            </w:r>
            <w:r>
              <w:rPr>
                <w:rFonts w:hint="eastAsia"/>
                <w:lang w:eastAsia="ko-KR"/>
              </w:rPr>
              <w:t>,</w:t>
            </w:r>
            <w:r>
              <w:rPr>
                <w:lang w:eastAsia="ko-KR"/>
              </w:rPr>
              <w:t>875 MHz</w:t>
            </w:r>
            <w:r>
              <w:rPr>
                <w:rFonts w:hint="eastAsia"/>
                <w:lang w:eastAsia="ko-KR"/>
              </w:rPr>
              <w:t>,</w:t>
            </w:r>
            <w:r>
              <w:rPr>
                <w:lang w:eastAsia="ko-KR"/>
              </w:rPr>
              <w:t xml:space="preserve"> </w:t>
            </w:r>
            <w:r>
              <w:rPr>
                <w:rFonts w:hint="eastAsia"/>
                <w:lang w:eastAsia="ko-KR"/>
              </w:rPr>
              <w:br/>
            </w:r>
            <w:r>
              <w:rPr>
                <w:lang w:eastAsia="ko-KR"/>
              </w:rPr>
              <w:t>24-24.25 GHz</w:t>
            </w:r>
            <w:r>
              <w:rPr>
                <w:rFonts w:hint="eastAsia"/>
                <w:lang w:eastAsia="ko-KR"/>
              </w:rPr>
              <w:t xml:space="preserve"> </w:t>
            </w:r>
          </w:p>
        </w:tc>
        <w:tc>
          <w:tcPr>
            <w:tcW w:w="1843" w:type="dxa"/>
            <w:vAlign w:val="center"/>
          </w:tcPr>
          <w:p w:rsidR="00E14A1B" w:rsidRDefault="00E14A1B">
            <w:pPr>
              <w:jc w:val="center"/>
              <w:rPr>
                <w:bCs/>
                <w:snapToGrid w:val="0"/>
                <w:lang w:eastAsia="ko-KR"/>
              </w:rPr>
            </w:pPr>
            <w:r>
              <w:rPr>
                <w:rFonts w:hint="eastAsia"/>
                <w:bCs/>
                <w:snapToGrid w:val="0"/>
                <w:lang w:eastAsia="ko-KR"/>
              </w:rPr>
              <w:t>-</w:t>
            </w:r>
          </w:p>
        </w:tc>
        <w:tc>
          <w:tcPr>
            <w:tcW w:w="2268" w:type="dxa"/>
            <w:vAlign w:val="center"/>
          </w:tcPr>
          <w:p w:rsidR="00E14A1B" w:rsidRDefault="000A3810">
            <w:pPr>
              <w:jc w:val="center"/>
              <w:rPr>
                <w:bCs/>
                <w:snapToGrid w:val="0"/>
                <w:lang w:eastAsia="ko-KR"/>
              </w:rPr>
            </w:pPr>
            <w:r>
              <w:rPr>
                <w:rFonts w:eastAsia="MS Mincho" w:hint="eastAsia"/>
                <w:lang w:eastAsia="ja-JP"/>
              </w:rPr>
              <w:t>E</w:t>
            </w:r>
            <w:r w:rsidR="00E14A1B">
              <w:rPr>
                <w:lang w:eastAsia="ko-KR"/>
              </w:rPr>
              <w:t>lectronic tolling</w:t>
            </w:r>
          </w:p>
        </w:tc>
        <w:tc>
          <w:tcPr>
            <w:tcW w:w="1701" w:type="dxa"/>
            <w:vAlign w:val="center"/>
          </w:tcPr>
          <w:p w:rsidR="00E14A1B" w:rsidRDefault="00E14A1B">
            <w:pPr>
              <w:jc w:val="center"/>
              <w:rPr>
                <w:bCs/>
                <w:snapToGrid w:val="0"/>
                <w:lang w:eastAsia="ko-KR"/>
              </w:rPr>
            </w:pPr>
            <w:r>
              <w:rPr>
                <w:rFonts w:hint="eastAsia"/>
                <w:bCs/>
                <w:snapToGrid w:val="0"/>
                <w:lang w:eastAsia="ko-KR"/>
              </w:rPr>
              <w:t>-</w:t>
            </w:r>
          </w:p>
        </w:tc>
      </w:tr>
      <w:tr w:rsidR="00E14A1B">
        <w:trPr>
          <w:trHeight w:val="562"/>
        </w:trPr>
        <w:tc>
          <w:tcPr>
            <w:tcW w:w="1384" w:type="dxa"/>
            <w:vAlign w:val="center"/>
          </w:tcPr>
          <w:p w:rsidR="00E14A1B" w:rsidRDefault="00E14A1B">
            <w:pPr>
              <w:jc w:val="center"/>
              <w:rPr>
                <w:bCs/>
                <w:snapToGrid w:val="0"/>
                <w:lang w:eastAsia="ko-KR"/>
              </w:rPr>
            </w:pPr>
            <w:r>
              <w:rPr>
                <w:rFonts w:hint="eastAsia"/>
                <w:bCs/>
                <w:snapToGrid w:val="0"/>
                <w:lang w:eastAsia="ko-KR"/>
              </w:rPr>
              <w:t>China</w:t>
            </w:r>
          </w:p>
        </w:tc>
        <w:tc>
          <w:tcPr>
            <w:tcW w:w="2268" w:type="dxa"/>
            <w:vAlign w:val="center"/>
          </w:tcPr>
          <w:p w:rsidR="00E14A1B" w:rsidRDefault="00E14A1B">
            <w:pPr>
              <w:jc w:val="center"/>
              <w:rPr>
                <w:bCs/>
                <w:snapToGrid w:val="0"/>
                <w:lang w:eastAsia="ko-KR"/>
              </w:rPr>
            </w:pPr>
            <w:r>
              <w:rPr>
                <w:rFonts w:hint="eastAsia"/>
                <w:bCs/>
                <w:snapToGrid w:val="0"/>
                <w:lang w:eastAsia="zh-CN"/>
              </w:rPr>
              <w:t>5</w:t>
            </w:r>
            <w:r>
              <w:rPr>
                <w:rFonts w:hint="eastAsia"/>
                <w:bCs/>
                <w:snapToGrid w:val="0"/>
                <w:lang w:eastAsia="ko-KR"/>
              </w:rPr>
              <w:t>,</w:t>
            </w:r>
            <w:r>
              <w:rPr>
                <w:rFonts w:hint="eastAsia"/>
                <w:bCs/>
                <w:snapToGrid w:val="0"/>
                <w:lang w:eastAsia="zh-CN"/>
              </w:rPr>
              <w:t>725-5</w:t>
            </w:r>
            <w:r>
              <w:rPr>
                <w:rFonts w:hint="eastAsia"/>
                <w:bCs/>
                <w:snapToGrid w:val="0"/>
                <w:lang w:eastAsia="ko-KR"/>
              </w:rPr>
              <w:t>,</w:t>
            </w:r>
            <w:r>
              <w:rPr>
                <w:rFonts w:hint="eastAsia"/>
                <w:bCs/>
                <w:snapToGrid w:val="0"/>
                <w:lang w:eastAsia="zh-CN"/>
              </w:rPr>
              <w:t>850</w:t>
            </w:r>
            <w:r>
              <w:rPr>
                <w:rFonts w:hint="eastAsia"/>
                <w:bCs/>
                <w:snapToGrid w:val="0"/>
                <w:lang w:eastAsia="ko-KR"/>
              </w:rPr>
              <w:t xml:space="preserve"> MHz</w:t>
            </w:r>
          </w:p>
        </w:tc>
        <w:tc>
          <w:tcPr>
            <w:tcW w:w="1843" w:type="dxa"/>
            <w:vAlign w:val="center"/>
          </w:tcPr>
          <w:p w:rsidR="00E14A1B" w:rsidRDefault="00E14A1B">
            <w:pPr>
              <w:jc w:val="center"/>
              <w:rPr>
                <w:bCs/>
                <w:snapToGrid w:val="0"/>
                <w:lang w:eastAsia="ko-KR"/>
              </w:rPr>
            </w:pPr>
            <w:r>
              <w:rPr>
                <w:rFonts w:hint="eastAsia"/>
                <w:bCs/>
                <w:snapToGrid w:val="0"/>
                <w:lang w:eastAsia="zh-CN"/>
              </w:rPr>
              <w:t>DSRC</w:t>
            </w:r>
          </w:p>
        </w:tc>
        <w:tc>
          <w:tcPr>
            <w:tcW w:w="2268" w:type="dxa"/>
            <w:vAlign w:val="center"/>
          </w:tcPr>
          <w:p w:rsidR="00E14A1B" w:rsidRDefault="00E14A1B">
            <w:pPr>
              <w:jc w:val="center"/>
              <w:rPr>
                <w:bCs/>
                <w:snapToGrid w:val="0"/>
                <w:lang w:eastAsia="zh-CN"/>
              </w:rPr>
            </w:pPr>
            <w:r>
              <w:rPr>
                <w:bCs/>
                <w:snapToGrid w:val="0"/>
                <w:lang w:eastAsia="zh-CN"/>
              </w:rPr>
              <w:t>ETC</w:t>
            </w:r>
            <w:r>
              <w:rPr>
                <w:bCs/>
                <w:snapToGrid w:val="0"/>
                <w:lang w:eastAsia="zh-CN"/>
              </w:rPr>
              <w:br/>
              <w:t>(Electronic Toll Collection)</w:t>
            </w:r>
          </w:p>
        </w:tc>
        <w:tc>
          <w:tcPr>
            <w:tcW w:w="1701" w:type="dxa"/>
            <w:vAlign w:val="center"/>
          </w:tcPr>
          <w:p w:rsidR="00E14A1B" w:rsidRDefault="00E14A1B">
            <w:pPr>
              <w:jc w:val="center"/>
              <w:rPr>
                <w:bCs/>
                <w:snapToGrid w:val="0"/>
                <w:lang w:eastAsia="zh-CN"/>
              </w:rPr>
            </w:pPr>
            <w:r>
              <w:rPr>
                <w:rFonts w:hint="eastAsia"/>
                <w:bCs/>
                <w:snapToGrid w:val="0"/>
                <w:lang w:eastAsia="zh-CN"/>
              </w:rPr>
              <w:t>Enacted in 2003</w:t>
            </w:r>
          </w:p>
        </w:tc>
      </w:tr>
      <w:tr w:rsidR="00E14A1B">
        <w:trPr>
          <w:trHeight w:val="562"/>
        </w:trPr>
        <w:tc>
          <w:tcPr>
            <w:tcW w:w="1384" w:type="dxa"/>
            <w:vAlign w:val="center"/>
          </w:tcPr>
          <w:p w:rsidR="00E14A1B" w:rsidRDefault="00E14A1B">
            <w:pPr>
              <w:jc w:val="center"/>
              <w:rPr>
                <w:bCs/>
                <w:snapToGrid w:val="0"/>
                <w:lang w:eastAsia="ko-KR"/>
              </w:rPr>
            </w:pPr>
            <w:r>
              <w:rPr>
                <w:rFonts w:hint="eastAsia"/>
                <w:bCs/>
                <w:snapToGrid w:val="0"/>
                <w:lang w:eastAsia="ko-KR"/>
              </w:rPr>
              <w:t>Hong Kong</w:t>
            </w:r>
          </w:p>
        </w:tc>
        <w:tc>
          <w:tcPr>
            <w:tcW w:w="2268" w:type="dxa"/>
            <w:vAlign w:val="center"/>
          </w:tcPr>
          <w:p w:rsidR="00E14A1B" w:rsidRDefault="00E14A1B">
            <w:pPr>
              <w:jc w:val="center"/>
              <w:rPr>
                <w:rFonts w:eastAsia="MS Mincho"/>
                <w:bCs/>
                <w:snapToGrid w:val="0"/>
                <w:lang w:val="en-GB" w:eastAsia="ja-JP"/>
              </w:rPr>
            </w:pPr>
            <w:r>
              <w:rPr>
                <w:bCs/>
                <w:snapToGrid w:val="0"/>
                <w:lang w:val="en-GB" w:eastAsia="ko-KR"/>
              </w:rPr>
              <w:t>2</w:t>
            </w:r>
            <w:r>
              <w:rPr>
                <w:rFonts w:eastAsia="MS Mincho" w:hint="eastAsia"/>
                <w:bCs/>
                <w:snapToGrid w:val="0"/>
                <w:lang w:val="en-GB" w:eastAsia="ja-JP"/>
              </w:rPr>
              <w:t>,</w:t>
            </w:r>
            <w:r>
              <w:rPr>
                <w:bCs/>
                <w:snapToGrid w:val="0"/>
                <w:lang w:val="en-GB" w:eastAsia="ko-KR"/>
              </w:rPr>
              <w:t>4</w:t>
            </w:r>
            <w:r>
              <w:rPr>
                <w:rFonts w:eastAsia="MS Mincho" w:hint="eastAsia"/>
                <w:bCs/>
                <w:snapToGrid w:val="0"/>
                <w:lang w:val="en-GB" w:eastAsia="ja-JP"/>
              </w:rPr>
              <w:t>00</w:t>
            </w:r>
            <w:r>
              <w:rPr>
                <w:bCs/>
                <w:snapToGrid w:val="0"/>
                <w:lang w:val="en-GB" w:eastAsia="ko-KR"/>
              </w:rPr>
              <w:t xml:space="preserve"> – 2</w:t>
            </w:r>
            <w:r>
              <w:rPr>
                <w:rFonts w:eastAsia="MS Mincho" w:hint="eastAsia"/>
                <w:bCs/>
                <w:snapToGrid w:val="0"/>
                <w:lang w:val="en-GB" w:eastAsia="ja-JP"/>
              </w:rPr>
              <w:t>,</w:t>
            </w:r>
            <w:r>
              <w:rPr>
                <w:bCs/>
                <w:snapToGrid w:val="0"/>
                <w:lang w:val="en-GB" w:eastAsia="ko-KR"/>
              </w:rPr>
              <w:t xml:space="preserve">4835 </w:t>
            </w:r>
            <w:r>
              <w:rPr>
                <w:rFonts w:eastAsia="MS Mincho" w:hint="eastAsia"/>
                <w:bCs/>
                <w:snapToGrid w:val="0"/>
                <w:lang w:val="en-GB" w:eastAsia="ja-JP"/>
              </w:rPr>
              <w:t>MHz</w:t>
            </w:r>
          </w:p>
        </w:tc>
        <w:tc>
          <w:tcPr>
            <w:tcW w:w="1843" w:type="dxa"/>
            <w:vAlign w:val="center"/>
          </w:tcPr>
          <w:p w:rsidR="00E14A1B" w:rsidRDefault="00E14A1B">
            <w:pPr>
              <w:jc w:val="center"/>
              <w:rPr>
                <w:bCs/>
                <w:snapToGrid w:val="0"/>
                <w:lang w:eastAsia="ko-KR"/>
              </w:rPr>
            </w:pPr>
            <w:r>
              <w:rPr>
                <w:bCs/>
                <w:snapToGrid w:val="0"/>
                <w:lang w:val="en-GB" w:eastAsia="ko-KR"/>
              </w:rPr>
              <w:t>Exemption from Licensing Order</w:t>
            </w:r>
          </w:p>
        </w:tc>
        <w:tc>
          <w:tcPr>
            <w:tcW w:w="2268" w:type="dxa"/>
            <w:vAlign w:val="center"/>
          </w:tcPr>
          <w:p w:rsidR="00E14A1B" w:rsidRDefault="00E14A1B">
            <w:pPr>
              <w:jc w:val="center"/>
              <w:rPr>
                <w:bCs/>
                <w:snapToGrid w:val="0"/>
                <w:lang w:val="en-GB" w:eastAsia="ko-KR"/>
              </w:rPr>
            </w:pPr>
            <w:r>
              <w:rPr>
                <w:rFonts w:hint="eastAsia"/>
                <w:bCs/>
                <w:snapToGrid w:val="0"/>
                <w:lang w:val="en-GB" w:eastAsia="zh-TW"/>
              </w:rPr>
              <w:t xml:space="preserve">Electronic </w:t>
            </w:r>
            <w:r>
              <w:rPr>
                <w:bCs/>
                <w:snapToGrid w:val="0"/>
                <w:lang w:val="en-GB" w:eastAsia="ko-KR"/>
              </w:rPr>
              <w:t>toll collection services</w:t>
            </w:r>
          </w:p>
        </w:tc>
        <w:tc>
          <w:tcPr>
            <w:tcW w:w="1701" w:type="dxa"/>
            <w:vAlign w:val="center"/>
          </w:tcPr>
          <w:p w:rsidR="00E14A1B" w:rsidRDefault="00E14A1B">
            <w:pPr>
              <w:jc w:val="center"/>
              <w:rPr>
                <w:bCs/>
                <w:snapToGrid w:val="0"/>
                <w:lang w:val="en-GB" w:eastAsia="ko-KR"/>
              </w:rPr>
            </w:pPr>
            <w:r>
              <w:rPr>
                <w:bCs/>
                <w:snapToGrid w:val="0"/>
                <w:lang w:val="en-GB" w:eastAsia="ko-KR"/>
              </w:rPr>
              <w:t>1998</w:t>
            </w:r>
          </w:p>
        </w:tc>
      </w:tr>
      <w:tr w:rsidR="00E14A1B">
        <w:trPr>
          <w:trHeight w:val="562"/>
        </w:trPr>
        <w:tc>
          <w:tcPr>
            <w:tcW w:w="1384" w:type="dxa"/>
            <w:vMerge w:val="restart"/>
            <w:vAlign w:val="center"/>
          </w:tcPr>
          <w:p w:rsidR="00E14A1B" w:rsidRDefault="00E14A1B">
            <w:pPr>
              <w:jc w:val="center"/>
              <w:rPr>
                <w:bCs/>
                <w:snapToGrid w:val="0"/>
                <w:lang w:eastAsia="ko-KR"/>
              </w:rPr>
            </w:pPr>
            <w:r>
              <w:rPr>
                <w:rFonts w:hint="eastAsia"/>
                <w:bCs/>
                <w:snapToGrid w:val="0"/>
                <w:lang w:eastAsia="ko-KR"/>
              </w:rPr>
              <w:t>Japan</w:t>
            </w:r>
          </w:p>
        </w:tc>
        <w:tc>
          <w:tcPr>
            <w:tcW w:w="2268" w:type="dxa"/>
            <w:vMerge w:val="restart"/>
            <w:vAlign w:val="center"/>
          </w:tcPr>
          <w:p w:rsidR="00E14A1B" w:rsidRDefault="00E14A1B">
            <w:pPr>
              <w:jc w:val="center"/>
              <w:rPr>
                <w:bCs/>
                <w:snapToGrid w:val="0"/>
                <w:lang w:val="en-GB" w:eastAsia="ko-KR"/>
              </w:rPr>
            </w:pPr>
            <w:r>
              <w:rPr>
                <w:rFonts w:eastAsia="MS Mincho" w:hint="eastAsia"/>
                <w:bCs/>
                <w:snapToGrid w:val="0"/>
                <w:lang w:val="en-GB" w:eastAsia="ja-JP"/>
              </w:rPr>
              <w:t>5,770-5,850 MHz</w:t>
            </w:r>
          </w:p>
        </w:tc>
        <w:tc>
          <w:tcPr>
            <w:tcW w:w="1843" w:type="dxa"/>
            <w:vAlign w:val="center"/>
          </w:tcPr>
          <w:p w:rsidR="00E14A1B" w:rsidRDefault="00E14A1B">
            <w:pPr>
              <w:jc w:val="center"/>
              <w:rPr>
                <w:bCs/>
                <w:snapToGrid w:val="0"/>
                <w:lang w:eastAsia="ko-KR"/>
              </w:rPr>
            </w:pPr>
            <w:r>
              <w:rPr>
                <w:bCs/>
                <w:snapToGrid w:val="0"/>
                <w:lang w:eastAsia="ko-KR"/>
              </w:rPr>
              <w:t>ETC</w:t>
            </w:r>
            <w:r>
              <w:rPr>
                <w:bCs/>
                <w:snapToGrid w:val="0"/>
                <w:lang w:eastAsia="ko-KR"/>
              </w:rPr>
              <w:br/>
              <w:t>(Electronic Toll Collection)</w:t>
            </w:r>
          </w:p>
        </w:tc>
        <w:tc>
          <w:tcPr>
            <w:tcW w:w="2268" w:type="dxa"/>
            <w:vAlign w:val="center"/>
          </w:tcPr>
          <w:p w:rsidR="00E14A1B" w:rsidRDefault="00E14A1B">
            <w:pPr>
              <w:jc w:val="center"/>
              <w:rPr>
                <w:bCs/>
                <w:snapToGrid w:val="0"/>
                <w:lang w:eastAsia="ko-KR"/>
              </w:rPr>
            </w:pPr>
            <w:r>
              <w:rPr>
                <w:bCs/>
                <w:snapToGrid w:val="0"/>
                <w:lang w:eastAsia="ko-KR"/>
              </w:rPr>
              <w:t>Collect highway toll</w:t>
            </w:r>
            <w:r>
              <w:rPr>
                <w:rFonts w:hint="eastAsia"/>
                <w:bCs/>
                <w:snapToGrid w:val="0"/>
                <w:lang w:eastAsia="ko-KR"/>
              </w:rPr>
              <w:t xml:space="preserve"> </w:t>
            </w:r>
            <w:r>
              <w:rPr>
                <w:bCs/>
                <w:snapToGrid w:val="0"/>
                <w:lang w:eastAsia="ko-KR"/>
              </w:rPr>
              <w:t>(Communication)</w:t>
            </w:r>
          </w:p>
        </w:tc>
        <w:tc>
          <w:tcPr>
            <w:tcW w:w="1701" w:type="dxa"/>
            <w:vAlign w:val="center"/>
          </w:tcPr>
          <w:p w:rsidR="00E14A1B" w:rsidRDefault="00E14A1B">
            <w:pPr>
              <w:jc w:val="center"/>
              <w:rPr>
                <w:bCs/>
                <w:snapToGrid w:val="0"/>
                <w:lang w:eastAsia="ko-KR"/>
              </w:rPr>
            </w:pPr>
            <w:r>
              <w:rPr>
                <w:bCs/>
                <w:snapToGrid w:val="0"/>
                <w:lang w:eastAsia="ko-KR"/>
              </w:rPr>
              <w:t>Enacted in 1997</w:t>
            </w: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Merge/>
            <w:vAlign w:val="center"/>
          </w:tcPr>
          <w:p w:rsidR="00E14A1B" w:rsidRDefault="00E14A1B">
            <w:pPr>
              <w:jc w:val="center"/>
              <w:rPr>
                <w:bCs/>
                <w:snapToGrid w:val="0"/>
                <w:lang w:val="en-GB" w:eastAsia="ko-KR"/>
              </w:rPr>
            </w:pPr>
          </w:p>
        </w:tc>
        <w:tc>
          <w:tcPr>
            <w:tcW w:w="1843" w:type="dxa"/>
            <w:vAlign w:val="center"/>
          </w:tcPr>
          <w:p w:rsidR="00E14A1B" w:rsidRDefault="00E14A1B">
            <w:pPr>
              <w:jc w:val="center"/>
              <w:rPr>
                <w:bCs/>
                <w:snapToGrid w:val="0"/>
                <w:lang w:eastAsia="ko-KR"/>
              </w:rPr>
            </w:pPr>
            <w:r>
              <w:rPr>
                <w:bCs/>
                <w:snapToGrid w:val="0"/>
                <w:lang w:eastAsia="ko-KR"/>
              </w:rPr>
              <w:t>DSRC</w:t>
            </w:r>
          </w:p>
          <w:p w:rsidR="00E14A1B" w:rsidRDefault="00E14A1B">
            <w:pPr>
              <w:jc w:val="center"/>
              <w:rPr>
                <w:bCs/>
                <w:snapToGrid w:val="0"/>
                <w:lang w:eastAsia="ko-KR"/>
              </w:rPr>
            </w:pPr>
            <w:r>
              <w:rPr>
                <w:bCs/>
                <w:snapToGrid w:val="0"/>
                <w:lang w:eastAsia="ko-KR"/>
              </w:rPr>
              <w:t>(Dedicated Short Range Communication)</w:t>
            </w:r>
          </w:p>
        </w:tc>
        <w:tc>
          <w:tcPr>
            <w:tcW w:w="2268" w:type="dxa"/>
            <w:vAlign w:val="center"/>
          </w:tcPr>
          <w:p w:rsidR="00E14A1B" w:rsidRDefault="00E14A1B">
            <w:pPr>
              <w:jc w:val="center"/>
              <w:rPr>
                <w:bCs/>
                <w:snapToGrid w:val="0"/>
                <w:lang w:eastAsia="ko-KR"/>
              </w:rPr>
            </w:pPr>
            <w:r>
              <w:rPr>
                <w:rFonts w:hint="eastAsia"/>
                <w:bCs/>
                <w:snapToGrid w:val="0"/>
                <w:lang w:eastAsia="ko-KR"/>
              </w:rPr>
              <w:t>-</w:t>
            </w:r>
            <w:r>
              <w:rPr>
                <w:bCs/>
                <w:snapToGrid w:val="0"/>
                <w:lang w:eastAsia="ko-KR"/>
              </w:rPr>
              <w:t>Collect highway toll</w:t>
            </w:r>
            <w:r>
              <w:rPr>
                <w:bCs/>
                <w:snapToGrid w:val="0"/>
                <w:lang w:eastAsia="ko-KR"/>
              </w:rPr>
              <w:br/>
            </w:r>
            <w:r>
              <w:rPr>
                <w:rFonts w:hint="eastAsia"/>
                <w:bCs/>
                <w:snapToGrid w:val="0"/>
                <w:lang w:eastAsia="ko-KR"/>
              </w:rPr>
              <w:t xml:space="preserve">- </w:t>
            </w:r>
            <w:r>
              <w:rPr>
                <w:bCs/>
                <w:snapToGrid w:val="0"/>
                <w:lang w:eastAsia="ko-KR"/>
              </w:rPr>
              <w:t>Provide various information</w:t>
            </w:r>
            <w:r>
              <w:rPr>
                <w:rFonts w:hint="eastAsia"/>
                <w:bCs/>
                <w:snapToGrid w:val="0"/>
                <w:lang w:eastAsia="ko-KR"/>
              </w:rPr>
              <w:t xml:space="preserve"> </w:t>
            </w:r>
            <w:r>
              <w:rPr>
                <w:bCs/>
                <w:snapToGrid w:val="0"/>
                <w:lang w:eastAsia="ko-KR"/>
              </w:rPr>
              <w:t>(Communication, Broadcast)</w:t>
            </w:r>
          </w:p>
        </w:tc>
        <w:tc>
          <w:tcPr>
            <w:tcW w:w="1701" w:type="dxa"/>
            <w:vAlign w:val="center"/>
          </w:tcPr>
          <w:p w:rsidR="00E14A1B" w:rsidRDefault="00E14A1B">
            <w:pPr>
              <w:jc w:val="center"/>
              <w:rPr>
                <w:bCs/>
                <w:snapToGrid w:val="0"/>
                <w:lang w:eastAsia="ko-KR"/>
              </w:rPr>
            </w:pPr>
            <w:r>
              <w:rPr>
                <w:bCs/>
                <w:snapToGrid w:val="0"/>
                <w:lang w:eastAsia="ko-KR"/>
              </w:rPr>
              <w:t>Enacted in 2001</w:t>
            </w:r>
          </w:p>
          <w:p w:rsidR="00E14A1B" w:rsidRDefault="00E14A1B">
            <w:pPr>
              <w:jc w:val="center"/>
              <w:rPr>
                <w:bCs/>
                <w:snapToGrid w:val="0"/>
                <w:lang w:eastAsia="ko-KR"/>
              </w:rPr>
            </w:pPr>
            <w:r>
              <w:rPr>
                <w:bCs/>
                <w:snapToGrid w:val="0"/>
                <w:lang w:eastAsia="ko-KR"/>
              </w:rPr>
              <w:t>(Revised 2007)</w:t>
            </w:r>
          </w:p>
        </w:tc>
      </w:tr>
      <w:tr w:rsidR="00E14A1B">
        <w:trPr>
          <w:trHeight w:val="562"/>
        </w:trPr>
        <w:tc>
          <w:tcPr>
            <w:tcW w:w="1384" w:type="dxa"/>
            <w:vAlign w:val="center"/>
          </w:tcPr>
          <w:p w:rsidR="00E14A1B" w:rsidRPr="000F68BA" w:rsidRDefault="00E14A1B">
            <w:pPr>
              <w:jc w:val="center"/>
              <w:rPr>
                <w:bCs/>
                <w:snapToGrid w:val="0"/>
                <w:lang w:eastAsia="ko-KR"/>
              </w:rPr>
            </w:pPr>
            <w:r w:rsidRPr="000F68BA">
              <w:rPr>
                <w:rFonts w:hint="eastAsia"/>
                <w:bCs/>
                <w:snapToGrid w:val="0"/>
                <w:lang w:eastAsia="ko-KR"/>
              </w:rPr>
              <w:t>Korea</w:t>
            </w:r>
          </w:p>
        </w:tc>
        <w:tc>
          <w:tcPr>
            <w:tcW w:w="2268" w:type="dxa"/>
            <w:vAlign w:val="center"/>
          </w:tcPr>
          <w:p w:rsidR="00E14A1B" w:rsidRPr="00C22799" w:rsidRDefault="00E14A1B">
            <w:pPr>
              <w:jc w:val="center"/>
              <w:rPr>
                <w:rFonts w:eastAsia="MS Mincho"/>
                <w:bCs/>
                <w:snapToGrid w:val="0"/>
                <w:lang w:eastAsia="ja-JP"/>
              </w:rPr>
            </w:pPr>
            <w:r w:rsidRPr="00C22799">
              <w:rPr>
                <w:rFonts w:hint="eastAsia"/>
                <w:bCs/>
                <w:snapToGrid w:val="0"/>
                <w:lang w:eastAsia="ko-KR"/>
              </w:rPr>
              <w:t>5,795-5,815</w:t>
            </w:r>
            <w:r w:rsidRPr="00C22799">
              <w:rPr>
                <w:rFonts w:ascii="MS Mincho" w:eastAsia="MS Mincho" w:hAnsi="MS Mincho" w:hint="eastAsia"/>
                <w:bCs/>
                <w:snapToGrid w:val="0"/>
                <w:lang w:eastAsia="ja-JP"/>
              </w:rPr>
              <w:t xml:space="preserve"> </w:t>
            </w:r>
            <w:r w:rsidRPr="00C22799">
              <w:rPr>
                <w:rFonts w:eastAsia="MS Mincho" w:hint="eastAsia"/>
                <w:bCs/>
                <w:snapToGrid w:val="0"/>
                <w:lang w:eastAsia="ja-JP"/>
              </w:rPr>
              <w:t>MHz</w:t>
            </w:r>
          </w:p>
        </w:tc>
        <w:tc>
          <w:tcPr>
            <w:tcW w:w="1843" w:type="dxa"/>
            <w:vAlign w:val="center"/>
          </w:tcPr>
          <w:p w:rsidR="00E14A1B" w:rsidRPr="000F68BA" w:rsidRDefault="00E14A1B">
            <w:pPr>
              <w:jc w:val="center"/>
              <w:rPr>
                <w:bCs/>
                <w:snapToGrid w:val="0"/>
                <w:lang w:val="sv-SE" w:eastAsia="ko-KR"/>
              </w:rPr>
            </w:pPr>
            <w:r w:rsidRPr="000F68BA">
              <w:rPr>
                <w:bCs/>
                <w:snapToGrid w:val="0"/>
                <w:lang w:val="sv-SE" w:eastAsia="ko-KR"/>
              </w:rPr>
              <w:t>DSRC/</w:t>
            </w:r>
          </w:p>
          <w:p w:rsidR="00E14A1B" w:rsidRPr="000F68BA" w:rsidRDefault="00E14A1B">
            <w:pPr>
              <w:jc w:val="center"/>
              <w:rPr>
                <w:bCs/>
                <w:snapToGrid w:val="0"/>
                <w:lang w:val="sv-SE" w:eastAsia="ko-KR"/>
              </w:rPr>
            </w:pPr>
            <w:r w:rsidRPr="000F68BA">
              <w:rPr>
                <w:bCs/>
                <w:snapToGrid w:val="0"/>
                <w:lang w:val="sv-SE" w:eastAsia="ko-KR"/>
              </w:rPr>
              <w:t>TTA Standard</w:t>
            </w:r>
          </w:p>
          <w:p w:rsidR="00E14A1B" w:rsidRPr="000F68BA" w:rsidRDefault="00E14A1B">
            <w:pPr>
              <w:jc w:val="center"/>
              <w:rPr>
                <w:bCs/>
                <w:snapToGrid w:val="0"/>
                <w:lang w:val="sv-SE" w:eastAsia="ko-KR"/>
              </w:rPr>
            </w:pPr>
            <w:r w:rsidRPr="000F68BA">
              <w:rPr>
                <w:bCs/>
                <w:snapToGrid w:val="0"/>
                <w:lang w:val="sv-SE" w:eastAsia="ko-KR"/>
              </w:rPr>
              <w:t>(TTAS.KO-06.0025/R1)</w:t>
            </w:r>
          </w:p>
        </w:tc>
        <w:tc>
          <w:tcPr>
            <w:tcW w:w="2268" w:type="dxa"/>
            <w:vAlign w:val="center"/>
          </w:tcPr>
          <w:p w:rsidR="00E14A1B" w:rsidRPr="000F68BA" w:rsidRDefault="00E14A1B">
            <w:pPr>
              <w:jc w:val="center"/>
              <w:rPr>
                <w:bCs/>
                <w:snapToGrid w:val="0"/>
                <w:lang w:eastAsia="ko-KR"/>
              </w:rPr>
            </w:pPr>
            <w:r w:rsidRPr="000F68BA">
              <w:rPr>
                <w:bCs/>
                <w:snapToGrid w:val="0"/>
                <w:lang w:eastAsia="ko-KR"/>
              </w:rPr>
              <w:t>ETC</w:t>
            </w:r>
            <w:r w:rsidRPr="000F68BA">
              <w:rPr>
                <w:bCs/>
                <w:snapToGrid w:val="0"/>
                <w:lang w:eastAsia="ko-KR"/>
              </w:rPr>
              <w:br/>
              <w:t>(Electronic Toll Collection)</w:t>
            </w:r>
          </w:p>
          <w:p w:rsidR="00864575" w:rsidRPr="000F68BA" w:rsidRDefault="00952451">
            <w:pPr>
              <w:jc w:val="center"/>
              <w:rPr>
                <w:bCs/>
                <w:snapToGrid w:val="0"/>
                <w:lang w:eastAsia="ko-KR"/>
              </w:rPr>
            </w:pPr>
            <w:r w:rsidRPr="00952451">
              <w:rPr>
                <w:rFonts w:eastAsiaTheme="minorEastAsia"/>
                <w:bCs/>
                <w:snapToGrid w:val="0"/>
                <w:lang w:eastAsia="ko-KR"/>
              </w:rPr>
              <w:t>BIS(Bus Information System)</w:t>
            </w:r>
          </w:p>
        </w:tc>
        <w:tc>
          <w:tcPr>
            <w:tcW w:w="1701" w:type="dxa"/>
            <w:vAlign w:val="center"/>
          </w:tcPr>
          <w:p w:rsidR="00E14A1B" w:rsidRPr="00C22799" w:rsidRDefault="00E14A1B">
            <w:pPr>
              <w:jc w:val="center"/>
              <w:rPr>
                <w:bCs/>
                <w:snapToGrid w:val="0"/>
                <w:lang w:eastAsia="ko-KR"/>
              </w:rPr>
            </w:pPr>
            <w:r w:rsidRPr="00C22799">
              <w:rPr>
                <w:bCs/>
                <w:snapToGrid w:val="0"/>
                <w:lang w:eastAsia="ko-KR"/>
              </w:rPr>
              <w:t>2006</w:t>
            </w:r>
          </w:p>
          <w:p w:rsidR="00E14A1B" w:rsidRDefault="00E14A1B">
            <w:pPr>
              <w:jc w:val="center"/>
              <w:rPr>
                <w:bCs/>
                <w:snapToGrid w:val="0"/>
                <w:lang w:eastAsia="ko-KR"/>
              </w:rPr>
            </w:pPr>
            <w:r w:rsidRPr="000F68BA">
              <w:rPr>
                <w:bCs/>
                <w:snapToGrid w:val="0"/>
                <w:lang w:eastAsia="ko-KR"/>
              </w:rPr>
              <w:t>(</w:t>
            </w:r>
            <w:proofErr w:type="spellStart"/>
            <w:r w:rsidRPr="000F68BA">
              <w:rPr>
                <w:bCs/>
                <w:snapToGrid w:val="0"/>
                <w:lang w:eastAsia="ko-KR"/>
              </w:rPr>
              <w:t>Highpass</w:t>
            </w:r>
            <w:proofErr w:type="spellEnd"/>
            <w:r w:rsidRPr="000F68BA">
              <w:rPr>
                <w:bCs/>
                <w:snapToGrid w:val="0"/>
                <w:lang w:eastAsia="ko-KR"/>
              </w:rPr>
              <w:t xml:space="preserve"> Tolling)</w:t>
            </w:r>
            <w:r>
              <w:rPr>
                <w:bCs/>
                <w:snapToGrid w:val="0"/>
                <w:lang w:eastAsia="ko-KR"/>
              </w:rPr>
              <w:t xml:space="preserve"> </w:t>
            </w:r>
          </w:p>
        </w:tc>
      </w:tr>
      <w:tr w:rsidR="00E14A1B">
        <w:trPr>
          <w:trHeight w:val="562"/>
        </w:trPr>
        <w:tc>
          <w:tcPr>
            <w:tcW w:w="1384" w:type="dxa"/>
            <w:vAlign w:val="center"/>
          </w:tcPr>
          <w:p w:rsidR="00E14A1B" w:rsidRDefault="00E14A1B">
            <w:pPr>
              <w:jc w:val="center"/>
              <w:rPr>
                <w:bCs/>
                <w:snapToGrid w:val="0"/>
                <w:lang w:eastAsia="ko-KR"/>
              </w:rPr>
            </w:pPr>
            <w:r>
              <w:rPr>
                <w:bCs/>
                <w:snapToGrid w:val="0"/>
                <w:lang w:eastAsia="ko-KR"/>
              </w:rPr>
              <w:t>Singapore</w:t>
            </w:r>
          </w:p>
        </w:tc>
        <w:tc>
          <w:tcPr>
            <w:tcW w:w="2268" w:type="dxa"/>
            <w:vAlign w:val="center"/>
          </w:tcPr>
          <w:p w:rsidR="00E14A1B" w:rsidRDefault="00E14A1B">
            <w:pPr>
              <w:jc w:val="center"/>
              <w:rPr>
                <w:bCs/>
                <w:snapToGrid w:val="0"/>
                <w:lang w:eastAsia="ko-KR"/>
              </w:rPr>
            </w:pPr>
            <w:r>
              <w:rPr>
                <w:bCs/>
                <w:snapToGrid w:val="0"/>
                <w:lang w:eastAsia="ko-KR"/>
              </w:rPr>
              <w:t>2</w:t>
            </w:r>
            <w:r>
              <w:rPr>
                <w:rFonts w:eastAsia="MS Mincho" w:hint="eastAsia"/>
                <w:bCs/>
                <w:snapToGrid w:val="0"/>
                <w:lang w:eastAsia="ja-JP"/>
              </w:rPr>
              <w:t>,</w:t>
            </w:r>
            <w:r>
              <w:rPr>
                <w:bCs/>
                <w:snapToGrid w:val="0"/>
                <w:lang w:eastAsia="ko-KR"/>
              </w:rPr>
              <w:t>35</w:t>
            </w:r>
            <w:r>
              <w:rPr>
                <w:rFonts w:eastAsia="MS Mincho" w:hint="eastAsia"/>
                <w:bCs/>
                <w:snapToGrid w:val="0"/>
                <w:lang w:eastAsia="ja-JP"/>
              </w:rPr>
              <w:t>0</w:t>
            </w:r>
            <w:r>
              <w:rPr>
                <w:bCs/>
                <w:snapToGrid w:val="0"/>
                <w:lang w:eastAsia="ko-KR"/>
              </w:rPr>
              <w:t>-2</w:t>
            </w:r>
            <w:r>
              <w:rPr>
                <w:rFonts w:eastAsia="MS Mincho" w:hint="eastAsia"/>
                <w:bCs/>
                <w:snapToGrid w:val="0"/>
                <w:lang w:eastAsia="ja-JP"/>
              </w:rPr>
              <w:t>,</w:t>
            </w:r>
            <w:r>
              <w:rPr>
                <w:bCs/>
                <w:snapToGrid w:val="0"/>
                <w:lang w:eastAsia="ko-KR"/>
              </w:rPr>
              <w:t>483</w:t>
            </w:r>
            <w:r>
              <w:rPr>
                <w:rFonts w:eastAsia="MS Mincho" w:hint="eastAsia"/>
                <w:bCs/>
                <w:snapToGrid w:val="0"/>
                <w:lang w:eastAsia="ja-JP"/>
              </w:rPr>
              <w:t>.</w:t>
            </w:r>
            <w:r>
              <w:rPr>
                <w:bCs/>
                <w:snapToGrid w:val="0"/>
                <w:lang w:eastAsia="ko-KR"/>
              </w:rPr>
              <w:t xml:space="preserve">5 </w:t>
            </w:r>
            <w:r>
              <w:rPr>
                <w:rFonts w:eastAsia="MS Mincho" w:hint="eastAsia"/>
                <w:bCs/>
                <w:snapToGrid w:val="0"/>
                <w:lang w:eastAsia="ja-JP"/>
              </w:rPr>
              <w:t>MHz</w:t>
            </w:r>
            <w:r>
              <w:rPr>
                <w:bCs/>
                <w:snapToGrid w:val="0"/>
                <w:lang w:eastAsia="ko-KR"/>
              </w:rPr>
              <w:t xml:space="preserve"> </w:t>
            </w:r>
          </w:p>
        </w:tc>
        <w:tc>
          <w:tcPr>
            <w:tcW w:w="1843" w:type="dxa"/>
            <w:vAlign w:val="center"/>
          </w:tcPr>
          <w:p w:rsidR="00E14A1B" w:rsidRDefault="00E14A1B">
            <w:pPr>
              <w:jc w:val="center"/>
              <w:rPr>
                <w:bCs/>
                <w:snapToGrid w:val="0"/>
                <w:lang w:eastAsia="ko-KR"/>
              </w:rPr>
            </w:pPr>
            <w:r>
              <w:rPr>
                <w:bCs/>
                <w:snapToGrid w:val="0"/>
                <w:lang w:eastAsia="ko-KR"/>
              </w:rPr>
              <w:t>-</w:t>
            </w:r>
          </w:p>
        </w:tc>
        <w:tc>
          <w:tcPr>
            <w:tcW w:w="2268" w:type="dxa"/>
            <w:vAlign w:val="center"/>
          </w:tcPr>
          <w:p w:rsidR="00E14A1B" w:rsidRDefault="00E14A1B">
            <w:pPr>
              <w:jc w:val="center"/>
              <w:rPr>
                <w:bCs/>
                <w:snapToGrid w:val="0"/>
                <w:lang w:eastAsia="ko-KR"/>
              </w:rPr>
            </w:pPr>
            <w:r>
              <w:rPr>
                <w:bCs/>
                <w:snapToGrid w:val="0"/>
                <w:lang w:eastAsia="ko-KR"/>
              </w:rPr>
              <w:t>Electronic Road Pricing (ERP) Systems</w:t>
            </w:r>
          </w:p>
        </w:tc>
        <w:tc>
          <w:tcPr>
            <w:tcW w:w="1701" w:type="dxa"/>
            <w:vAlign w:val="center"/>
          </w:tcPr>
          <w:p w:rsidR="00E14A1B" w:rsidRDefault="00E14A1B">
            <w:pPr>
              <w:jc w:val="center"/>
              <w:rPr>
                <w:bCs/>
                <w:snapToGrid w:val="0"/>
                <w:lang w:eastAsia="ko-KR"/>
              </w:rPr>
            </w:pPr>
            <w:r>
              <w:rPr>
                <w:bCs/>
                <w:snapToGrid w:val="0"/>
                <w:lang w:eastAsia="ko-KR"/>
              </w:rPr>
              <w:t>1998</w:t>
            </w:r>
          </w:p>
        </w:tc>
      </w:tr>
      <w:tr w:rsidR="000F68BA" w:rsidRPr="000F68BA">
        <w:trPr>
          <w:trHeight w:val="562"/>
        </w:trPr>
        <w:tc>
          <w:tcPr>
            <w:tcW w:w="1384" w:type="dxa"/>
            <w:vAlign w:val="center"/>
          </w:tcPr>
          <w:p w:rsidR="00E14A1B" w:rsidRPr="000F68BA" w:rsidRDefault="00952451">
            <w:pPr>
              <w:jc w:val="center"/>
              <w:rPr>
                <w:bCs/>
                <w:snapToGrid w:val="0"/>
                <w:lang w:eastAsia="ko-KR"/>
              </w:rPr>
            </w:pPr>
            <w:r w:rsidRPr="00952451">
              <w:rPr>
                <w:bCs/>
                <w:snapToGrid w:val="0"/>
                <w:lang w:eastAsia="ko-KR"/>
              </w:rPr>
              <w:lastRenderedPageBreak/>
              <w:t>Thailand</w:t>
            </w:r>
          </w:p>
        </w:tc>
        <w:tc>
          <w:tcPr>
            <w:tcW w:w="2268" w:type="dxa"/>
            <w:vAlign w:val="center"/>
          </w:tcPr>
          <w:p w:rsidR="00E14A1B" w:rsidRPr="000F68BA" w:rsidRDefault="00952451">
            <w:pPr>
              <w:jc w:val="center"/>
              <w:rPr>
                <w:bCs/>
                <w:snapToGrid w:val="0"/>
                <w:lang w:eastAsia="ko-KR"/>
              </w:rPr>
            </w:pPr>
            <w:r w:rsidRPr="00952451">
              <w:rPr>
                <w:bCs/>
                <w:snapToGrid w:val="0"/>
              </w:rPr>
              <w:t>5.470-5.850 GHz</w:t>
            </w:r>
          </w:p>
        </w:tc>
        <w:tc>
          <w:tcPr>
            <w:tcW w:w="1843" w:type="dxa"/>
            <w:vAlign w:val="center"/>
          </w:tcPr>
          <w:p w:rsidR="00E14A1B" w:rsidRPr="000F68BA" w:rsidRDefault="00952451">
            <w:pPr>
              <w:jc w:val="center"/>
              <w:rPr>
                <w:bCs/>
                <w:snapToGrid w:val="0"/>
              </w:rPr>
            </w:pPr>
            <w:r w:rsidRPr="00952451">
              <w:rPr>
                <w:bCs/>
                <w:snapToGrid w:val="0"/>
              </w:rPr>
              <w:t>Compliance Standard:</w:t>
            </w:r>
          </w:p>
          <w:p w:rsidR="00E14A1B" w:rsidRPr="000F68BA" w:rsidRDefault="00952451">
            <w:pPr>
              <w:jc w:val="center"/>
              <w:rPr>
                <w:bCs/>
                <w:snapToGrid w:val="0"/>
              </w:rPr>
            </w:pPr>
            <w:r w:rsidRPr="00952451">
              <w:rPr>
                <w:bCs/>
                <w:snapToGrid w:val="0"/>
              </w:rPr>
              <w:t xml:space="preserve">ETSI EN 300 440-1 or FCC Part 15.247 or </w:t>
            </w:r>
          </w:p>
          <w:p w:rsidR="00E14A1B" w:rsidRPr="000F68BA" w:rsidRDefault="00952451">
            <w:pPr>
              <w:jc w:val="center"/>
              <w:rPr>
                <w:bCs/>
                <w:snapToGrid w:val="0"/>
                <w:lang w:eastAsia="ko-KR"/>
              </w:rPr>
            </w:pPr>
            <w:r w:rsidRPr="00952451">
              <w:rPr>
                <w:bCs/>
                <w:snapToGrid w:val="0"/>
              </w:rPr>
              <w:t>FCC Part 15.249</w:t>
            </w:r>
          </w:p>
        </w:tc>
        <w:tc>
          <w:tcPr>
            <w:tcW w:w="2268" w:type="dxa"/>
            <w:vAlign w:val="center"/>
          </w:tcPr>
          <w:p w:rsidR="00E14A1B" w:rsidRPr="000F68BA" w:rsidRDefault="00952451">
            <w:pPr>
              <w:jc w:val="center"/>
              <w:rPr>
                <w:bCs/>
                <w:snapToGrid w:val="0"/>
              </w:rPr>
            </w:pPr>
            <w:r w:rsidRPr="00952451">
              <w:rPr>
                <w:bCs/>
                <w:snapToGrid w:val="0"/>
              </w:rPr>
              <w:t>RFID (e.g. Electronic Toll Collection)</w:t>
            </w:r>
          </w:p>
        </w:tc>
        <w:tc>
          <w:tcPr>
            <w:tcW w:w="1701" w:type="dxa"/>
            <w:vAlign w:val="center"/>
          </w:tcPr>
          <w:p w:rsidR="00E14A1B" w:rsidRPr="000F68BA" w:rsidRDefault="00952451">
            <w:pPr>
              <w:jc w:val="center"/>
              <w:rPr>
                <w:bCs/>
                <w:snapToGrid w:val="0"/>
                <w:lang w:eastAsia="ko-KR"/>
              </w:rPr>
            </w:pPr>
            <w:r w:rsidRPr="00952451">
              <w:rPr>
                <w:bCs/>
                <w:snapToGrid w:val="0"/>
                <w:lang w:eastAsia="ko-KR"/>
              </w:rPr>
              <w:t>2008</w:t>
            </w:r>
          </w:p>
        </w:tc>
      </w:tr>
    </w:tbl>
    <w:p w:rsidR="00E14A1B" w:rsidRDefault="00E14A1B">
      <w:pPr>
        <w:rPr>
          <w:lang w:eastAsia="ko-KR"/>
        </w:rPr>
      </w:pPr>
    </w:p>
    <w:p w:rsidR="00E14A1B" w:rsidRDefault="00E14A1B">
      <w:pPr>
        <w:rPr>
          <w:lang w:eastAsia="ko-KR"/>
        </w:rPr>
      </w:pPr>
    </w:p>
    <w:p w:rsidR="00E14A1B" w:rsidRDefault="00E14A1B">
      <w:pPr>
        <w:spacing w:after="120"/>
        <w:ind w:left="720"/>
        <w:rPr>
          <w:b/>
          <w:lang w:eastAsia="ko-KR"/>
        </w:rPr>
      </w:pPr>
      <w:r>
        <w:rPr>
          <w:rFonts w:hint="eastAsia"/>
          <w:b/>
          <w:lang w:eastAsia="ko-KR"/>
        </w:rPr>
        <w:t xml:space="preserve">2.2 </w:t>
      </w:r>
      <w:r>
        <w:rPr>
          <w:rFonts w:hint="eastAsia"/>
          <w:b/>
          <w:lang w:eastAsia="ko-KR"/>
        </w:rPr>
        <w:tab/>
      </w:r>
      <w:r>
        <w:rPr>
          <w:b/>
          <w:lang w:eastAsia="ko-KR"/>
        </w:rPr>
        <w:t>Vehicular radar</w:t>
      </w:r>
    </w:p>
    <w:p w:rsidR="00E14A1B" w:rsidRDefault="00E14A1B">
      <w:pPr>
        <w:spacing w:after="120"/>
        <w:ind w:left="1080"/>
        <w:rPr>
          <w:b/>
          <w:lang w:eastAsia="ko-KR"/>
        </w:rPr>
      </w:pPr>
      <w:proofErr w:type="gramStart"/>
      <w:r>
        <w:rPr>
          <w:rFonts w:eastAsia="Malgun Gothic" w:hint="eastAsia"/>
          <w:b/>
          <w:lang w:eastAsia="ko-KR"/>
        </w:rPr>
        <w:t>2.2.1  Overview</w:t>
      </w:r>
      <w:proofErr w:type="gramEnd"/>
    </w:p>
    <w:p w:rsidR="00E14A1B" w:rsidRDefault="00E14A1B">
      <w:pPr>
        <w:jc w:val="both"/>
        <w:rPr>
          <w:lang w:eastAsia="ko-KR"/>
        </w:rPr>
      </w:pPr>
      <w:r>
        <w:rPr>
          <w:rFonts w:hint="eastAsia"/>
          <w:lang w:eastAsia="ko-KR"/>
        </w:rPr>
        <w:t>Vehicular</w:t>
      </w:r>
      <w:r>
        <w:rPr>
          <w:lang w:eastAsia="ko-KR"/>
        </w:rPr>
        <w:t xml:space="preserve"> radar facilitates various functions which increase</w:t>
      </w:r>
      <w:r>
        <w:rPr>
          <w:rFonts w:hint="eastAsia"/>
          <w:lang w:eastAsia="ko-KR"/>
        </w:rPr>
        <w:t xml:space="preserve"> </w:t>
      </w:r>
      <w:r>
        <w:rPr>
          <w:lang w:eastAsia="ko-KR"/>
        </w:rPr>
        <w:t>the driver’s safety and convenience. Exact measurement of</w:t>
      </w:r>
      <w:r>
        <w:rPr>
          <w:rFonts w:hint="eastAsia"/>
          <w:lang w:eastAsia="ko-KR"/>
        </w:rPr>
        <w:t xml:space="preserve"> </w:t>
      </w:r>
      <w:r>
        <w:rPr>
          <w:lang w:eastAsia="ko-KR"/>
        </w:rPr>
        <w:t>distance and relative speed of objects in front, beside, or behind</w:t>
      </w:r>
      <w:r>
        <w:rPr>
          <w:rFonts w:hint="eastAsia"/>
          <w:lang w:eastAsia="ko-KR"/>
        </w:rPr>
        <w:t xml:space="preserve"> </w:t>
      </w:r>
      <w:r>
        <w:rPr>
          <w:lang w:eastAsia="ko-KR"/>
        </w:rPr>
        <w:t>the car allows the realization of systems which improve</w:t>
      </w:r>
      <w:r>
        <w:rPr>
          <w:rFonts w:hint="eastAsia"/>
          <w:lang w:eastAsia="ko-KR"/>
        </w:rPr>
        <w:t xml:space="preserve"> </w:t>
      </w:r>
      <w:r>
        <w:rPr>
          <w:lang w:eastAsia="ko-KR"/>
        </w:rPr>
        <w:t>the driver’s ability to perceive objects during bad optical visibility</w:t>
      </w:r>
      <w:r>
        <w:rPr>
          <w:rFonts w:hint="eastAsia"/>
          <w:lang w:eastAsia="ko-KR"/>
        </w:rPr>
        <w:t xml:space="preserve"> </w:t>
      </w:r>
      <w:r>
        <w:rPr>
          <w:lang w:eastAsia="ko-KR"/>
        </w:rPr>
        <w:t>or objects hidden in the blind spot during parking or</w:t>
      </w:r>
      <w:r>
        <w:rPr>
          <w:rFonts w:hint="eastAsia"/>
          <w:lang w:eastAsia="ko-KR"/>
        </w:rPr>
        <w:t xml:space="preserve"> </w:t>
      </w:r>
      <w:r>
        <w:rPr>
          <w:lang w:eastAsia="ko-KR"/>
        </w:rPr>
        <w:t>changing lanes. Radar technology has proved its ability for</w:t>
      </w:r>
      <w:r>
        <w:rPr>
          <w:rFonts w:hint="eastAsia"/>
          <w:lang w:eastAsia="ko-KR"/>
        </w:rPr>
        <w:t xml:space="preserve"> </w:t>
      </w:r>
      <w:r>
        <w:rPr>
          <w:lang w:eastAsia="ko-KR"/>
        </w:rPr>
        <w:t>automotive applications for several years.</w:t>
      </w:r>
      <w:r>
        <w:rPr>
          <w:rFonts w:hint="eastAsia"/>
          <w:lang w:eastAsia="ko-KR"/>
        </w:rPr>
        <w:t xml:space="preserve"> V</w:t>
      </w:r>
      <w:r>
        <w:rPr>
          <w:lang w:eastAsia="ko-KR"/>
        </w:rPr>
        <w:t>ehicular radar systems are of two categories according to the</w:t>
      </w:r>
      <w:r>
        <w:rPr>
          <w:rFonts w:hint="eastAsia"/>
          <w:lang w:eastAsia="ko-KR"/>
        </w:rPr>
        <w:t xml:space="preserve"> applications and frequency band</w:t>
      </w:r>
    </w:p>
    <w:p w:rsidR="00E14A1B" w:rsidRDefault="00E14A1B">
      <w:pPr>
        <w:jc w:val="both"/>
        <w:rPr>
          <w:lang w:eastAsia="ko-KR"/>
        </w:rPr>
      </w:pPr>
    </w:p>
    <w:p w:rsidR="00E14A1B" w:rsidRDefault="00E14A1B">
      <w:pPr>
        <w:pStyle w:val="ListParagraph1"/>
        <w:numPr>
          <w:ilvl w:val="0"/>
          <w:numId w:val="3"/>
        </w:numPr>
        <w:jc w:val="both"/>
        <w:rPr>
          <w:lang w:eastAsia="ko-KR"/>
        </w:rPr>
      </w:pPr>
      <w:r>
        <w:rPr>
          <w:lang w:eastAsia="ko-KR"/>
        </w:rPr>
        <w:t xml:space="preserve">Automatic Cruise Control 'long-range radar' </w:t>
      </w:r>
      <w:r>
        <w:rPr>
          <w:rFonts w:eastAsia="Malgun Gothic" w:hint="eastAsia"/>
          <w:lang w:eastAsia="ko-KR"/>
        </w:rPr>
        <w:t xml:space="preserve">(usually </w:t>
      </w:r>
      <w:r>
        <w:rPr>
          <w:lang w:eastAsia="ko-KR"/>
        </w:rPr>
        <w:t>operating at 7</w:t>
      </w:r>
      <w:r>
        <w:rPr>
          <w:rFonts w:eastAsia="MS Mincho" w:hint="eastAsia"/>
          <w:lang w:eastAsia="ja-JP"/>
        </w:rPr>
        <w:t xml:space="preserve">6 </w:t>
      </w:r>
      <w:r>
        <w:rPr>
          <w:lang w:eastAsia="ko-KR"/>
        </w:rPr>
        <w:t>GHz</w:t>
      </w:r>
      <w:r>
        <w:rPr>
          <w:rFonts w:eastAsia="Malgun Gothic" w:hint="eastAsia"/>
          <w:lang w:eastAsia="ko-KR"/>
        </w:rPr>
        <w:t>)</w:t>
      </w:r>
      <w:r>
        <w:rPr>
          <w:lang w:eastAsia="ko-KR"/>
        </w:rPr>
        <w:t>. This enables a vehicle to maintain a cruising distance from a vehicle in front.</w:t>
      </w:r>
    </w:p>
    <w:p w:rsidR="00E14A1B" w:rsidRDefault="00E14A1B">
      <w:pPr>
        <w:pStyle w:val="ListParagraph1"/>
        <w:numPr>
          <w:ilvl w:val="0"/>
          <w:numId w:val="3"/>
        </w:numPr>
        <w:jc w:val="both"/>
        <w:rPr>
          <w:lang w:eastAsia="ko-KR"/>
        </w:rPr>
      </w:pPr>
      <w:r>
        <w:rPr>
          <w:lang w:eastAsia="ko-KR"/>
        </w:rPr>
        <w:t xml:space="preserve">Anti-collision 'short-range radar' </w:t>
      </w:r>
      <w:r>
        <w:rPr>
          <w:rFonts w:eastAsia="Malgun Gothic" w:hint="eastAsia"/>
          <w:lang w:eastAsia="ko-KR"/>
        </w:rPr>
        <w:t>(</w:t>
      </w:r>
      <w:r>
        <w:rPr>
          <w:rFonts w:eastAsia="Malgun Gothic"/>
          <w:lang w:eastAsia="ko-KR"/>
        </w:rPr>
        <w:t>usually</w:t>
      </w:r>
      <w:r>
        <w:rPr>
          <w:rFonts w:eastAsia="Malgun Gothic" w:hint="eastAsia"/>
          <w:lang w:eastAsia="ko-KR"/>
        </w:rPr>
        <w:t xml:space="preserve"> </w:t>
      </w:r>
      <w:r>
        <w:rPr>
          <w:lang w:eastAsia="ko-KR"/>
        </w:rPr>
        <w:t>operating at 24 GHz and 79 GHz</w:t>
      </w:r>
      <w:r>
        <w:rPr>
          <w:rFonts w:eastAsia="Malgun Gothic" w:hint="eastAsia"/>
          <w:lang w:eastAsia="ko-KR"/>
        </w:rPr>
        <w:t>)</w:t>
      </w:r>
      <w:r>
        <w:rPr>
          <w:lang w:eastAsia="ko-KR"/>
        </w:rPr>
        <w:t>. This is being developed as part of a system to warn the driver of a pending collision, enabling avoiding action to be taken. In the event where collision is inevitable, the vehicle may prepare itself (for example by applying brakes, pre-tensioning seat belts) to minimize injury to passengers and others.</w:t>
      </w:r>
    </w:p>
    <w:p w:rsidR="00E14A1B" w:rsidRDefault="00E14A1B">
      <w:pPr>
        <w:rPr>
          <w:lang w:eastAsia="ko-KR"/>
        </w:rPr>
      </w:pPr>
    </w:p>
    <w:p w:rsidR="00E14A1B" w:rsidRDefault="00D901CC">
      <w:pPr>
        <w:pStyle w:val="hstyle0"/>
        <w:keepNext/>
        <w:jc w:val="center"/>
      </w:pPr>
      <w:r>
        <w:rPr>
          <w:rFonts w:ascii="한컴바탕" w:eastAsia="한컴바탕" w:hAnsi="한컴바탕" w:cs="한컴바탕"/>
          <w:noProof/>
          <w:lang w:eastAsia="en-US" w:bidi="th-TH"/>
        </w:rPr>
        <w:drawing>
          <wp:inline distT="0" distB="0" distL="0" distR="0">
            <wp:extent cx="4408170" cy="2320290"/>
            <wp:effectExtent l="0" t="0" r="0" b="3810"/>
            <wp:docPr id="3" name="Picture 3" descr="Description: C:\Users\YONGJU~1\AppData\Local\Temp\UNI000017840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YONGJU~1\AppData\Local\Temp\UNI000017840691.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8170" cy="2320290"/>
                    </a:xfrm>
                    <a:prstGeom prst="rect">
                      <a:avLst/>
                    </a:prstGeom>
                    <a:noFill/>
                    <a:ln>
                      <a:noFill/>
                    </a:ln>
                  </pic:spPr>
                </pic:pic>
              </a:graphicData>
            </a:graphic>
          </wp:inline>
        </w:drawing>
      </w:r>
    </w:p>
    <w:p w:rsidR="00E14A1B" w:rsidRDefault="00E14A1B">
      <w:pPr>
        <w:pStyle w:val="Caption"/>
        <w:jc w:val="center"/>
        <w:rPr>
          <w:lang w:eastAsia="ko-KR"/>
        </w:rPr>
      </w:pPr>
      <w:proofErr w:type="gramStart"/>
      <w:r>
        <w:t xml:space="preserve">Figure </w:t>
      </w:r>
      <w:r w:rsidR="00365DE5">
        <w:fldChar w:fldCharType="begin"/>
      </w:r>
      <w:r w:rsidR="00952451">
        <w:instrText xml:space="preserve"> SEQ Figure \* ARABIC </w:instrText>
      </w:r>
      <w:r w:rsidR="00365DE5">
        <w:fldChar w:fldCharType="separate"/>
      </w:r>
      <w:r>
        <w:t>2</w:t>
      </w:r>
      <w:r w:rsidR="00365DE5">
        <w:fldChar w:fldCharType="end"/>
      </w:r>
      <w:r>
        <w:rPr>
          <w:rFonts w:hint="eastAsia"/>
          <w:lang w:eastAsia="ko-KR"/>
        </w:rPr>
        <w:t>.</w:t>
      </w:r>
      <w:proofErr w:type="gramEnd"/>
      <w:r>
        <w:rPr>
          <w:rFonts w:hint="eastAsia"/>
          <w:lang w:eastAsia="ko-KR"/>
        </w:rPr>
        <w:t xml:space="preserve"> Vehicular radar [4]</w:t>
      </w:r>
    </w:p>
    <w:p w:rsidR="00E14A1B" w:rsidRDefault="00E14A1B">
      <w:pPr>
        <w:rPr>
          <w:lang w:eastAsia="ko-KR"/>
        </w:rPr>
      </w:pPr>
    </w:p>
    <w:p w:rsidR="00E14A1B" w:rsidRDefault="00E14A1B">
      <w:pPr>
        <w:rPr>
          <w:lang w:eastAsia="ko-KR"/>
        </w:rPr>
      </w:pPr>
    </w:p>
    <w:p w:rsidR="00E14A1B" w:rsidRDefault="00E14A1B">
      <w:pPr>
        <w:spacing w:after="120"/>
        <w:ind w:left="1080"/>
        <w:rPr>
          <w:rFonts w:eastAsia="Malgun Gothic"/>
          <w:b/>
          <w:lang w:eastAsia="ko-KR"/>
        </w:rPr>
      </w:pPr>
      <w:r>
        <w:rPr>
          <w:rFonts w:eastAsia="Malgun Gothic" w:hint="eastAsia"/>
          <w:b/>
          <w:lang w:eastAsia="ko-KR"/>
        </w:rPr>
        <w:t xml:space="preserve">2.2.2 </w:t>
      </w:r>
      <w:r>
        <w:rPr>
          <w:rFonts w:eastAsia="Malgun Gothic"/>
          <w:b/>
          <w:lang w:eastAsia="ko-KR"/>
        </w:rPr>
        <w:t>Standard</w:t>
      </w:r>
      <w:r>
        <w:rPr>
          <w:rFonts w:eastAsia="Malgun Gothic" w:hint="eastAsia"/>
          <w:b/>
          <w:lang w:eastAsia="ko-KR"/>
        </w:rPr>
        <w:t>s</w:t>
      </w:r>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3</w:t>
      </w:r>
      <w:r w:rsidR="00365DE5">
        <w:fldChar w:fldCharType="end"/>
      </w:r>
      <w:r>
        <w:rPr>
          <w:rFonts w:hint="eastAsia"/>
          <w:lang w:eastAsia="ko-KR"/>
        </w:rPr>
        <w:t>.</w:t>
      </w:r>
      <w:proofErr w:type="gramEnd"/>
      <w:r>
        <w:rPr>
          <w:rFonts w:hint="eastAsia"/>
          <w:lang w:eastAsia="ko-KR"/>
        </w:rPr>
        <w:t xml:space="preserve"> </w:t>
      </w:r>
      <w:r>
        <w:rPr>
          <w:lang w:eastAsia="ko-KR"/>
        </w:rPr>
        <w:t>Standard</w:t>
      </w:r>
      <w:r>
        <w:rPr>
          <w:rFonts w:hint="eastAsia"/>
          <w:lang w:eastAsia="ko-KR"/>
        </w:rPr>
        <w:t>s</w:t>
      </w:r>
      <w:r>
        <w:rPr>
          <w:lang w:eastAsia="ko-KR"/>
        </w:rPr>
        <w:t xml:space="preserve"> related to </w:t>
      </w:r>
      <w:r>
        <w:rPr>
          <w:rFonts w:hint="eastAsia"/>
          <w:lang w:eastAsia="ko-KR"/>
        </w:rPr>
        <w:t>vehicular radar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984"/>
        <w:gridCol w:w="6293"/>
      </w:tblGrid>
      <w:tr w:rsidR="00E14A1B">
        <w:trPr>
          <w:trHeight w:val="318"/>
          <w:jc w:val="center"/>
        </w:trPr>
        <w:tc>
          <w:tcPr>
            <w:tcW w:w="946" w:type="dxa"/>
            <w:shd w:val="clear" w:color="auto" w:fill="EEECE1"/>
            <w:vAlign w:val="center"/>
          </w:tcPr>
          <w:p w:rsidR="00E14A1B" w:rsidRDefault="00E14A1B">
            <w:pPr>
              <w:jc w:val="center"/>
              <w:rPr>
                <w:b/>
                <w:lang w:eastAsia="ko-KR"/>
              </w:rPr>
            </w:pPr>
            <w:r>
              <w:rPr>
                <w:rFonts w:hint="eastAsia"/>
                <w:b/>
                <w:lang w:eastAsia="ko-KR"/>
              </w:rPr>
              <w:t>SDO</w:t>
            </w:r>
          </w:p>
        </w:tc>
        <w:tc>
          <w:tcPr>
            <w:tcW w:w="1984" w:type="dxa"/>
            <w:shd w:val="clear" w:color="auto" w:fill="EEECE1"/>
            <w:vAlign w:val="center"/>
          </w:tcPr>
          <w:p w:rsidR="00E14A1B" w:rsidRDefault="00E14A1B">
            <w:pPr>
              <w:jc w:val="center"/>
              <w:rPr>
                <w:b/>
                <w:lang w:eastAsia="ko-KR"/>
              </w:rPr>
            </w:pPr>
            <w:r>
              <w:rPr>
                <w:rFonts w:hint="eastAsia"/>
                <w:b/>
                <w:lang w:eastAsia="ko-KR"/>
              </w:rPr>
              <w:t>Standard No.</w:t>
            </w:r>
          </w:p>
        </w:tc>
        <w:tc>
          <w:tcPr>
            <w:tcW w:w="6293" w:type="dxa"/>
            <w:shd w:val="clear" w:color="auto" w:fill="EEECE1"/>
            <w:vAlign w:val="center"/>
          </w:tcPr>
          <w:p w:rsidR="00E14A1B" w:rsidRDefault="00E14A1B">
            <w:pPr>
              <w:jc w:val="center"/>
              <w:rPr>
                <w:b/>
                <w:lang w:eastAsia="ko-KR"/>
              </w:rPr>
            </w:pPr>
            <w:r>
              <w:rPr>
                <w:rFonts w:hint="eastAsia"/>
                <w:b/>
                <w:lang w:eastAsia="ko-KR"/>
              </w:rPr>
              <w:t>Standard Title</w:t>
            </w:r>
          </w:p>
        </w:tc>
      </w:tr>
      <w:tr w:rsidR="00E14A1B">
        <w:trPr>
          <w:trHeight w:val="318"/>
          <w:jc w:val="center"/>
        </w:trPr>
        <w:tc>
          <w:tcPr>
            <w:tcW w:w="946" w:type="dxa"/>
            <w:vAlign w:val="center"/>
          </w:tcPr>
          <w:p w:rsidR="00E14A1B" w:rsidRPr="000F68BA" w:rsidRDefault="00E14A1B">
            <w:pPr>
              <w:jc w:val="center"/>
              <w:rPr>
                <w:lang w:eastAsia="ko-KR"/>
              </w:rPr>
            </w:pPr>
            <w:r w:rsidRPr="000F68BA">
              <w:rPr>
                <w:rFonts w:hint="eastAsia"/>
                <w:lang w:eastAsia="ko-KR"/>
              </w:rPr>
              <w:t>ITU</w:t>
            </w:r>
          </w:p>
        </w:tc>
        <w:tc>
          <w:tcPr>
            <w:tcW w:w="1984" w:type="dxa"/>
            <w:vAlign w:val="center"/>
          </w:tcPr>
          <w:p w:rsidR="00E14A1B" w:rsidRPr="000F68BA" w:rsidRDefault="00E14A1B" w:rsidP="00914B4C">
            <w:pPr>
              <w:rPr>
                <w:lang w:eastAsia="ko-KR"/>
              </w:rPr>
            </w:pPr>
            <w:r w:rsidRPr="00C22799">
              <w:rPr>
                <w:lang w:eastAsia="ko-KR"/>
              </w:rPr>
              <w:t>ITU-R M.1452-</w:t>
            </w:r>
            <w:r w:rsidR="00914B4C" w:rsidRPr="000F68BA">
              <w:rPr>
                <w:lang w:eastAsia="ko-KR"/>
              </w:rPr>
              <w:t>2</w:t>
            </w:r>
          </w:p>
        </w:tc>
        <w:tc>
          <w:tcPr>
            <w:tcW w:w="6293" w:type="dxa"/>
            <w:vAlign w:val="center"/>
          </w:tcPr>
          <w:p w:rsidR="00E14A1B" w:rsidRDefault="00E14A1B">
            <w:pPr>
              <w:rPr>
                <w:lang w:eastAsia="ko-KR"/>
              </w:rPr>
            </w:pPr>
            <w:proofErr w:type="spellStart"/>
            <w:r w:rsidRPr="000F68BA">
              <w:rPr>
                <w:lang w:eastAsia="ko-KR"/>
              </w:rPr>
              <w:t>Millimetre</w:t>
            </w:r>
            <w:proofErr w:type="spellEnd"/>
            <w:r w:rsidRPr="000F68BA">
              <w:rPr>
                <w:lang w:eastAsia="ko-KR"/>
              </w:rPr>
              <w:t xml:space="preserve"> wave </w:t>
            </w:r>
            <w:proofErr w:type="spellStart"/>
            <w:r w:rsidRPr="000F68BA">
              <w:rPr>
                <w:lang w:eastAsia="ko-KR"/>
              </w:rPr>
              <w:t>radiocommunication</w:t>
            </w:r>
            <w:proofErr w:type="spellEnd"/>
            <w:r w:rsidRPr="000F68BA">
              <w:rPr>
                <w:lang w:eastAsia="ko-KR"/>
              </w:rPr>
              <w:t xml:space="preserve"> systems for intelligent transport system applications</w:t>
            </w:r>
          </w:p>
        </w:tc>
      </w:tr>
      <w:tr w:rsidR="00914B4C">
        <w:trPr>
          <w:trHeight w:val="318"/>
          <w:jc w:val="center"/>
        </w:trPr>
        <w:tc>
          <w:tcPr>
            <w:tcW w:w="946" w:type="dxa"/>
            <w:vAlign w:val="center"/>
          </w:tcPr>
          <w:p w:rsidR="00914B4C" w:rsidRPr="000F68BA" w:rsidRDefault="00914B4C">
            <w:pPr>
              <w:jc w:val="center"/>
              <w:rPr>
                <w:lang w:eastAsia="ko-KR"/>
              </w:rPr>
            </w:pPr>
            <w:r w:rsidRPr="000F68BA">
              <w:rPr>
                <w:lang w:eastAsia="ko-KR"/>
              </w:rPr>
              <w:t>ARIB</w:t>
            </w:r>
          </w:p>
        </w:tc>
        <w:tc>
          <w:tcPr>
            <w:tcW w:w="1984" w:type="dxa"/>
            <w:vAlign w:val="center"/>
          </w:tcPr>
          <w:p w:rsidR="00914B4C" w:rsidRPr="000F68BA" w:rsidRDefault="00914B4C" w:rsidP="00914B4C">
            <w:pPr>
              <w:rPr>
                <w:lang w:eastAsia="ko-KR"/>
              </w:rPr>
            </w:pPr>
            <w:r w:rsidRPr="00C22799">
              <w:rPr>
                <w:rFonts w:eastAsiaTheme="minorEastAsia"/>
                <w:lang w:eastAsia="ja-JP"/>
              </w:rPr>
              <w:t>STD-T111</w:t>
            </w:r>
          </w:p>
        </w:tc>
        <w:tc>
          <w:tcPr>
            <w:tcW w:w="6293" w:type="dxa"/>
            <w:vAlign w:val="center"/>
          </w:tcPr>
          <w:p w:rsidR="00914B4C" w:rsidRPr="00C22799" w:rsidRDefault="00914B4C">
            <w:pPr>
              <w:rPr>
                <w:lang w:eastAsia="ko-KR"/>
              </w:rPr>
            </w:pPr>
            <w:r w:rsidRPr="000F68BA">
              <w:rPr>
                <w:rFonts w:eastAsiaTheme="minorEastAsia"/>
                <w:lang w:eastAsia="ja-JP"/>
              </w:rPr>
              <w:t>79GHz Band High-Resolution Radar</w:t>
            </w:r>
          </w:p>
        </w:tc>
      </w:tr>
      <w:tr w:rsidR="00E14A1B">
        <w:trPr>
          <w:trHeight w:val="318"/>
          <w:jc w:val="center"/>
        </w:trPr>
        <w:tc>
          <w:tcPr>
            <w:tcW w:w="946" w:type="dxa"/>
            <w:vMerge w:val="restart"/>
            <w:vAlign w:val="center"/>
          </w:tcPr>
          <w:p w:rsidR="00E14A1B" w:rsidRDefault="00E14A1B">
            <w:pPr>
              <w:jc w:val="center"/>
              <w:rPr>
                <w:lang w:eastAsia="ko-KR"/>
              </w:rPr>
            </w:pPr>
            <w:r>
              <w:rPr>
                <w:rFonts w:hint="eastAsia"/>
                <w:lang w:eastAsia="ko-KR"/>
              </w:rPr>
              <w:t>ETSI</w:t>
            </w:r>
          </w:p>
        </w:tc>
        <w:tc>
          <w:tcPr>
            <w:tcW w:w="1984" w:type="dxa"/>
          </w:tcPr>
          <w:p w:rsidR="00E14A1B" w:rsidRDefault="00365DE5">
            <w:pPr>
              <w:rPr>
                <w:rFonts w:eastAsia="Gulim"/>
              </w:rPr>
            </w:pPr>
            <w:hyperlink r:id="rId11" w:tgtFrame="_blank" w:history="1">
              <w:r w:rsidR="00E14A1B">
                <w:rPr>
                  <w:rStyle w:val="Hyperlink"/>
                  <w:color w:val="auto"/>
                  <w:u w:val="none"/>
                </w:rPr>
                <w:t>TR 101</w:t>
              </w:r>
              <w:r w:rsidR="00E14A1B">
                <w:rPr>
                  <w:rStyle w:val="Hyperlink"/>
                  <w:rFonts w:hint="eastAsia"/>
                  <w:color w:val="auto"/>
                  <w:u w:val="none"/>
                  <w:lang w:eastAsia="ko-KR"/>
                </w:rPr>
                <w:t xml:space="preserve"> </w:t>
              </w:r>
              <w:r w:rsidR="00E14A1B">
                <w:rPr>
                  <w:rStyle w:val="Hyperlink"/>
                  <w:color w:val="auto"/>
                  <w:u w:val="none"/>
                </w:rPr>
                <w:t>983</w:t>
              </w:r>
            </w:hyperlink>
          </w:p>
        </w:tc>
        <w:tc>
          <w:tcPr>
            <w:tcW w:w="6293" w:type="dxa"/>
          </w:tcPr>
          <w:p w:rsidR="00E14A1B" w:rsidRDefault="00E14A1B">
            <w:pPr>
              <w:rPr>
                <w:rFonts w:eastAsia="Gulim"/>
              </w:rPr>
            </w:pPr>
            <w:r>
              <w:t xml:space="preserve">Radio equipment to be used in the 76 GHz to 77 GHz band; </w:t>
            </w:r>
            <w:r>
              <w:lastRenderedPageBreak/>
              <w:t xml:space="preserve">System Reference Document for Short-Range Radar to be fitted on road infrastructure </w:t>
            </w:r>
          </w:p>
        </w:tc>
      </w:tr>
      <w:tr w:rsidR="00E14A1B">
        <w:trPr>
          <w:trHeight w:val="318"/>
          <w:jc w:val="center"/>
        </w:trPr>
        <w:tc>
          <w:tcPr>
            <w:tcW w:w="946" w:type="dxa"/>
            <w:vMerge/>
            <w:vAlign w:val="center"/>
          </w:tcPr>
          <w:p w:rsidR="00E14A1B" w:rsidRDefault="00E14A1B">
            <w:pPr>
              <w:jc w:val="center"/>
              <w:rPr>
                <w:lang w:eastAsia="ko-KR"/>
              </w:rPr>
            </w:pPr>
          </w:p>
        </w:tc>
        <w:tc>
          <w:tcPr>
            <w:tcW w:w="1984" w:type="dxa"/>
          </w:tcPr>
          <w:p w:rsidR="00E14A1B" w:rsidRDefault="00365DE5">
            <w:pPr>
              <w:rPr>
                <w:rFonts w:eastAsia="Gulim"/>
              </w:rPr>
            </w:pPr>
            <w:hyperlink r:id="rId12" w:tgtFrame="_blank" w:history="1">
              <w:r w:rsidR="00E14A1B">
                <w:rPr>
                  <w:rStyle w:val="Hyperlink"/>
                  <w:color w:val="auto"/>
                  <w:u w:val="none"/>
                </w:rPr>
                <w:t>EN 301</w:t>
              </w:r>
              <w:r w:rsidR="00E14A1B">
                <w:rPr>
                  <w:rStyle w:val="Hyperlink"/>
                  <w:rFonts w:hint="eastAsia"/>
                  <w:color w:val="auto"/>
                  <w:u w:val="none"/>
                  <w:lang w:eastAsia="ko-KR"/>
                </w:rPr>
                <w:t xml:space="preserve"> </w:t>
              </w:r>
              <w:r w:rsidR="00E14A1B">
                <w:rPr>
                  <w:rStyle w:val="Hyperlink"/>
                  <w:color w:val="auto"/>
                  <w:u w:val="none"/>
                </w:rPr>
                <w:t>091 parts 1-2</w:t>
              </w:r>
            </w:hyperlink>
          </w:p>
        </w:tc>
        <w:tc>
          <w:tcPr>
            <w:tcW w:w="6293" w:type="dxa"/>
          </w:tcPr>
          <w:p w:rsidR="00E14A1B" w:rsidRDefault="00E14A1B">
            <w:pPr>
              <w:rPr>
                <w:rFonts w:eastAsia="Gulim"/>
              </w:rPr>
            </w:pPr>
            <w:r>
              <w:t xml:space="preserve">Short Range Devices; Road Transport and Traffic Telematics (RTTT); Radar equipment operating in the 76 GHz to 77 GHz range; </w:t>
            </w:r>
          </w:p>
        </w:tc>
      </w:tr>
      <w:tr w:rsidR="00E14A1B">
        <w:trPr>
          <w:trHeight w:val="318"/>
          <w:jc w:val="center"/>
        </w:trPr>
        <w:tc>
          <w:tcPr>
            <w:tcW w:w="946" w:type="dxa"/>
            <w:vMerge/>
            <w:vAlign w:val="center"/>
          </w:tcPr>
          <w:p w:rsidR="00E14A1B" w:rsidRDefault="00E14A1B">
            <w:pPr>
              <w:jc w:val="center"/>
              <w:rPr>
                <w:lang w:eastAsia="ko-KR"/>
              </w:rPr>
            </w:pPr>
          </w:p>
        </w:tc>
        <w:tc>
          <w:tcPr>
            <w:tcW w:w="1984" w:type="dxa"/>
          </w:tcPr>
          <w:p w:rsidR="00E14A1B" w:rsidRDefault="00365DE5">
            <w:pPr>
              <w:rPr>
                <w:rFonts w:eastAsia="Gulim"/>
              </w:rPr>
            </w:pPr>
            <w:hyperlink r:id="rId13" w:tgtFrame="_blank" w:history="1">
              <w:r w:rsidR="00E14A1B">
                <w:rPr>
                  <w:rStyle w:val="Hyperlink"/>
                  <w:color w:val="auto"/>
                  <w:u w:val="none"/>
                </w:rPr>
                <w:t>TR 101</w:t>
              </w:r>
              <w:r w:rsidR="00E14A1B">
                <w:rPr>
                  <w:rStyle w:val="Hyperlink"/>
                  <w:rFonts w:hint="eastAsia"/>
                  <w:color w:val="auto"/>
                  <w:u w:val="none"/>
                  <w:lang w:eastAsia="ko-KR"/>
                </w:rPr>
                <w:t xml:space="preserve"> </w:t>
              </w:r>
              <w:r w:rsidR="00E14A1B">
                <w:rPr>
                  <w:rStyle w:val="Hyperlink"/>
                  <w:color w:val="auto"/>
                  <w:u w:val="none"/>
                </w:rPr>
                <w:t>982</w:t>
              </w:r>
            </w:hyperlink>
          </w:p>
        </w:tc>
        <w:tc>
          <w:tcPr>
            <w:tcW w:w="6293" w:type="dxa"/>
          </w:tcPr>
          <w:p w:rsidR="00E14A1B" w:rsidRDefault="00E14A1B">
            <w:pPr>
              <w:rPr>
                <w:rFonts w:eastAsia="Gulim"/>
              </w:rPr>
            </w:pPr>
            <w:r>
              <w:t xml:space="preserve">Radio equipment to be used in the 24 GHz band; System Reference Document for automotive collision warning Short Range Radar </w:t>
            </w:r>
          </w:p>
        </w:tc>
      </w:tr>
      <w:tr w:rsidR="00E14A1B">
        <w:trPr>
          <w:trHeight w:val="318"/>
          <w:jc w:val="center"/>
        </w:trPr>
        <w:tc>
          <w:tcPr>
            <w:tcW w:w="946" w:type="dxa"/>
            <w:vMerge/>
            <w:vAlign w:val="center"/>
          </w:tcPr>
          <w:p w:rsidR="00E14A1B" w:rsidRDefault="00E14A1B">
            <w:pPr>
              <w:jc w:val="center"/>
              <w:rPr>
                <w:lang w:eastAsia="ko-KR"/>
              </w:rPr>
            </w:pPr>
          </w:p>
        </w:tc>
        <w:tc>
          <w:tcPr>
            <w:tcW w:w="1984" w:type="dxa"/>
          </w:tcPr>
          <w:p w:rsidR="00E14A1B" w:rsidRDefault="00365DE5">
            <w:pPr>
              <w:rPr>
                <w:rFonts w:eastAsia="Gulim"/>
              </w:rPr>
            </w:pPr>
            <w:hyperlink r:id="rId14" w:tgtFrame="_blank" w:history="1">
              <w:r w:rsidR="00E14A1B">
                <w:rPr>
                  <w:rStyle w:val="Hyperlink"/>
                  <w:color w:val="auto"/>
                  <w:u w:val="none"/>
                </w:rPr>
                <w:t>EN 302</w:t>
              </w:r>
              <w:r w:rsidR="00E14A1B">
                <w:rPr>
                  <w:rStyle w:val="Hyperlink"/>
                  <w:rFonts w:hint="eastAsia"/>
                  <w:color w:val="auto"/>
                  <w:u w:val="none"/>
                  <w:lang w:eastAsia="ko-KR"/>
                </w:rPr>
                <w:t xml:space="preserve"> </w:t>
              </w:r>
              <w:r w:rsidR="00E14A1B">
                <w:rPr>
                  <w:rStyle w:val="Hyperlink"/>
                  <w:color w:val="auto"/>
                  <w:u w:val="none"/>
                </w:rPr>
                <w:t>288 parts 1-2</w:t>
              </w:r>
            </w:hyperlink>
          </w:p>
        </w:tc>
        <w:tc>
          <w:tcPr>
            <w:tcW w:w="6293" w:type="dxa"/>
          </w:tcPr>
          <w:p w:rsidR="00E14A1B" w:rsidRDefault="00E14A1B">
            <w:pPr>
              <w:rPr>
                <w:rFonts w:eastAsia="Gulim"/>
              </w:rPr>
            </w:pPr>
            <w:r>
              <w:t xml:space="preserve">Short Range Devices; Road Transport and Traffic Telematics (RTTT); Short range radar equipment operating in the 24 GHz range; </w:t>
            </w:r>
          </w:p>
        </w:tc>
      </w:tr>
      <w:tr w:rsidR="00E14A1B">
        <w:trPr>
          <w:trHeight w:val="318"/>
          <w:jc w:val="center"/>
        </w:trPr>
        <w:tc>
          <w:tcPr>
            <w:tcW w:w="946" w:type="dxa"/>
            <w:vMerge/>
            <w:vAlign w:val="center"/>
          </w:tcPr>
          <w:p w:rsidR="00E14A1B" w:rsidRDefault="00E14A1B">
            <w:pPr>
              <w:jc w:val="center"/>
              <w:rPr>
                <w:lang w:eastAsia="ko-KR"/>
              </w:rPr>
            </w:pPr>
          </w:p>
        </w:tc>
        <w:tc>
          <w:tcPr>
            <w:tcW w:w="1984" w:type="dxa"/>
          </w:tcPr>
          <w:p w:rsidR="00E14A1B" w:rsidRDefault="00365DE5">
            <w:pPr>
              <w:rPr>
                <w:rFonts w:eastAsia="Gulim"/>
              </w:rPr>
            </w:pPr>
            <w:hyperlink r:id="rId15" w:tgtFrame="_blank" w:history="1">
              <w:r w:rsidR="00E14A1B">
                <w:rPr>
                  <w:rStyle w:val="Hyperlink"/>
                  <w:color w:val="auto"/>
                  <w:u w:val="none"/>
                </w:rPr>
                <w:t>TR 102</w:t>
              </w:r>
              <w:r w:rsidR="00E14A1B">
                <w:rPr>
                  <w:rStyle w:val="Hyperlink"/>
                  <w:rFonts w:hint="eastAsia"/>
                  <w:color w:val="auto"/>
                  <w:u w:val="none"/>
                  <w:lang w:eastAsia="ko-KR"/>
                </w:rPr>
                <w:t xml:space="preserve"> </w:t>
              </w:r>
              <w:r w:rsidR="00E14A1B">
                <w:rPr>
                  <w:rStyle w:val="Hyperlink"/>
                  <w:color w:val="auto"/>
                  <w:u w:val="none"/>
                </w:rPr>
                <w:t>263</w:t>
              </w:r>
            </w:hyperlink>
          </w:p>
        </w:tc>
        <w:tc>
          <w:tcPr>
            <w:tcW w:w="6293" w:type="dxa"/>
          </w:tcPr>
          <w:p w:rsidR="00E14A1B" w:rsidRDefault="00E14A1B">
            <w:pPr>
              <w:rPr>
                <w:rFonts w:eastAsia="Gulim"/>
              </w:rPr>
            </w:pPr>
            <w:r>
              <w:t xml:space="preserve">Road Transport and Traffic Telematics (RTTT); Radio equipment to be used in the 77 GHz to 81 GHz band; System Reference Document for automotive collision warning Short Range Radar </w:t>
            </w:r>
          </w:p>
        </w:tc>
      </w:tr>
      <w:tr w:rsidR="00E14A1B">
        <w:trPr>
          <w:trHeight w:val="318"/>
          <w:jc w:val="center"/>
        </w:trPr>
        <w:tc>
          <w:tcPr>
            <w:tcW w:w="946" w:type="dxa"/>
            <w:vMerge/>
            <w:vAlign w:val="center"/>
          </w:tcPr>
          <w:p w:rsidR="00E14A1B" w:rsidRDefault="00E14A1B">
            <w:pPr>
              <w:jc w:val="center"/>
              <w:rPr>
                <w:lang w:eastAsia="ko-KR"/>
              </w:rPr>
            </w:pPr>
          </w:p>
        </w:tc>
        <w:tc>
          <w:tcPr>
            <w:tcW w:w="1984" w:type="dxa"/>
          </w:tcPr>
          <w:p w:rsidR="00E14A1B" w:rsidRDefault="00365DE5">
            <w:pPr>
              <w:rPr>
                <w:rFonts w:eastAsia="Gulim"/>
              </w:rPr>
            </w:pPr>
            <w:hyperlink r:id="rId16" w:tgtFrame="_blank" w:history="1">
              <w:r w:rsidR="00E14A1B">
                <w:rPr>
                  <w:rStyle w:val="Hyperlink"/>
                  <w:color w:val="auto"/>
                  <w:u w:val="none"/>
                </w:rPr>
                <w:t>EN 302</w:t>
              </w:r>
              <w:r w:rsidR="00E14A1B">
                <w:rPr>
                  <w:rStyle w:val="Hyperlink"/>
                  <w:rFonts w:hint="eastAsia"/>
                  <w:color w:val="auto"/>
                  <w:u w:val="none"/>
                  <w:lang w:eastAsia="ko-KR"/>
                </w:rPr>
                <w:t xml:space="preserve"> </w:t>
              </w:r>
              <w:r w:rsidR="00E14A1B">
                <w:rPr>
                  <w:rStyle w:val="Hyperlink"/>
                  <w:color w:val="auto"/>
                  <w:u w:val="none"/>
                </w:rPr>
                <w:t>264</w:t>
              </w:r>
            </w:hyperlink>
          </w:p>
        </w:tc>
        <w:tc>
          <w:tcPr>
            <w:tcW w:w="6293" w:type="dxa"/>
          </w:tcPr>
          <w:p w:rsidR="00E14A1B" w:rsidRDefault="00E14A1B">
            <w:pPr>
              <w:rPr>
                <w:rFonts w:eastAsia="Gulim"/>
              </w:rPr>
            </w:pPr>
            <w:r>
              <w:t xml:space="preserve">Short Range Devices, Road Transport and Traffic Telematics (RTTT); Ultra Wide Band Radar Equipment Operating above 60 GHz </w:t>
            </w:r>
          </w:p>
        </w:tc>
      </w:tr>
    </w:tbl>
    <w:p w:rsidR="00E14A1B" w:rsidRDefault="00E14A1B">
      <w:pPr>
        <w:spacing w:after="120"/>
        <w:rPr>
          <w:b/>
          <w:lang w:eastAsia="ko-KR"/>
        </w:rPr>
      </w:pPr>
    </w:p>
    <w:p w:rsidR="00E14A1B" w:rsidRDefault="00E14A1B">
      <w:pPr>
        <w:spacing w:after="120"/>
        <w:ind w:left="1080"/>
        <w:rPr>
          <w:b/>
          <w:lang w:eastAsia="ko-KR"/>
        </w:rPr>
      </w:pPr>
      <w:proofErr w:type="gramStart"/>
      <w:r>
        <w:rPr>
          <w:rFonts w:eastAsia="Malgun Gothic" w:hint="eastAsia"/>
          <w:b/>
          <w:lang w:eastAsia="ko-KR"/>
        </w:rPr>
        <w:t xml:space="preserve">2.2.3  </w:t>
      </w:r>
      <w:r>
        <w:rPr>
          <w:rFonts w:eastAsia="Malgun Gothic"/>
          <w:b/>
          <w:lang w:eastAsia="ko-KR"/>
        </w:rPr>
        <w:t>Frequency</w:t>
      </w:r>
      <w:proofErr w:type="gramEnd"/>
      <w:r>
        <w:rPr>
          <w:rFonts w:eastAsia="Malgun Gothic"/>
          <w:b/>
          <w:lang w:eastAsia="ko-KR"/>
        </w:rPr>
        <w:t xml:space="preserve"> </w:t>
      </w:r>
      <w:r>
        <w:rPr>
          <w:rFonts w:eastAsia="Malgun Gothic" w:hint="eastAsia"/>
          <w:b/>
          <w:lang w:eastAsia="ko-KR"/>
        </w:rPr>
        <w:t>u</w:t>
      </w:r>
      <w:r>
        <w:rPr>
          <w:rFonts w:eastAsia="Malgun Gothic"/>
          <w:b/>
          <w:lang w:eastAsia="ko-KR"/>
        </w:rPr>
        <w:t>sage</w:t>
      </w:r>
    </w:p>
    <w:p w:rsidR="00E14A1B" w:rsidRDefault="00E14A1B">
      <w:pPr>
        <w:rPr>
          <w:lang w:eastAsia="ko-KR"/>
        </w:rPr>
      </w:pPr>
    </w:p>
    <w:p w:rsidR="00E14A1B" w:rsidRDefault="00E14A1B">
      <w:pPr>
        <w:jc w:val="both"/>
        <w:rPr>
          <w:lang w:eastAsia="ko-KR"/>
        </w:rPr>
      </w:pPr>
      <w:r>
        <w:t xml:space="preserve">Today the frequency allocation for </w:t>
      </w:r>
      <w:r>
        <w:rPr>
          <w:rFonts w:hint="eastAsia"/>
          <w:lang w:eastAsia="ko-KR"/>
        </w:rPr>
        <w:t>vehicular</w:t>
      </w:r>
      <w:r>
        <w:t xml:space="preserve"> radar application is in a rebuilding phase.</w:t>
      </w:r>
      <w:r>
        <w:rPr>
          <w:rFonts w:hint="eastAsia"/>
          <w:lang w:eastAsia="ko-KR"/>
        </w:rPr>
        <w:t xml:space="preserve"> </w:t>
      </w:r>
      <w:r>
        <w:t>Due to technological and commercial constraints the frequency allocation for these safety related applications has been done in the beginning of the last decade in the range of 24 GHz. In Europe e.g. this allocation has been done as an intermediate solution due to the incompatibility with the Radio Astronomy Service, EESS, the Fixed Service and military applications. Therefore the cut-off date of 1</w:t>
      </w:r>
      <w:r>
        <w:rPr>
          <w:vertAlign w:val="superscript"/>
        </w:rPr>
        <w:t>st</w:t>
      </w:r>
      <w:r>
        <w:t xml:space="preserve"> July 2013 has been defined. In July 2011 the EC extends the cut-off date (with modified technical parameter) until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January </w:t>
      </w:r>
      <w:r>
        <w:t>2018 to allow the car manufacturer a seamless implementation of the 79 GHz technology.</w:t>
      </w:r>
      <w:r>
        <w:rPr>
          <w:rFonts w:hint="eastAsia"/>
          <w:lang w:eastAsia="ko-KR"/>
        </w:rPr>
        <w:t xml:space="preserve"> </w:t>
      </w:r>
      <w:r>
        <w:t>The technological evolution during the last years leads to the fact that with a similar effort a higher performance can be reached today</w:t>
      </w:r>
      <w:r>
        <w:rPr>
          <w:rFonts w:hint="eastAsia"/>
          <w:lang w:eastAsia="ko-KR"/>
        </w:rPr>
        <w:t xml:space="preserve"> [6]</w:t>
      </w:r>
      <w:r>
        <w:t>.</w:t>
      </w:r>
    </w:p>
    <w:p w:rsidR="00E14A1B" w:rsidRDefault="00E14A1B">
      <w:pPr>
        <w:jc w:val="both"/>
      </w:pPr>
    </w:p>
    <w:p w:rsidR="00E14A1B" w:rsidRDefault="00E14A1B">
      <w:pPr>
        <w:jc w:val="both"/>
      </w:pPr>
      <w:r w:rsidRPr="000F68BA">
        <w:rPr>
          <w:rFonts w:eastAsia="SimSun"/>
          <w:lang w:eastAsia="zh-CN"/>
        </w:rPr>
        <w:t>The industries are trying to seek global</w:t>
      </w:r>
      <w:r w:rsidR="00CC1CF7" w:rsidRPr="000F68BA">
        <w:rPr>
          <w:rFonts w:eastAsiaTheme="minorEastAsia"/>
          <w:lang w:eastAsia="ko-KR"/>
        </w:rPr>
        <w:t>ly</w:t>
      </w:r>
      <w:r w:rsidRPr="000F68BA">
        <w:rPr>
          <w:rFonts w:eastAsia="SimSun"/>
          <w:lang w:eastAsia="zh-CN"/>
        </w:rPr>
        <w:t xml:space="preserve"> or regional</w:t>
      </w:r>
      <w:r w:rsidR="00CC1CF7" w:rsidRPr="000F68BA">
        <w:rPr>
          <w:rFonts w:eastAsiaTheme="minorEastAsia"/>
          <w:lang w:eastAsia="ko-KR"/>
        </w:rPr>
        <w:t>ly</w:t>
      </w:r>
      <w:r w:rsidRPr="000F68BA">
        <w:rPr>
          <w:rFonts w:eastAsia="SimSun"/>
          <w:lang w:eastAsia="zh-CN"/>
        </w:rPr>
        <w:t xml:space="preserve"> harmoniz</w:t>
      </w:r>
      <w:r w:rsidR="00CC1CF7" w:rsidRPr="000F68BA">
        <w:rPr>
          <w:rFonts w:eastAsiaTheme="minorEastAsia"/>
          <w:lang w:eastAsia="ko-KR"/>
        </w:rPr>
        <w:t>ed</w:t>
      </w:r>
      <w:r w:rsidRPr="000F68BA">
        <w:rPr>
          <w:rFonts w:eastAsia="SimSun"/>
          <w:lang w:eastAsia="zh-CN"/>
        </w:rPr>
        <w:t xml:space="preserve"> frequency </w:t>
      </w:r>
      <w:r w:rsidR="00CC1CF7" w:rsidRPr="000F68BA">
        <w:rPr>
          <w:rFonts w:eastAsiaTheme="minorEastAsia"/>
          <w:lang w:eastAsia="ko-KR"/>
        </w:rPr>
        <w:t xml:space="preserve">allocations </w:t>
      </w:r>
      <w:r w:rsidRPr="000F68BA">
        <w:rPr>
          <w:rFonts w:eastAsia="SimSun"/>
          <w:lang w:eastAsia="zh-CN"/>
        </w:rPr>
        <w:t xml:space="preserve">for new vehicle radar technologies. The following frequency </w:t>
      </w:r>
      <w:proofErr w:type="spellStart"/>
      <w:r w:rsidR="00CC1CF7" w:rsidRPr="000F68BA">
        <w:rPr>
          <w:rFonts w:eastAsiaTheme="minorEastAsia"/>
          <w:lang w:eastAsia="ko-KR"/>
        </w:rPr>
        <w:t>allocagtions</w:t>
      </w:r>
      <w:proofErr w:type="spellEnd"/>
      <w:r w:rsidRPr="000F68BA">
        <w:rPr>
          <w:rFonts w:eastAsia="SimSun"/>
          <w:lang w:eastAsia="zh-CN"/>
        </w:rPr>
        <w:t xml:space="preserve"> are under consideration and the relevant study work is undertaken by</w:t>
      </w:r>
      <w:r w:rsidRPr="000F68BA">
        <w:t xml:space="preserve"> ITU-R WP5A/B:</w:t>
      </w:r>
    </w:p>
    <w:p w:rsidR="00E14A1B" w:rsidRDefault="00E14A1B">
      <w:pPr>
        <w:jc w:val="both"/>
      </w:pPr>
    </w:p>
    <w:p w:rsidR="00E14A1B" w:rsidRDefault="00E14A1B">
      <w:pPr>
        <w:numPr>
          <w:ilvl w:val="0"/>
          <w:numId w:val="4"/>
        </w:numPr>
        <w:jc w:val="both"/>
      </w:pPr>
      <w:r>
        <w:t>76 GHz to 77 GHz Long Range Radar (LRR) &gt; 150 meter</w:t>
      </w:r>
    </w:p>
    <w:p w:rsidR="00E14A1B" w:rsidRDefault="00E14A1B">
      <w:pPr>
        <w:numPr>
          <w:ilvl w:val="0"/>
          <w:numId w:val="4"/>
        </w:numPr>
        <w:jc w:val="both"/>
      </w:pPr>
      <w:r>
        <w:t>77 GHz to 81 GHz Short Range Radar (S</w:t>
      </w:r>
      <w:r>
        <w:rPr>
          <w:rFonts w:eastAsia="SimSun" w:hint="eastAsia"/>
          <w:lang w:eastAsia="zh-CN"/>
        </w:rPr>
        <w:t>R</w:t>
      </w:r>
      <w:r>
        <w:t>R) &lt; 150 meter (high resolution)</w:t>
      </w:r>
    </w:p>
    <w:p w:rsidR="00E14A1B" w:rsidRDefault="00E14A1B">
      <w:pPr>
        <w:rPr>
          <w:lang w:eastAsia="ko-KR"/>
        </w:rPr>
      </w:pPr>
    </w:p>
    <w:p w:rsidR="00E14A1B" w:rsidRDefault="00E14A1B">
      <w:pPr>
        <w:rPr>
          <w:lang w:eastAsia="ko-KR"/>
        </w:rPr>
      </w:pPr>
      <w:r>
        <w:rPr>
          <w:rFonts w:hint="eastAsia"/>
          <w:lang w:eastAsia="ko-KR"/>
        </w:rPr>
        <w:t xml:space="preserve">At present, </w:t>
      </w:r>
      <w:r>
        <w:rPr>
          <w:lang w:eastAsia="ko-KR"/>
        </w:rPr>
        <w:t xml:space="preserve">77.5-78 GHz </w:t>
      </w:r>
      <w:r>
        <w:rPr>
          <w:rFonts w:hint="eastAsia"/>
          <w:lang w:eastAsia="ko-KR"/>
        </w:rPr>
        <w:t xml:space="preserve">band </w:t>
      </w:r>
      <w:r>
        <w:rPr>
          <w:lang w:eastAsia="ko-KR"/>
        </w:rPr>
        <w:t>is allocated worldwide on a primary basis to the amateur and amateur-satellite services</w:t>
      </w:r>
      <w:r>
        <w:rPr>
          <w:rFonts w:hint="eastAsia"/>
          <w:lang w:eastAsia="ko-KR"/>
        </w:rPr>
        <w:t xml:space="preserve">. Therefore, </w:t>
      </w:r>
      <w:r>
        <w:rPr>
          <w:lang w:eastAsia="ko-KR"/>
        </w:rPr>
        <w:t>a primary allocation in 77.5 – 78.0 GHz to the Radiolocation Service to cover continuously 77.0 – 81.0 GHz for Short-Range high-Resolution Radar has been discussed</w:t>
      </w:r>
      <w:r>
        <w:rPr>
          <w:rFonts w:hint="eastAsia"/>
          <w:lang w:eastAsia="ko-KR"/>
        </w:rPr>
        <w:t xml:space="preserve">. </w:t>
      </w:r>
      <w:r>
        <w:rPr>
          <w:lang w:eastAsia="ko-KR"/>
        </w:rPr>
        <w:t>This new agenda will be discussed in WRC-15.</w:t>
      </w:r>
    </w:p>
    <w:p w:rsidR="00E14A1B" w:rsidRDefault="00E14A1B">
      <w:pPr>
        <w:rPr>
          <w:lang w:eastAsia="ko-KR"/>
        </w:rPr>
      </w:pPr>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4</w:t>
      </w:r>
      <w:r w:rsidR="00365DE5">
        <w:fldChar w:fldCharType="end"/>
      </w:r>
      <w:r>
        <w:rPr>
          <w:rFonts w:hint="eastAsia"/>
          <w:lang w:eastAsia="ko-KR"/>
        </w:rPr>
        <w:t>.</w:t>
      </w:r>
      <w:proofErr w:type="gramEnd"/>
      <w:r>
        <w:rPr>
          <w:rFonts w:hint="eastAsia"/>
          <w:lang w:eastAsia="ko-KR"/>
        </w:rPr>
        <w:t xml:space="preserve"> </w:t>
      </w:r>
      <w:r>
        <w:rPr>
          <w:lang w:eastAsia="ko-KR"/>
        </w:rPr>
        <w:t xml:space="preserve">Regulation and </w:t>
      </w:r>
      <w:r>
        <w:rPr>
          <w:rFonts w:hint="eastAsia"/>
          <w:lang w:eastAsia="ko-KR"/>
        </w:rPr>
        <w:t xml:space="preserve">useful references </w:t>
      </w:r>
      <w:r>
        <w:rPr>
          <w:lang w:eastAsia="ko-KR"/>
        </w:rPr>
        <w:t>for vehicular radar</w:t>
      </w:r>
      <w:r>
        <w:rPr>
          <w:rFonts w:hint="eastAsia"/>
          <w:lang w:eastAsia="ko-KR"/>
        </w:rPr>
        <w:t xml:space="preserve"> in the world</w:t>
      </w:r>
    </w:p>
    <w:tbl>
      <w:tblPr>
        <w:tblStyle w:val="TableGrid"/>
        <w:tblW w:w="0" w:type="auto"/>
        <w:jc w:val="center"/>
        <w:tblLook w:val="04A0"/>
      </w:tblPr>
      <w:tblGrid>
        <w:gridCol w:w="1226"/>
        <w:gridCol w:w="1292"/>
        <w:gridCol w:w="1220"/>
        <w:gridCol w:w="1039"/>
        <w:gridCol w:w="1276"/>
        <w:gridCol w:w="992"/>
        <w:gridCol w:w="1808"/>
      </w:tblGrid>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3418" w:type="dxa"/>
            <w:gridSpan w:val="3"/>
          </w:tcPr>
          <w:p w:rsidR="00D742B8" w:rsidRPr="00B9795D" w:rsidRDefault="00D742B8" w:rsidP="00C87EC5">
            <w:pPr>
              <w:spacing w:line="160" w:lineRule="exact"/>
              <w:jc w:val="center"/>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76 to 77 GHz</w:t>
            </w:r>
          </w:p>
        </w:tc>
        <w:tc>
          <w:tcPr>
            <w:tcW w:w="4076" w:type="dxa"/>
            <w:gridSpan w:val="3"/>
          </w:tcPr>
          <w:p w:rsidR="00D742B8" w:rsidRPr="00B9795D" w:rsidRDefault="00D742B8" w:rsidP="00C87EC5">
            <w:pPr>
              <w:spacing w:line="160" w:lineRule="exact"/>
              <w:jc w:val="center"/>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77 to 81 GHz</w:t>
            </w: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Regulation</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Standard</w:t>
            </w: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Report/Notes</w:t>
            </w: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Regulation</w:t>
            </w: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Standard</w:t>
            </w: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Report/Notes</w:t>
            </w: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Europe</w:t>
            </w:r>
          </w:p>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ECC</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-ERC/REC 70-03  </w:t>
            </w:r>
            <w:r w:rsidRPr="00B9795D">
              <w:rPr>
                <w:rFonts w:asciiTheme="majorHAnsi" w:eastAsia="MS Mincho" w:hAnsiTheme="majorHAnsi" w:cstheme="majorHAnsi"/>
                <w:noProof/>
                <w:sz w:val="14"/>
                <w:szCs w:val="20"/>
              </w:rPr>
              <w:br/>
              <w:t xml:space="preserve"> Annex 5</w:t>
            </w:r>
          </w:p>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-ECC/DEC/(02)01</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ETSI EN 301 091-1 V1.3.3 (2006-11)</w:t>
            </w: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-ERC/REC 70-03  </w:t>
            </w:r>
            <w:r w:rsidRPr="00B9795D">
              <w:rPr>
                <w:rFonts w:asciiTheme="majorHAnsi" w:eastAsia="MS Mincho" w:hAnsiTheme="majorHAnsi" w:cstheme="majorHAnsi"/>
                <w:noProof/>
                <w:sz w:val="14"/>
                <w:szCs w:val="20"/>
              </w:rPr>
              <w:br/>
              <w:t xml:space="preserve"> Annex 5</w:t>
            </w:r>
          </w:p>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-ECC/DEC/(04)03</w:t>
            </w: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ETSI </w:t>
            </w:r>
            <w:r>
              <w:rPr>
                <w:rFonts w:asciiTheme="majorHAnsi" w:eastAsia="MS Mincho" w:hAnsiTheme="majorHAnsi" w:cstheme="majorHAnsi"/>
                <w:noProof/>
                <w:sz w:val="14"/>
                <w:szCs w:val="20"/>
              </w:rPr>
              <w:t>EN</w:t>
            </w:r>
            <w:r>
              <w:rPr>
                <w:rFonts w:asciiTheme="majorHAnsi" w:eastAsia="MS Mincho" w:hAnsiTheme="majorHAnsi" w:cstheme="majorHAnsi" w:hint="eastAsia"/>
                <w:noProof/>
                <w:sz w:val="14"/>
                <w:szCs w:val="20"/>
              </w:rPr>
              <w:t xml:space="preserve"> </w:t>
            </w:r>
            <w:r>
              <w:rPr>
                <w:rFonts w:asciiTheme="majorHAnsi" w:eastAsia="MS Mincho" w:hAnsiTheme="majorHAnsi" w:cstheme="majorHAnsi"/>
                <w:noProof/>
                <w:sz w:val="14"/>
                <w:szCs w:val="20"/>
              </w:rPr>
              <w:t>302</w:t>
            </w:r>
            <w:r>
              <w:rPr>
                <w:rFonts w:asciiTheme="majorHAnsi" w:eastAsia="MS Mincho" w:hAnsiTheme="majorHAnsi" w:cstheme="majorHAnsi" w:hint="eastAsia"/>
                <w:noProof/>
                <w:sz w:val="14"/>
                <w:szCs w:val="20"/>
              </w:rPr>
              <w:t xml:space="preserve"> </w:t>
            </w:r>
            <w:r w:rsidRPr="00B9795D">
              <w:rPr>
                <w:rFonts w:asciiTheme="majorHAnsi" w:eastAsia="MS Mincho" w:hAnsiTheme="majorHAnsi" w:cstheme="majorHAnsi"/>
                <w:noProof/>
                <w:sz w:val="14"/>
                <w:szCs w:val="20"/>
              </w:rPr>
              <w:t>264-1 V1.1.1 (2009-06)</w:t>
            </w: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ECC/REP 056</w:t>
            </w:r>
          </w:p>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Partly: CEPT Report 003</w:t>
            </w:r>
          </w:p>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CEPT Report 36 &amp;37</w:t>
            </w:r>
          </w:p>
        </w:tc>
        <w:bookmarkStart w:id="3" w:name="_GoBack"/>
        <w:bookmarkEnd w:id="3"/>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Russia</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SFMC Decision No. 07-20-03-001 Annex 7</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lastRenderedPageBreak/>
              <w:t>EU</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ETSI EN 301-091-2 V1.3.2 (2006-11)</w:t>
            </w: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2004/545/EC</w:t>
            </w: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ETSI EN 302 264-2 V1.1.1 (2009-06)</w:t>
            </w: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ITU</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Recommendation ITU-R M.1452</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Report ITU-R SM.2067</w:t>
            </w: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Recommendation ITU-R M.1452-2</w:t>
            </w: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USA</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FCC Part 15/15.253 </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Canada</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Spectrum Utilization Policies SP-47 GHz</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RSS210</w:t>
            </w: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Mexico</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Cofetel usually accepts FCC regulation</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Korea, Republic of</w:t>
            </w:r>
          </w:p>
        </w:tc>
        <w:tc>
          <w:tcPr>
            <w:tcW w:w="1292" w:type="dxa"/>
          </w:tcPr>
          <w:p w:rsidR="00D742B8" w:rsidRPr="00131448" w:rsidRDefault="00D742B8" w:rsidP="00C87EC5">
            <w:pPr>
              <w:spacing w:line="160" w:lineRule="exact"/>
              <w:rPr>
                <w:rFonts w:asciiTheme="majorHAnsi" w:eastAsia="MS Mincho" w:hAnsiTheme="majorHAnsi" w:cstheme="majorHAnsi"/>
                <w:noProof/>
                <w:sz w:val="14"/>
                <w:szCs w:val="20"/>
              </w:rPr>
            </w:pPr>
            <w:r w:rsidRPr="00E8609C">
              <w:rPr>
                <w:rFonts w:asciiTheme="majorHAnsi" w:eastAsia="MS Mincho" w:hAnsiTheme="majorHAnsi" w:cstheme="majorHAnsi"/>
                <w:noProof/>
                <w:sz w:val="14"/>
                <w:szCs w:val="20"/>
              </w:rPr>
              <w:t>Rules on Radio Equipment (Article 2</w:t>
            </w:r>
            <w:r w:rsidRPr="00E8609C">
              <w:rPr>
                <w:rFonts w:asciiTheme="majorHAnsi" w:eastAsia="MS Mincho" w:hAnsiTheme="majorHAnsi" w:cstheme="majorHAnsi" w:hint="eastAsia"/>
                <w:noProof/>
                <w:sz w:val="14"/>
                <w:szCs w:val="20"/>
              </w:rPr>
              <w:t>9</w:t>
            </w:r>
            <w:r w:rsidRPr="00E8609C">
              <w:rPr>
                <w:rFonts w:asciiTheme="majorHAnsi" w:eastAsia="MS Mincho" w:hAnsiTheme="majorHAnsi" w:cstheme="majorHAnsi"/>
                <w:noProof/>
                <w:sz w:val="14"/>
                <w:szCs w:val="20"/>
              </w:rPr>
              <w:t xml:space="preserve"> Paragraph 9)(2013-01-03)”</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Gulf States</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CITC</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China</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Technical Specification for Micropower (Short Distance) Radio Equipments, part XIV </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Japan</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ARIB STD-T48</w:t>
            </w: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ARIB STD-T111</w:t>
            </w: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Brazil </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ANATE resolution No.506</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 xml:space="preserve">Singapore </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IDA TS SRD</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Taiwan</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LP002 2005-0324</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r w:rsidR="00D742B8" w:rsidRPr="00B9795D" w:rsidTr="00D742B8">
        <w:trPr>
          <w:jc w:val="center"/>
        </w:trPr>
        <w:tc>
          <w:tcPr>
            <w:tcW w:w="1226" w:type="dxa"/>
          </w:tcPr>
          <w:p w:rsidR="00D742B8" w:rsidRPr="00B9795D" w:rsidRDefault="00D742B8" w:rsidP="00C87EC5">
            <w:pPr>
              <w:spacing w:line="160" w:lineRule="exact"/>
              <w:rPr>
                <w:rFonts w:asciiTheme="majorHAnsi" w:eastAsia="MS Mincho" w:hAnsiTheme="majorHAnsi" w:cstheme="majorHAnsi"/>
                <w:noProof/>
                <w:sz w:val="14"/>
                <w:szCs w:val="20"/>
              </w:rPr>
            </w:pPr>
            <w:r w:rsidRPr="00B9795D">
              <w:rPr>
                <w:rFonts w:asciiTheme="majorHAnsi" w:eastAsia="MS Mincho" w:hAnsiTheme="majorHAnsi" w:cstheme="majorHAnsi"/>
                <w:noProof/>
                <w:sz w:val="14"/>
                <w:szCs w:val="20"/>
              </w:rPr>
              <w:t>Thailand</w:t>
            </w:r>
          </w:p>
        </w:tc>
        <w:tc>
          <w:tcPr>
            <w:tcW w:w="1292" w:type="dxa"/>
          </w:tcPr>
          <w:p w:rsidR="00D742B8" w:rsidRPr="00B9795D" w:rsidRDefault="00D742B8" w:rsidP="00C87EC5">
            <w:pPr>
              <w:spacing w:line="160" w:lineRule="exact"/>
              <w:rPr>
                <w:rFonts w:asciiTheme="majorHAnsi" w:eastAsia="MS Mincho" w:hAnsiTheme="majorHAnsi" w:cstheme="majorHAnsi"/>
                <w:noProof/>
                <w:sz w:val="14"/>
                <w:szCs w:val="20"/>
              </w:rPr>
            </w:pPr>
            <w:r w:rsidRPr="00E8609C">
              <w:rPr>
                <w:rFonts w:asciiTheme="majorHAnsi" w:eastAsia="MS Mincho" w:hAnsiTheme="majorHAnsi" w:cstheme="majorHAnsi"/>
                <w:noProof/>
                <w:sz w:val="14"/>
                <w:szCs w:val="20"/>
              </w:rPr>
              <w:t>NTC</w:t>
            </w:r>
            <w:r w:rsidRPr="00E8609C">
              <w:rPr>
                <w:rFonts w:asciiTheme="majorHAnsi" w:eastAsia="MS Mincho" w:hAnsiTheme="majorHAnsi" w:cstheme="majorHAnsi" w:hint="eastAsia"/>
                <w:noProof/>
                <w:sz w:val="14"/>
                <w:szCs w:val="20"/>
              </w:rPr>
              <w:t xml:space="preserve"> </w:t>
            </w:r>
            <w:r w:rsidRPr="00E8609C">
              <w:rPr>
                <w:rFonts w:asciiTheme="majorHAnsi" w:eastAsia="MS Mincho" w:hAnsiTheme="majorHAnsi" w:cstheme="majorHAnsi"/>
                <w:noProof/>
                <w:sz w:val="14"/>
                <w:szCs w:val="20"/>
              </w:rPr>
              <w:t>TS</w:t>
            </w:r>
            <w:r w:rsidRPr="00E8609C">
              <w:rPr>
                <w:rFonts w:asciiTheme="majorHAnsi" w:eastAsia="MS Mincho" w:hAnsiTheme="majorHAnsi" w:cstheme="majorHAnsi" w:hint="eastAsia"/>
                <w:noProof/>
                <w:sz w:val="14"/>
                <w:szCs w:val="20"/>
              </w:rPr>
              <w:t xml:space="preserve"> </w:t>
            </w:r>
            <w:r w:rsidRPr="00E8609C">
              <w:rPr>
                <w:rFonts w:asciiTheme="majorHAnsi" w:eastAsia="MS Mincho" w:hAnsiTheme="majorHAnsi" w:cstheme="majorHAnsi"/>
                <w:noProof/>
                <w:sz w:val="14"/>
                <w:szCs w:val="20"/>
              </w:rPr>
              <w:t>1011</w:t>
            </w:r>
            <w:r w:rsidRPr="00E8609C">
              <w:rPr>
                <w:rFonts w:asciiTheme="majorHAnsi" w:eastAsia="MS Mincho" w:hAnsiTheme="majorHAnsi" w:cstheme="majorHAnsi" w:hint="eastAsia"/>
                <w:noProof/>
                <w:sz w:val="14"/>
                <w:szCs w:val="20"/>
              </w:rPr>
              <w:t>-</w:t>
            </w:r>
            <w:r w:rsidRPr="00E8609C">
              <w:rPr>
                <w:rFonts w:asciiTheme="majorHAnsi" w:eastAsia="MS Mincho" w:hAnsiTheme="majorHAnsi" w:cstheme="majorHAnsi"/>
                <w:noProof/>
                <w:sz w:val="14"/>
                <w:szCs w:val="20"/>
              </w:rPr>
              <w:t>25</w:t>
            </w:r>
            <w:r w:rsidRPr="00E8609C">
              <w:rPr>
                <w:rFonts w:asciiTheme="majorHAnsi" w:eastAsia="MS Mincho" w:hAnsiTheme="majorHAnsi" w:cstheme="majorHAnsi" w:hint="eastAsia"/>
                <w:noProof/>
                <w:sz w:val="14"/>
                <w:szCs w:val="20"/>
              </w:rPr>
              <w:t>49</w:t>
            </w:r>
          </w:p>
        </w:tc>
        <w:tc>
          <w:tcPr>
            <w:tcW w:w="1220"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0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276"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992" w:type="dxa"/>
          </w:tcPr>
          <w:p w:rsidR="00D742B8" w:rsidRPr="00B9795D" w:rsidRDefault="00D742B8" w:rsidP="00C87EC5">
            <w:pPr>
              <w:spacing w:line="160" w:lineRule="exact"/>
              <w:rPr>
                <w:rFonts w:asciiTheme="majorHAnsi" w:eastAsia="MS Mincho" w:hAnsiTheme="majorHAnsi" w:cstheme="majorHAnsi"/>
                <w:noProof/>
                <w:sz w:val="14"/>
                <w:szCs w:val="20"/>
              </w:rPr>
            </w:pPr>
          </w:p>
        </w:tc>
        <w:tc>
          <w:tcPr>
            <w:tcW w:w="1808" w:type="dxa"/>
          </w:tcPr>
          <w:p w:rsidR="00D742B8" w:rsidRPr="00B9795D" w:rsidRDefault="00D742B8" w:rsidP="00C87EC5">
            <w:pPr>
              <w:spacing w:line="160" w:lineRule="exact"/>
              <w:rPr>
                <w:rFonts w:asciiTheme="majorHAnsi" w:eastAsia="MS Mincho" w:hAnsiTheme="majorHAnsi" w:cstheme="majorHAnsi"/>
                <w:noProof/>
                <w:sz w:val="14"/>
                <w:szCs w:val="20"/>
              </w:rPr>
            </w:pPr>
          </w:p>
        </w:tc>
      </w:tr>
    </w:tbl>
    <w:p w:rsidR="00E14A1B" w:rsidRDefault="00E14A1B" w:rsidP="00D742B8">
      <w:pPr>
        <w:jc w:val="center"/>
        <w:rPr>
          <w:lang w:eastAsia="ko-KR"/>
        </w:rPr>
      </w:pPr>
    </w:p>
    <w:p w:rsidR="00E14A1B" w:rsidRDefault="00E14A1B">
      <w:pPr>
        <w:jc w:val="both"/>
        <w:rPr>
          <w:lang w:eastAsia="ko-KR"/>
        </w:rPr>
      </w:pPr>
    </w:p>
    <w:p w:rsidR="00C22799" w:rsidRPr="00994F0D" w:rsidRDefault="00E14A1B" w:rsidP="00C22799">
      <w:pPr>
        <w:tabs>
          <w:tab w:val="left" w:pos="1134"/>
          <w:tab w:val="left" w:pos="1871"/>
          <w:tab w:val="left" w:pos="2268"/>
        </w:tabs>
        <w:overflowPunct w:val="0"/>
        <w:autoSpaceDE w:val="0"/>
        <w:autoSpaceDN w:val="0"/>
        <w:adjustRightInd w:val="0"/>
        <w:spacing w:before="120"/>
        <w:textAlignment w:val="baseline"/>
        <w:rPr>
          <w:rFonts w:eastAsia="MS Mincho"/>
          <w:szCs w:val="20"/>
          <w:lang w:eastAsia="ja-JP"/>
        </w:rPr>
      </w:pPr>
      <w:r>
        <w:rPr>
          <w:rFonts w:hint="eastAsia"/>
          <w:lang w:eastAsia="ko-KR"/>
        </w:rPr>
        <w:t xml:space="preserve">In APT countries, frequency bands of 22~26.5, 60, 76~77 and 79 GHz has been used. For </w:t>
      </w:r>
      <w:r>
        <w:rPr>
          <w:lang w:eastAsia="ko-KR"/>
        </w:rPr>
        <w:t>global</w:t>
      </w:r>
      <w:r>
        <w:rPr>
          <w:rFonts w:hint="eastAsia"/>
          <w:lang w:eastAsia="ko-KR"/>
        </w:rPr>
        <w:t xml:space="preserve"> </w:t>
      </w:r>
      <w:r>
        <w:rPr>
          <w:lang w:eastAsia="ko-KR"/>
        </w:rPr>
        <w:t>harmonization</w:t>
      </w:r>
      <w:r>
        <w:rPr>
          <w:rFonts w:hint="eastAsia"/>
          <w:lang w:eastAsia="ko-KR"/>
        </w:rPr>
        <w:t xml:space="preserve"> of ITS, APT countries like </w:t>
      </w:r>
      <w:r>
        <w:rPr>
          <w:lang w:eastAsia="ko-KR"/>
        </w:rPr>
        <w:t>Australia</w:t>
      </w:r>
      <w:r>
        <w:rPr>
          <w:rFonts w:hint="eastAsia"/>
          <w:lang w:eastAsia="ko-KR"/>
        </w:rPr>
        <w:t xml:space="preserve"> are considering </w:t>
      </w:r>
      <w:r>
        <w:rPr>
          <w:lang w:eastAsia="ko-KR"/>
        </w:rPr>
        <w:t>European</w:t>
      </w:r>
      <w:r>
        <w:rPr>
          <w:rFonts w:hint="eastAsia"/>
          <w:lang w:eastAsia="ko-KR"/>
        </w:rPr>
        <w:t xml:space="preserve"> activities which use 79 GHz as a permanent band. Also, Hong </w:t>
      </w:r>
      <w:r>
        <w:rPr>
          <w:lang w:eastAsia="ko-KR"/>
        </w:rPr>
        <w:t>Kong</w:t>
      </w:r>
      <w:r>
        <w:rPr>
          <w:rFonts w:hint="eastAsia"/>
          <w:lang w:eastAsia="ko-KR"/>
        </w:rPr>
        <w:t xml:space="preserve"> is </w:t>
      </w:r>
      <w:r>
        <w:rPr>
          <w:rFonts w:eastAsia="Malgun Gothic"/>
          <w:lang w:eastAsia="ko-KR"/>
        </w:rPr>
        <w:t>considering</w:t>
      </w:r>
      <w:r>
        <w:rPr>
          <w:rFonts w:eastAsia="Malgun Gothic" w:hint="eastAsia"/>
          <w:lang w:eastAsia="ko-KR"/>
        </w:rPr>
        <w:t xml:space="preserve"> the plan to</w:t>
      </w:r>
      <w:r>
        <w:rPr>
          <w:rFonts w:eastAsia="Malgun Gothic"/>
          <w:lang w:eastAsia="ko-KR"/>
        </w:rPr>
        <w:t xml:space="preserve"> open</w:t>
      </w:r>
      <w:r>
        <w:rPr>
          <w:rFonts w:eastAsia="Malgun Gothic" w:hint="eastAsia"/>
          <w:lang w:eastAsia="ko-KR"/>
        </w:rPr>
        <w:t xml:space="preserve"> </w:t>
      </w:r>
      <w:r>
        <w:rPr>
          <w:rFonts w:eastAsia="Malgun Gothic"/>
          <w:lang w:eastAsia="ko-KR"/>
        </w:rPr>
        <w:t>the 77-81 GHz band for automotive radar systems utilizing ultra-wideband technology.</w:t>
      </w:r>
      <w:r>
        <w:rPr>
          <w:rFonts w:eastAsia="Malgun Gothic" w:hint="eastAsia"/>
          <w:lang w:eastAsia="ko-KR"/>
        </w:rPr>
        <w:t xml:space="preserve"> </w:t>
      </w:r>
      <w:r>
        <w:rPr>
          <w:rFonts w:eastAsia="Malgun Gothic"/>
          <w:lang w:eastAsia="ko-KR"/>
        </w:rPr>
        <w:t>In March 2010, the Ministry of Internal Affairs and Communications (MIC) in Japan has started a study group in the Information and Communications Council for the introduction of high-resolution radar in the 77-81 GHz frequency band for national use</w:t>
      </w:r>
      <w:r w:rsidR="00C22799">
        <w:rPr>
          <w:rFonts w:eastAsia="MS Mincho" w:hint="eastAsia"/>
          <w:szCs w:val="20"/>
          <w:lang w:eastAsia="ja-JP"/>
        </w:rPr>
        <w:t xml:space="preserve">, and has allocated 78-81 GHz band for </w:t>
      </w:r>
      <w:r w:rsidR="00C22799">
        <w:rPr>
          <w:rFonts w:eastAsia="Malgun Gothic"/>
          <w:lang w:eastAsia="ko-KR"/>
        </w:rPr>
        <w:t>high-resolution radar</w:t>
      </w:r>
      <w:r w:rsidR="00C22799">
        <w:rPr>
          <w:rFonts w:eastAsia="MS Mincho" w:hint="eastAsia"/>
          <w:szCs w:val="20"/>
          <w:lang w:eastAsia="ja-JP"/>
        </w:rPr>
        <w:t xml:space="preserve"> in December 2012</w:t>
      </w:r>
      <w:r w:rsidR="00C22799" w:rsidRPr="00994F0D">
        <w:rPr>
          <w:rFonts w:eastAsia="MS Mincho"/>
          <w:szCs w:val="20"/>
          <w:lang w:eastAsia="ja-JP"/>
        </w:rPr>
        <w:t>.</w:t>
      </w:r>
    </w:p>
    <w:p w:rsidR="00E14A1B" w:rsidRDefault="00E14A1B">
      <w:pPr>
        <w:jc w:val="both"/>
        <w:rPr>
          <w:rFonts w:eastAsia="Malgun Gothic"/>
          <w:lang w:eastAsia="ko-KR"/>
        </w:rPr>
      </w:pPr>
      <w:r>
        <w:rPr>
          <w:rFonts w:eastAsia="Malgun Gothic" w:hint="eastAsia"/>
          <w:lang w:eastAsia="ko-KR"/>
        </w:rPr>
        <w:t xml:space="preserve"> [7]</w:t>
      </w:r>
      <w:r>
        <w:rPr>
          <w:rFonts w:eastAsia="Malgun Gothic"/>
          <w:lang w:eastAsia="ko-KR"/>
        </w:rPr>
        <w:t>.</w:t>
      </w:r>
    </w:p>
    <w:p w:rsidR="00E14A1B" w:rsidRDefault="00E14A1B">
      <w:pPr>
        <w:rPr>
          <w:lang w:eastAsia="ko-KR"/>
        </w:rPr>
      </w:pPr>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5</w:t>
      </w:r>
      <w:r w:rsidR="00365DE5">
        <w:fldChar w:fldCharType="end"/>
      </w:r>
      <w:r>
        <w:rPr>
          <w:rFonts w:hint="eastAsia"/>
          <w:lang w:eastAsia="ko-KR"/>
        </w:rPr>
        <w:t>.</w:t>
      </w:r>
      <w:proofErr w:type="gramEnd"/>
      <w:r>
        <w:rPr>
          <w:rFonts w:hint="eastAsia"/>
          <w:lang w:eastAsia="ko-KR"/>
        </w:rPr>
        <w:t xml:space="preserve"> Usage status of vehicular radar in APT </w:t>
      </w:r>
      <w:r>
        <w:rPr>
          <w:rFonts w:eastAsia="MS Mincho" w:hint="eastAsia"/>
          <w:lang w:eastAsia="ja-JP"/>
        </w:rPr>
        <w:t>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1843"/>
        <w:gridCol w:w="2268"/>
        <w:gridCol w:w="1701"/>
      </w:tblGrid>
      <w:tr w:rsidR="00E14A1B">
        <w:trPr>
          <w:trHeight w:val="828"/>
        </w:trPr>
        <w:tc>
          <w:tcPr>
            <w:tcW w:w="1384" w:type="dxa"/>
            <w:vAlign w:val="center"/>
          </w:tcPr>
          <w:p w:rsidR="00E14A1B" w:rsidRDefault="00E14A1B">
            <w:pPr>
              <w:jc w:val="center"/>
              <w:rPr>
                <w:rFonts w:eastAsia="Malgun Gothic"/>
                <w:b/>
                <w:bCs/>
                <w:snapToGrid w:val="0"/>
                <w:lang w:eastAsia="ko-KR"/>
              </w:rPr>
            </w:pPr>
            <w:r>
              <w:rPr>
                <w:rFonts w:hint="eastAsia"/>
                <w:b/>
                <w:bCs/>
                <w:snapToGrid w:val="0"/>
                <w:lang w:eastAsia="ko-KR"/>
              </w:rPr>
              <w:t>Country</w:t>
            </w:r>
          </w:p>
        </w:tc>
        <w:tc>
          <w:tcPr>
            <w:tcW w:w="2268"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w:t>
            </w:r>
            <w:r>
              <w:rPr>
                <w:rFonts w:eastAsia="Malgun Gothic" w:hint="eastAsia"/>
                <w:b/>
                <w:bCs/>
                <w:snapToGrid w:val="0"/>
                <w:lang w:eastAsia="ko-KR"/>
              </w:rPr>
              <w:t xml:space="preserve"> </w:t>
            </w:r>
            <w:r>
              <w:rPr>
                <w:rFonts w:eastAsia="Times New Roman"/>
                <w:b/>
                <w:bCs/>
                <w:snapToGrid w:val="0"/>
                <w:lang w:eastAsia="ja-JP"/>
              </w:rPr>
              <w:t>Band</w:t>
            </w:r>
          </w:p>
        </w:tc>
        <w:tc>
          <w:tcPr>
            <w:tcW w:w="1843" w:type="dxa"/>
            <w:vAlign w:val="center"/>
          </w:tcPr>
          <w:p w:rsidR="00E14A1B" w:rsidRDefault="00E14A1B">
            <w:pPr>
              <w:jc w:val="center"/>
              <w:rPr>
                <w:b/>
                <w:bCs/>
                <w:snapToGrid w:val="0"/>
                <w:lang w:eastAsia="ko-KR"/>
              </w:rPr>
            </w:pPr>
            <w:r>
              <w:rPr>
                <w:b/>
                <w:bCs/>
                <w:snapToGrid w:val="0"/>
                <w:lang w:eastAsia="ko-KR"/>
              </w:rPr>
              <w:t>Technology/</w:t>
            </w:r>
          </w:p>
          <w:p w:rsidR="00E14A1B" w:rsidRDefault="00E14A1B">
            <w:pPr>
              <w:jc w:val="center"/>
              <w:rPr>
                <w:b/>
                <w:bCs/>
                <w:snapToGrid w:val="0"/>
                <w:lang w:eastAsia="ko-KR"/>
              </w:rPr>
            </w:pPr>
            <w:r>
              <w:rPr>
                <w:b/>
                <w:bCs/>
                <w:snapToGrid w:val="0"/>
                <w:lang w:eastAsia="ko-KR"/>
              </w:rPr>
              <w:t>Standard</w:t>
            </w:r>
          </w:p>
        </w:tc>
        <w:tc>
          <w:tcPr>
            <w:tcW w:w="2268" w:type="dxa"/>
            <w:vAlign w:val="center"/>
          </w:tcPr>
          <w:p w:rsidR="00E14A1B" w:rsidRDefault="00E14A1B">
            <w:pPr>
              <w:jc w:val="center"/>
              <w:rPr>
                <w:b/>
                <w:bCs/>
                <w:snapToGrid w:val="0"/>
                <w:lang w:eastAsia="ko-KR"/>
              </w:rPr>
            </w:pPr>
            <w:r>
              <w:rPr>
                <w:b/>
                <w:bCs/>
                <w:snapToGrid w:val="0"/>
                <w:lang w:eastAsia="ko-KR"/>
              </w:rPr>
              <w:t>Service</w:t>
            </w:r>
          </w:p>
        </w:tc>
        <w:tc>
          <w:tcPr>
            <w:tcW w:w="1701" w:type="dxa"/>
            <w:vAlign w:val="center"/>
          </w:tcPr>
          <w:p w:rsidR="00E14A1B" w:rsidRDefault="00E14A1B">
            <w:pPr>
              <w:jc w:val="center"/>
              <w:rPr>
                <w:b/>
                <w:bCs/>
                <w:snapToGrid w:val="0"/>
                <w:lang w:eastAsia="ko-KR"/>
              </w:rPr>
            </w:pPr>
            <w:r>
              <w:rPr>
                <w:b/>
                <w:bCs/>
                <w:snapToGrid w:val="0"/>
                <w:lang w:eastAsia="ko-KR"/>
              </w:rPr>
              <w:t>Deployment or plan</w:t>
            </w:r>
            <w:r>
              <w:rPr>
                <w:rFonts w:hint="eastAsia"/>
                <w:b/>
                <w:bCs/>
                <w:snapToGrid w:val="0"/>
                <w:lang w:eastAsia="ko-KR"/>
              </w:rPr>
              <w:t xml:space="preserve"> </w:t>
            </w:r>
            <w:r>
              <w:rPr>
                <w:b/>
                <w:bCs/>
                <w:snapToGrid w:val="0"/>
                <w:lang w:eastAsia="ko-KR"/>
              </w:rPr>
              <w:t>Year</w:t>
            </w:r>
          </w:p>
        </w:tc>
      </w:tr>
      <w:tr w:rsidR="00E14A1B">
        <w:trPr>
          <w:trHeight w:val="562"/>
        </w:trPr>
        <w:tc>
          <w:tcPr>
            <w:tcW w:w="1384" w:type="dxa"/>
            <w:vMerge w:val="restart"/>
            <w:vAlign w:val="center"/>
          </w:tcPr>
          <w:p w:rsidR="00E14A1B" w:rsidRDefault="00E14A1B">
            <w:pPr>
              <w:jc w:val="center"/>
              <w:rPr>
                <w:bCs/>
                <w:snapToGrid w:val="0"/>
                <w:lang w:eastAsia="ko-KR"/>
              </w:rPr>
            </w:pPr>
            <w:r>
              <w:rPr>
                <w:bCs/>
                <w:snapToGrid w:val="0"/>
                <w:lang w:eastAsia="ko-KR"/>
              </w:rPr>
              <w:t>Australia</w:t>
            </w:r>
          </w:p>
        </w:tc>
        <w:tc>
          <w:tcPr>
            <w:tcW w:w="2268" w:type="dxa"/>
            <w:vAlign w:val="center"/>
          </w:tcPr>
          <w:p w:rsidR="00E14A1B" w:rsidRDefault="00E14A1B">
            <w:pPr>
              <w:jc w:val="center"/>
              <w:rPr>
                <w:bCs/>
                <w:snapToGrid w:val="0"/>
                <w:lang w:eastAsia="ko-KR"/>
              </w:rPr>
            </w:pPr>
            <w:r>
              <w:rPr>
                <w:lang w:eastAsia="ko-KR"/>
              </w:rPr>
              <w:t>22–26.5 GHz</w:t>
            </w:r>
          </w:p>
        </w:tc>
        <w:tc>
          <w:tcPr>
            <w:tcW w:w="1843" w:type="dxa"/>
            <w:vAlign w:val="center"/>
          </w:tcPr>
          <w:p w:rsidR="00E14A1B" w:rsidRDefault="00E14A1B">
            <w:pPr>
              <w:jc w:val="center"/>
              <w:rPr>
                <w:bCs/>
                <w:snapToGrid w:val="0"/>
                <w:lang w:eastAsia="ko-KR"/>
              </w:rPr>
            </w:pPr>
          </w:p>
        </w:tc>
        <w:tc>
          <w:tcPr>
            <w:tcW w:w="2268" w:type="dxa"/>
            <w:vAlign w:val="center"/>
          </w:tcPr>
          <w:p w:rsidR="00E14A1B" w:rsidRDefault="000A3810">
            <w:pPr>
              <w:jc w:val="center"/>
              <w:rPr>
                <w:bCs/>
                <w:snapToGrid w:val="0"/>
                <w:lang w:eastAsia="ko-KR"/>
              </w:rPr>
            </w:pPr>
            <w:r>
              <w:rPr>
                <w:rFonts w:eastAsia="MS Mincho" w:hint="eastAsia"/>
                <w:lang w:eastAsia="ja-JP"/>
              </w:rPr>
              <w:t>U</w:t>
            </w:r>
            <w:r w:rsidR="00E14A1B">
              <w:rPr>
                <w:lang w:eastAsia="ko-KR"/>
              </w:rPr>
              <w:t>ltra-wideband short-range vehicle radar (UWB SRR) systems for collision avoidanc</w:t>
            </w:r>
            <w:r w:rsidR="00E14A1B">
              <w:rPr>
                <w:rFonts w:hint="eastAsia"/>
                <w:lang w:eastAsia="ko-KR"/>
              </w:rPr>
              <w:t>e</w:t>
            </w:r>
          </w:p>
        </w:tc>
        <w:tc>
          <w:tcPr>
            <w:tcW w:w="1701" w:type="dxa"/>
            <w:vAlign w:val="center"/>
          </w:tcPr>
          <w:p w:rsidR="00E14A1B" w:rsidRDefault="00E14A1B">
            <w:pPr>
              <w:jc w:val="center"/>
              <w:rPr>
                <w:bCs/>
                <w:snapToGrid w:val="0"/>
                <w:lang w:eastAsia="ko-KR"/>
              </w:rPr>
            </w:pPr>
            <w:r>
              <w:rPr>
                <w:rFonts w:hint="eastAsia"/>
                <w:bCs/>
                <w:snapToGrid w:val="0"/>
                <w:lang w:eastAsia="ko-KR"/>
              </w:rPr>
              <w:t>-</w:t>
            </w: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Align w:val="center"/>
          </w:tcPr>
          <w:p w:rsidR="00E14A1B" w:rsidRDefault="00E14A1B">
            <w:pPr>
              <w:jc w:val="center"/>
              <w:rPr>
                <w:bCs/>
                <w:snapToGrid w:val="0"/>
                <w:lang w:eastAsia="ko-KR"/>
              </w:rPr>
            </w:pPr>
            <w:r>
              <w:rPr>
                <w:lang w:eastAsia="ko-KR"/>
              </w:rPr>
              <w:t>76–77 GHz</w:t>
            </w:r>
          </w:p>
        </w:tc>
        <w:tc>
          <w:tcPr>
            <w:tcW w:w="1843" w:type="dxa"/>
            <w:vAlign w:val="center"/>
          </w:tcPr>
          <w:p w:rsidR="00E14A1B" w:rsidRDefault="00E14A1B">
            <w:pPr>
              <w:jc w:val="center"/>
              <w:rPr>
                <w:bCs/>
                <w:snapToGrid w:val="0"/>
                <w:lang w:eastAsia="ko-KR"/>
              </w:rPr>
            </w:pPr>
          </w:p>
        </w:tc>
        <w:tc>
          <w:tcPr>
            <w:tcW w:w="2268" w:type="dxa"/>
            <w:vAlign w:val="center"/>
          </w:tcPr>
          <w:p w:rsidR="00E14A1B" w:rsidRDefault="000A3810">
            <w:pPr>
              <w:jc w:val="center"/>
              <w:rPr>
                <w:bCs/>
                <w:snapToGrid w:val="0"/>
                <w:lang w:eastAsia="ko-KR"/>
              </w:rPr>
            </w:pPr>
            <w:r>
              <w:rPr>
                <w:rFonts w:eastAsia="MS Mincho" w:hint="eastAsia"/>
                <w:lang w:eastAsia="ja-JP"/>
              </w:rPr>
              <w:t>L</w:t>
            </w:r>
            <w:r w:rsidR="00E14A1B">
              <w:rPr>
                <w:lang w:eastAsia="ko-KR"/>
              </w:rPr>
              <w:t>ong-range vehicle radar (intelligent cruise control)</w:t>
            </w:r>
          </w:p>
        </w:tc>
        <w:tc>
          <w:tcPr>
            <w:tcW w:w="1701" w:type="dxa"/>
            <w:vAlign w:val="center"/>
          </w:tcPr>
          <w:p w:rsidR="00E14A1B" w:rsidRDefault="00E14A1B">
            <w:pPr>
              <w:jc w:val="center"/>
              <w:rPr>
                <w:bCs/>
                <w:snapToGrid w:val="0"/>
                <w:lang w:eastAsia="ko-KR"/>
              </w:rPr>
            </w:pPr>
          </w:p>
        </w:tc>
      </w:tr>
      <w:tr w:rsidR="00E14A1B">
        <w:trPr>
          <w:trHeight w:val="562"/>
        </w:trPr>
        <w:tc>
          <w:tcPr>
            <w:tcW w:w="1384" w:type="dxa"/>
            <w:vMerge w:val="restart"/>
            <w:vAlign w:val="center"/>
          </w:tcPr>
          <w:p w:rsidR="00E14A1B" w:rsidRDefault="00E14A1B">
            <w:pPr>
              <w:jc w:val="center"/>
              <w:rPr>
                <w:bCs/>
                <w:snapToGrid w:val="0"/>
                <w:lang w:eastAsia="ko-KR"/>
              </w:rPr>
            </w:pPr>
            <w:r>
              <w:rPr>
                <w:rFonts w:hint="eastAsia"/>
                <w:bCs/>
                <w:snapToGrid w:val="0"/>
                <w:lang w:eastAsia="ko-KR"/>
              </w:rPr>
              <w:t>China</w:t>
            </w:r>
          </w:p>
        </w:tc>
        <w:tc>
          <w:tcPr>
            <w:tcW w:w="2268" w:type="dxa"/>
            <w:vAlign w:val="center"/>
          </w:tcPr>
          <w:p w:rsidR="00E14A1B" w:rsidRDefault="00E14A1B">
            <w:pPr>
              <w:jc w:val="center"/>
              <w:rPr>
                <w:bCs/>
                <w:snapToGrid w:val="0"/>
                <w:lang w:eastAsia="ko-KR"/>
              </w:rPr>
            </w:pPr>
            <w:r>
              <w:rPr>
                <w:rFonts w:hint="eastAsia"/>
                <w:bCs/>
                <w:snapToGrid w:val="0"/>
                <w:lang w:eastAsia="zh-CN"/>
              </w:rPr>
              <w:t>76-77</w:t>
            </w:r>
            <w:r>
              <w:rPr>
                <w:rFonts w:hint="eastAsia"/>
                <w:bCs/>
                <w:snapToGrid w:val="0"/>
                <w:lang w:eastAsia="ko-KR"/>
              </w:rPr>
              <w:t xml:space="preserve"> GHz</w:t>
            </w:r>
          </w:p>
        </w:tc>
        <w:tc>
          <w:tcPr>
            <w:tcW w:w="1843" w:type="dxa"/>
            <w:vAlign w:val="center"/>
          </w:tcPr>
          <w:p w:rsidR="00E14A1B" w:rsidRDefault="00E14A1B">
            <w:pPr>
              <w:jc w:val="center"/>
              <w:rPr>
                <w:bCs/>
                <w:snapToGrid w:val="0"/>
                <w:lang w:eastAsia="ko-KR"/>
              </w:rPr>
            </w:pPr>
            <w:r>
              <w:rPr>
                <w:bCs/>
                <w:snapToGrid w:val="0"/>
                <w:lang w:eastAsia="zh-CN"/>
              </w:rPr>
              <w:t>R</w:t>
            </w:r>
            <w:r>
              <w:rPr>
                <w:rFonts w:hint="eastAsia"/>
                <w:bCs/>
                <w:snapToGrid w:val="0"/>
                <w:lang w:eastAsia="zh-CN"/>
              </w:rPr>
              <w:t>adar</w:t>
            </w:r>
          </w:p>
        </w:tc>
        <w:tc>
          <w:tcPr>
            <w:tcW w:w="2268" w:type="dxa"/>
            <w:vAlign w:val="center"/>
          </w:tcPr>
          <w:p w:rsidR="00E14A1B" w:rsidRDefault="00E14A1B">
            <w:pPr>
              <w:jc w:val="center"/>
              <w:rPr>
                <w:bCs/>
                <w:snapToGrid w:val="0"/>
                <w:lang w:eastAsia="ko-KR"/>
              </w:rPr>
            </w:pPr>
            <w:r>
              <w:rPr>
                <w:bCs/>
                <w:snapToGrid w:val="0"/>
                <w:lang w:eastAsia="zh-CN"/>
              </w:rPr>
              <w:t xml:space="preserve">Vehicular </w:t>
            </w:r>
            <w:r>
              <w:rPr>
                <w:rFonts w:hint="eastAsia"/>
                <w:bCs/>
                <w:snapToGrid w:val="0"/>
                <w:lang w:eastAsia="zh-CN"/>
              </w:rPr>
              <w:t xml:space="preserve">range </w:t>
            </w:r>
            <w:r>
              <w:rPr>
                <w:bCs/>
                <w:snapToGrid w:val="0"/>
                <w:lang w:eastAsia="zh-CN"/>
              </w:rPr>
              <w:t>radar</w:t>
            </w:r>
          </w:p>
        </w:tc>
        <w:tc>
          <w:tcPr>
            <w:tcW w:w="1701" w:type="dxa"/>
            <w:vAlign w:val="center"/>
          </w:tcPr>
          <w:p w:rsidR="00E14A1B" w:rsidRDefault="00E14A1B">
            <w:pPr>
              <w:jc w:val="center"/>
              <w:rPr>
                <w:bCs/>
                <w:snapToGrid w:val="0"/>
                <w:lang w:eastAsia="zh-CN"/>
              </w:rPr>
            </w:pPr>
            <w:r>
              <w:rPr>
                <w:rFonts w:hint="eastAsia"/>
                <w:bCs/>
                <w:snapToGrid w:val="0"/>
                <w:lang w:eastAsia="zh-CN"/>
              </w:rPr>
              <w:t>Enacted in 2005</w:t>
            </w: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Align w:val="center"/>
          </w:tcPr>
          <w:p w:rsidR="00E14A1B" w:rsidRDefault="00E14A1B">
            <w:pPr>
              <w:jc w:val="center"/>
              <w:rPr>
                <w:bCs/>
                <w:snapToGrid w:val="0"/>
                <w:lang w:eastAsia="zh-CN"/>
              </w:rPr>
            </w:pPr>
            <w:r>
              <w:rPr>
                <w:rFonts w:hint="eastAsia"/>
                <w:bCs/>
                <w:snapToGrid w:val="0"/>
                <w:lang w:eastAsia="zh-CN"/>
              </w:rPr>
              <w:t>24.25-26.65 GHz</w:t>
            </w:r>
          </w:p>
        </w:tc>
        <w:tc>
          <w:tcPr>
            <w:tcW w:w="1843" w:type="dxa"/>
            <w:vAlign w:val="center"/>
          </w:tcPr>
          <w:p w:rsidR="00E14A1B" w:rsidRDefault="00E14A1B">
            <w:pPr>
              <w:jc w:val="center"/>
              <w:rPr>
                <w:bCs/>
                <w:snapToGrid w:val="0"/>
                <w:lang w:eastAsia="zh-CN"/>
              </w:rPr>
            </w:pPr>
            <w:r>
              <w:rPr>
                <w:rFonts w:hint="eastAsia"/>
                <w:bCs/>
                <w:snapToGrid w:val="0"/>
                <w:lang w:eastAsia="zh-CN"/>
              </w:rPr>
              <w:t>Radar</w:t>
            </w:r>
          </w:p>
        </w:tc>
        <w:tc>
          <w:tcPr>
            <w:tcW w:w="2268" w:type="dxa"/>
            <w:vAlign w:val="center"/>
          </w:tcPr>
          <w:p w:rsidR="00E14A1B" w:rsidRDefault="00E14A1B">
            <w:pPr>
              <w:jc w:val="center"/>
              <w:rPr>
                <w:bCs/>
                <w:snapToGrid w:val="0"/>
                <w:lang w:eastAsia="zh-CN"/>
              </w:rPr>
            </w:pPr>
            <w:r>
              <w:rPr>
                <w:bCs/>
                <w:snapToGrid w:val="0"/>
                <w:lang w:eastAsia="zh-CN"/>
              </w:rPr>
              <w:t xml:space="preserve">Vehicular </w:t>
            </w:r>
            <w:r>
              <w:rPr>
                <w:rFonts w:hint="eastAsia"/>
                <w:bCs/>
                <w:snapToGrid w:val="0"/>
                <w:lang w:eastAsia="zh-CN"/>
              </w:rPr>
              <w:t xml:space="preserve">range </w:t>
            </w:r>
            <w:r>
              <w:rPr>
                <w:bCs/>
                <w:snapToGrid w:val="0"/>
                <w:lang w:eastAsia="zh-CN"/>
              </w:rPr>
              <w:t>radar</w:t>
            </w:r>
          </w:p>
        </w:tc>
        <w:tc>
          <w:tcPr>
            <w:tcW w:w="1701" w:type="dxa"/>
            <w:vAlign w:val="center"/>
          </w:tcPr>
          <w:p w:rsidR="00E14A1B" w:rsidRDefault="00E14A1B">
            <w:pPr>
              <w:jc w:val="center"/>
              <w:rPr>
                <w:bCs/>
                <w:snapToGrid w:val="0"/>
                <w:lang w:eastAsia="zh-CN"/>
              </w:rPr>
            </w:pPr>
            <w:r>
              <w:rPr>
                <w:rFonts w:hint="eastAsia"/>
                <w:bCs/>
                <w:snapToGrid w:val="0"/>
                <w:lang w:eastAsia="zh-CN"/>
              </w:rPr>
              <w:t>Enacted in 2012</w:t>
            </w:r>
          </w:p>
        </w:tc>
      </w:tr>
      <w:tr w:rsidR="00E14A1B">
        <w:trPr>
          <w:trHeight w:val="562"/>
        </w:trPr>
        <w:tc>
          <w:tcPr>
            <w:tcW w:w="1384" w:type="dxa"/>
            <w:vAlign w:val="center"/>
          </w:tcPr>
          <w:p w:rsidR="00E14A1B" w:rsidRDefault="00E14A1B">
            <w:pPr>
              <w:jc w:val="center"/>
              <w:rPr>
                <w:bCs/>
                <w:snapToGrid w:val="0"/>
                <w:lang w:eastAsia="ko-KR"/>
              </w:rPr>
            </w:pPr>
            <w:r>
              <w:rPr>
                <w:rFonts w:hint="eastAsia"/>
                <w:bCs/>
                <w:snapToGrid w:val="0"/>
                <w:lang w:eastAsia="ko-KR"/>
              </w:rPr>
              <w:lastRenderedPageBreak/>
              <w:t>Hong Kong</w:t>
            </w:r>
          </w:p>
        </w:tc>
        <w:tc>
          <w:tcPr>
            <w:tcW w:w="2268" w:type="dxa"/>
            <w:vAlign w:val="center"/>
          </w:tcPr>
          <w:p w:rsidR="00E14A1B" w:rsidRDefault="00E14A1B">
            <w:pPr>
              <w:jc w:val="center"/>
              <w:rPr>
                <w:bCs/>
                <w:snapToGrid w:val="0"/>
                <w:lang w:val="en-GB" w:eastAsia="ko-KR"/>
              </w:rPr>
            </w:pPr>
            <w:r>
              <w:rPr>
                <w:bCs/>
                <w:snapToGrid w:val="0"/>
                <w:lang w:val="en-GB" w:eastAsia="ko-KR"/>
              </w:rPr>
              <w:t>76 – 77  GHz</w:t>
            </w:r>
          </w:p>
        </w:tc>
        <w:tc>
          <w:tcPr>
            <w:tcW w:w="1843" w:type="dxa"/>
            <w:vAlign w:val="center"/>
          </w:tcPr>
          <w:p w:rsidR="00E14A1B" w:rsidRDefault="00E14A1B">
            <w:pPr>
              <w:jc w:val="center"/>
              <w:rPr>
                <w:bCs/>
                <w:snapToGrid w:val="0"/>
                <w:lang w:eastAsia="ko-KR"/>
              </w:rPr>
            </w:pPr>
            <w:r>
              <w:rPr>
                <w:bCs/>
                <w:snapToGrid w:val="0"/>
                <w:lang w:val="en-GB" w:eastAsia="ko-KR"/>
              </w:rPr>
              <w:t>Exemption from Licensing Order</w:t>
            </w:r>
          </w:p>
        </w:tc>
        <w:tc>
          <w:tcPr>
            <w:tcW w:w="2268" w:type="dxa"/>
            <w:vAlign w:val="center"/>
          </w:tcPr>
          <w:p w:rsidR="00E14A1B" w:rsidRDefault="00E14A1B">
            <w:pPr>
              <w:jc w:val="center"/>
              <w:rPr>
                <w:bCs/>
                <w:snapToGrid w:val="0"/>
                <w:lang w:val="en-GB" w:eastAsia="ko-KR"/>
              </w:rPr>
            </w:pPr>
            <w:r>
              <w:rPr>
                <w:bCs/>
                <w:snapToGrid w:val="0"/>
                <w:lang w:val="en-GB" w:eastAsia="ko-KR"/>
              </w:rPr>
              <w:t>Vehicular radar systems</w:t>
            </w:r>
          </w:p>
        </w:tc>
        <w:tc>
          <w:tcPr>
            <w:tcW w:w="1701" w:type="dxa"/>
            <w:vAlign w:val="center"/>
          </w:tcPr>
          <w:p w:rsidR="00E14A1B" w:rsidRDefault="00E14A1B">
            <w:pPr>
              <w:jc w:val="center"/>
              <w:rPr>
                <w:bCs/>
                <w:snapToGrid w:val="0"/>
                <w:lang w:val="en-GB" w:eastAsia="ko-KR"/>
              </w:rPr>
            </w:pPr>
            <w:r>
              <w:rPr>
                <w:bCs/>
                <w:snapToGrid w:val="0"/>
                <w:lang w:val="en-GB" w:eastAsia="ko-KR"/>
              </w:rPr>
              <w:t>2005</w:t>
            </w:r>
          </w:p>
        </w:tc>
      </w:tr>
      <w:tr w:rsidR="00E14A1B" w:rsidRPr="000F68BA">
        <w:trPr>
          <w:trHeight w:val="562"/>
        </w:trPr>
        <w:tc>
          <w:tcPr>
            <w:tcW w:w="1384" w:type="dxa"/>
            <w:vMerge w:val="restart"/>
            <w:vAlign w:val="center"/>
          </w:tcPr>
          <w:p w:rsidR="00E14A1B" w:rsidRPr="00C22799" w:rsidRDefault="00E14A1B">
            <w:pPr>
              <w:jc w:val="center"/>
              <w:rPr>
                <w:bCs/>
                <w:snapToGrid w:val="0"/>
                <w:lang w:eastAsia="ko-KR"/>
              </w:rPr>
            </w:pPr>
            <w:r w:rsidRPr="000F68BA">
              <w:rPr>
                <w:rFonts w:hint="eastAsia"/>
                <w:bCs/>
                <w:snapToGrid w:val="0"/>
                <w:lang w:eastAsia="ko-KR"/>
              </w:rPr>
              <w:t>Japan</w:t>
            </w:r>
          </w:p>
        </w:tc>
        <w:tc>
          <w:tcPr>
            <w:tcW w:w="2268" w:type="dxa"/>
            <w:vAlign w:val="center"/>
          </w:tcPr>
          <w:p w:rsidR="00E14A1B" w:rsidRPr="000F68BA" w:rsidRDefault="00E14A1B">
            <w:pPr>
              <w:jc w:val="center"/>
              <w:rPr>
                <w:bCs/>
                <w:snapToGrid w:val="0"/>
                <w:lang w:eastAsia="ko-KR"/>
              </w:rPr>
            </w:pPr>
            <w:r w:rsidRPr="00C22799">
              <w:rPr>
                <w:rFonts w:eastAsia="MS Mincho" w:hint="eastAsia"/>
                <w:bCs/>
                <w:snapToGrid w:val="0"/>
                <w:lang w:eastAsia="ja-JP"/>
              </w:rPr>
              <w:t>22-29</w:t>
            </w:r>
            <w:r w:rsidRPr="00C22799">
              <w:rPr>
                <w:rFonts w:hint="eastAsia"/>
                <w:bCs/>
                <w:snapToGrid w:val="0"/>
                <w:lang w:eastAsia="ko-KR"/>
              </w:rPr>
              <w:t xml:space="preserve"> GHz</w:t>
            </w:r>
          </w:p>
        </w:tc>
        <w:tc>
          <w:tcPr>
            <w:tcW w:w="1843" w:type="dxa"/>
            <w:vMerge w:val="restart"/>
            <w:vAlign w:val="center"/>
          </w:tcPr>
          <w:p w:rsidR="00E14A1B" w:rsidRPr="00C22799" w:rsidRDefault="000A3810">
            <w:pPr>
              <w:jc w:val="center"/>
              <w:rPr>
                <w:bCs/>
                <w:snapToGrid w:val="0"/>
                <w:lang w:eastAsia="ko-KR"/>
              </w:rPr>
            </w:pPr>
            <w:r>
              <w:rPr>
                <w:rFonts w:eastAsia="MS Mincho" w:hint="eastAsia"/>
                <w:bCs/>
                <w:snapToGrid w:val="0"/>
                <w:lang w:eastAsia="ja-JP"/>
              </w:rPr>
              <w:t>Quasi</w:t>
            </w:r>
            <w:r w:rsidR="00E14A1B" w:rsidRPr="000F68BA">
              <w:rPr>
                <w:bCs/>
                <w:snapToGrid w:val="0"/>
                <w:lang w:eastAsia="ko-KR"/>
              </w:rPr>
              <w:t>-millimeter, Millimeter wave system</w:t>
            </w:r>
          </w:p>
        </w:tc>
        <w:tc>
          <w:tcPr>
            <w:tcW w:w="2268" w:type="dxa"/>
            <w:vMerge w:val="restart"/>
            <w:vAlign w:val="center"/>
          </w:tcPr>
          <w:p w:rsidR="00E14A1B" w:rsidRPr="000F68BA" w:rsidRDefault="00E14A1B">
            <w:pPr>
              <w:jc w:val="center"/>
              <w:rPr>
                <w:bCs/>
                <w:snapToGrid w:val="0"/>
                <w:lang w:eastAsia="ko-KR"/>
              </w:rPr>
            </w:pPr>
            <w:r w:rsidRPr="000F68BA">
              <w:rPr>
                <w:bCs/>
                <w:snapToGrid w:val="0"/>
                <w:lang w:eastAsia="ko-KR"/>
              </w:rPr>
              <w:t>Detect  obstacles (Sensor)</w:t>
            </w:r>
          </w:p>
        </w:tc>
        <w:tc>
          <w:tcPr>
            <w:tcW w:w="1701" w:type="dxa"/>
            <w:vAlign w:val="center"/>
          </w:tcPr>
          <w:p w:rsidR="00E14A1B" w:rsidRPr="000F68BA" w:rsidRDefault="00E14A1B">
            <w:pPr>
              <w:jc w:val="center"/>
              <w:rPr>
                <w:bCs/>
                <w:snapToGrid w:val="0"/>
                <w:lang w:eastAsia="ko-KR"/>
              </w:rPr>
            </w:pPr>
            <w:r w:rsidRPr="000F68BA">
              <w:rPr>
                <w:bCs/>
                <w:snapToGrid w:val="0"/>
                <w:lang w:eastAsia="ko-KR"/>
              </w:rPr>
              <w:t>Enacted in 2010</w:t>
            </w:r>
          </w:p>
        </w:tc>
      </w:tr>
      <w:tr w:rsidR="00E14A1B" w:rsidRPr="000F68BA">
        <w:trPr>
          <w:trHeight w:val="562"/>
        </w:trPr>
        <w:tc>
          <w:tcPr>
            <w:tcW w:w="1384" w:type="dxa"/>
            <w:vMerge/>
            <w:vAlign w:val="center"/>
          </w:tcPr>
          <w:p w:rsidR="00E14A1B" w:rsidRPr="000F68BA" w:rsidRDefault="00E14A1B">
            <w:pPr>
              <w:jc w:val="center"/>
              <w:rPr>
                <w:bCs/>
                <w:snapToGrid w:val="0"/>
                <w:lang w:eastAsia="ko-KR"/>
              </w:rPr>
            </w:pPr>
          </w:p>
        </w:tc>
        <w:tc>
          <w:tcPr>
            <w:tcW w:w="2268" w:type="dxa"/>
            <w:vAlign w:val="center"/>
          </w:tcPr>
          <w:p w:rsidR="00E14A1B" w:rsidRPr="000F68BA" w:rsidRDefault="00E14A1B">
            <w:pPr>
              <w:jc w:val="center"/>
              <w:rPr>
                <w:bCs/>
                <w:snapToGrid w:val="0"/>
                <w:lang w:eastAsia="ko-KR"/>
              </w:rPr>
            </w:pPr>
            <w:r w:rsidRPr="000F68BA">
              <w:rPr>
                <w:bCs/>
                <w:snapToGrid w:val="0"/>
                <w:lang w:eastAsia="ko-KR"/>
              </w:rPr>
              <w:t>60</w:t>
            </w:r>
            <w:r w:rsidRPr="000F68BA">
              <w:rPr>
                <w:rFonts w:eastAsia="MS Mincho"/>
                <w:bCs/>
                <w:snapToGrid w:val="0"/>
                <w:lang w:eastAsia="ja-JP"/>
              </w:rPr>
              <w:t>.5</w:t>
            </w:r>
            <w:r w:rsidRPr="000F68BA">
              <w:rPr>
                <w:bCs/>
                <w:snapToGrid w:val="0"/>
                <w:lang w:eastAsia="ko-KR"/>
              </w:rPr>
              <w:t xml:space="preserve"> GHz/76</w:t>
            </w:r>
            <w:r w:rsidRPr="000F68BA">
              <w:rPr>
                <w:rFonts w:eastAsia="MS Mincho"/>
                <w:bCs/>
                <w:snapToGrid w:val="0"/>
                <w:lang w:eastAsia="ja-JP"/>
              </w:rPr>
              <w:t>.5</w:t>
            </w:r>
            <w:r w:rsidRPr="000F68BA">
              <w:rPr>
                <w:bCs/>
                <w:snapToGrid w:val="0"/>
                <w:lang w:eastAsia="ko-KR"/>
              </w:rPr>
              <w:t xml:space="preserve"> GHz</w:t>
            </w:r>
          </w:p>
        </w:tc>
        <w:tc>
          <w:tcPr>
            <w:tcW w:w="1843" w:type="dxa"/>
            <w:vMerge/>
            <w:vAlign w:val="center"/>
          </w:tcPr>
          <w:p w:rsidR="00E14A1B" w:rsidRPr="000F68BA" w:rsidRDefault="00E14A1B">
            <w:pPr>
              <w:jc w:val="center"/>
              <w:rPr>
                <w:bCs/>
                <w:snapToGrid w:val="0"/>
                <w:lang w:eastAsia="ko-KR"/>
              </w:rPr>
            </w:pPr>
          </w:p>
        </w:tc>
        <w:tc>
          <w:tcPr>
            <w:tcW w:w="2268" w:type="dxa"/>
            <w:vMerge/>
            <w:vAlign w:val="center"/>
          </w:tcPr>
          <w:p w:rsidR="00E14A1B" w:rsidRPr="000F68BA" w:rsidRDefault="00E14A1B">
            <w:pPr>
              <w:jc w:val="center"/>
              <w:rPr>
                <w:bCs/>
                <w:snapToGrid w:val="0"/>
                <w:lang w:eastAsia="ko-KR"/>
              </w:rPr>
            </w:pPr>
          </w:p>
        </w:tc>
        <w:tc>
          <w:tcPr>
            <w:tcW w:w="1701" w:type="dxa"/>
            <w:vAlign w:val="center"/>
          </w:tcPr>
          <w:p w:rsidR="00E14A1B" w:rsidRPr="000F68BA" w:rsidRDefault="00E14A1B">
            <w:pPr>
              <w:jc w:val="center"/>
              <w:rPr>
                <w:bCs/>
                <w:snapToGrid w:val="0"/>
                <w:lang w:eastAsia="ko-KR"/>
              </w:rPr>
            </w:pPr>
            <w:r w:rsidRPr="000F68BA">
              <w:rPr>
                <w:bCs/>
                <w:snapToGrid w:val="0"/>
                <w:lang w:eastAsia="ko-KR"/>
              </w:rPr>
              <w:t>Enacted in 1997</w:t>
            </w:r>
          </w:p>
        </w:tc>
      </w:tr>
      <w:tr w:rsidR="00E14A1B" w:rsidRPr="000F68BA">
        <w:trPr>
          <w:trHeight w:val="562"/>
        </w:trPr>
        <w:tc>
          <w:tcPr>
            <w:tcW w:w="1384" w:type="dxa"/>
            <w:vMerge/>
            <w:vAlign w:val="center"/>
          </w:tcPr>
          <w:p w:rsidR="00E14A1B" w:rsidRPr="000F68BA" w:rsidRDefault="00E14A1B">
            <w:pPr>
              <w:jc w:val="center"/>
              <w:rPr>
                <w:bCs/>
                <w:snapToGrid w:val="0"/>
                <w:lang w:eastAsia="ko-KR"/>
              </w:rPr>
            </w:pPr>
          </w:p>
        </w:tc>
        <w:tc>
          <w:tcPr>
            <w:tcW w:w="2268" w:type="dxa"/>
            <w:vAlign w:val="center"/>
          </w:tcPr>
          <w:p w:rsidR="00E14A1B" w:rsidRPr="000F68BA" w:rsidRDefault="00E14A1B">
            <w:pPr>
              <w:jc w:val="center"/>
              <w:rPr>
                <w:rFonts w:eastAsiaTheme="minorEastAsia"/>
                <w:bCs/>
                <w:snapToGrid w:val="0"/>
                <w:lang w:eastAsia="ko-KR"/>
              </w:rPr>
            </w:pPr>
          </w:p>
          <w:p w:rsidR="00C70EEB" w:rsidRPr="000F68BA" w:rsidRDefault="00C70EEB">
            <w:pPr>
              <w:jc w:val="center"/>
              <w:rPr>
                <w:rFonts w:eastAsiaTheme="minorEastAsia"/>
                <w:bCs/>
                <w:snapToGrid w:val="0"/>
                <w:lang w:eastAsia="ko-KR"/>
              </w:rPr>
            </w:pPr>
            <w:r w:rsidRPr="000F68BA">
              <w:rPr>
                <w:rFonts w:eastAsiaTheme="minorEastAsia"/>
                <w:bCs/>
                <w:snapToGrid w:val="0"/>
                <w:lang w:eastAsia="ko-KR"/>
              </w:rPr>
              <w:t>78-81 GHz</w:t>
            </w:r>
          </w:p>
        </w:tc>
        <w:tc>
          <w:tcPr>
            <w:tcW w:w="1843" w:type="dxa"/>
            <w:vMerge/>
            <w:vAlign w:val="center"/>
          </w:tcPr>
          <w:p w:rsidR="00E14A1B" w:rsidRPr="000F68BA" w:rsidRDefault="00E14A1B">
            <w:pPr>
              <w:jc w:val="center"/>
              <w:rPr>
                <w:bCs/>
                <w:snapToGrid w:val="0"/>
                <w:lang w:eastAsia="ko-KR"/>
              </w:rPr>
            </w:pPr>
          </w:p>
        </w:tc>
        <w:tc>
          <w:tcPr>
            <w:tcW w:w="2268" w:type="dxa"/>
            <w:vMerge/>
            <w:vAlign w:val="center"/>
          </w:tcPr>
          <w:p w:rsidR="00E14A1B" w:rsidRPr="000F68BA" w:rsidRDefault="00E14A1B">
            <w:pPr>
              <w:jc w:val="center"/>
              <w:rPr>
                <w:bCs/>
                <w:snapToGrid w:val="0"/>
                <w:lang w:eastAsia="ko-KR"/>
              </w:rPr>
            </w:pPr>
          </w:p>
        </w:tc>
        <w:tc>
          <w:tcPr>
            <w:tcW w:w="1701" w:type="dxa"/>
            <w:vAlign w:val="center"/>
          </w:tcPr>
          <w:p w:rsidR="00E14A1B" w:rsidRPr="000F68BA" w:rsidRDefault="00E14A1B">
            <w:pPr>
              <w:jc w:val="center"/>
              <w:rPr>
                <w:bCs/>
                <w:snapToGrid w:val="0"/>
                <w:lang w:eastAsia="ko-KR"/>
              </w:rPr>
            </w:pPr>
          </w:p>
          <w:p w:rsidR="00C70EEB" w:rsidRPr="000F68BA" w:rsidRDefault="00C70EEB">
            <w:pPr>
              <w:jc w:val="center"/>
              <w:rPr>
                <w:bCs/>
                <w:snapToGrid w:val="0"/>
                <w:lang w:eastAsia="ko-KR"/>
              </w:rPr>
            </w:pPr>
            <w:r w:rsidRPr="000F68BA">
              <w:rPr>
                <w:bCs/>
                <w:snapToGrid w:val="0"/>
                <w:lang w:eastAsia="ko-KR"/>
              </w:rPr>
              <w:t>Enacted in 2012</w:t>
            </w:r>
          </w:p>
        </w:tc>
      </w:tr>
      <w:tr w:rsidR="00864575" w:rsidRPr="000F68BA">
        <w:trPr>
          <w:trHeight w:val="562"/>
        </w:trPr>
        <w:tc>
          <w:tcPr>
            <w:tcW w:w="1384" w:type="dxa"/>
            <w:vMerge w:val="restart"/>
            <w:vAlign w:val="center"/>
          </w:tcPr>
          <w:p w:rsidR="00864575" w:rsidRPr="000F68BA" w:rsidRDefault="00864575">
            <w:pPr>
              <w:jc w:val="center"/>
              <w:rPr>
                <w:bCs/>
                <w:snapToGrid w:val="0"/>
                <w:lang w:eastAsia="ko-KR"/>
              </w:rPr>
            </w:pPr>
            <w:r w:rsidRPr="000F68BA">
              <w:rPr>
                <w:bCs/>
                <w:snapToGrid w:val="0"/>
                <w:lang w:eastAsia="ko-KR"/>
              </w:rPr>
              <w:t>Korea</w:t>
            </w:r>
          </w:p>
        </w:tc>
        <w:tc>
          <w:tcPr>
            <w:tcW w:w="2268" w:type="dxa"/>
            <w:vAlign w:val="center"/>
          </w:tcPr>
          <w:p w:rsidR="00864575" w:rsidRPr="000F68BA" w:rsidRDefault="00864575" w:rsidP="006911E8">
            <w:pPr>
              <w:jc w:val="center"/>
              <w:rPr>
                <w:bCs/>
                <w:snapToGrid w:val="0"/>
                <w:lang w:eastAsia="ko-KR"/>
              </w:rPr>
            </w:pPr>
            <w:r w:rsidRPr="000F68BA">
              <w:rPr>
                <w:bCs/>
                <w:snapToGrid w:val="0"/>
                <w:lang w:eastAsia="ko-KR"/>
              </w:rPr>
              <w:t>76-77 GHz</w:t>
            </w:r>
          </w:p>
        </w:tc>
        <w:tc>
          <w:tcPr>
            <w:tcW w:w="1843" w:type="dxa"/>
            <w:vAlign w:val="center"/>
          </w:tcPr>
          <w:p w:rsidR="00864575" w:rsidRPr="000F68BA" w:rsidRDefault="00864575" w:rsidP="00795AF7">
            <w:pPr>
              <w:jc w:val="center"/>
              <w:rPr>
                <w:bCs/>
                <w:snapToGrid w:val="0"/>
                <w:lang w:eastAsia="ko-KR"/>
              </w:rPr>
            </w:pPr>
            <w:r w:rsidRPr="000F68BA">
              <w:rPr>
                <w:bCs/>
                <w:snapToGrid w:val="0"/>
                <w:lang w:eastAsia="ko-KR"/>
              </w:rPr>
              <w:t>Radar</w:t>
            </w:r>
          </w:p>
        </w:tc>
        <w:tc>
          <w:tcPr>
            <w:tcW w:w="2268" w:type="dxa"/>
            <w:vAlign w:val="center"/>
          </w:tcPr>
          <w:p w:rsidR="00864575" w:rsidRPr="000F68BA" w:rsidRDefault="00864575">
            <w:pPr>
              <w:jc w:val="center"/>
              <w:rPr>
                <w:bCs/>
                <w:snapToGrid w:val="0"/>
                <w:lang w:eastAsia="ko-KR"/>
              </w:rPr>
            </w:pPr>
            <w:r w:rsidRPr="000F68BA">
              <w:rPr>
                <w:bCs/>
                <w:snapToGrid w:val="0"/>
                <w:lang w:eastAsia="ko-KR"/>
              </w:rPr>
              <w:t>Vehicular collision avoidance radar</w:t>
            </w:r>
          </w:p>
        </w:tc>
        <w:tc>
          <w:tcPr>
            <w:tcW w:w="1701" w:type="dxa"/>
            <w:vAlign w:val="center"/>
          </w:tcPr>
          <w:p w:rsidR="00864575" w:rsidRPr="000F68BA" w:rsidRDefault="00864575">
            <w:pPr>
              <w:jc w:val="center"/>
              <w:rPr>
                <w:bCs/>
                <w:snapToGrid w:val="0"/>
                <w:lang w:eastAsia="ko-KR"/>
              </w:rPr>
            </w:pPr>
            <w:r w:rsidRPr="000F68BA">
              <w:rPr>
                <w:bCs/>
                <w:snapToGrid w:val="0"/>
                <w:lang w:eastAsia="ko-KR"/>
              </w:rPr>
              <w:t>2008</w:t>
            </w:r>
          </w:p>
        </w:tc>
      </w:tr>
      <w:tr w:rsidR="00864575" w:rsidRPr="000F68BA">
        <w:trPr>
          <w:trHeight w:val="562"/>
        </w:trPr>
        <w:tc>
          <w:tcPr>
            <w:tcW w:w="1384" w:type="dxa"/>
            <w:vMerge/>
            <w:vAlign w:val="center"/>
          </w:tcPr>
          <w:p w:rsidR="00864575" w:rsidRPr="000F68BA" w:rsidRDefault="00864575">
            <w:pPr>
              <w:jc w:val="center"/>
              <w:rPr>
                <w:bCs/>
                <w:snapToGrid w:val="0"/>
                <w:lang w:eastAsia="ko-KR"/>
              </w:rPr>
            </w:pPr>
          </w:p>
        </w:tc>
        <w:tc>
          <w:tcPr>
            <w:tcW w:w="2268" w:type="dxa"/>
            <w:vAlign w:val="center"/>
          </w:tcPr>
          <w:p w:rsidR="00864575" w:rsidRPr="000F68BA" w:rsidRDefault="00864575" w:rsidP="006911E8">
            <w:pPr>
              <w:jc w:val="center"/>
              <w:rPr>
                <w:bCs/>
                <w:snapToGrid w:val="0"/>
                <w:lang w:eastAsia="ko-KR"/>
              </w:rPr>
            </w:pPr>
            <w:r w:rsidRPr="000F68BA">
              <w:rPr>
                <w:bCs/>
                <w:snapToGrid w:val="0"/>
                <w:lang w:eastAsia="ko-KR"/>
              </w:rPr>
              <w:t>24.25-26.65 GHz</w:t>
            </w:r>
          </w:p>
        </w:tc>
        <w:tc>
          <w:tcPr>
            <w:tcW w:w="1843" w:type="dxa"/>
            <w:vAlign w:val="center"/>
          </w:tcPr>
          <w:p w:rsidR="00864575" w:rsidRPr="000F68BA" w:rsidRDefault="00952451">
            <w:pPr>
              <w:jc w:val="center"/>
              <w:rPr>
                <w:bCs/>
                <w:snapToGrid w:val="0"/>
                <w:lang w:eastAsia="ko-KR"/>
              </w:rPr>
            </w:pPr>
            <w:r w:rsidRPr="00952451">
              <w:rPr>
                <w:bCs/>
                <w:snapToGrid w:val="0"/>
                <w:lang w:eastAsia="ko-KR"/>
              </w:rPr>
              <w:t>Radar</w:t>
            </w:r>
          </w:p>
        </w:tc>
        <w:tc>
          <w:tcPr>
            <w:tcW w:w="2268" w:type="dxa"/>
            <w:vAlign w:val="center"/>
          </w:tcPr>
          <w:p w:rsidR="00864575" w:rsidRPr="000F68BA" w:rsidRDefault="00864575">
            <w:pPr>
              <w:jc w:val="center"/>
              <w:rPr>
                <w:bCs/>
                <w:snapToGrid w:val="0"/>
                <w:lang w:eastAsia="ko-KR"/>
              </w:rPr>
            </w:pPr>
            <w:r w:rsidRPr="00C22799">
              <w:rPr>
                <w:bCs/>
                <w:snapToGrid w:val="0"/>
                <w:lang w:eastAsia="ko-KR"/>
              </w:rPr>
              <w:t>Vehicular collision avoidance radar</w:t>
            </w:r>
          </w:p>
        </w:tc>
        <w:tc>
          <w:tcPr>
            <w:tcW w:w="1701" w:type="dxa"/>
            <w:vAlign w:val="center"/>
          </w:tcPr>
          <w:p w:rsidR="00864575" w:rsidRPr="000F68BA" w:rsidRDefault="00864575">
            <w:pPr>
              <w:jc w:val="center"/>
              <w:rPr>
                <w:bCs/>
                <w:snapToGrid w:val="0"/>
                <w:lang w:eastAsia="ko-KR"/>
              </w:rPr>
            </w:pPr>
            <w:r w:rsidRPr="000F68BA">
              <w:rPr>
                <w:bCs/>
                <w:snapToGrid w:val="0"/>
                <w:lang w:eastAsia="ko-KR"/>
              </w:rPr>
              <w:t>2012</w:t>
            </w:r>
          </w:p>
        </w:tc>
      </w:tr>
      <w:tr w:rsidR="00E14A1B">
        <w:trPr>
          <w:trHeight w:val="1477"/>
        </w:trPr>
        <w:tc>
          <w:tcPr>
            <w:tcW w:w="1384" w:type="dxa"/>
            <w:vAlign w:val="center"/>
          </w:tcPr>
          <w:p w:rsidR="00E14A1B" w:rsidRPr="000F68BA" w:rsidRDefault="00E14A1B">
            <w:pPr>
              <w:jc w:val="center"/>
              <w:rPr>
                <w:bCs/>
                <w:snapToGrid w:val="0"/>
                <w:lang w:eastAsia="ko-KR"/>
              </w:rPr>
            </w:pPr>
            <w:r w:rsidRPr="000F68BA">
              <w:rPr>
                <w:bCs/>
                <w:snapToGrid w:val="0"/>
                <w:lang w:eastAsia="ko-KR"/>
              </w:rPr>
              <w:t>Singapore</w:t>
            </w:r>
          </w:p>
        </w:tc>
        <w:tc>
          <w:tcPr>
            <w:tcW w:w="2268" w:type="dxa"/>
            <w:vAlign w:val="center"/>
          </w:tcPr>
          <w:p w:rsidR="00E14A1B" w:rsidRPr="000F68BA" w:rsidRDefault="00E14A1B">
            <w:pPr>
              <w:jc w:val="center"/>
              <w:rPr>
                <w:bCs/>
                <w:snapToGrid w:val="0"/>
                <w:lang w:eastAsia="ko-KR"/>
              </w:rPr>
            </w:pPr>
            <w:r w:rsidRPr="000F68BA">
              <w:rPr>
                <w:bCs/>
                <w:snapToGrid w:val="0"/>
                <w:lang w:eastAsia="ko-KR"/>
              </w:rPr>
              <w:t>76-77 GHz</w:t>
            </w:r>
          </w:p>
        </w:tc>
        <w:tc>
          <w:tcPr>
            <w:tcW w:w="1843" w:type="dxa"/>
            <w:vAlign w:val="center"/>
          </w:tcPr>
          <w:p w:rsidR="00E14A1B" w:rsidRPr="000F68BA" w:rsidRDefault="00E14A1B">
            <w:pPr>
              <w:jc w:val="center"/>
              <w:rPr>
                <w:bCs/>
                <w:snapToGrid w:val="0"/>
                <w:lang w:eastAsia="ko-KR"/>
              </w:rPr>
            </w:pPr>
            <w:r w:rsidRPr="000F68BA">
              <w:rPr>
                <w:bCs/>
                <w:snapToGrid w:val="0"/>
                <w:lang w:eastAsia="ko-KR"/>
              </w:rPr>
              <w:t xml:space="preserve">FCC Part 15 – 15.253 (c) or </w:t>
            </w:r>
          </w:p>
          <w:p w:rsidR="00E14A1B" w:rsidRPr="000F68BA" w:rsidRDefault="00E14A1B">
            <w:pPr>
              <w:jc w:val="center"/>
              <w:rPr>
                <w:bCs/>
                <w:snapToGrid w:val="0"/>
                <w:lang w:eastAsia="ko-KR"/>
              </w:rPr>
            </w:pPr>
            <w:r w:rsidRPr="000F68BA">
              <w:rPr>
                <w:bCs/>
                <w:snapToGrid w:val="0"/>
                <w:lang w:eastAsia="ko-KR"/>
              </w:rPr>
              <w:t xml:space="preserve">EN 301 091 </w:t>
            </w:r>
          </w:p>
        </w:tc>
        <w:tc>
          <w:tcPr>
            <w:tcW w:w="2268" w:type="dxa"/>
            <w:vAlign w:val="center"/>
          </w:tcPr>
          <w:p w:rsidR="00E14A1B" w:rsidRPr="000F68BA" w:rsidRDefault="00E14A1B">
            <w:pPr>
              <w:jc w:val="center"/>
              <w:rPr>
                <w:bCs/>
                <w:snapToGrid w:val="0"/>
                <w:lang w:eastAsia="ko-KR"/>
              </w:rPr>
            </w:pPr>
            <w:r w:rsidRPr="000F68BA">
              <w:rPr>
                <w:bCs/>
                <w:snapToGrid w:val="0"/>
                <w:lang w:eastAsia="ko-KR"/>
              </w:rPr>
              <w:t>Short Range radar systems such as automatic cruise control and collision warning systems for vehicle</w:t>
            </w:r>
          </w:p>
        </w:tc>
        <w:tc>
          <w:tcPr>
            <w:tcW w:w="1701" w:type="dxa"/>
            <w:vAlign w:val="center"/>
          </w:tcPr>
          <w:p w:rsidR="00E14A1B" w:rsidRDefault="00E14A1B">
            <w:pPr>
              <w:jc w:val="center"/>
              <w:rPr>
                <w:bCs/>
                <w:snapToGrid w:val="0"/>
                <w:lang w:eastAsia="ko-KR"/>
              </w:rPr>
            </w:pPr>
            <w:r w:rsidRPr="000F68BA">
              <w:rPr>
                <w:bCs/>
                <w:snapToGrid w:val="0"/>
                <w:lang w:eastAsia="ko-KR"/>
              </w:rPr>
              <w:t>2001</w:t>
            </w:r>
          </w:p>
        </w:tc>
      </w:tr>
      <w:tr w:rsidR="000F68BA" w:rsidRPr="000F68BA">
        <w:trPr>
          <w:trHeight w:val="664"/>
        </w:trPr>
        <w:tc>
          <w:tcPr>
            <w:tcW w:w="1384" w:type="dxa"/>
            <w:vMerge w:val="restart"/>
            <w:vAlign w:val="center"/>
          </w:tcPr>
          <w:p w:rsidR="00E14A1B" w:rsidRDefault="00952451">
            <w:pPr>
              <w:jc w:val="center"/>
              <w:rPr>
                <w:bCs/>
                <w:snapToGrid w:val="0"/>
                <w:color w:val="0070C0"/>
                <w:highlight w:val="yellow"/>
                <w:lang w:eastAsia="ko-KR"/>
              </w:rPr>
            </w:pPr>
            <w:r w:rsidRPr="00952451">
              <w:rPr>
                <w:bCs/>
                <w:snapToGrid w:val="0"/>
                <w:lang w:eastAsia="ko-KR"/>
              </w:rPr>
              <w:t>Thailand</w:t>
            </w:r>
          </w:p>
        </w:tc>
        <w:tc>
          <w:tcPr>
            <w:tcW w:w="2268" w:type="dxa"/>
            <w:vAlign w:val="center"/>
          </w:tcPr>
          <w:p w:rsidR="00E14A1B" w:rsidRPr="000F68BA" w:rsidRDefault="00952451">
            <w:pPr>
              <w:jc w:val="center"/>
              <w:rPr>
                <w:bCs/>
                <w:snapToGrid w:val="0"/>
              </w:rPr>
            </w:pPr>
            <w:r w:rsidRPr="00952451">
              <w:rPr>
                <w:bCs/>
                <w:snapToGrid w:val="0"/>
              </w:rPr>
              <w:t>5.725-5.875 GHz</w:t>
            </w:r>
          </w:p>
        </w:tc>
        <w:tc>
          <w:tcPr>
            <w:tcW w:w="1843" w:type="dxa"/>
            <w:vAlign w:val="center"/>
          </w:tcPr>
          <w:p w:rsidR="00E14A1B" w:rsidRPr="000F68BA" w:rsidRDefault="00952451">
            <w:pPr>
              <w:jc w:val="center"/>
              <w:rPr>
                <w:bCs/>
                <w:snapToGrid w:val="0"/>
                <w:lang w:eastAsia="ko-KR"/>
              </w:rPr>
            </w:pPr>
            <w:r w:rsidRPr="00952451">
              <w:rPr>
                <w:bCs/>
                <w:snapToGrid w:val="0"/>
                <w:lang w:eastAsia="ko-KR"/>
              </w:rPr>
              <w:t>-</w:t>
            </w:r>
          </w:p>
        </w:tc>
        <w:tc>
          <w:tcPr>
            <w:tcW w:w="2268" w:type="dxa"/>
            <w:vAlign w:val="center"/>
          </w:tcPr>
          <w:p w:rsidR="00E14A1B" w:rsidRPr="000F68BA" w:rsidRDefault="00952451">
            <w:pPr>
              <w:jc w:val="center"/>
              <w:rPr>
                <w:bCs/>
                <w:snapToGrid w:val="0"/>
              </w:rPr>
            </w:pPr>
            <w:r w:rsidRPr="00952451">
              <w:rPr>
                <w:bCs/>
                <w:snapToGrid w:val="0"/>
              </w:rPr>
              <w:t xml:space="preserve">Radar Application </w:t>
            </w:r>
          </w:p>
        </w:tc>
        <w:tc>
          <w:tcPr>
            <w:tcW w:w="1701" w:type="dxa"/>
            <w:vAlign w:val="center"/>
          </w:tcPr>
          <w:p w:rsidR="00E14A1B" w:rsidRPr="000F68BA" w:rsidRDefault="00952451">
            <w:pPr>
              <w:jc w:val="center"/>
              <w:rPr>
                <w:bCs/>
                <w:snapToGrid w:val="0"/>
                <w:lang w:eastAsia="ko-KR"/>
              </w:rPr>
            </w:pPr>
            <w:r w:rsidRPr="00952451">
              <w:rPr>
                <w:bCs/>
                <w:snapToGrid w:val="0"/>
              </w:rPr>
              <w:t>Regulation adopted in 2007</w:t>
            </w:r>
          </w:p>
        </w:tc>
      </w:tr>
      <w:tr w:rsidR="000F68BA" w:rsidRPr="000F68BA">
        <w:trPr>
          <w:trHeight w:val="562"/>
        </w:trPr>
        <w:tc>
          <w:tcPr>
            <w:tcW w:w="1384" w:type="dxa"/>
            <w:vMerge/>
            <w:vAlign w:val="center"/>
          </w:tcPr>
          <w:p w:rsidR="00E14A1B" w:rsidRDefault="00E14A1B">
            <w:pPr>
              <w:jc w:val="center"/>
              <w:rPr>
                <w:bCs/>
                <w:snapToGrid w:val="0"/>
                <w:color w:val="0070C0"/>
                <w:highlight w:val="yellow"/>
                <w:lang w:eastAsia="ko-KR"/>
              </w:rPr>
            </w:pPr>
          </w:p>
        </w:tc>
        <w:tc>
          <w:tcPr>
            <w:tcW w:w="2268" w:type="dxa"/>
            <w:vAlign w:val="center"/>
          </w:tcPr>
          <w:p w:rsidR="00E14A1B" w:rsidRPr="000F68BA" w:rsidRDefault="00952451">
            <w:pPr>
              <w:jc w:val="center"/>
              <w:rPr>
                <w:bCs/>
                <w:snapToGrid w:val="0"/>
              </w:rPr>
            </w:pPr>
            <w:r w:rsidRPr="00952451">
              <w:rPr>
                <w:bCs/>
                <w:snapToGrid w:val="0"/>
              </w:rPr>
              <w:t>24.05 – 24.25 GHz</w:t>
            </w:r>
          </w:p>
        </w:tc>
        <w:tc>
          <w:tcPr>
            <w:tcW w:w="1843" w:type="dxa"/>
            <w:vAlign w:val="center"/>
          </w:tcPr>
          <w:p w:rsidR="00E14A1B" w:rsidRPr="000F68BA" w:rsidRDefault="00952451">
            <w:pPr>
              <w:jc w:val="center"/>
              <w:rPr>
                <w:bCs/>
                <w:snapToGrid w:val="0"/>
                <w:lang w:eastAsia="ko-KR"/>
              </w:rPr>
            </w:pPr>
            <w:r w:rsidRPr="00952451">
              <w:rPr>
                <w:bCs/>
                <w:snapToGrid w:val="0"/>
                <w:lang w:eastAsia="ko-KR"/>
              </w:rPr>
              <w:t>-</w:t>
            </w:r>
          </w:p>
        </w:tc>
        <w:tc>
          <w:tcPr>
            <w:tcW w:w="2268" w:type="dxa"/>
            <w:vAlign w:val="center"/>
          </w:tcPr>
          <w:p w:rsidR="00E14A1B" w:rsidRPr="000F68BA" w:rsidRDefault="00952451">
            <w:pPr>
              <w:jc w:val="center"/>
              <w:rPr>
                <w:bCs/>
                <w:snapToGrid w:val="0"/>
              </w:rPr>
            </w:pPr>
            <w:r w:rsidRPr="00952451">
              <w:rPr>
                <w:bCs/>
                <w:snapToGrid w:val="0"/>
              </w:rPr>
              <w:t xml:space="preserve">Radar Application </w:t>
            </w:r>
          </w:p>
        </w:tc>
        <w:tc>
          <w:tcPr>
            <w:tcW w:w="1701" w:type="dxa"/>
            <w:vAlign w:val="center"/>
          </w:tcPr>
          <w:p w:rsidR="00E14A1B" w:rsidRPr="000F68BA" w:rsidRDefault="00952451">
            <w:pPr>
              <w:jc w:val="center"/>
              <w:rPr>
                <w:bCs/>
                <w:snapToGrid w:val="0"/>
                <w:lang w:eastAsia="ko-KR"/>
              </w:rPr>
            </w:pPr>
            <w:r w:rsidRPr="00952451">
              <w:rPr>
                <w:bCs/>
                <w:snapToGrid w:val="0"/>
              </w:rPr>
              <w:t>Regulation adopted in 2007</w:t>
            </w:r>
          </w:p>
        </w:tc>
      </w:tr>
      <w:tr w:rsidR="000F68BA" w:rsidRPr="000F68BA">
        <w:trPr>
          <w:trHeight w:val="562"/>
        </w:trPr>
        <w:tc>
          <w:tcPr>
            <w:tcW w:w="1384" w:type="dxa"/>
            <w:vMerge/>
            <w:vAlign w:val="center"/>
          </w:tcPr>
          <w:p w:rsidR="00E14A1B" w:rsidRDefault="00E14A1B">
            <w:pPr>
              <w:jc w:val="center"/>
              <w:rPr>
                <w:bCs/>
                <w:snapToGrid w:val="0"/>
                <w:color w:val="0070C0"/>
                <w:highlight w:val="yellow"/>
                <w:lang w:eastAsia="ko-KR"/>
              </w:rPr>
            </w:pPr>
          </w:p>
        </w:tc>
        <w:tc>
          <w:tcPr>
            <w:tcW w:w="2268" w:type="dxa"/>
            <w:vAlign w:val="center"/>
          </w:tcPr>
          <w:p w:rsidR="00E14A1B" w:rsidRPr="000F68BA" w:rsidRDefault="00952451">
            <w:pPr>
              <w:jc w:val="center"/>
              <w:rPr>
                <w:bCs/>
                <w:snapToGrid w:val="0"/>
              </w:rPr>
            </w:pPr>
            <w:r w:rsidRPr="00952451">
              <w:rPr>
                <w:bCs/>
                <w:snapToGrid w:val="0"/>
              </w:rPr>
              <w:t>76-81 GHz</w:t>
            </w:r>
          </w:p>
        </w:tc>
        <w:tc>
          <w:tcPr>
            <w:tcW w:w="1843" w:type="dxa"/>
            <w:vAlign w:val="center"/>
          </w:tcPr>
          <w:p w:rsidR="00E14A1B" w:rsidRPr="000F68BA" w:rsidRDefault="00952451">
            <w:pPr>
              <w:jc w:val="center"/>
              <w:rPr>
                <w:bCs/>
                <w:snapToGrid w:val="0"/>
                <w:lang w:eastAsia="ko-KR"/>
              </w:rPr>
            </w:pPr>
            <w:r w:rsidRPr="00952451">
              <w:rPr>
                <w:bCs/>
                <w:snapToGrid w:val="0"/>
                <w:lang w:eastAsia="ko-KR"/>
              </w:rPr>
              <w:t>-</w:t>
            </w:r>
          </w:p>
        </w:tc>
        <w:tc>
          <w:tcPr>
            <w:tcW w:w="2268" w:type="dxa"/>
            <w:vAlign w:val="center"/>
          </w:tcPr>
          <w:p w:rsidR="00E14A1B" w:rsidRPr="000F68BA" w:rsidRDefault="00952451">
            <w:pPr>
              <w:jc w:val="center"/>
              <w:rPr>
                <w:bCs/>
                <w:snapToGrid w:val="0"/>
              </w:rPr>
            </w:pPr>
            <w:r w:rsidRPr="00952451">
              <w:rPr>
                <w:bCs/>
                <w:snapToGrid w:val="0"/>
              </w:rPr>
              <w:t xml:space="preserve">Radar Application </w:t>
            </w:r>
          </w:p>
        </w:tc>
        <w:tc>
          <w:tcPr>
            <w:tcW w:w="1701" w:type="dxa"/>
            <w:vAlign w:val="center"/>
          </w:tcPr>
          <w:p w:rsidR="00E14A1B" w:rsidRPr="000F68BA" w:rsidRDefault="00952451">
            <w:pPr>
              <w:jc w:val="center"/>
              <w:rPr>
                <w:bCs/>
                <w:snapToGrid w:val="0"/>
                <w:lang w:eastAsia="ko-KR"/>
              </w:rPr>
            </w:pPr>
            <w:r w:rsidRPr="00952451">
              <w:rPr>
                <w:bCs/>
                <w:snapToGrid w:val="0"/>
              </w:rPr>
              <w:t>Regulation adopted in 2007</w:t>
            </w:r>
          </w:p>
        </w:tc>
      </w:tr>
      <w:tr w:rsidR="000F68BA" w:rsidRPr="000F68BA">
        <w:trPr>
          <w:trHeight w:val="562"/>
        </w:trPr>
        <w:tc>
          <w:tcPr>
            <w:tcW w:w="1384" w:type="dxa"/>
            <w:vMerge/>
            <w:vAlign w:val="center"/>
          </w:tcPr>
          <w:p w:rsidR="00E14A1B" w:rsidRDefault="00E14A1B">
            <w:pPr>
              <w:jc w:val="center"/>
              <w:rPr>
                <w:bCs/>
                <w:snapToGrid w:val="0"/>
                <w:color w:val="0070C0"/>
                <w:highlight w:val="yellow"/>
                <w:lang w:eastAsia="ko-KR"/>
              </w:rPr>
            </w:pPr>
          </w:p>
        </w:tc>
        <w:tc>
          <w:tcPr>
            <w:tcW w:w="2268" w:type="dxa"/>
            <w:vAlign w:val="center"/>
          </w:tcPr>
          <w:p w:rsidR="00E14A1B" w:rsidRPr="000F68BA" w:rsidRDefault="00952451">
            <w:pPr>
              <w:jc w:val="center"/>
              <w:rPr>
                <w:bCs/>
                <w:snapToGrid w:val="0"/>
              </w:rPr>
            </w:pPr>
            <w:r w:rsidRPr="00952451">
              <w:rPr>
                <w:bCs/>
                <w:snapToGrid w:val="0"/>
              </w:rPr>
              <w:t>76-77 GHz</w:t>
            </w:r>
          </w:p>
        </w:tc>
        <w:tc>
          <w:tcPr>
            <w:tcW w:w="1843" w:type="dxa"/>
            <w:vAlign w:val="center"/>
          </w:tcPr>
          <w:p w:rsidR="00E14A1B" w:rsidRPr="000F68BA" w:rsidRDefault="00952451">
            <w:pPr>
              <w:jc w:val="center"/>
              <w:rPr>
                <w:bCs/>
                <w:snapToGrid w:val="0"/>
                <w:lang w:eastAsia="ko-KR"/>
              </w:rPr>
            </w:pPr>
            <w:r w:rsidRPr="00952451">
              <w:rPr>
                <w:bCs/>
                <w:snapToGrid w:val="0"/>
              </w:rPr>
              <w:t>Compliance Standard: FCC Part 15.253 or EN 301 091-1</w:t>
            </w:r>
          </w:p>
        </w:tc>
        <w:tc>
          <w:tcPr>
            <w:tcW w:w="2268" w:type="dxa"/>
            <w:vAlign w:val="center"/>
          </w:tcPr>
          <w:p w:rsidR="00E14A1B" w:rsidRPr="000F68BA" w:rsidRDefault="00952451">
            <w:pPr>
              <w:jc w:val="center"/>
              <w:rPr>
                <w:bCs/>
                <w:snapToGrid w:val="0"/>
                <w:lang w:eastAsia="ko-KR"/>
              </w:rPr>
            </w:pPr>
            <w:r w:rsidRPr="00952451">
              <w:rPr>
                <w:bCs/>
                <w:snapToGrid w:val="0"/>
              </w:rPr>
              <w:t>Vehicle Radar Application</w:t>
            </w:r>
          </w:p>
        </w:tc>
        <w:tc>
          <w:tcPr>
            <w:tcW w:w="1701" w:type="dxa"/>
            <w:vAlign w:val="center"/>
          </w:tcPr>
          <w:p w:rsidR="00E14A1B" w:rsidRPr="000F68BA" w:rsidRDefault="00952451">
            <w:pPr>
              <w:jc w:val="center"/>
              <w:rPr>
                <w:bCs/>
                <w:snapToGrid w:val="0"/>
                <w:lang w:eastAsia="ko-KR"/>
              </w:rPr>
            </w:pPr>
            <w:r w:rsidRPr="00952451">
              <w:rPr>
                <w:bCs/>
                <w:snapToGrid w:val="0"/>
              </w:rPr>
              <w:t>Regulation adopted in 200</w:t>
            </w:r>
            <w:r w:rsidRPr="00952451">
              <w:rPr>
                <w:bCs/>
                <w:snapToGrid w:val="0"/>
                <w:lang w:eastAsia="ko-KR"/>
              </w:rPr>
              <w:t>6</w:t>
            </w:r>
          </w:p>
        </w:tc>
      </w:tr>
    </w:tbl>
    <w:p w:rsidR="00E14A1B" w:rsidRDefault="00E14A1B">
      <w:pPr>
        <w:spacing w:after="120"/>
        <w:ind w:left="720"/>
        <w:rPr>
          <w:b/>
          <w:lang w:eastAsia="ko-KR"/>
        </w:rPr>
      </w:pPr>
    </w:p>
    <w:p w:rsidR="00E14A1B" w:rsidRDefault="00E14A1B">
      <w:pPr>
        <w:spacing w:after="120"/>
        <w:ind w:left="720"/>
        <w:rPr>
          <w:b/>
          <w:lang w:eastAsia="ko-KR"/>
        </w:rPr>
      </w:pPr>
      <w:r>
        <w:rPr>
          <w:rFonts w:hint="eastAsia"/>
          <w:b/>
          <w:lang w:eastAsia="ko-KR"/>
        </w:rPr>
        <w:t xml:space="preserve">2.3 </w:t>
      </w:r>
      <w:r>
        <w:rPr>
          <w:rFonts w:hint="eastAsia"/>
          <w:b/>
          <w:lang w:eastAsia="ko-KR"/>
        </w:rPr>
        <w:tab/>
        <w:t>Vehicle Information &amp; Communication (including V2V, V2I, I2V)</w:t>
      </w:r>
    </w:p>
    <w:p w:rsidR="00E14A1B" w:rsidRDefault="00E14A1B">
      <w:pPr>
        <w:spacing w:after="120"/>
        <w:ind w:left="1080"/>
        <w:rPr>
          <w:b/>
          <w:lang w:eastAsia="ko-KR"/>
        </w:rPr>
      </w:pPr>
      <w:proofErr w:type="gramStart"/>
      <w:r>
        <w:rPr>
          <w:rFonts w:eastAsia="Malgun Gothic" w:hint="eastAsia"/>
          <w:b/>
          <w:lang w:eastAsia="ko-KR"/>
        </w:rPr>
        <w:t>2.3.1  Overview</w:t>
      </w:r>
      <w:proofErr w:type="gramEnd"/>
    </w:p>
    <w:p w:rsidR="00E14A1B" w:rsidRDefault="00E14A1B">
      <w:pPr>
        <w:jc w:val="both"/>
        <w:rPr>
          <w:lang w:eastAsia="ko-KR"/>
        </w:rPr>
      </w:pPr>
      <w:r>
        <w:rPr>
          <w:rFonts w:hint="eastAsia"/>
          <w:lang w:eastAsia="ko-KR"/>
        </w:rPr>
        <w:t xml:space="preserve">Since 1994, </w:t>
      </w:r>
      <w:r>
        <w:rPr>
          <w:lang w:eastAsia="ko-KR"/>
        </w:rPr>
        <w:t xml:space="preserve">Vehicle Information and Communication System (VICS) </w:t>
      </w:r>
      <w:proofErr w:type="gramStart"/>
      <w:r>
        <w:rPr>
          <w:rFonts w:hint="eastAsia"/>
          <w:lang w:eastAsia="ko-KR"/>
        </w:rPr>
        <w:t>was</w:t>
      </w:r>
      <w:proofErr w:type="gramEnd"/>
      <w:r>
        <w:rPr>
          <w:rFonts w:hint="eastAsia"/>
          <w:lang w:eastAsia="ko-KR"/>
        </w:rPr>
        <w:t xml:space="preserve"> </w:t>
      </w:r>
      <w:r>
        <w:rPr>
          <w:lang w:eastAsia="ko-KR"/>
        </w:rPr>
        <w:t>used in Japan for delivering traffic and travel information to road vehicle drivers</w:t>
      </w:r>
      <w:r>
        <w:rPr>
          <w:rFonts w:hint="eastAsia"/>
          <w:lang w:eastAsia="ko-KR"/>
        </w:rPr>
        <w:t xml:space="preserve">. </w:t>
      </w:r>
    </w:p>
    <w:p w:rsidR="00E14A1B" w:rsidRDefault="00E14A1B">
      <w:pPr>
        <w:jc w:val="both"/>
        <w:rPr>
          <w:lang w:eastAsia="ko-KR"/>
        </w:rPr>
      </w:pPr>
    </w:p>
    <w:p w:rsidR="00E14A1B" w:rsidRDefault="00E14A1B">
      <w:pPr>
        <w:jc w:val="both"/>
        <w:rPr>
          <w:lang w:eastAsia="ko-KR"/>
        </w:rPr>
      </w:pPr>
      <w:r>
        <w:rPr>
          <w:rFonts w:hint="eastAsia"/>
          <w:lang w:eastAsia="ko-KR"/>
        </w:rPr>
        <w:t>Nowadays, t</w:t>
      </w:r>
      <w:r>
        <w:rPr>
          <w:lang w:eastAsia="ko-KR"/>
        </w:rPr>
        <w:t>o extend beyond the existing ITS applications and to achieve traffic safety and reduce the environmental impact by the transportation sector, vehicle-to-vehicle (</w:t>
      </w:r>
      <w:r>
        <w:rPr>
          <w:rFonts w:hint="eastAsia"/>
          <w:lang w:eastAsia="ko-KR"/>
        </w:rPr>
        <w:t>V2V),</w:t>
      </w:r>
      <w:r>
        <w:rPr>
          <w:lang w:eastAsia="ko-KR"/>
        </w:rPr>
        <w:t xml:space="preserve"> vehicle</w:t>
      </w:r>
      <w:r>
        <w:rPr>
          <w:rFonts w:hint="eastAsia"/>
          <w:lang w:eastAsia="ko-KR"/>
        </w:rPr>
        <w:t>-to-</w:t>
      </w:r>
      <w:r>
        <w:rPr>
          <w:lang w:eastAsia="ko-KR"/>
        </w:rPr>
        <w:t>infrastructure (</w:t>
      </w:r>
      <w:r>
        <w:rPr>
          <w:rFonts w:hint="eastAsia"/>
          <w:lang w:eastAsia="ko-KR"/>
        </w:rPr>
        <w:t>I2V), infrastructure</w:t>
      </w:r>
      <w:r>
        <w:rPr>
          <w:lang w:eastAsia="ko-KR"/>
        </w:rPr>
        <w:t>-to-vehicle (</w:t>
      </w:r>
      <w:r>
        <w:rPr>
          <w:rFonts w:hint="eastAsia"/>
          <w:lang w:eastAsia="ko-KR"/>
        </w:rPr>
        <w:t xml:space="preserve">I2V) communications are studied. According to this progress, ITU-R WP5A has developed report on advanced ITS </w:t>
      </w:r>
      <w:proofErr w:type="spellStart"/>
      <w:r>
        <w:rPr>
          <w:rFonts w:hint="eastAsia"/>
          <w:lang w:eastAsia="ko-KR"/>
        </w:rPr>
        <w:t>radiocommunications</w:t>
      </w:r>
      <w:proofErr w:type="spellEnd"/>
      <w:r>
        <w:rPr>
          <w:rFonts w:hint="eastAsia"/>
          <w:lang w:eastAsia="ko-KR"/>
        </w:rPr>
        <w:t xml:space="preserve"> [8]. In the report, traditional </w:t>
      </w:r>
      <w:proofErr w:type="gramStart"/>
      <w:r>
        <w:rPr>
          <w:rFonts w:hint="eastAsia"/>
          <w:lang w:eastAsia="ko-KR"/>
        </w:rPr>
        <w:t>ITS</w:t>
      </w:r>
      <w:proofErr w:type="gramEnd"/>
      <w:r>
        <w:rPr>
          <w:rFonts w:hint="eastAsia"/>
          <w:lang w:eastAsia="ko-KR"/>
        </w:rPr>
        <w:t xml:space="preserve"> and advanced ITS are classified by its technical characteristics as shown in table 6. </w:t>
      </w:r>
      <w:r>
        <w:rPr>
          <w:rFonts w:eastAsia="Gulim"/>
        </w:rPr>
        <w:t>Wireless Access in Vehicular Environments</w:t>
      </w:r>
      <w:r>
        <w:rPr>
          <w:rFonts w:eastAsia="Gulim" w:hint="eastAsia"/>
          <w:lang w:eastAsia="ko-KR"/>
        </w:rPr>
        <w:t xml:space="preserve"> (WAVE) and </w:t>
      </w:r>
      <w:r>
        <w:rPr>
          <w:rFonts w:eastAsia="Gulim"/>
          <w:lang w:eastAsia="ko-KR"/>
        </w:rPr>
        <w:t>Continuous Access for Land Mobiles</w:t>
      </w:r>
      <w:r>
        <w:rPr>
          <w:rFonts w:eastAsia="Gulim" w:hint="eastAsia"/>
          <w:lang w:eastAsia="ko-KR"/>
        </w:rPr>
        <w:t xml:space="preserve"> (CALM) technologies could be inclusive in advanced ITS category.</w:t>
      </w:r>
    </w:p>
    <w:p w:rsidR="00E14A1B" w:rsidRDefault="00E14A1B">
      <w:pPr>
        <w:rPr>
          <w:highlight w:val="yellow"/>
          <w:lang w:eastAsia="ko-KR"/>
        </w:rPr>
      </w:pPr>
    </w:p>
    <w:p w:rsidR="00E14A1B" w:rsidRDefault="00E14A1B">
      <w:pPr>
        <w:pStyle w:val="Caption"/>
        <w:keepNext/>
        <w:jc w:val="center"/>
        <w:rPr>
          <w:lang w:eastAsia="ko-KR"/>
        </w:rPr>
      </w:pPr>
      <w:proofErr w:type="gramStart"/>
      <w:r>
        <w:lastRenderedPageBreak/>
        <w:t xml:space="preserve">Table </w:t>
      </w:r>
      <w:r w:rsidR="00365DE5">
        <w:fldChar w:fldCharType="begin"/>
      </w:r>
      <w:r w:rsidR="00952451">
        <w:instrText xml:space="preserve"> SEQ Table \* ARABIC </w:instrText>
      </w:r>
      <w:r w:rsidR="00365DE5">
        <w:fldChar w:fldCharType="separate"/>
      </w:r>
      <w:r>
        <w:t>6</w:t>
      </w:r>
      <w:r w:rsidR="00365DE5">
        <w:fldChar w:fldCharType="end"/>
      </w:r>
      <w:r>
        <w:rPr>
          <w:rFonts w:hint="eastAsia"/>
          <w:lang w:eastAsia="ko-KR"/>
        </w:rPr>
        <w:t>.</w:t>
      </w:r>
      <w:proofErr w:type="gramEnd"/>
      <w:r>
        <w:rPr>
          <w:rFonts w:hint="eastAsia"/>
          <w:lang w:eastAsia="ko-KR"/>
        </w:rPr>
        <w:t xml:space="preserve"> Technical characteristic of Advanced 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2835"/>
        <w:gridCol w:w="3390"/>
      </w:tblGrid>
      <w:tr w:rsidR="00E14A1B">
        <w:trPr>
          <w:jc w:val="center"/>
        </w:trPr>
        <w:tc>
          <w:tcPr>
            <w:tcW w:w="2325" w:type="dxa"/>
          </w:tcPr>
          <w:p w:rsidR="00E14A1B" w:rsidRDefault="00E14A1B">
            <w:pPr>
              <w:pStyle w:val="Tablehea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Chars="50" w:firstLine="100"/>
              <w:jc w:val="left"/>
              <w:rPr>
                <w:lang w:eastAsia="ko-KR"/>
              </w:rPr>
            </w:pPr>
            <w:r>
              <w:rPr>
                <w:lang w:eastAsia="ko-KR"/>
              </w:rPr>
              <w:t>Items</w:t>
            </w:r>
          </w:p>
        </w:tc>
        <w:tc>
          <w:tcPr>
            <w:tcW w:w="2835" w:type="dxa"/>
          </w:tcPr>
          <w:p w:rsidR="00E14A1B" w:rsidRDefault="00E14A1B">
            <w:pPr>
              <w:pStyle w:val="Tablehea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imes New Roman" w:hAnsi="Times New Roman"/>
                <w:lang w:eastAsia="ko-KR"/>
              </w:rPr>
            </w:pPr>
            <w:r>
              <w:rPr>
                <w:rFonts w:ascii="Times New Roman" w:eastAsia="Batang" w:hAnsi="Times New Roman" w:hint="eastAsia"/>
                <w:lang w:eastAsia="ko-KR"/>
              </w:rPr>
              <w:t>Traditional ITS (</w:t>
            </w:r>
            <w:r>
              <w:rPr>
                <w:rFonts w:ascii="Times New Roman" w:eastAsia="Batang" w:hAnsi="Times New Roman"/>
                <w:lang w:eastAsia="ko-KR"/>
              </w:rPr>
              <w:t>DSRC</w:t>
            </w:r>
            <w:r>
              <w:rPr>
                <w:rFonts w:ascii="Times New Roman" w:eastAsia="Batang" w:hAnsi="Times New Roman" w:hint="eastAsia"/>
                <w:lang w:eastAsia="ko-KR"/>
              </w:rPr>
              <w:t>)</w:t>
            </w:r>
          </w:p>
        </w:tc>
        <w:tc>
          <w:tcPr>
            <w:tcW w:w="3390" w:type="dxa"/>
          </w:tcPr>
          <w:p w:rsidR="00E14A1B" w:rsidRDefault="00E14A1B">
            <w:pPr>
              <w:pStyle w:val="Tablehea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eastAsia="Malgun Gothic"/>
                <w:szCs w:val="22"/>
                <w:lang w:eastAsia="ko-KR"/>
              </w:rPr>
            </w:pPr>
            <w:r>
              <w:rPr>
                <w:rFonts w:eastAsia="Malgun Gothic" w:hint="eastAsia"/>
                <w:lang w:eastAsia="ko-KR"/>
              </w:rPr>
              <w:t>Advanced ITS (WAVE, CALM, etc)</w:t>
            </w:r>
          </w:p>
        </w:tc>
      </w:tr>
      <w:tr w:rsidR="00E14A1B">
        <w:trPr>
          <w:trHeight w:val="302"/>
          <w:jc w:val="center"/>
        </w:trPr>
        <w:tc>
          <w:tcPr>
            <w:tcW w:w="2325" w:type="dxa"/>
          </w:tcPr>
          <w:p w:rsidR="00E14A1B" w:rsidRDefault="00E14A1B">
            <w:pPr>
              <w:pStyle w:val="Tabletext"/>
              <w:rPr>
                <w:rFonts w:cs="Angsana New"/>
                <w:b/>
                <w:lang w:eastAsia="ko-KR"/>
              </w:rPr>
            </w:pPr>
            <w:r>
              <w:rPr>
                <w:rFonts w:cs="Angsana New"/>
                <w:lang w:eastAsia="ko-KR"/>
              </w:rPr>
              <w:t>Vehicular networking</w:t>
            </w:r>
          </w:p>
        </w:tc>
        <w:tc>
          <w:tcPr>
            <w:tcW w:w="2835" w:type="dxa"/>
          </w:tcPr>
          <w:p w:rsidR="00E14A1B" w:rsidRDefault="00E14A1B">
            <w:pPr>
              <w:pStyle w:val="Tabletext"/>
              <w:rPr>
                <w:rFonts w:cs="Angsana New"/>
                <w:b/>
                <w:lang w:eastAsia="ko-KR"/>
              </w:rPr>
            </w:pPr>
            <w:r>
              <w:rPr>
                <w:rFonts w:cs="Angsana New"/>
                <w:lang w:eastAsia="ko-KR"/>
              </w:rPr>
              <w:t>V2I</w:t>
            </w:r>
          </w:p>
        </w:tc>
        <w:tc>
          <w:tcPr>
            <w:tcW w:w="3390" w:type="dxa"/>
          </w:tcPr>
          <w:p w:rsidR="00E14A1B" w:rsidRDefault="00E14A1B">
            <w:pPr>
              <w:pStyle w:val="Tabletext"/>
              <w:rPr>
                <w:rFonts w:cs="Angsana New"/>
                <w:b/>
                <w:lang w:eastAsia="ko-KR"/>
              </w:rPr>
            </w:pPr>
            <w:r>
              <w:rPr>
                <w:rFonts w:cs="Angsana New"/>
                <w:lang w:eastAsia="ko-KR"/>
              </w:rPr>
              <w:t xml:space="preserve">V2I, V2V, </w:t>
            </w:r>
            <w:r>
              <w:rPr>
                <w:rFonts w:cs="Angsana New" w:hint="eastAsia"/>
                <w:lang w:eastAsia="ja-JP"/>
              </w:rPr>
              <w:t>V2N</w:t>
            </w:r>
          </w:p>
        </w:tc>
      </w:tr>
      <w:tr w:rsidR="00E14A1B">
        <w:trPr>
          <w:jc w:val="center"/>
        </w:trPr>
        <w:tc>
          <w:tcPr>
            <w:tcW w:w="2325" w:type="dxa"/>
          </w:tcPr>
          <w:p w:rsidR="00E14A1B" w:rsidRDefault="00E14A1B">
            <w:pPr>
              <w:pStyle w:val="Tabletext"/>
              <w:rPr>
                <w:rFonts w:cs="Angsana New"/>
                <w:lang w:eastAsia="ko-KR"/>
              </w:rPr>
            </w:pPr>
            <w:r>
              <w:rPr>
                <w:rFonts w:cs="Angsana New"/>
                <w:lang w:eastAsia="ja-JP"/>
              </w:rPr>
              <w:t>R</w:t>
            </w:r>
            <w:r>
              <w:rPr>
                <w:rFonts w:cs="Angsana New"/>
                <w:lang w:eastAsia="ko-KR"/>
              </w:rPr>
              <w:t>adio performance</w:t>
            </w:r>
          </w:p>
        </w:tc>
        <w:tc>
          <w:tcPr>
            <w:tcW w:w="2835" w:type="dxa"/>
          </w:tcPr>
          <w:p w:rsidR="00E14A1B" w:rsidRDefault="00E14A1B">
            <w:pPr>
              <w:pStyle w:val="Tabletext"/>
              <w:rPr>
                <w:rFonts w:cs="Angsana New"/>
                <w:lang w:eastAsia="ko-KR"/>
              </w:rPr>
            </w:pPr>
            <w:r>
              <w:rPr>
                <w:rFonts w:cs="Angsana New"/>
                <w:lang w:eastAsia="ko-KR"/>
              </w:rPr>
              <w:t xml:space="preserve">Radio </w:t>
            </w:r>
            <w:proofErr w:type="gramStart"/>
            <w:r>
              <w:rPr>
                <w:rFonts w:cs="Angsana New"/>
                <w:lang w:eastAsia="ko-KR"/>
              </w:rPr>
              <w:t>coverage :</w:t>
            </w:r>
            <w:proofErr w:type="gramEnd"/>
            <w:r>
              <w:rPr>
                <w:rFonts w:cs="Angsana New"/>
                <w:lang w:eastAsia="ko-KR"/>
              </w:rPr>
              <w:t xml:space="preserve"> Max. 100 m</w:t>
            </w:r>
          </w:p>
          <w:p w:rsidR="00E14A1B" w:rsidRDefault="00E14A1B">
            <w:pPr>
              <w:pStyle w:val="Tabletext"/>
              <w:rPr>
                <w:rFonts w:cs="Angsana New"/>
                <w:lang w:eastAsia="ko-KR"/>
              </w:rPr>
            </w:pPr>
            <w:r>
              <w:rPr>
                <w:rFonts w:cs="Angsana New"/>
                <w:lang w:eastAsia="ko-KR"/>
              </w:rPr>
              <w:t xml:space="preserve">Data rate :  ~ </w:t>
            </w:r>
            <w:r>
              <w:rPr>
                <w:rFonts w:cs="Angsana New"/>
                <w:lang w:eastAsia="ja-JP"/>
              </w:rPr>
              <w:t>4</w:t>
            </w:r>
            <w:r>
              <w:rPr>
                <w:rFonts w:cs="Angsana New"/>
                <w:lang w:eastAsia="ko-KR"/>
              </w:rPr>
              <w:t> Mbps</w:t>
            </w:r>
          </w:p>
          <w:p w:rsidR="00E14A1B" w:rsidRDefault="00E14A1B">
            <w:pPr>
              <w:pStyle w:val="Tabletext"/>
              <w:rPr>
                <w:rFonts w:cs="Angsana New"/>
                <w:lang w:eastAsia="ko-KR"/>
              </w:rPr>
            </w:pPr>
            <w:r>
              <w:rPr>
                <w:rFonts w:cs="Angsana New"/>
                <w:lang w:eastAsia="ko-KR"/>
              </w:rPr>
              <w:t>Packet size : ~100 bytes</w:t>
            </w:r>
          </w:p>
        </w:tc>
        <w:tc>
          <w:tcPr>
            <w:tcW w:w="3390" w:type="dxa"/>
          </w:tcPr>
          <w:p w:rsidR="00E14A1B" w:rsidRDefault="00E14A1B">
            <w:pPr>
              <w:pStyle w:val="Tabletext"/>
              <w:rPr>
                <w:rFonts w:cs="Angsana New"/>
                <w:lang w:eastAsia="ko-KR"/>
              </w:rPr>
            </w:pPr>
            <w:r>
              <w:rPr>
                <w:rFonts w:cs="Angsana New"/>
                <w:lang w:eastAsia="ko-KR"/>
              </w:rPr>
              <w:t xml:space="preserve">Radio </w:t>
            </w:r>
            <w:proofErr w:type="gramStart"/>
            <w:r>
              <w:rPr>
                <w:rFonts w:cs="Angsana New"/>
                <w:lang w:eastAsia="ko-KR"/>
              </w:rPr>
              <w:t>coverage :</w:t>
            </w:r>
            <w:proofErr w:type="gramEnd"/>
            <w:r>
              <w:rPr>
                <w:rFonts w:cs="Angsana New"/>
                <w:lang w:eastAsia="ko-KR"/>
              </w:rPr>
              <w:t xml:space="preserve"> Max. 1 000 m</w:t>
            </w:r>
          </w:p>
          <w:p w:rsidR="00E14A1B" w:rsidRDefault="00E14A1B">
            <w:pPr>
              <w:pStyle w:val="Tabletext"/>
              <w:rPr>
                <w:rFonts w:cs="Angsana New"/>
                <w:lang w:eastAsia="ko-KR"/>
              </w:rPr>
            </w:pPr>
            <w:r>
              <w:rPr>
                <w:rFonts w:cs="Angsana New"/>
                <w:lang w:eastAsia="ko-KR"/>
              </w:rPr>
              <w:t xml:space="preserve">Data </w:t>
            </w:r>
            <w:proofErr w:type="gramStart"/>
            <w:r>
              <w:rPr>
                <w:rFonts w:cs="Angsana New"/>
                <w:lang w:eastAsia="ko-KR"/>
              </w:rPr>
              <w:t>rate :</w:t>
            </w:r>
            <w:proofErr w:type="gramEnd"/>
            <w:r>
              <w:rPr>
                <w:rFonts w:cs="Angsana New"/>
                <w:lang w:eastAsia="ko-KR"/>
              </w:rPr>
              <w:t xml:space="preserve"> Max. 27 Mbps </w:t>
            </w:r>
          </w:p>
          <w:p w:rsidR="00E14A1B" w:rsidRDefault="00E14A1B">
            <w:pPr>
              <w:pStyle w:val="Tabletext"/>
              <w:rPr>
                <w:rFonts w:cs="Angsana New"/>
                <w:lang w:eastAsia="ko-KR"/>
              </w:rPr>
            </w:pPr>
            <w:r>
              <w:rPr>
                <w:rFonts w:cs="Angsana New"/>
                <w:lang w:eastAsia="ko-KR"/>
              </w:rPr>
              <w:t xml:space="preserve">Packet </w:t>
            </w:r>
            <w:proofErr w:type="gramStart"/>
            <w:r>
              <w:rPr>
                <w:rFonts w:cs="Angsana New"/>
                <w:lang w:eastAsia="ko-KR"/>
              </w:rPr>
              <w:t>size :</w:t>
            </w:r>
            <w:proofErr w:type="gramEnd"/>
            <w:r>
              <w:rPr>
                <w:rFonts w:cs="Angsana New"/>
                <w:lang w:eastAsia="ko-KR"/>
              </w:rPr>
              <w:t xml:space="preserve"> Max. 2 </w:t>
            </w:r>
            <w:proofErr w:type="spellStart"/>
            <w:r>
              <w:rPr>
                <w:rFonts w:cs="Angsana New"/>
                <w:lang w:eastAsia="ko-KR"/>
              </w:rPr>
              <w:t>kbytes</w:t>
            </w:r>
            <w:proofErr w:type="spellEnd"/>
          </w:p>
          <w:p w:rsidR="00E14A1B" w:rsidRDefault="00E14A1B">
            <w:pPr>
              <w:pStyle w:val="Tabletext"/>
              <w:rPr>
                <w:rFonts w:cs="Angsana New"/>
                <w:lang w:eastAsia="ko-KR"/>
              </w:rPr>
            </w:pPr>
            <w:r>
              <w:rPr>
                <w:rFonts w:cs="Angsana New"/>
                <w:lang w:eastAsia="ko-KR"/>
              </w:rPr>
              <w:t xml:space="preserve">Latency : within 100 </w:t>
            </w:r>
            <w:proofErr w:type="spellStart"/>
            <w:r>
              <w:rPr>
                <w:rFonts w:cs="Angsana New"/>
                <w:lang w:eastAsia="ko-KR"/>
              </w:rPr>
              <w:t>msec</w:t>
            </w:r>
            <w:proofErr w:type="spellEnd"/>
          </w:p>
        </w:tc>
      </w:tr>
    </w:tbl>
    <w:p w:rsidR="00E14A1B" w:rsidRDefault="00E14A1B">
      <w:pPr>
        <w:rPr>
          <w:lang w:eastAsia="ko-KR"/>
        </w:rPr>
      </w:pPr>
    </w:p>
    <w:p w:rsidR="00E14A1B" w:rsidRDefault="00D901CC">
      <w:pPr>
        <w:keepNext/>
        <w:jc w:val="center"/>
      </w:pPr>
      <w:r>
        <w:rPr>
          <w:noProof/>
          <w:lang w:bidi="th-TH"/>
        </w:rPr>
        <w:drawing>
          <wp:inline distT="0" distB="0" distL="0" distR="0">
            <wp:extent cx="4831080" cy="2622550"/>
            <wp:effectExtent l="0" t="0" r="7620" b="635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1080" cy="2622550"/>
                    </a:xfrm>
                    <a:prstGeom prst="rect">
                      <a:avLst/>
                    </a:prstGeom>
                    <a:noFill/>
                    <a:ln>
                      <a:noFill/>
                    </a:ln>
                  </pic:spPr>
                </pic:pic>
              </a:graphicData>
            </a:graphic>
          </wp:inline>
        </w:drawing>
      </w:r>
    </w:p>
    <w:p w:rsidR="00E14A1B" w:rsidRDefault="00E14A1B">
      <w:pPr>
        <w:pStyle w:val="Caption"/>
        <w:jc w:val="center"/>
        <w:rPr>
          <w:rFonts w:eastAsia="MS Mincho"/>
          <w:lang w:eastAsia="ja-JP"/>
        </w:rPr>
      </w:pPr>
      <w:proofErr w:type="gramStart"/>
      <w:r>
        <w:t xml:space="preserve">Figure </w:t>
      </w:r>
      <w:r w:rsidR="00365DE5">
        <w:fldChar w:fldCharType="begin"/>
      </w:r>
      <w:r w:rsidR="00952451">
        <w:instrText xml:space="preserve"> SEQ Figure \* ARABIC </w:instrText>
      </w:r>
      <w:r w:rsidR="00365DE5">
        <w:fldChar w:fldCharType="separate"/>
      </w:r>
      <w:r>
        <w:t>3</w:t>
      </w:r>
      <w:r w:rsidR="00365DE5">
        <w:fldChar w:fldCharType="end"/>
      </w:r>
      <w:r>
        <w:rPr>
          <w:rFonts w:hint="eastAsia"/>
          <w:lang w:eastAsia="ko-KR"/>
        </w:rPr>
        <w:t>.</w:t>
      </w:r>
      <w:proofErr w:type="gramEnd"/>
      <w:r>
        <w:rPr>
          <w:rFonts w:hint="eastAsia"/>
          <w:lang w:eastAsia="ko-KR"/>
        </w:rPr>
        <w:t xml:space="preserve"> Vehicle information &amp; Communication (V2V, V2I, I2V)</w:t>
      </w:r>
    </w:p>
    <w:p w:rsidR="00E14A1B" w:rsidRDefault="00E14A1B">
      <w:pPr>
        <w:rPr>
          <w:lang w:eastAsia="ko-KR"/>
        </w:rPr>
      </w:pPr>
    </w:p>
    <w:p w:rsidR="00E14A1B" w:rsidRDefault="00E14A1B">
      <w:pPr>
        <w:rPr>
          <w:lang w:eastAsia="ko-KR"/>
        </w:rPr>
      </w:pPr>
    </w:p>
    <w:p w:rsidR="00E14A1B" w:rsidRDefault="00E14A1B">
      <w:pPr>
        <w:rPr>
          <w:lang w:eastAsia="ko-KR"/>
        </w:rPr>
      </w:pPr>
    </w:p>
    <w:p w:rsidR="00E14A1B" w:rsidRDefault="00E14A1B">
      <w:pPr>
        <w:spacing w:after="120"/>
        <w:ind w:left="1080"/>
        <w:rPr>
          <w:rFonts w:eastAsia="Malgun Gothic"/>
          <w:b/>
          <w:lang w:eastAsia="ko-KR"/>
        </w:rPr>
      </w:pPr>
      <w:proofErr w:type="gramStart"/>
      <w:r>
        <w:rPr>
          <w:rFonts w:eastAsia="Malgun Gothic" w:hint="eastAsia"/>
          <w:b/>
          <w:lang w:eastAsia="ko-KR"/>
        </w:rPr>
        <w:t xml:space="preserve">2.3.2  </w:t>
      </w:r>
      <w:r>
        <w:rPr>
          <w:rFonts w:eastAsia="Malgun Gothic"/>
          <w:b/>
          <w:lang w:eastAsia="ko-KR"/>
        </w:rPr>
        <w:t>Standard</w:t>
      </w:r>
      <w:r>
        <w:rPr>
          <w:rFonts w:eastAsia="Malgun Gothic" w:hint="eastAsia"/>
          <w:b/>
          <w:lang w:eastAsia="ko-KR"/>
        </w:rPr>
        <w:t>s</w:t>
      </w:r>
      <w:proofErr w:type="gramEnd"/>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7</w:t>
      </w:r>
      <w:r w:rsidR="00365DE5">
        <w:fldChar w:fldCharType="end"/>
      </w:r>
      <w:r>
        <w:rPr>
          <w:rFonts w:hint="eastAsia"/>
          <w:lang w:eastAsia="ko-KR"/>
        </w:rPr>
        <w:t>.</w:t>
      </w:r>
      <w:proofErr w:type="gramEnd"/>
      <w:r>
        <w:rPr>
          <w:rFonts w:hint="eastAsia"/>
          <w:lang w:eastAsia="ko-KR"/>
        </w:rPr>
        <w:t xml:space="preserve"> </w:t>
      </w:r>
      <w:r>
        <w:rPr>
          <w:lang w:eastAsia="ko-KR"/>
        </w:rPr>
        <w:t>Standard</w:t>
      </w:r>
      <w:r>
        <w:rPr>
          <w:rFonts w:hint="eastAsia"/>
          <w:lang w:eastAsia="ko-KR"/>
        </w:rPr>
        <w:t>s</w:t>
      </w:r>
      <w:r>
        <w:rPr>
          <w:lang w:eastAsia="ko-KR"/>
        </w:rPr>
        <w:t xml:space="preserve"> related to </w:t>
      </w:r>
      <w:r>
        <w:rPr>
          <w:rFonts w:hint="eastAsia"/>
          <w:lang w:eastAsia="ko-KR"/>
        </w:rPr>
        <w:t>vehicle information &amp;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984"/>
        <w:gridCol w:w="6293"/>
      </w:tblGrid>
      <w:tr w:rsidR="00E14A1B">
        <w:trPr>
          <w:trHeight w:val="318"/>
          <w:jc w:val="center"/>
        </w:trPr>
        <w:tc>
          <w:tcPr>
            <w:tcW w:w="946" w:type="dxa"/>
            <w:shd w:val="clear" w:color="auto" w:fill="EEECE1"/>
            <w:vAlign w:val="center"/>
          </w:tcPr>
          <w:p w:rsidR="00E14A1B" w:rsidRDefault="00E14A1B">
            <w:pPr>
              <w:jc w:val="center"/>
              <w:rPr>
                <w:b/>
                <w:lang w:eastAsia="ko-KR"/>
              </w:rPr>
            </w:pPr>
            <w:r>
              <w:rPr>
                <w:rFonts w:hint="eastAsia"/>
                <w:b/>
                <w:lang w:eastAsia="ko-KR"/>
              </w:rPr>
              <w:t>SDO</w:t>
            </w:r>
          </w:p>
        </w:tc>
        <w:tc>
          <w:tcPr>
            <w:tcW w:w="1984" w:type="dxa"/>
            <w:shd w:val="clear" w:color="auto" w:fill="EEECE1"/>
            <w:vAlign w:val="center"/>
          </w:tcPr>
          <w:p w:rsidR="00E14A1B" w:rsidRDefault="00E14A1B">
            <w:pPr>
              <w:jc w:val="center"/>
              <w:rPr>
                <w:b/>
                <w:lang w:eastAsia="ko-KR"/>
              </w:rPr>
            </w:pPr>
            <w:r>
              <w:rPr>
                <w:rFonts w:hint="eastAsia"/>
                <w:b/>
                <w:lang w:eastAsia="ko-KR"/>
              </w:rPr>
              <w:t>Standard No.</w:t>
            </w:r>
          </w:p>
        </w:tc>
        <w:tc>
          <w:tcPr>
            <w:tcW w:w="6293" w:type="dxa"/>
            <w:shd w:val="clear" w:color="auto" w:fill="EEECE1"/>
            <w:vAlign w:val="center"/>
          </w:tcPr>
          <w:p w:rsidR="00E14A1B" w:rsidRDefault="00E14A1B">
            <w:pPr>
              <w:jc w:val="center"/>
              <w:rPr>
                <w:b/>
                <w:lang w:eastAsia="ko-KR"/>
              </w:rPr>
            </w:pPr>
            <w:r>
              <w:rPr>
                <w:rFonts w:hint="eastAsia"/>
                <w:b/>
                <w:lang w:eastAsia="ko-KR"/>
              </w:rPr>
              <w:t>Standard Title</w:t>
            </w:r>
          </w:p>
        </w:tc>
      </w:tr>
      <w:tr w:rsidR="00E14A1B">
        <w:trPr>
          <w:trHeight w:val="318"/>
          <w:jc w:val="center"/>
        </w:trPr>
        <w:tc>
          <w:tcPr>
            <w:tcW w:w="946" w:type="dxa"/>
            <w:vAlign w:val="center"/>
          </w:tcPr>
          <w:p w:rsidR="00E14A1B" w:rsidRDefault="00E14A1B">
            <w:pPr>
              <w:jc w:val="center"/>
              <w:rPr>
                <w:lang w:eastAsia="ko-KR"/>
              </w:rPr>
            </w:pPr>
            <w:r>
              <w:rPr>
                <w:rFonts w:hint="eastAsia"/>
                <w:lang w:eastAsia="ko-KR"/>
              </w:rPr>
              <w:t>ITU</w:t>
            </w:r>
          </w:p>
        </w:tc>
        <w:tc>
          <w:tcPr>
            <w:tcW w:w="1984" w:type="dxa"/>
            <w:vAlign w:val="center"/>
          </w:tcPr>
          <w:p w:rsidR="00E14A1B" w:rsidRDefault="00E14A1B">
            <w:pPr>
              <w:rPr>
                <w:lang w:eastAsia="ko-KR"/>
              </w:rPr>
            </w:pPr>
            <w:r>
              <w:rPr>
                <w:rFonts w:hint="eastAsia"/>
                <w:lang w:eastAsia="ko-KR"/>
              </w:rPr>
              <w:t>ITU-R M.1890</w:t>
            </w:r>
          </w:p>
        </w:tc>
        <w:tc>
          <w:tcPr>
            <w:tcW w:w="6293" w:type="dxa"/>
            <w:vAlign w:val="center"/>
          </w:tcPr>
          <w:p w:rsidR="00E14A1B" w:rsidRDefault="00E14A1B">
            <w:pPr>
              <w:rPr>
                <w:lang w:eastAsia="ko-KR"/>
              </w:rPr>
            </w:pPr>
            <w:r>
              <w:rPr>
                <w:lang w:eastAsia="ko-KR"/>
              </w:rPr>
              <w:t>Intelligent transport systems - Guidelines and objectives</w:t>
            </w:r>
          </w:p>
        </w:tc>
      </w:tr>
      <w:tr w:rsidR="00E14A1B">
        <w:trPr>
          <w:trHeight w:val="318"/>
          <w:jc w:val="center"/>
        </w:trPr>
        <w:tc>
          <w:tcPr>
            <w:tcW w:w="946" w:type="dxa"/>
            <w:vMerge w:val="restart"/>
            <w:vAlign w:val="center"/>
          </w:tcPr>
          <w:p w:rsidR="00E14A1B" w:rsidRDefault="00E14A1B">
            <w:pPr>
              <w:jc w:val="center"/>
              <w:rPr>
                <w:lang w:eastAsia="ko-KR"/>
              </w:rPr>
            </w:pPr>
            <w:r>
              <w:rPr>
                <w:rFonts w:hint="eastAsia"/>
                <w:lang w:eastAsia="ko-KR"/>
              </w:rPr>
              <w:t>ETSI</w:t>
            </w:r>
          </w:p>
        </w:tc>
        <w:tc>
          <w:tcPr>
            <w:tcW w:w="1984" w:type="dxa"/>
            <w:vAlign w:val="center"/>
          </w:tcPr>
          <w:p w:rsidR="00E14A1B" w:rsidRDefault="00365DE5">
            <w:pPr>
              <w:rPr>
                <w:rFonts w:eastAsia="Gulim"/>
              </w:rPr>
            </w:pPr>
            <w:hyperlink r:id="rId18" w:tooltip="TR 102 638" w:history="1">
              <w:r w:rsidR="00E14A1B">
                <w:rPr>
                  <w:rStyle w:val="Hyperlink"/>
                  <w:color w:val="auto"/>
                  <w:u w:val="none"/>
                </w:rPr>
                <w:t>TR 102 638</w:t>
              </w:r>
            </w:hyperlink>
          </w:p>
        </w:tc>
        <w:tc>
          <w:tcPr>
            <w:tcW w:w="6293" w:type="dxa"/>
            <w:vAlign w:val="center"/>
          </w:tcPr>
          <w:p w:rsidR="00E14A1B" w:rsidRDefault="00E14A1B">
            <w:pPr>
              <w:rPr>
                <w:rFonts w:eastAsia="Gulim"/>
              </w:rPr>
            </w:pPr>
            <w:r>
              <w:t>Intelligent Transport Systems (ITS); Vehicular Communications; Basic Set of Applications; Definitions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365DE5">
            <w:pPr>
              <w:rPr>
                <w:rFonts w:eastAsia="Gulim"/>
              </w:rPr>
            </w:pPr>
            <w:hyperlink r:id="rId19" w:tooltip="TS 102 637" w:history="1">
              <w:r w:rsidR="00E14A1B">
                <w:rPr>
                  <w:rStyle w:val="Hyperlink"/>
                  <w:color w:val="auto"/>
                  <w:u w:val="none"/>
                </w:rPr>
                <w:t>TS 102 637 series</w:t>
              </w:r>
            </w:hyperlink>
          </w:p>
        </w:tc>
        <w:tc>
          <w:tcPr>
            <w:tcW w:w="6293" w:type="dxa"/>
            <w:vAlign w:val="center"/>
          </w:tcPr>
          <w:p w:rsidR="00E14A1B" w:rsidRDefault="00E14A1B">
            <w:pPr>
              <w:rPr>
                <w:rFonts w:eastAsia="Gulim"/>
              </w:rPr>
            </w:pPr>
            <w:r>
              <w:t>Intelligent Transport Systems (ITS); Vehicular Communications; Basic Set of Applications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365DE5">
            <w:pPr>
              <w:rPr>
                <w:rFonts w:eastAsia="Gulim"/>
              </w:rPr>
            </w:pPr>
            <w:hyperlink r:id="rId20" w:tgtFrame="_blank" w:tooltip="EN 302 665" w:history="1">
              <w:r w:rsidR="00E14A1B">
                <w:rPr>
                  <w:rStyle w:val="Hyperlink"/>
                  <w:color w:val="auto"/>
                  <w:u w:val="none"/>
                </w:rPr>
                <w:t>EN 302 665</w:t>
              </w:r>
            </w:hyperlink>
          </w:p>
        </w:tc>
        <w:tc>
          <w:tcPr>
            <w:tcW w:w="6293" w:type="dxa"/>
            <w:vAlign w:val="center"/>
          </w:tcPr>
          <w:p w:rsidR="00E14A1B" w:rsidRDefault="00E14A1B">
            <w:pPr>
              <w:rPr>
                <w:rFonts w:eastAsia="Gulim"/>
              </w:rPr>
            </w:pPr>
            <w:r>
              <w:t>Intelligent Transport Systems (ITS); Communications Architecture</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365DE5">
            <w:pPr>
              <w:rPr>
                <w:rFonts w:eastAsia="Gulim"/>
              </w:rPr>
            </w:pPr>
            <w:hyperlink r:id="rId21" w:history="1">
              <w:r w:rsidR="00E14A1B">
                <w:rPr>
                  <w:rStyle w:val="Hyperlink"/>
                  <w:color w:val="auto"/>
                  <w:u w:val="none"/>
                </w:rPr>
                <w:t>TS 102 636 series</w:t>
              </w:r>
            </w:hyperlink>
          </w:p>
        </w:tc>
        <w:tc>
          <w:tcPr>
            <w:tcW w:w="6293" w:type="dxa"/>
            <w:vAlign w:val="center"/>
          </w:tcPr>
          <w:p w:rsidR="00E14A1B" w:rsidRDefault="00E14A1B">
            <w:pPr>
              <w:rPr>
                <w:rFonts w:eastAsia="Gulim"/>
              </w:rPr>
            </w:pPr>
            <w:r>
              <w:t xml:space="preserve">Intelligent Transport Systems (ITS); Vehicular Communications; </w:t>
            </w:r>
            <w:proofErr w:type="spellStart"/>
            <w:r>
              <w:t>GeoNetworking</w:t>
            </w:r>
            <w:proofErr w:type="spellEnd"/>
            <w:r>
              <w:t>;</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365DE5">
            <w:pPr>
              <w:rPr>
                <w:rFonts w:eastAsia="Gulim"/>
              </w:rPr>
            </w:pPr>
            <w:hyperlink r:id="rId22" w:tooltip="ES 202 663" w:history="1">
              <w:r w:rsidR="00E14A1B">
                <w:rPr>
                  <w:rStyle w:val="Hyperlink"/>
                  <w:color w:val="auto"/>
                  <w:u w:val="none"/>
                </w:rPr>
                <w:t>ES 202 663</w:t>
              </w:r>
            </w:hyperlink>
          </w:p>
        </w:tc>
        <w:tc>
          <w:tcPr>
            <w:tcW w:w="6293" w:type="dxa"/>
            <w:vAlign w:val="center"/>
          </w:tcPr>
          <w:p w:rsidR="00E14A1B" w:rsidRDefault="00E14A1B">
            <w:pPr>
              <w:rPr>
                <w:rFonts w:eastAsia="Gulim"/>
              </w:rPr>
            </w:pPr>
            <w:r>
              <w:t>Intelligent Transport Systems (ITS); European profile standard for the physical and medium access control layer of Intelligent Transport Systems operating in the 5 GHz frequency band</w:t>
            </w:r>
          </w:p>
        </w:tc>
      </w:tr>
      <w:tr w:rsidR="00E14A1B">
        <w:trPr>
          <w:trHeight w:val="70"/>
          <w:jc w:val="center"/>
        </w:trPr>
        <w:tc>
          <w:tcPr>
            <w:tcW w:w="946" w:type="dxa"/>
            <w:vMerge w:val="restart"/>
            <w:vAlign w:val="center"/>
          </w:tcPr>
          <w:p w:rsidR="00E14A1B" w:rsidRDefault="00E14A1B">
            <w:pPr>
              <w:jc w:val="center"/>
              <w:rPr>
                <w:lang w:eastAsia="ko-KR"/>
              </w:rPr>
            </w:pPr>
            <w:r>
              <w:rPr>
                <w:rFonts w:hint="eastAsia"/>
                <w:lang w:eastAsia="ko-KR"/>
              </w:rPr>
              <w:t>IEEE</w:t>
            </w:r>
          </w:p>
        </w:tc>
        <w:tc>
          <w:tcPr>
            <w:tcW w:w="1984" w:type="dxa"/>
            <w:vAlign w:val="center"/>
          </w:tcPr>
          <w:p w:rsidR="00E14A1B" w:rsidRDefault="00E14A1B">
            <w:pPr>
              <w:rPr>
                <w:rFonts w:eastAsia="Gulim"/>
              </w:rPr>
            </w:pPr>
            <w:r>
              <w:rPr>
                <w:rFonts w:eastAsia="Gulim"/>
              </w:rPr>
              <w:t>IEEE Std 802.11p-2010</w:t>
            </w:r>
          </w:p>
        </w:tc>
        <w:tc>
          <w:tcPr>
            <w:tcW w:w="6293" w:type="dxa"/>
            <w:vAlign w:val="center"/>
          </w:tcPr>
          <w:p w:rsidR="00E14A1B" w:rsidRDefault="00E14A1B">
            <w:pPr>
              <w:rPr>
                <w:rFonts w:eastAsia="Gulim"/>
              </w:rPr>
            </w:pPr>
            <w:r>
              <w:rPr>
                <w:rFonts w:eastAsia="Gulim"/>
              </w:rPr>
              <w:t>Wireless Access for the Vehicular Environment</w:t>
            </w:r>
          </w:p>
        </w:tc>
      </w:tr>
      <w:tr w:rsidR="00E14A1B">
        <w:trPr>
          <w:trHeight w:val="540"/>
          <w:jc w:val="center"/>
        </w:trPr>
        <w:tc>
          <w:tcPr>
            <w:tcW w:w="946" w:type="dxa"/>
            <w:vMerge/>
            <w:vAlign w:val="center"/>
          </w:tcPr>
          <w:p w:rsidR="00E14A1B" w:rsidRDefault="00E14A1B">
            <w:pPr>
              <w:jc w:val="center"/>
              <w:rPr>
                <w:lang w:eastAsia="ko-KR"/>
              </w:rPr>
            </w:pPr>
          </w:p>
        </w:tc>
        <w:tc>
          <w:tcPr>
            <w:tcW w:w="1984" w:type="dxa"/>
            <w:vMerge w:val="restart"/>
            <w:vAlign w:val="center"/>
          </w:tcPr>
          <w:p w:rsidR="00E14A1B" w:rsidRDefault="00E14A1B">
            <w:pPr>
              <w:jc w:val="center"/>
              <w:rPr>
                <w:rFonts w:eastAsia="Gulim"/>
              </w:rPr>
            </w:pPr>
            <w:r>
              <w:rPr>
                <w:rFonts w:eastAsia="Gulim"/>
              </w:rPr>
              <w:t>IEEE 1609</w:t>
            </w:r>
          </w:p>
        </w:tc>
        <w:tc>
          <w:tcPr>
            <w:tcW w:w="6293" w:type="dxa"/>
            <w:vAlign w:val="center"/>
          </w:tcPr>
          <w:p w:rsidR="00E14A1B" w:rsidRDefault="00E14A1B">
            <w:pPr>
              <w:rPr>
                <w:rFonts w:eastAsia="Gulim"/>
                <w:lang w:eastAsia="ko-KR"/>
              </w:rPr>
            </w:pPr>
            <w:r>
              <w:rPr>
                <w:rFonts w:eastAsia="Gulim"/>
              </w:rPr>
              <w:t>Family of Standards for Wireless Access in Vehicular Environments (WAVE)</w:t>
            </w:r>
          </w:p>
        </w:tc>
      </w:tr>
      <w:tr w:rsidR="00E14A1B">
        <w:trPr>
          <w:trHeight w:val="588"/>
          <w:jc w:val="center"/>
        </w:trPr>
        <w:tc>
          <w:tcPr>
            <w:tcW w:w="946" w:type="dxa"/>
            <w:vMerge/>
            <w:vAlign w:val="center"/>
          </w:tcPr>
          <w:p w:rsidR="00E14A1B" w:rsidRDefault="00E14A1B">
            <w:pPr>
              <w:jc w:val="center"/>
              <w:rPr>
                <w:lang w:eastAsia="ko-KR"/>
              </w:rPr>
            </w:pPr>
          </w:p>
        </w:tc>
        <w:tc>
          <w:tcPr>
            <w:tcW w:w="1984" w:type="dxa"/>
            <w:vMerge/>
            <w:vAlign w:val="center"/>
          </w:tcPr>
          <w:p w:rsidR="00E14A1B" w:rsidRDefault="00E14A1B">
            <w:pPr>
              <w:rPr>
                <w:rFonts w:eastAsia="Gulim"/>
              </w:rPr>
            </w:pPr>
          </w:p>
        </w:tc>
        <w:tc>
          <w:tcPr>
            <w:tcW w:w="6293" w:type="dxa"/>
            <w:vAlign w:val="center"/>
          </w:tcPr>
          <w:p w:rsidR="00E14A1B" w:rsidRDefault="00E14A1B">
            <w:pPr>
              <w:rPr>
                <w:rFonts w:eastAsia="Gulim"/>
                <w:lang w:eastAsia="ko-KR"/>
              </w:rPr>
            </w:pPr>
            <w:r>
              <w:rPr>
                <w:rFonts w:eastAsia="Gulim" w:hint="eastAsia"/>
                <w:lang w:eastAsia="ko-KR"/>
              </w:rPr>
              <w:t xml:space="preserve">- IEEE Std </w:t>
            </w:r>
            <w:r>
              <w:rPr>
                <w:rFonts w:eastAsia="Gulim"/>
                <w:lang w:eastAsia="ko-KR"/>
              </w:rPr>
              <w:t>1609.1-2006 - Trial Use Standard for WAVE - Resource Manager</w:t>
            </w:r>
          </w:p>
        </w:tc>
      </w:tr>
      <w:tr w:rsidR="00E14A1B">
        <w:trPr>
          <w:trHeight w:val="318"/>
          <w:jc w:val="center"/>
        </w:trPr>
        <w:tc>
          <w:tcPr>
            <w:tcW w:w="946" w:type="dxa"/>
            <w:vMerge/>
            <w:vAlign w:val="center"/>
          </w:tcPr>
          <w:p w:rsidR="00E14A1B" w:rsidRDefault="00E14A1B">
            <w:pPr>
              <w:jc w:val="center"/>
              <w:rPr>
                <w:lang w:eastAsia="ko-KR"/>
              </w:rPr>
            </w:pPr>
          </w:p>
        </w:tc>
        <w:tc>
          <w:tcPr>
            <w:tcW w:w="1984" w:type="dxa"/>
            <w:vMerge/>
            <w:vAlign w:val="center"/>
          </w:tcPr>
          <w:p w:rsidR="00E14A1B" w:rsidRDefault="00E14A1B">
            <w:pPr>
              <w:rPr>
                <w:rFonts w:eastAsia="Gulim"/>
              </w:rPr>
            </w:pPr>
          </w:p>
        </w:tc>
        <w:tc>
          <w:tcPr>
            <w:tcW w:w="6293" w:type="dxa"/>
            <w:vAlign w:val="center"/>
          </w:tcPr>
          <w:p w:rsidR="00E14A1B" w:rsidRDefault="00E14A1B">
            <w:pPr>
              <w:rPr>
                <w:rFonts w:eastAsia="Gulim"/>
                <w:lang w:eastAsia="ko-KR"/>
              </w:rPr>
            </w:pPr>
            <w:r>
              <w:rPr>
                <w:rFonts w:eastAsia="Gulim" w:hint="eastAsia"/>
                <w:lang w:eastAsia="ko-KR"/>
              </w:rPr>
              <w:t xml:space="preserve">- IEEE Std </w:t>
            </w:r>
            <w:r>
              <w:rPr>
                <w:rFonts w:eastAsia="Gulim"/>
                <w:lang w:eastAsia="ko-KR"/>
              </w:rPr>
              <w:t>1609.2 -2006- Trial Use Standard for WAVE - Security Services for Applications and Management Messages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Merge/>
            <w:vAlign w:val="center"/>
          </w:tcPr>
          <w:p w:rsidR="00E14A1B" w:rsidRDefault="00E14A1B">
            <w:pPr>
              <w:rPr>
                <w:rFonts w:eastAsia="Gulim"/>
              </w:rPr>
            </w:pPr>
          </w:p>
        </w:tc>
        <w:tc>
          <w:tcPr>
            <w:tcW w:w="6293" w:type="dxa"/>
            <w:vAlign w:val="center"/>
          </w:tcPr>
          <w:p w:rsidR="00E14A1B" w:rsidRDefault="00E14A1B">
            <w:pPr>
              <w:rPr>
                <w:rFonts w:eastAsia="Gulim"/>
                <w:lang w:eastAsia="ko-KR"/>
              </w:rPr>
            </w:pPr>
            <w:r>
              <w:rPr>
                <w:rFonts w:eastAsia="Gulim" w:hint="eastAsia"/>
                <w:lang w:eastAsia="ko-KR"/>
              </w:rPr>
              <w:t xml:space="preserve">- IEEE Std </w:t>
            </w:r>
            <w:r>
              <w:rPr>
                <w:rFonts w:eastAsia="Gulim"/>
                <w:lang w:eastAsia="ko-KR"/>
              </w:rPr>
              <w:t>1609.3 -20</w:t>
            </w:r>
            <w:r>
              <w:rPr>
                <w:rFonts w:eastAsia="MS Mincho" w:hint="eastAsia"/>
                <w:lang w:eastAsia="ja-JP"/>
              </w:rPr>
              <w:t>10</w:t>
            </w:r>
            <w:r>
              <w:rPr>
                <w:rFonts w:eastAsia="Gulim"/>
                <w:lang w:eastAsia="ko-KR"/>
              </w:rPr>
              <w:t xml:space="preserve"> - Standard for WAVE - Networking Services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Merge/>
            <w:vAlign w:val="center"/>
          </w:tcPr>
          <w:p w:rsidR="00E14A1B" w:rsidRDefault="00E14A1B">
            <w:pPr>
              <w:rPr>
                <w:rFonts w:eastAsia="Gulim"/>
              </w:rPr>
            </w:pPr>
          </w:p>
        </w:tc>
        <w:tc>
          <w:tcPr>
            <w:tcW w:w="6293" w:type="dxa"/>
            <w:vAlign w:val="center"/>
          </w:tcPr>
          <w:p w:rsidR="00E14A1B" w:rsidRDefault="00E14A1B">
            <w:pPr>
              <w:rPr>
                <w:rFonts w:eastAsia="Gulim"/>
                <w:lang w:eastAsia="ko-KR"/>
              </w:rPr>
            </w:pPr>
            <w:r>
              <w:rPr>
                <w:rFonts w:eastAsia="Gulim" w:hint="eastAsia"/>
                <w:lang w:eastAsia="ko-KR"/>
              </w:rPr>
              <w:t xml:space="preserve">- </w:t>
            </w:r>
            <w:r>
              <w:rPr>
                <w:rFonts w:eastAsia="Gulim"/>
                <w:lang w:eastAsia="ko-KR"/>
              </w:rPr>
              <w:t xml:space="preserve">IEEE </w:t>
            </w:r>
            <w:r>
              <w:rPr>
                <w:rFonts w:eastAsia="Gulim" w:hint="eastAsia"/>
                <w:lang w:eastAsia="ko-KR"/>
              </w:rPr>
              <w:t xml:space="preserve">Std </w:t>
            </w:r>
            <w:r>
              <w:rPr>
                <w:rFonts w:eastAsia="Gulim"/>
                <w:lang w:eastAsia="ko-KR"/>
              </w:rPr>
              <w:t>1609.4 -20</w:t>
            </w:r>
            <w:r>
              <w:rPr>
                <w:rFonts w:eastAsia="MS Mincho" w:hint="eastAsia"/>
                <w:lang w:eastAsia="ja-JP"/>
              </w:rPr>
              <w:t>10</w:t>
            </w:r>
            <w:r>
              <w:rPr>
                <w:rFonts w:eastAsia="Gulim"/>
                <w:lang w:eastAsia="ko-KR"/>
              </w:rPr>
              <w:t>- Standard for WAVE - Multi-Channel Operations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Merge/>
            <w:vAlign w:val="center"/>
          </w:tcPr>
          <w:p w:rsidR="00E14A1B" w:rsidRDefault="00E14A1B">
            <w:pPr>
              <w:rPr>
                <w:rFonts w:eastAsia="Gulim"/>
              </w:rPr>
            </w:pPr>
          </w:p>
        </w:tc>
        <w:tc>
          <w:tcPr>
            <w:tcW w:w="6293" w:type="dxa"/>
            <w:vAlign w:val="center"/>
          </w:tcPr>
          <w:p w:rsidR="00E14A1B" w:rsidRDefault="00E14A1B">
            <w:pPr>
              <w:rPr>
                <w:rFonts w:eastAsia="Gulim"/>
                <w:lang w:eastAsia="ko-KR"/>
              </w:rPr>
            </w:pPr>
            <w:r>
              <w:rPr>
                <w:rFonts w:eastAsia="Gulim" w:hint="eastAsia"/>
                <w:lang w:eastAsia="ko-KR"/>
              </w:rPr>
              <w:t xml:space="preserve">- </w:t>
            </w:r>
            <w:r>
              <w:rPr>
                <w:rFonts w:eastAsia="Gulim"/>
                <w:lang w:eastAsia="ko-KR"/>
              </w:rPr>
              <w:t xml:space="preserve">IEEE </w:t>
            </w:r>
            <w:r>
              <w:rPr>
                <w:rFonts w:eastAsia="Gulim" w:hint="eastAsia"/>
                <w:lang w:eastAsia="ko-KR"/>
              </w:rPr>
              <w:t xml:space="preserve">Std </w:t>
            </w:r>
            <w:r>
              <w:rPr>
                <w:rFonts w:eastAsia="Gulim"/>
                <w:lang w:eastAsia="ko-KR"/>
              </w:rPr>
              <w:t>1609.11-2010 Over-the-Air Electronic Payment Data Exchange Protocol for ITS</w:t>
            </w:r>
          </w:p>
        </w:tc>
      </w:tr>
      <w:tr w:rsidR="00E14A1B">
        <w:trPr>
          <w:trHeight w:val="70"/>
          <w:jc w:val="center"/>
        </w:trPr>
        <w:tc>
          <w:tcPr>
            <w:tcW w:w="946" w:type="dxa"/>
            <w:vMerge w:val="restart"/>
            <w:vAlign w:val="center"/>
          </w:tcPr>
          <w:p w:rsidR="00E14A1B" w:rsidRDefault="00E14A1B">
            <w:pPr>
              <w:jc w:val="center"/>
              <w:rPr>
                <w:lang w:eastAsia="ko-KR"/>
              </w:rPr>
            </w:pPr>
            <w:r>
              <w:rPr>
                <w:rFonts w:hint="eastAsia"/>
                <w:lang w:eastAsia="ko-KR"/>
              </w:rPr>
              <w:t>TTA</w:t>
            </w:r>
          </w:p>
        </w:tc>
        <w:tc>
          <w:tcPr>
            <w:tcW w:w="1984" w:type="dxa"/>
            <w:vAlign w:val="center"/>
          </w:tcPr>
          <w:p w:rsidR="00E14A1B" w:rsidRDefault="00E14A1B">
            <w:pPr>
              <w:rPr>
                <w:rFonts w:eastAsia="Gulim"/>
                <w:lang w:eastAsia="ko-KR"/>
              </w:rPr>
            </w:pPr>
            <w:r>
              <w:rPr>
                <w:rFonts w:eastAsia="Gulim" w:hint="eastAsia"/>
                <w:lang w:eastAsia="ko-KR"/>
              </w:rPr>
              <w:t>TTAS.KO-06.0175</w:t>
            </w:r>
          </w:p>
        </w:tc>
        <w:tc>
          <w:tcPr>
            <w:tcW w:w="6293" w:type="dxa"/>
            <w:vAlign w:val="center"/>
          </w:tcPr>
          <w:p w:rsidR="00E14A1B" w:rsidRDefault="00E14A1B">
            <w:pPr>
              <w:rPr>
                <w:rFonts w:eastAsia="Gulim"/>
              </w:rPr>
            </w:pPr>
            <w:r>
              <w:rPr>
                <w:rFonts w:eastAsia="Gulim"/>
              </w:rPr>
              <w:t>Vehicle-to-Vehicle Communication System Stage1: Requirements</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rFonts w:hint="eastAsia"/>
                <w:lang w:eastAsia="ko-KR"/>
              </w:rPr>
              <w:t>TTAS.KO-06.0193</w:t>
            </w:r>
          </w:p>
        </w:tc>
        <w:tc>
          <w:tcPr>
            <w:tcW w:w="6293" w:type="dxa"/>
            <w:vAlign w:val="center"/>
          </w:tcPr>
          <w:p w:rsidR="00E14A1B" w:rsidRDefault="00E14A1B">
            <w:pPr>
              <w:rPr>
                <w:lang w:eastAsia="ko-KR"/>
              </w:rPr>
            </w:pPr>
            <w:r>
              <w:rPr>
                <w:lang w:eastAsia="ko-KR"/>
              </w:rPr>
              <w:t>Vehicle-to-Vehicle Communication SystemStage2: Architecture</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rFonts w:hint="eastAsia"/>
                <w:lang w:eastAsia="ko-KR"/>
              </w:rPr>
              <w:t>TTAS.KO-06.0216</w:t>
            </w:r>
          </w:p>
        </w:tc>
        <w:tc>
          <w:tcPr>
            <w:tcW w:w="6293" w:type="dxa"/>
            <w:vAlign w:val="center"/>
          </w:tcPr>
          <w:p w:rsidR="00E14A1B" w:rsidRDefault="00E14A1B">
            <w:pPr>
              <w:rPr>
                <w:lang w:eastAsia="ko-KR"/>
              </w:rPr>
            </w:pPr>
            <w:r>
              <w:rPr>
                <w:lang w:eastAsia="ko-KR"/>
              </w:rPr>
              <w:t>Vehicle-to-Vehicle Communication System Stage3 : PHY/MAC</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rFonts w:hint="eastAsia"/>
                <w:lang w:eastAsia="ko-KR"/>
              </w:rPr>
              <w:t>TTAS.KO-06.0234</w:t>
            </w:r>
          </w:p>
        </w:tc>
        <w:tc>
          <w:tcPr>
            <w:tcW w:w="6293" w:type="dxa"/>
            <w:vAlign w:val="center"/>
          </w:tcPr>
          <w:p w:rsidR="00E14A1B" w:rsidRDefault="00E14A1B">
            <w:pPr>
              <w:rPr>
                <w:lang w:eastAsia="ko-KR"/>
              </w:rPr>
            </w:pPr>
            <w:r>
              <w:rPr>
                <w:lang w:eastAsia="ko-KR"/>
              </w:rPr>
              <w:t>Vehicle-to-Vehicle Communication System State 3 : Networking</w:t>
            </w:r>
          </w:p>
        </w:tc>
      </w:tr>
      <w:tr w:rsidR="00E14A1B">
        <w:trPr>
          <w:trHeight w:val="318"/>
          <w:jc w:val="center"/>
        </w:trPr>
        <w:tc>
          <w:tcPr>
            <w:tcW w:w="946" w:type="dxa"/>
            <w:vMerge/>
            <w:vAlign w:val="center"/>
          </w:tcPr>
          <w:p w:rsidR="00E14A1B" w:rsidRDefault="00E14A1B">
            <w:pPr>
              <w:jc w:val="center"/>
              <w:rPr>
                <w:lang w:eastAsia="ko-KR"/>
              </w:rPr>
            </w:pPr>
          </w:p>
        </w:tc>
        <w:tc>
          <w:tcPr>
            <w:tcW w:w="1984" w:type="dxa"/>
            <w:vAlign w:val="center"/>
          </w:tcPr>
          <w:p w:rsidR="00E14A1B" w:rsidRDefault="00E14A1B">
            <w:pPr>
              <w:rPr>
                <w:lang w:eastAsia="ko-KR"/>
              </w:rPr>
            </w:pPr>
            <w:r>
              <w:rPr>
                <w:lang w:eastAsia="ko-KR"/>
              </w:rPr>
              <w:t>TTAK.KO-06.0242</w:t>
            </w:r>
          </w:p>
        </w:tc>
        <w:tc>
          <w:tcPr>
            <w:tcW w:w="6293" w:type="dxa"/>
            <w:vAlign w:val="center"/>
          </w:tcPr>
          <w:p w:rsidR="00E14A1B" w:rsidRDefault="00E14A1B">
            <w:pPr>
              <w:rPr>
                <w:lang w:eastAsia="ko-KR"/>
              </w:rPr>
            </w:pPr>
            <w:r>
              <w:rPr>
                <w:lang w:eastAsia="ko-KR"/>
              </w:rPr>
              <w:t>Vehicle-to-Vehicle Communication System Stage3 : Application Protocol Interface</w:t>
            </w:r>
          </w:p>
        </w:tc>
      </w:tr>
      <w:tr w:rsidR="003C16E1">
        <w:trPr>
          <w:trHeight w:val="318"/>
          <w:jc w:val="center"/>
        </w:trPr>
        <w:tc>
          <w:tcPr>
            <w:tcW w:w="946" w:type="dxa"/>
            <w:vAlign w:val="center"/>
          </w:tcPr>
          <w:p w:rsidR="003C16E1" w:rsidRPr="00C22799" w:rsidRDefault="003C16E1">
            <w:pPr>
              <w:jc w:val="center"/>
              <w:rPr>
                <w:lang w:eastAsia="ko-KR"/>
              </w:rPr>
            </w:pPr>
            <w:r w:rsidRPr="000F68BA">
              <w:rPr>
                <w:lang w:eastAsia="ko-KR"/>
              </w:rPr>
              <w:t>ARIB</w:t>
            </w:r>
          </w:p>
        </w:tc>
        <w:tc>
          <w:tcPr>
            <w:tcW w:w="1984" w:type="dxa"/>
            <w:vAlign w:val="center"/>
          </w:tcPr>
          <w:p w:rsidR="003C16E1" w:rsidRPr="000F68BA" w:rsidRDefault="003C16E1">
            <w:pPr>
              <w:rPr>
                <w:lang w:eastAsia="ko-KR"/>
              </w:rPr>
            </w:pPr>
            <w:r w:rsidRPr="000F68BA">
              <w:rPr>
                <w:lang w:eastAsia="ko-KR"/>
              </w:rPr>
              <w:t>STD-T109</w:t>
            </w:r>
          </w:p>
        </w:tc>
        <w:tc>
          <w:tcPr>
            <w:tcW w:w="6293" w:type="dxa"/>
            <w:vAlign w:val="center"/>
          </w:tcPr>
          <w:p w:rsidR="003C16E1" w:rsidRPr="000F68BA" w:rsidRDefault="003C16E1">
            <w:pPr>
              <w:rPr>
                <w:lang w:eastAsia="ko-KR"/>
              </w:rPr>
            </w:pPr>
            <w:r w:rsidRPr="000F68BA">
              <w:t>700 MHz Band Intelligent Transport Systems</w:t>
            </w:r>
          </w:p>
        </w:tc>
      </w:tr>
    </w:tbl>
    <w:p w:rsidR="00E14A1B" w:rsidRDefault="00E14A1B">
      <w:pPr>
        <w:rPr>
          <w:highlight w:val="yellow"/>
          <w:lang w:eastAsia="ko-KR"/>
        </w:rPr>
      </w:pPr>
    </w:p>
    <w:p w:rsidR="00E14A1B" w:rsidRDefault="00E14A1B">
      <w:pPr>
        <w:rPr>
          <w:highlight w:val="yellow"/>
          <w:lang w:eastAsia="ko-KR"/>
        </w:rPr>
      </w:pPr>
    </w:p>
    <w:p w:rsidR="00E14A1B" w:rsidRDefault="00E14A1B">
      <w:pPr>
        <w:spacing w:after="120"/>
        <w:ind w:left="1080"/>
        <w:rPr>
          <w:lang w:eastAsia="ko-KR"/>
        </w:rPr>
      </w:pPr>
      <w:r>
        <w:rPr>
          <w:rFonts w:eastAsia="Malgun Gothic" w:hint="eastAsia"/>
          <w:b/>
          <w:lang w:eastAsia="ko-KR"/>
        </w:rPr>
        <w:t>2.3.3</w:t>
      </w:r>
      <w:proofErr w:type="gramStart"/>
      <w:r>
        <w:rPr>
          <w:rFonts w:eastAsia="Malgun Gothic" w:hint="eastAsia"/>
          <w:b/>
          <w:lang w:eastAsia="ko-KR"/>
        </w:rPr>
        <w:t xml:space="preserve">.  </w:t>
      </w:r>
      <w:r>
        <w:rPr>
          <w:rFonts w:eastAsia="Malgun Gothic"/>
          <w:b/>
          <w:lang w:eastAsia="ko-KR"/>
        </w:rPr>
        <w:t>Frequency</w:t>
      </w:r>
      <w:proofErr w:type="gramEnd"/>
      <w:r>
        <w:rPr>
          <w:rFonts w:eastAsia="Malgun Gothic"/>
          <w:b/>
          <w:lang w:eastAsia="ko-KR"/>
        </w:rPr>
        <w:t xml:space="preserve"> </w:t>
      </w:r>
      <w:r>
        <w:rPr>
          <w:rFonts w:eastAsia="Malgun Gothic" w:hint="eastAsia"/>
          <w:b/>
          <w:lang w:eastAsia="ko-KR"/>
        </w:rPr>
        <w:t>u</w:t>
      </w:r>
      <w:r>
        <w:rPr>
          <w:rFonts w:eastAsia="Malgun Gothic"/>
          <w:b/>
          <w:lang w:eastAsia="ko-KR"/>
        </w:rPr>
        <w:t>sage</w:t>
      </w:r>
    </w:p>
    <w:p w:rsidR="00E14A1B" w:rsidRDefault="00E14A1B">
      <w:pPr>
        <w:jc w:val="both"/>
        <w:rPr>
          <w:lang w:eastAsia="ko-KR"/>
        </w:rPr>
      </w:pPr>
      <w:r>
        <w:rPr>
          <w:rFonts w:hint="eastAsia"/>
          <w:lang w:eastAsia="ko-KR"/>
        </w:rPr>
        <w:t xml:space="preserve">Among APT </w:t>
      </w:r>
      <w:r>
        <w:rPr>
          <w:lang w:eastAsia="ko-KR"/>
        </w:rPr>
        <w:t>countries</w:t>
      </w:r>
      <w:r>
        <w:rPr>
          <w:rFonts w:hint="eastAsia"/>
          <w:lang w:eastAsia="ko-KR"/>
        </w:rPr>
        <w:t xml:space="preserve">, Japan </w:t>
      </w:r>
      <w:r>
        <w:rPr>
          <w:rFonts w:eastAsia="MS Mincho" w:hint="eastAsia"/>
          <w:lang w:eastAsia="ja-JP"/>
        </w:rPr>
        <w:t xml:space="preserve">is studying </w:t>
      </w:r>
      <w:r>
        <w:rPr>
          <w:rFonts w:hint="eastAsia"/>
          <w:lang w:eastAsia="ko-KR"/>
        </w:rPr>
        <w:t xml:space="preserve">700MHz </w:t>
      </w:r>
      <w:r>
        <w:rPr>
          <w:rFonts w:eastAsia="MS Mincho" w:hint="eastAsia"/>
          <w:lang w:eastAsia="ja-JP"/>
        </w:rPr>
        <w:t xml:space="preserve">in addition to </w:t>
      </w:r>
      <w:r>
        <w:rPr>
          <w:rFonts w:hint="eastAsia"/>
          <w:lang w:eastAsia="ko-KR"/>
        </w:rPr>
        <w:t xml:space="preserve">5.8GHz band for V2V communication to transmit safety </w:t>
      </w:r>
      <w:r>
        <w:rPr>
          <w:lang w:eastAsia="ko-KR"/>
        </w:rPr>
        <w:t>information</w:t>
      </w:r>
      <w:r>
        <w:rPr>
          <w:rFonts w:hint="eastAsia"/>
          <w:lang w:eastAsia="ko-KR"/>
        </w:rPr>
        <w:t xml:space="preserve">. Also, Korea is </w:t>
      </w:r>
      <w:r>
        <w:rPr>
          <w:lang w:eastAsia="ko-KR"/>
        </w:rPr>
        <w:t>studying</w:t>
      </w:r>
      <w:r>
        <w:rPr>
          <w:rFonts w:hint="eastAsia"/>
          <w:lang w:eastAsia="ko-KR"/>
        </w:rPr>
        <w:t xml:space="preserve"> to allocate </w:t>
      </w:r>
      <w:r>
        <w:rPr>
          <w:lang w:eastAsia="ko-KR"/>
        </w:rPr>
        <w:t>optimum</w:t>
      </w:r>
      <w:r>
        <w:rPr>
          <w:rFonts w:hint="eastAsia"/>
          <w:lang w:eastAsia="ko-KR"/>
        </w:rPr>
        <w:t xml:space="preserve"> frequency band for V2V, V2I communication, and performed </w:t>
      </w:r>
      <w:r>
        <w:rPr>
          <w:lang w:eastAsia="ko-KR"/>
        </w:rPr>
        <w:t>field</w:t>
      </w:r>
      <w:r>
        <w:rPr>
          <w:rFonts w:hint="eastAsia"/>
          <w:lang w:eastAsia="ko-KR"/>
        </w:rPr>
        <w:t xml:space="preserve"> test for V2V, V2I communication in experimental frequency band (5.835~5.855 GHz).</w:t>
      </w:r>
    </w:p>
    <w:p w:rsidR="00E14A1B" w:rsidRDefault="00E14A1B">
      <w:pPr>
        <w:rPr>
          <w:lang w:eastAsia="ko-KR"/>
        </w:rPr>
      </w:pPr>
    </w:p>
    <w:p w:rsidR="00E14A1B" w:rsidRDefault="00E14A1B">
      <w:pPr>
        <w:jc w:val="both"/>
        <w:rPr>
          <w:lang w:eastAsia="ko-KR"/>
        </w:rPr>
      </w:pPr>
      <w:r>
        <w:rPr>
          <w:rFonts w:hint="eastAsia"/>
          <w:lang w:eastAsia="ko-KR"/>
        </w:rPr>
        <w:t xml:space="preserve">On the other hand, </w:t>
      </w:r>
      <w:r>
        <w:rPr>
          <w:lang w:eastAsia="ko-KR"/>
        </w:rPr>
        <w:t>Europe</w:t>
      </w:r>
      <w:r>
        <w:rPr>
          <w:rFonts w:hint="eastAsia"/>
          <w:lang w:eastAsia="ko-KR"/>
        </w:rPr>
        <w:t xml:space="preserve"> plans to </w:t>
      </w:r>
      <w:r>
        <w:rPr>
          <w:lang w:eastAsia="ko-KR"/>
        </w:rPr>
        <w:t>use of the 5.8</w:t>
      </w:r>
      <w:r>
        <w:rPr>
          <w:rFonts w:hint="eastAsia"/>
          <w:lang w:eastAsia="ko-KR"/>
        </w:rPr>
        <w:t>55~</w:t>
      </w:r>
      <w:r>
        <w:rPr>
          <w:lang w:eastAsia="ko-KR"/>
        </w:rPr>
        <w:t xml:space="preserve">5.925 </w:t>
      </w:r>
      <w:r>
        <w:rPr>
          <w:rFonts w:hint="eastAsia"/>
          <w:lang w:eastAsia="ko-KR"/>
        </w:rPr>
        <w:t>G</w:t>
      </w:r>
      <w:r>
        <w:rPr>
          <w:lang w:eastAsia="ko-KR"/>
        </w:rPr>
        <w:t>Hz frequency band</w:t>
      </w:r>
      <w:r>
        <w:rPr>
          <w:rFonts w:hint="eastAsia"/>
          <w:lang w:eastAsia="ko-KR"/>
        </w:rPr>
        <w:t xml:space="preserve"> for cooperative ITS a</w:t>
      </w:r>
      <w:r>
        <w:rPr>
          <w:lang w:eastAsia="ko-KR"/>
        </w:rPr>
        <w:t xml:space="preserve">ccording to the ECC </w:t>
      </w:r>
      <w:r>
        <w:rPr>
          <w:rFonts w:hint="eastAsia"/>
          <w:lang w:eastAsia="ko-KR"/>
        </w:rPr>
        <w:t>d</w:t>
      </w:r>
      <w:r>
        <w:rPr>
          <w:lang w:eastAsia="ko-KR"/>
        </w:rPr>
        <w:t>ecision in 2008</w:t>
      </w:r>
      <w:r>
        <w:rPr>
          <w:rFonts w:hint="eastAsia"/>
          <w:lang w:eastAsia="ko-KR"/>
        </w:rPr>
        <w:t xml:space="preserve">, and </w:t>
      </w:r>
      <w:r>
        <w:rPr>
          <w:lang w:eastAsia="ko-KR"/>
        </w:rPr>
        <w:t>the U.S. use the frequency band 5.850</w:t>
      </w:r>
      <w:r>
        <w:rPr>
          <w:rFonts w:hint="eastAsia"/>
          <w:lang w:eastAsia="ko-KR"/>
        </w:rPr>
        <w:t>~</w:t>
      </w:r>
      <w:r>
        <w:rPr>
          <w:lang w:eastAsia="ko-KR"/>
        </w:rPr>
        <w:t xml:space="preserve">5.925 </w:t>
      </w:r>
      <w:r>
        <w:rPr>
          <w:rFonts w:hint="eastAsia"/>
          <w:lang w:eastAsia="ko-KR"/>
        </w:rPr>
        <w:t>G</w:t>
      </w:r>
      <w:r>
        <w:rPr>
          <w:lang w:eastAsia="ko-KR"/>
        </w:rPr>
        <w:t xml:space="preserve">Hz for the </w:t>
      </w:r>
      <w:r>
        <w:rPr>
          <w:rFonts w:hint="eastAsia"/>
          <w:lang w:eastAsia="ko-KR"/>
        </w:rPr>
        <w:t>WAVE</w:t>
      </w:r>
      <w:r>
        <w:rPr>
          <w:lang w:eastAsia="ko-KR"/>
        </w:rPr>
        <w:t xml:space="preserve"> providing ITS applications with specific channels for safety.</w:t>
      </w:r>
      <w:r>
        <w:rPr>
          <w:rFonts w:hint="eastAsia"/>
          <w:lang w:eastAsia="ko-KR"/>
        </w:rPr>
        <w:t xml:space="preserve"> For interoperability and </w:t>
      </w:r>
      <w:r>
        <w:rPr>
          <w:lang w:eastAsia="ko-KR"/>
        </w:rPr>
        <w:t>global</w:t>
      </w:r>
      <w:r>
        <w:rPr>
          <w:rFonts w:hint="eastAsia"/>
          <w:lang w:eastAsia="ko-KR"/>
        </w:rPr>
        <w:t xml:space="preserve"> harmonization, some APT </w:t>
      </w:r>
      <w:r>
        <w:rPr>
          <w:lang w:eastAsia="ko-KR"/>
        </w:rPr>
        <w:t xml:space="preserve">countries </w:t>
      </w:r>
      <w:r>
        <w:rPr>
          <w:rFonts w:hint="eastAsia"/>
          <w:lang w:eastAsia="ko-KR"/>
        </w:rPr>
        <w:t xml:space="preserve">are </w:t>
      </w:r>
      <w:r>
        <w:rPr>
          <w:lang w:eastAsia="ko-KR"/>
        </w:rPr>
        <w:t>(</w:t>
      </w:r>
      <w:r>
        <w:rPr>
          <w:rFonts w:hint="eastAsia"/>
          <w:lang w:eastAsia="ko-KR"/>
        </w:rPr>
        <w:t xml:space="preserve">e.g. Australia, Singapore) also considering </w:t>
      </w:r>
      <w:r>
        <w:rPr>
          <w:lang w:eastAsia="ko-KR"/>
        </w:rPr>
        <w:t>these band</w:t>
      </w:r>
      <w:r>
        <w:rPr>
          <w:rFonts w:hint="eastAsia"/>
          <w:lang w:eastAsia="ko-KR"/>
        </w:rPr>
        <w:t xml:space="preserve"> for </w:t>
      </w:r>
      <w:r>
        <w:rPr>
          <w:lang w:eastAsia="ko-KR"/>
        </w:rPr>
        <w:t>cooperative</w:t>
      </w:r>
      <w:r>
        <w:rPr>
          <w:rFonts w:hint="eastAsia"/>
          <w:lang w:eastAsia="ko-KR"/>
        </w:rPr>
        <w:t xml:space="preserve"> ITS systems. </w:t>
      </w:r>
    </w:p>
    <w:p w:rsidR="00E14A1B" w:rsidRDefault="00E14A1B">
      <w:pPr>
        <w:rPr>
          <w:lang w:eastAsia="ko-KR"/>
        </w:rPr>
      </w:pPr>
    </w:p>
    <w:p w:rsidR="00E14A1B" w:rsidRDefault="00E14A1B">
      <w:pPr>
        <w:jc w:val="both"/>
        <w:rPr>
          <w:rFonts w:eastAsia="Malgun Gothic"/>
          <w:lang w:eastAsia="ko-KR"/>
        </w:rPr>
      </w:pPr>
      <w:r>
        <w:rPr>
          <w:lang w:eastAsia="ko-KR"/>
        </w:rPr>
        <w:t>Regards</w:t>
      </w:r>
      <w:r>
        <w:rPr>
          <w:rFonts w:hint="eastAsia"/>
          <w:lang w:eastAsia="ko-KR"/>
        </w:rPr>
        <w:t xml:space="preserve"> these activities, in Australia, t</w:t>
      </w:r>
      <w:r>
        <w:rPr>
          <w:lang w:eastAsia="ko-KR"/>
        </w:rPr>
        <w:t>he investigation has carefully examined the constraints created by existing and future service coordination requirements. These include, for example, the fixed-satellite service concerns over the unknown compounding effects of aggregated roadside and onboard units which could constructively interfere with the FSS, and/or raise the overall noise floor within which the FSS operates. Moreover, the need to protect intelligent transport</w:t>
      </w:r>
      <w:r>
        <w:rPr>
          <w:rFonts w:eastAsia="Malgun Gothic"/>
          <w:lang w:eastAsia="ko-KR"/>
        </w:rPr>
        <w:t xml:space="preserve"> systems may severely limit the deployment of future FSS earth stations in the band 5</w:t>
      </w:r>
      <w:r>
        <w:rPr>
          <w:rFonts w:eastAsia="Malgun Gothic" w:hint="eastAsia"/>
          <w:lang w:eastAsia="ko-KR"/>
        </w:rPr>
        <w:t>,</w:t>
      </w:r>
      <w:r>
        <w:rPr>
          <w:rFonts w:eastAsia="Malgun Gothic"/>
          <w:lang w:eastAsia="ko-KR"/>
        </w:rPr>
        <w:t>850-5</w:t>
      </w:r>
      <w:r>
        <w:rPr>
          <w:rFonts w:eastAsia="Malgun Gothic" w:hint="eastAsia"/>
          <w:lang w:eastAsia="ko-KR"/>
        </w:rPr>
        <w:t>,</w:t>
      </w:r>
      <w:r>
        <w:rPr>
          <w:rFonts w:eastAsia="Malgun Gothic"/>
          <w:lang w:eastAsia="ko-KR"/>
        </w:rPr>
        <w:t xml:space="preserve">925 </w:t>
      </w:r>
      <w:proofErr w:type="spellStart"/>
      <w:r>
        <w:rPr>
          <w:rFonts w:eastAsia="Malgun Gothic"/>
          <w:lang w:eastAsia="ko-KR"/>
        </w:rPr>
        <w:t>MHz.</w:t>
      </w:r>
      <w:proofErr w:type="spellEnd"/>
      <w:r>
        <w:rPr>
          <w:rFonts w:eastAsia="Malgun Gothic"/>
          <w:lang w:eastAsia="ko-KR"/>
        </w:rPr>
        <w:t xml:space="preserve"> While studies have indicated these impacts will be minimal, mitigation and appropriate licensing strategies are under consideration</w:t>
      </w:r>
      <w:r>
        <w:rPr>
          <w:rFonts w:eastAsia="Malgun Gothic" w:hint="eastAsia"/>
          <w:lang w:eastAsia="ko-KR"/>
        </w:rPr>
        <w:t>.</w:t>
      </w:r>
    </w:p>
    <w:p w:rsidR="00E14A1B" w:rsidRDefault="00E14A1B">
      <w:pPr>
        <w:rPr>
          <w:lang w:eastAsia="ko-KR"/>
        </w:rPr>
      </w:pPr>
    </w:p>
    <w:p w:rsidR="00E14A1B" w:rsidRDefault="00E14A1B">
      <w:pPr>
        <w:pStyle w:val="Caption"/>
        <w:keepNext/>
        <w:jc w:val="center"/>
        <w:rPr>
          <w:lang w:eastAsia="ko-KR"/>
        </w:rPr>
      </w:pPr>
      <w:proofErr w:type="gramStart"/>
      <w:r>
        <w:t xml:space="preserve">Table </w:t>
      </w:r>
      <w:r w:rsidR="00365DE5">
        <w:fldChar w:fldCharType="begin"/>
      </w:r>
      <w:r w:rsidR="00952451">
        <w:instrText xml:space="preserve"> SEQ Table \* ARABIC </w:instrText>
      </w:r>
      <w:r w:rsidR="00365DE5">
        <w:fldChar w:fldCharType="separate"/>
      </w:r>
      <w:r>
        <w:t>8</w:t>
      </w:r>
      <w:r w:rsidR="00365DE5">
        <w:fldChar w:fldCharType="end"/>
      </w:r>
      <w:r>
        <w:rPr>
          <w:rFonts w:hint="eastAsia"/>
          <w:lang w:eastAsia="ko-KR"/>
        </w:rPr>
        <w:t>.</w:t>
      </w:r>
      <w:proofErr w:type="gramEnd"/>
      <w:r>
        <w:rPr>
          <w:rFonts w:hint="eastAsia"/>
          <w:lang w:eastAsia="ko-KR"/>
        </w:rPr>
        <w:t xml:space="preserve"> Usage status of v</w:t>
      </w:r>
      <w:r>
        <w:rPr>
          <w:lang w:eastAsia="ko-KR"/>
        </w:rPr>
        <w:t>ehicle</w:t>
      </w:r>
      <w:r>
        <w:rPr>
          <w:rFonts w:hint="eastAsia"/>
          <w:lang w:eastAsia="ko-KR"/>
        </w:rPr>
        <w:t xml:space="preserve"> </w:t>
      </w:r>
      <w:r>
        <w:rPr>
          <w:lang w:eastAsia="ko-KR"/>
        </w:rPr>
        <w:t>information</w:t>
      </w:r>
      <w:r>
        <w:rPr>
          <w:rFonts w:hint="eastAsia"/>
          <w:lang w:eastAsia="ko-KR"/>
        </w:rPr>
        <w:t xml:space="preserve"> &amp; communication in APT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1856"/>
        <w:gridCol w:w="2268"/>
        <w:gridCol w:w="1736"/>
      </w:tblGrid>
      <w:tr w:rsidR="00E14A1B">
        <w:trPr>
          <w:trHeight w:val="828"/>
        </w:trPr>
        <w:tc>
          <w:tcPr>
            <w:tcW w:w="1384" w:type="dxa"/>
            <w:vAlign w:val="center"/>
          </w:tcPr>
          <w:p w:rsidR="00E14A1B" w:rsidRDefault="00E14A1B">
            <w:pPr>
              <w:jc w:val="center"/>
              <w:rPr>
                <w:rFonts w:eastAsia="Malgun Gothic"/>
                <w:b/>
                <w:bCs/>
                <w:snapToGrid w:val="0"/>
                <w:lang w:eastAsia="ko-KR"/>
              </w:rPr>
            </w:pPr>
            <w:r>
              <w:rPr>
                <w:rFonts w:hint="eastAsia"/>
                <w:b/>
                <w:bCs/>
                <w:snapToGrid w:val="0"/>
                <w:lang w:eastAsia="ko-KR"/>
              </w:rPr>
              <w:t>Country</w:t>
            </w:r>
          </w:p>
        </w:tc>
        <w:tc>
          <w:tcPr>
            <w:tcW w:w="2268"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w:t>
            </w:r>
            <w:r>
              <w:rPr>
                <w:rFonts w:eastAsia="Malgun Gothic" w:hint="eastAsia"/>
                <w:b/>
                <w:bCs/>
                <w:snapToGrid w:val="0"/>
                <w:lang w:eastAsia="ko-KR"/>
              </w:rPr>
              <w:t xml:space="preserve"> </w:t>
            </w:r>
            <w:r>
              <w:rPr>
                <w:rFonts w:eastAsia="Times New Roman"/>
                <w:b/>
                <w:bCs/>
                <w:snapToGrid w:val="0"/>
                <w:lang w:eastAsia="ja-JP"/>
              </w:rPr>
              <w:t>Band</w:t>
            </w:r>
          </w:p>
        </w:tc>
        <w:tc>
          <w:tcPr>
            <w:tcW w:w="1856" w:type="dxa"/>
            <w:vAlign w:val="center"/>
          </w:tcPr>
          <w:p w:rsidR="00E14A1B" w:rsidRDefault="00E14A1B">
            <w:pPr>
              <w:jc w:val="center"/>
              <w:rPr>
                <w:b/>
                <w:bCs/>
                <w:snapToGrid w:val="0"/>
                <w:lang w:eastAsia="ko-KR"/>
              </w:rPr>
            </w:pPr>
            <w:r>
              <w:rPr>
                <w:b/>
                <w:bCs/>
                <w:snapToGrid w:val="0"/>
                <w:lang w:eastAsia="ko-KR"/>
              </w:rPr>
              <w:t>Technology/</w:t>
            </w:r>
          </w:p>
          <w:p w:rsidR="00E14A1B" w:rsidRDefault="00E14A1B">
            <w:pPr>
              <w:jc w:val="center"/>
              <w:rPr>
                <w:b/>
                <w:bCs/>
                <w:snapToGrid w:val="0"/>
                <w:lang w:eastAsia="ko-KR"/>
              </w:rPr>
            </w:pPr>
            <w:r>
              <w:rPr>
                <w:b/>
                <w:bCs/>
                <w:snapToGrid w:val="0"/>
                <w:lang w:eastAsia="ko-KR"/>
              </w:rPr>
              <w:t>Standard</w:t>
            </w:r>
          </w:p>
        </w:tc>
        <w:tc>
          <w:tcPr>
            <w:tcW w:w="2268" w:type="dxa"/>
            <w:vAlign w:val="center"/>
          </w:tcPr>
          <w:p w:rsidR="00E14A1B" w:rsidRDefault="00E14A1B">
            <w:pPr>
              <w:jc w:val="center"/>
              <w:rPr>
                <w:b/>
                <w:bCs/>
                <w:snapToGrid w:val="0"/>
                <w:lang w:eastAsia="ko-KR"/>
              </w:rPr>
            </w:pPr>
            <w:r>
              <w:rPr>
                <w:b/>
                <w:bCs/>
                <w:snapToGrid w:val="0"/>
                <w:lang w:eastAsia="ko-KR"/>
              </w:rPr>
              <w:t>Service</w:t>
            </w:r>
          </w:p>
        </w:tc>
        <w:tc>
          <w:tcPr>
            <w:tcW w:w="1736" w:type="dxa"/>
            <w:vAlign w:val="center"/>
          </w:tcPr>
          <w:p w:rsidR="00E14A1B" w:rsidRDefault="00E14A1B">
            <w:pPr>
              <w:jc w:val="center"/>
              <w:rPr>
                <w:b/>
                <w:bCs/>
                <w:snapToGrid w:val="0"/>
                <w:lang w:eastAsia="ko-KR"/>
              </w:rPr>
            </w:pPr>
            <w:r>
              <w:rPr>
                <w:b/>
                <w:bCs/>
                <w:snapToGrid w:val="0"/>
                <w:lang w:eastAsia="ko-KR"/>
              </w:rPr>
              <w:t>Deployment or plan</w:t>
            </w:r>
            <w:r>
              <w:rPr>
                <w:rFonts w:hint="eastAsia"/>
                <w:b/>
                <w:bCs/>
                <w:snapToGrid w:val="0"/>
                <w:lang w:eastAsia="ko-KR"/>
              </w:rPr>
              <w:t xml:space="preserve"> </w:t>
            </w:r>
            <w:r>
              <w:rPr>
                <w:b/>
                <w:bCs/>
                <w:snapToGrid w:val="0"/>
                <w:lang w:eastAsia="ko-KR"/>
              </w:rPr>
              <w:t>Year</w:t>
            </w:r>
          </w:p>
        </w:tc>
      </w:tr>
      <w:tr w:rsidR="00E14A1B">
        <w:trPr>
          <w:trHeight w:val="562"/>
        </w:trPr>
        <w:tc>
          <w:tcPr>
            <w:tcW w:w="1384" w:type="dxa"/>
            <w:vMerge w:val="restart"/>
            <w:vAlign w:val="center"/>
          </w:tcPr>
          <w:p w:rsidR="00E14A1B" w:rsidRDefault="00E14A1B">
            <w:pPr>
              <w:jc w:val="center"/>
              <w:rPr>
                <w:bCs/>
                <w:snapToGrid w:val="0"/>
                <w:lang w:eastAsia="ko-KR"/>
              </w:rPr>
            </w:pPr>
            <w:r>
              <w:rPr>
                <w:rFonts w:hint="eastAsia"/>
                <w:bCs/>
                <w:snapToGrid w:val="0"/>
                <w:lang w:eastAsia="ko-KR"/>
              </w:rPr>
              <w:t>Japan</w:t>
            </w:r>
          </w:p>
        </w:tc>
        <w:tc>
          <w:tcPr>
            <w:tcW w:w="2268" w:type="dxa"/>
            <w:vAlign w:val="center"/>
          </w:tcPr>
          <w:p w:rsidR="00E14A1B" w:rsidRDefault="00E14A1B">
            <w:pPr>
              <w:jc w:val="center"/>
              <w:rPr>
                <w:bCs/>
                <w:snapToGrid w:val="0"/>
                <w:lang w:eastAsia="ko-KR"/>
              </w:rPr>
            </w:pPr>
            <w:r>
              <w:rPr>
                <w:bCs/>
                <w:snapToGrid w:val="0"/>
                <w:lang w:eastAsia="ko-KR"/>
              </w:rPr>
              <w:t>76-90</w:t>
            </w:r>
            <w:r>
              <w:rPr>
                <w:rFonts w:hint="eastAsia"/>
                <w:bCs/>
                <w:snapToGrid w:val="0"/>
                <w:lang w:eastAsia="ko-KR"/>
              </w:rPr>
              <w:t xml:space="preserve"> MHz</w:t>
            </w:r>
          </w:p>
          <w:p w:rsidR="00E14A1B" w:rsidRDefault="00E14A1B">
            <w:pPr>
              <w:jc w:val="center"/>
              <w:rPr>
                <w:bCs/>
                <w:snapToGrid w:val="0"/>
                <w:lang w:eastAsia="ko-KR"/>
              </w:rPr>
            </w:pPr>
            <w:r>
              <w:rPr>
                <w:bCs/>
                <w:snapToGrid w:val="0"/>
                <w:lang w:eastAsia="ko-KR"/>
              </w:rPr>
              <w:t>(FM multiplex broadcasting)</w:t>
            </w:r>
          </w:p>
        </w:tc>
        <w:tc>
          <w:tcPr>
            <w:tcW w:w="1856" w:type="dxa"/>
            <w:vMerge w:val="restart"/>
            <w:vAlign w:val="center"/>
          </w:tcPr>
          <w:p w:rsidR="00E14A1B" w:rsidRDefault="00E14A1B">
            <w:pPr>
              <w:jc w:val="center"/>
              <w:rPr>
                <w:bCs/>
                <w:snapToGrid w:val="0"/>
                <w:lang w:eastAsia="ko-KR"/>
              </w:rPr>
            </w:pPr>
            <w:r>
              <w:rPr>
                <w:bCs/>
                <w:snapToGrid w:val="0"/>
                <w:lang w:eastAsia="ko-KR"/>
              </w:rPr>
              <w:t>VICS</w:t>
            </w:r>
            <w:r>
              <w:rPr>
                <w:bCs/>
                <w:snapToGrid w:val="0"/>
                <w:lang w:eastAsia="ko-KR"/>
              </w:rPr>
              <w:br/>
              <w:t xml:space="preserve">(Vehicle Information  and </w:t>
            </w:r>
            <w:r>
              <w:rPr>
                <w:bCs/>
                <w:snapToGrid w:val="0"/>
                <w:lang w:eastAsia="ko-KR"/>
              </w:rPr>
              <w:lastRenderedPageBreak/>
              <w:t>Communications System)</w:t>
            </w:r>
          </w:p>
        </w:tc>
        <w:tc>
          <w:tcPr>
            <w:tcW w:w="2268" w:type="dxa"/>
            <w:vMerge w:val="restart"/>
            <w:vAlign w:val="center"/>
          </w:tcPr>
          <w:p w:rsidR="00E14A1B" w:rsidRDefault="00E14A1B">
            <w:pPr>
              <w:jc w:val="center"/>
              <w:rPr>
                <w:bCs/>
                <w:snapToGrid w:val="0"/>
                <w:lang w:eastAsia="ko-KR"/>
              </w:rPr>
            </w:pPr>
            <w:r>
              <w:rPr>
                <w:bCs/>
                <w:snapToGrid w:val="0"/>
                <w:lang w:eastAsia="ko-KR"/>
              </w:rPr>
              <w:lastRenderedPageBreak/>
              <w:t>Traffic information</w:t>
            </w:r>
          </w:p>
        </w:tc>
        <w:tc>
          <w:tcPr>
            <w:tcW w:w="1736" w:type="dxa"/>
            <w:vMerge w:val="restart"/>
            <w:vAlign w:val="center"/>
          </w:tcPr>
          <w:p w:rsidR="00E14A1B" w:rsidRDefault="00E14A1B">
            <w:pPr>
              <w:jc w:val="center"/>
              <w:rPr>
                <w:bCs/>
                <w:snapToGrid w:val="0"/>
                <w:lang w:eastAsia="ko-KR"/>
              </w:rPr>
            </w:pPr>
            <w:r>
              <w:rPr>
                <w:bCs/>
                <w:snapToGrid w:val="0"/>
                <w:lang w:eastAsia="ko-KR"/>
              </w:rPr>
              <w:t>Enacted in 1994</w:t>
            </w: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Align w:val="center"/>
          </w:tcPr>
          <w:p w:rsidR="00E14A1B" w:rsidRDefault="00E14A1B">
            <w:pPr>
              <w:jc w:val="center"/>
              <w:rPr>
                <w:bCs/>
                <w:snapToGrid w:val="0"/>
                <w:lang w:eastAsia="ko-KR"/>
              </w:rPr>
            </w:pPr>
            <w:r>
              <w:rPr>
                <w:rFonts w:eastAsia="MS Mincho" w:hint="eastAsia"/>
                <w:bCs/>
                <w:snapToGrid w:val="0"/>
                <w:lang w:eastAsia="ja-JP"/>
              </w:rPr>
              <w:t>2,499.7 MHz</w:t>
            </w:r>
            <w:r>
              <w:rPr>
                <w:bCs/>
                <w:snapToGrid w:val="0"/>
                <w:lang w:eastAsia="ko-KR"/>
              </w:rPr>
              <w:br/>
              <w:t>(Radio beacon)</w:t>
            </w:r>
          </w:p>
        </w:tc>
        <w:tc>
          <w:tcPr>
            <w:tcW w:w="1856" w:type="dxa"/>
            <w:vMerge/>
            <w:vAlign w:val="center"/>
          </w:tcPr>
          <w:p w:rsidR="00E14A1B" w:rsidRDefault="00E14A1B">
            <w:pPr>
              <w:jc w:val="center"/>
              <w:rPr>
                <w:bCs/>
                <w:snapToGrid w:val="0"/>
                <w:lang w:eastAsia="ko-KR"/>
              </w:rPr>
            </w:pPr>
          </w:p>
        </w:tc>
        <w:tc>
          <w:tcPr>
            <w:tcW w:w="2268" w:type="dxa"/>
            <w:vMerge/>
            <w:vAlign w:val="center"/>
          </w:tcPr>
          <w:p w:rsidR="00E14A1B" w:rsidRDefault="00E14A1B">
            <w:pPr>
              <w:jc w:val="center"/>
              <w:rPr>
                <w:bCs/>
                <w:snapToGrid w:val="0"/>
                <w:lang w:eastAsia="ko-KR"/>
              </w:rPr>
            </w:pPr>
          </w:p>
        </w:tc>
        <w:tc>
          <w:tcPr>
            <w:tcW w:w="1736" w:type="dxa"/>
            <w:vMerge/>
            <w:vAlign w:val="center"/>
          </w:tcPr>
          <w:p w:rsidR="00E14A1B" w:rsidRDefault="00E14A1B">
            <w:pPr>
              <w:jc w:val="center"/>
              <w:rPr>
                <w:bCs/>
                <w:snapToGrid w:val="0"/>
                <w:lang w:eastAsia="ko-KR"/>
              </w:rPr>
            </w:pP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Align w:val="center"/>
          </w:tcPr>
          <w:p w:rsidR="00E14A1B" w:rsidRDefault="00E14A1B">
            <w:pPr>
              <w:jc w:val="center"/>
              <w:rPr>
                <w:bCs/>
                <w:snapToGrid w:val="0"/>
                <w:highlight w:val="yellow"/>
                <w:lang w:eastAsia="ko-KR"/>
              </w:rPr>
            </w:pPr>
            <w:r>
              <w:rPr>
                <w:rFonts w:eastAsia="MS Mincho" w:hint="eastAsia"/>
                <w:bCs/>
                <w:snapToGrid w:val="0"/>
                <w:lang w:eastAsia="ja-JP"/>
              </w:rPr>
              <w:t>5,770-5,850 MHz</w:t>
            </w:r>
          </w:p>
        </w:tc>
        <w:tc>
          <w:tcPr>
            <w:tcW w:w="1856" w:type="dxa"/>
            <w:vMerge w:val="restart"/>
            <w:vAlign w:val="center"/>
          </w:tcPr>
          <w:p w:rsidR="00E14A1B" w:rsidRDefault="00E14A1B">
            <w:pPr>
              <w:jc w:val="center"/>
              <w:rPr>
                <w:bCs/>
                <w:snapToGrid w:val="0"/>
                <w:lang w:eastAsia="ko-KR"/>
              </w:rPr>
            </w:pPr>
            <w:r>
              <w:rPr>
                <w:bCs/>
                <w:snapToGrid w:val="0"/>
                <w:lang w:eastAsia="ko-KR"/>
              </w:rPr>
              <w:t>Vehicle-to-Vehicle communications system</w:t>
            </w:r>
          </w:p>
        </w:tc>
        <w:tc>
          <w:tcPr>
            <w:tcW w:w="2268" w:type="dxa"/>
            <w:vMerge w:val="restart"/>
            <w:vAlign w:val="center"/>
          </w:tcPr>
          <w:p w:rsidR="00E14A1B" w:rsidRDefault="00E14A1B">
            <w:pPr>
              <w:jc w:val="center"/>
              <w:rPr>
                <w:bCs/>
                <w:snapToGrid w:val="0"/>
                <w:lang w:eastAsia="ko-KR"/>
              </w:rPr>
            </w:pPr>
            <w:r>
              <w:rPr>
                <w:bCs/>
                <w:snapToGrid w:val="0"/>
                <w:lang w:eastAsia="ko-KR"/>
              </w:rPr>
              <w:t>Safety information</w:t>
            </w:r>
          </w:p>
          <w:p w:rsidR="00E14A1B" w:rsidRDefault="00E14A1B">
            <w:pPr>
              <w:jc w:val="center"/>
              <w:rPr>
                <w:bCs/>
                <w:snapToGrid w:val="0"/>
                <w:lang w:eastAsia="ko-KR"/>
              </w:rPr>
            </w:pPr>
            <w:r>
              <w:rPr>
                <w:bCs/>
                <w:snapToGrid w:val="0"/>
                <w:lang w:eastAsia="ko-KR"/>
              </w:rPr>
              <w:t>(Communications)</w:t>
            </w:r>
          </w:p>
        </w:tc>
        <w:tc>
          <w:tcPr>
            <w:tcW w:w="1736" w:type="dxa"/>
            <w:vAlign w:val="center"/>
          </w:tcPr>
          <w:p w:rsidR="00E14A1B" w:rsidRDefault="00E14A1B">
            <w:pPr>
              <w:jc w:val="center"/>
              <w:rPr>
                <w:bCs/>
                <w:snapToGrid w:val="0"/>
                <w:lang w:eastAsia="ko-KR"/>
              </w:rPr>
            </w:pPr>
            <w:r>
              <w:rPr>
                <w:bCs/>
                <w:snapToGrid w:val="0"/>
                <w:lang w:eastAsia="ko-KR"/>
              </w:rPr>
              <w:t>Guidelines for  field experiment in 2007</w:t>
            </w:r>
          </w:p>
        </w:tc>
      </w:tr>
      <w:tr w:rsidR="00E14A1B">
        <w:trPr>
          <w:trHeight w:val="562"/>
        </w:trPr>
        <w:tc>
          <w:tcPr>
            <w:tcW w:w="1384" w:type="dxa"/>
            <w:vMerge/>
            <w:vAlign w:val="center"/>
          </w:tcPr>
          <w:p w:rsidR="00E14A1B" w:rsidRDefault="00E14A1B">
            <w:pPr>
              <w:jc w:val="center"/>
              <w:rPr>
                <w:bCs/>
                <w:snapToGrid w:val="0"/>
                <w:lang w:eastAsia="ko-KR"/>
              </w:rPr>
            </w:pPr>
          </w:p>
        </w:tc>
        <w:tc>
          <w:tcPr>
            <w:tcW w:w="2268" w:type="dxa"/>
            <w:vAlign w:val="center"/>
          </w:tcPr>
          <w:p w:rsidR="00E14A1B" w:rsidRDefault="00E14A1B">
            <w:pPr>
              <w:jc w:val="center"/>
              <w:rPr>
                <w:rFonts w:eastAsia="MS Mincho"/>
                <w:bCs/>
                <w:snapToGrid w:val="0"/>
                <w:highlight w:val="yellow"/>
                <w:lang w:eastAsia="ja-JP"/>
              </w:rPr>
            </w:pPr>
            <w:r>
              <w:rPr>
                <w:rFonts w:hint="eastAsia"/>
                <w:bCs/>
                <w:snapToGrid w:val="0"/>
                <w:lang w:eastAsia="ko-KR"/>
              </w:rPr>
              <w:t>700 MHz band</w:t>
            </w:r>
          </w:p>
        </w:tc>
        <w:tc>
          <w:tcPr>
            <w:tcW w:w="1856" w:type="dxa"/>
            <w:vMerge/>
            <w:vAlign w:val="center"/>
          </w:tcPr>
          <w:p w:rsidR="00E14A1B" w:rsidRDefault="00E14A1B">
            <w:pPr>
              <w:jc w:val="center"/>
              <w:rPr>
                <w:bCs/>
                <w:snapToGrid w:val="0"/>
                <w:lang w:eastAsia="ko-KR"/>
              </w:rPr>
            </w:pPr>
          </w:p>
        </w:tc>
        <w:tc>
          <w:tcPr>
            <w:tcW w:w="2268" w:type="dxa"/>
            <w:vMerge/>
            <w:vAlign w:val="center"/>
          </w:tcPr>
          <w:p w:rsidR="00E14A1B" w:rsidRDefault="00E14A1B">
            <w:pPr>
              <w:jc w:val="center"/>
              <w:rPr>
                <w:bCs/>
                <w:snapToGrid w:val="0"/>
                <w:lang w:eastAsia="ko-KR"/>
              </w:rPr>
            </w:pPr>
          </w:p>
        </w:tc>
        <w:tc>
          <w:tcPr>
            <w:tcW w:w="1736" w:type="dxa"/>
            <w:vAlign w:val="center"/>
          </w:tcPr>
          <w:p w:rsidR="00E14A1B" w:rsidRDefault="00E14A1B">
            <w:pPr>
              <w:jc w:val="center"/>
              <w:rPr>
                <w:rFonts w:eastAsia="MS Mincho"/>
                <w:bCs/>
                <w:snapToGrid w:val="0"/>
                <w:lang w:eastAsia="ja-JP"/>
              </w:rPr>
            </w:pPr>
            <w:r>
              <w:rPr>
                <w:bCs/>
                <w:snapToGrid w:val="0"/>
                <w:lang w:eastAsia="ko-KR"/>
              </w:rPr>
              <w:t xml:space="preserve">Enacted in </w:t>
            </w:r>
            <w:r>
              <w:rPr>
                <w:rFonts w:eastAsia="MS Mincho" w:hint="eastAsia"/>
                <w:bCs/>
                <w:snapToGrid w:val="0"/>
                <w:lang w:eastAsia="ja-JP"/>
              </w:rPr>
              <w:t>2011</w:t>
            </w:r>
          </w:p>
        </w:tc>
      </w:tr>
      <w:tr w:rsidR="00E14A1B">
        <w:trPr>
          <w:trHeight w:val="562"/>
        </w:trPr>
        <w:tc>
          <w:tcPr>
            <w:tcW w:w="1384" w:type="dxa"/>
            <w:vAlign w:val="center"/>
          </w:tcPr>
          <w:p w:rsidR="00E14A1B" w:rsidRPr="000F68BA" w:rsidRDefault="00E14A1B">
            <w:pPr>
              <w:jc w:val="center"/>
              <w:rPr>
                <w:bCs/>
                <w:snapToGrid w:val="0"/>
                <w:lang w:eastAsia="ko-KR"/>
              </w:rPr>
            </w:pPr>
            <w:r w:rsidRPr="000F68BA">
              <w:rPr>
                <w:bCs/>
                <w:snapToGrid w:val="0"/>
                <w:lang w:eastAsia="ko-KR"/>
              </w:rPr>
              <w:t>Korea</w:t>
            </w:r>
          </w:p>
        </w:tc>
        <w:tc>
          <w:tcPr>
            <w:tcW w:w="2268" w:type="dxa"/>
            <w:vAlign w:val="center"/>
          </w:tcPr>
          <w:p w:rsidR="00E14A1B" w:rsidRPr="00C22799" w:rsidRDefault="00E14A1B">
            <w:pPr>
              <w:jc w:val="center"/>
              <w:rPr>
                <w:bCs/>
                <w:snapToGrid w:val="0"/>
                <w:lang w:eastAsia="ko-KR"/>
              </w:rPr>
            </w:pPr>
          </w:p>
          <w:p w:rsidR="00864575" w:rsidRPr="000F68BA" w:rsidRDefault="00864575">
            <w:pPr>
              <w:jc w:val="center"/>
              <w:rPr>
                <w:bCs/>
                <w:snapToGrid w:val="0"/>
                <w:lang w:eastAsia="ko-KR"/>
              </w:rPr>
            </w:pPr>
            <w:r w:rsidRPr="000F68BA">
              <w:rPr>
                <w:bCs/>
                <w:snapToGrid w:val="0"/>
                <w:lang w:eastAsia="ko-KR"/>
              </w:rPr>
              <w:t>TBD</w:t>
            </w:r>
          </w:p>
        </w:tc>
        <w:tc>
          <w:tcPr>
            <w:tcW w:w="1856" w:type="dxa"/>
            <w:vAlign w:val="center"/>
          </w:tcPr>
          <w:p w:rsidR="00E14A1B" w:rsidRPr="000F68BA" w:rsidRDefault="00E14A1B">
            <w:pPr>
              <w:jc w:val="center"/>
              <w:rPr>
                <w:bCs/>
                <w:snapToGrid w:val="0"/>
                <w:lang w:val="sv-SE" w:eastAsia="ko-KR"/>
              </w:rPr>
            </w:pPr>
          </w:p>
          <w:p w:rsidR="00864575" w:rsidRPr="00C22799" w:rsidRDefault="00952451">
            <w:pPr>
              <w:jc w:val="center"/>
              <w:rPr>
                <w:bCs/>
                <w:snapToGrid w:val="0"/>
                <w:lang w:val="sv-SE" w:eastAsia="ko-KR"/>
              </w:rPr>
            </w:pPr>
            <w:r w:rsidRPr="00952451">
              <w:rPr>
                <w:rFonts w:eastAsiaTheme="minorEastAsia"/>
                <w:lang w:eastAsia="ko-KR"/>
              </w:rPr>
              <w:t>(TTAS.KO</w:t>
            </w:r>
            <w:r w:rsidRPr="00952451">
              <w:rPr>
                <w:rFonts w:eastAsia="Gulim"/>
                <w:lang w:eastAsia="ko-KR"/>
              </w:rPr>
              <w:t>-06.0175</w:t>
            </w:r>
            <w:r w:rsidRPr="00952451">
              <w:rPr>
                <w:rFonts w:eastAsiaTheme="minorEastAsia"/>
                <w:lang w:eastAsia="ko-KR"/>
              </w:rPr>
              <w:t>,06- 0913,06- 0216,06- 0234,06- 242)</w:t>
            </w:r>
          </w:p>
        </w:tc>
        <w:tc>
          <w:tcPr>
            <w:tcW w:w="2268" w:type="dxa"/>
            <w:vAlign w:val="center"/>
          </w:tcPr>
          <w:p w:rsidR="00E14A1B" w:rsidRPr="000F68BA" w:rsidRDefault="00E14A1B">
            <w:pPr>
              <w:jc w:val="center"/>
              <w:rPr>
                <w:bCs/>
                <w:snapToGrid w:val="0"/>
                <w:lang w:eastAsia="ko-KR"/>
              </w:rPr>
            </w:pPr>
          </w:p>
          <w:p w:rsidR="00864575" w:rsidRPr="000F68BA" w:rsidRDefault="00952451" w:rsidP="00864575">
            <w:pPr>
              <w:jc w:val="center"/>
              <w:rPr>
                <w:rFonts w:eastAsiaTheme="minorEastAsia"/>
                <w:bCs/>
                <w:snapToGrid w:val="0"/>
                <w:lang w:eastAsia="ko-KR"/>
              </w:rPr>
            </w:pPr>
            <w:r w:rsidRPr="00952451">
              <w:rPr>
                <w:rFonts w:eastAsiaTheme="minorEastAsia"/>
                <w:bCs/>
                <w:snapToGrid w:val="0"/>
                <w:lang w:eastAsia="ko-KR"/>
              </w:rPr>
              <w:t>Vehicle to vehicle and vehicle to Infrastructure</w:t>
            </w:r>
          </w:p>
          <w:p w:rsidR="00864575" w:rsidRPr="00C22799" w:rsidRDefault="00952451" w:rsidP="00864575">
            <w:pPr>
              <w:jc w:val="center"/>
              <w:rPr>
                <w:bCs/>
                <w:snapToGrid w:val="0"/>
                <w:lang w:eastAsia="ko-KR"/>
              </w:rPr>
            </w:pPr>
            <w:r w:rsidRPr="00952451">
              <w:rPr>
                <w:rFonts w:eastAsiaTheme="minorEastAsia"/>
                <w:bCs/>
                <w:snapToGrid w:val="0"/>
                <w:lang w:eastAsia="ko-KR"/>
              </w:rPr>
              <w:t>communication</w:t>
            </w:r>
          </w:p>
        </w:tc>
        <w:tc>
          <w:tcPr>
            <w:tcW w:w="1736" w:type="dxa"/>
            <w:vAlign w:val="center"/>
          </w:tcPr>
          <w:p w:rsidR="00864575" w:rsidRPr="000F68BA" w:rsidRDefault="00864575" w:rsidP="00864575">
            <w:pPr>
              <w:jc w:val="center"/>
              <w:rPr>
                <w:rFonts w:eastAsiaTheme="minorEastAsia"/>
                <w:bCs/>
                <w:snapToGrid w:val="0"/>
                <w:lang w:eastAsia="ko-KR"/>
              </w:rPr>
            </w:pPr>
            <w:r w:rsidRPr="000F68BA">
              <w:rPr>
                <w:bCs/>
                <w:snapToGrid w:val="0"/>
                <w:lang w:eastAsia="ko-KR"/>
              </w:rPr>
              <w:br/>
            </w:r>
            <w:r w:rsidR="00952451" w:rsidRPr="00952451">
              <w:rPr>
                <w:rFonts w:eastAsiaTheme="minorEastAsia"/>
                <w:bCs/>
                <w:snapToGrid w:val="0"/>
                <w:lang w:eastAsia="ko-KR"/>
              </w:rPr>
              <w:t>Field</w:t>
            </w:r>
          </w:p>
          <w:p w:rsidR="00E14A1B" w:rsidRPr="00C22799" w:rsidRDefault="00952451" w:rsidP="00864575">
            <w:pPr>
              <w:jc w:val="center"/>
              <w:rPr>
                <w:bCs/>
                <w:snapToGrid w:val="0"/>
                <w:lang w:eastAsia="ko-KR"/>
              </w:rPr>
            </w:pPr>
            <w:r w:rsidRPr="00952451">
              <w:rPr>
                <w:rFonts w:eastAsiaTheme="minorEastAsia"/>
                <w:bCs/>
                <w:snapToGrid w:val="0"/>
                <w:lang w:eastAsia="ko-KR"/>
              </w:rPr>
              <w:t>Experiment</w:t>
            </w:r>
          </w:p>
        </w:tc>
      </w:tr>
    </w:tbl>
    <w:p w:rsidR="00E14A1B" w:rsidRDefault="00E14A1B">
      <w:pPr>
        <w:rPr>
          <w:lang w:eastAsia="ko-KR"/>
        </w:rPr>
      </w:pPr>
    </w:p>
    <w:p w:rsidR="00E14A1B" w:rsidRDefault="00E14A1B">
      <w:pPr>
        <w:spacing w:before="120"/>
      </w:pPr>
    </w:p>
    <w:p w:rsidR="00E14A1B" w:rsidRDefault="00E14A1B">
      <w:pPr>
        <w:numPr>
          <w:ilvl w:val="0"/>
          <w:numId w:val="1"/>
        </w:numPr>
        <w:spacing w:after="120"/>
        <w:rPr>
          <w:b/>
          <w:lang w:eastAsia="ko-KR"/>
        </w:rPr>
      </w:pPr>
      <w:r>
        <w:rPr>
          <w:b/>
          <w:lang w:eastAsia="ko-KR"/>
        </w:rPr>
        <w:t>Summary</w:t>
      </w:r>
    </w:p>
    <w:p w:rsidR="00E14A1B" w:rsidRDefault="00E14A1B">
      <w:pPr>
        <w:jc w:val="both"/>
        <w:rPr>
          <w:lang w:eastAsia="ko-KR"/>
        </w:rPr>
      </w:pPr>
      <w:r>
        <w:rPr>
          <w:lang w:val="en-CA" w:eastAsia="ko-KR"/>
        </w:rPr>
        <w:t>Intelligent t</w:t>
      </w:r>
      <w:r>
        <w:rPr>
          <w:rFonts w:hint="eastAsia"/>
          <w:lang w:val="en-CA" w:eastAsia="ko-KR"/>
        </w:rPr>
        <w:t>ransport</w:t>
      </w:r>
      <w:r>
        <w:rPr>
          <w:lang w:val="en-CA" w:eastAsia="ko-KR"/>
        </w:rPr>
        <w:t xml:space="preserve"> systems attract</w:t>
      </w:r>
      <w:r>
        <w:rPr>
          <w:rFonts w:hint="eastAsia"/>
          <w:lang w:val="en-CA" w:eastAsia="ko-KR"/>
        </w:rPr>
        <w:t xml:space="preserve"> many people</w:t>
      </w:r>
      <w:r>
        <w:rPr>
          <w:lang w:val="en-CA" w:eastAsia="ko-KR"/>
        </w:rPr>
        <w:t>’</w:t>
      </w:r>
      <w:r>
        <w:rPr>
          <w:rFonts w:hint="eastAsia"/>
          <w:lang w:val="en-CA" w:eastAsia="ko-KR"/>
        </w:rPr>
        <w:t xml:space="preserve">s </w:t>
      </w:r>
      <w:r>
        <w:rPr>
          <w:lang w:val="en-CA" w:eastAsia="ko-KR"/>
        </w:rPr>
        <w:t>interest</w:t>
      </w:r>
      <w:r>
        <w:rPr>
          <w:rFonts w:hint="eastAsia"/>
          <w:lang w:val="en-CA" w:eastAsia="ko-KR"/>
        </w:rPr>
        <w:t xml:space="preserve"> </w:t>
      </w:r>
      <w:r>
        <w:rPr>
          <w:lang w:val="en-CA" w:eastAsia="ko-KR"/>
        </w:rPr>
        <w:t>because</w:t>
      </w:r>
      <w:r>
        <w:rPr>
          <w:rFonts w:hint="eastAsia"/>
          <w:lang w:val="en-CA" w:eastAsia="ko-KR"/>
        </w:rPr>
        <w:t xml:space="preserve"> it could </w:t>
      </w:r>
      <w:r>
        <w:rPr>
          <w:lang w:val="en-CA" w:eastAsia="ko-KR"/>
        </w:rPr>
        <w:t>improve</w:t>
      </w:r>
      <w:r>
        <w:rPr>
          <w:rFonts w:hint="eastAsia"/>
          <w:lang w:val="en-CA" w:eastAsia="ko-KR"/>
        </w:rPr>
        <w:t xml:space="preserve"> </w:t>
      </w:r>
      <w:r>
        <w:rPr>
          <w:lang w:val="en-CA" w:eastAsia="ko-KR"/>
        </w:rPr>
        <w:t xml:space="preserve">the safety of road traffic, </w:t>
      </w:r>
      <w:r>
        <w:rPr>
          <w:rFonts w:hint="eastAsia"/>
          <w:lang w:val="en-CA" w:eastAsia="ko-KR"/>
        </w:rPr>
        <w:t>e</w:t>
      </w:r>
      <w:r>
        <w:rPr>
          <w:lang w:val="en-CA" w:eastAsia="ko-KR"/>
        </w:rPr>
        <w:t>nsur</w:t>
      </w:r>
      <w:r>
        <w:rPr>
          <w:rFonts w:hint="eastAsia"/>
          <w:lang w:val="en-CA" w:eastAsia="ko-KR"/>
        </w:rPr>
        <w:t>e</w:t>
      </w:r>
      <w:r>
        <w:rPr>
          <w:lang w:val="en-CA" w:eastAsia="ko-KR"/>
        </w:rPr>
        <w:t xml:space="preserve"> smoother traffic</w:t>
      </w:r>
      <w:r>
        <w:rPr>
          <w:rFonts w:hint="eastAsia"/>
          <w:lang w:val="en-CA" w:eastAsia="ko-KR"/>
        </w:rPr>
        <w:t xml:space="preserve">, </w:t>
      </w:r>
      <w:r>
        <w:rPr>
          <w:lang w:val="en-CA" w:eastAsia="ko-KR"/>
        </w:rPr>
        <w:t>reduc</w:t>
      </w:r>
      <w:r>
        <w:rPr>
          <w:rFonts w:hint="eastAsia"/>
          <w:lang w:val="en-CA" w:eastAsia="ko-KR"/>
        </w:rPr>
        <w:t>e</w:t>
      </w:r>
      <w:r>
        <w:rPr>
          <w:lang w:val="en-CA" w:eastAsia="ko-KR"/>
        </w:rPr>
        <w:t xml:space="preserve"> environmental burdens, and stimulat</w:t>
      </w:r>
      <w:r>
        <w:rPr>
          <w:rFonts w:hint="eastAsia"/>
          <w:lang w:val="en-CA" w:eastAsia="ko-KR"/>
        </w:rPr>
        <w:t xml:space="preserve">e </w:t>
      </w:r>
      <w:r>
        <w:rPr>
          <w:lang w:val="en-CA" w:eastAsia="ko-KR"/>
        </w:rPr>
        <w:t>regional economic activity</w:t>
      </w:r>
      <w:r>
        <w:rPr>
          <w:rFonts w:hint="eastAsia"/>
          <w:lang w:val="en-CA" w:eastAsia="ko-KR"/>
        </w:rPr>
        <w:t xml:space="preserve">, etc. </w:t>
      </w:r>
      <w:r>
        <w:rPr>
          <w:lang w:val="en-CA"/>
        </w:rPr>
        <w:t xml:space="preserve">From the survey results, </w:t>
      </w:r>
      <w:r>
        <w:rPr>
          <w:lang w:eastAsia="ko-KR"/>
        </w:rPr>
        <w:t>major</w:t>
      </w:r>
      <w:r>
        <w:rPr>
          <w:rFonts w:hint="eastAsia"/>
          <w:lang w:eastAsia="ko-KR"/>
        </w:rPr>
        <w:t xml:space="preserve"> </w:t>
      </w:r>
      <w:r>
        <w:rPr>
          <w:lang w:eastAsia="ko-KR"/>
        </w:rPr>
        <w:t>deployed</w:t>
      </w:r>
      <w:r>
        <w:rPr>
          <w:rFonts w:hint="eastAsia"/>
          <w:lang w:eastAsia="ko-KR"/>
        </w:rPr>
        <w:t xml:space="preserve"> </w:t>
      </w:r>
      <w:r>
        <w:rPr>
          <w:lang w:eastAsia="ko-KR"/>
        </w:rPr>
        <w:t>ITS systems in APT countries</w:t>
      </w:r>
      <w:r>
        <w:rPr>
          <w:rFonts w:hint="eastAsia"/>
          <w:lang w:eastAsia="ko-KR"/>
        </w:rPr>
        <w:t xml:space="preserve"> were classified as electronic toll collection, vehicular radar, and </w:t>
      </w:r>
      <w:r>
        <w:rPr>
          <w:lang w:eastAsia="ko-KR"/>
        </w:rPr>
        <w:t>vehicle</w:t>
      </w:r>
      <w:r>
        <w:rPr>
          <w:rFonts w:hint="eastAsia"/>
          <w:lang w:eastAsia="ko-KR"/>
        </w:rPr>
        <w:t xml:space="preserve"> information &amp; communication. As the importance of car safety is increasing, cooperative system is widely considered for </w:t>
      </w:r>
      <w:r>
        <w:rPr>
          <w:lang w:eastAsia="ko-KR"/>
        </w:rPr>
        <w:t>international</w:t>
      </w:r>
      <w:r>
        <w:rPr>
          <w:rFonts w:hint="eastAsia"/>
          <w:lang w:eastAsia="ko-KR"/>
        </w:rPr>
        <w:t xml:space="preserve"> </w:t>
      </w:r>
      <w:r>
        <w:rPr>
          <w:lang w:eastAsia="ko-KR"/>
        </w:rPr>
        <w:t>deployment</w:t>
      </w:r>
      <w:r>
        <w:rPr>
          <w:rFonts w:hint="eastAsia"/>
          <w:lang w:eastAsia="ko-KR"/>
        </w:rPr>
        <w:t xml:space="preserve">. </w:t>
      </w:r>
      <w:r>
        <w:rPr>
          <w:lang w:eastAsia="ko-KR"/>
        </w:rPr>
        <w:t>Especially</w:t>
      </w:r>
      <w:r>
        <w:rPr>
          <w:rFonts w:hint="eastAsia"/>
          <w:lang w:eastAsia="ko-KR"/>
        </w:rPr>
        <w:t xml:space="preserve"> in </w:t>
      </w:r>
      <w:r>
        <w:rPr>
          <w:lang w:eastAsia="ko-KR"/>
        </w:rPr>
        <w:t>Europe</w:t>
      </w:r>
      <w:r>
        <w:rPr>
          <w:rFonts w:hint="eastAsia"/>
          <w:lang w:eastAsia="ko-KR"/>
        </w:rPr>
        <w:t>, frequency band 5.855~5.925 GHz was assigned for cooperative systems and many</w:t>
      </w:r>
      <w:r>
        <w:rPr>
          <w:rFonts w:ascii="NimbusRomNo9L-Regu" w:eastAsia="Batang" w:hAnsi="NimbusRomNo9L-Regu" w:cs="NimbusRomNo9L-Regu"/>
          <w:lang w:eastAsia="ko-KR"/>
        </w:rPr>
        <w:t xml:space="preserve"> development project</w:t>
      </w:r>
      <w:r>
        <w:rPr>
          <w:rFonts w:ascii="NimbusRomNo9L-Regu" w:eastAsia="Batang" w:hAnsi="NimbusRomNo9L-Regu" w:cs="NimbusRomNo9L-Regu" w:hint="eastAsia"/>
          <w:lang w:eastAsia="ko-KR"/>
        </w:rPr>
        <w:t xml:space="preserve"> was </w:t>
      </w:r>
      <w:r>
        <w:rPr>
          <w:rFonts w:ascii="NimbusRomNo9L-Regu" w:eastAsia="Batang" w:hAnsi="NimbusRomNo9L-Regu" w:cs="NimbusRomNo9L-Regu"/>
          <w:lang w:eastAsia="ko-KR"/>
        </w:rPr>
        <w:t>performed.</w:t>
      </w:r>
      <w:r>
        <w:rPr>
          <w:rFonts w:ascii="NimbusRomNo9L-Regu" w:eastAsia="Batang" w:hAnsi="NimbusRomNo9L-Regu" w:cs="NimbusRomNo9L-Regu" w:hint="eastAsia"/>
          <w:lang w:eastAsia="ko-KR"/>
        </w:rPr>
        <w:t xml:space="preserve"> </w:t>
      </w:r>
      <w:r>
        <w:rPr>
          <w:rFonts w:hint="eastAsia"/>
          <w:lang w:eastAsia="ko-KR"/>
        </w:rPr>
        <w:t>Regards these activities, APT countries should study the optimal frequency spectrum for cooperative systems and try to reach regional/i</w:t>
      </w:r>
      <w:r>
        <w:t xml:space="preserve">nternational </w:t>
      </w:r>
      <w:r>
        <w:rPr>
          <w:lang w:val="en-AU"/>
        </w:rPr>
        <w:t>harmoni</w:t>
      </w:r>
      <w:r>
        <w:rPr>
          <w:rFonts w:hint="eastAsia"/>
          <w:lang w:val="en-AU" w:eastAsia="ko-KR"/>
        </w:rPr>
        <w:t>z</w:t>
      </w:r>
      <w:r>
        <w:rPr>
          <w:lang w:val="en-AU"/>
        </w:rPr>
        <w:t>ation</w:t>
      </w:r>
      <w:r>
        <w:t xml:space="preserve"> of spectrum arrangements</w:t>
      </w:r>
      <w:r>
        <w:rPr>
          <w:rFonts w:hint="eastAsia"/>
          <w:lang w:eastAsia="ko-KR"/>
        </w:rPr>
        <w:t>.</w:t>
      </w:r>
    </w:p>
    <w:p w:rsidR="00E14A1B" w:rsidRDefault="00E14A1B">
      <w:pPr>
        <w:rPr>
          <w:lang w:eastAsia="ko-KR"/>
        </w:rPr>
      </w:pPr>
    </w:p>
    <w:p w:rsidR="00E14A1B" w:rsidRDefault="00E14A1B">
      <w:pPr>
        <w:rPr>
          <w:lang w:eastAsia="ko-KR"/>
        </w:rPr>
      </w:pPr>
    </w:p>
    <w:p w:rsidR="00E14A1B" w:rsidRDefault="00E14A1B">
      <w:pPr>
        <w:spacing w:after="120"/>
        <w:ind w:left="720"/>
        <w:rPr>
          <w:b/>
          <w:lang w:eastAsia="ko-KR"/>
        </w:rPr>
      </w:pPr>
      <w:r>
        <w:rPr>
          <w:rFonts w:hint="eastAsia"/>
          <w:b/>
          <w:lang w:eastAsia="ko-KR"/>
        </w:rPr>
        <w:t>Reference</w:t>
      </w:r>
    </w:p>
    <w:p w:rsidR="00E14A1B" w:rsidRDefault="00E14A1B">
      <w:pPr>
        <w:ind w:leftChars="19" w:left="284" w:hangingChars="99" w:hanging="238"/>
        <w:rPr>
          <w:lang w:eastAsia="ko-KR"/>
        </w:rPr>
      </w:pPr>
      <w:r>
        <w:rPr>
          <w:rFonts w:hint="eastAsia"/>
          <w:lang w:eastAsia="ko-KR"/>
        </w:rPr>
        <w:t xml:space="preserve">[1] </w:t>
      </w:r>
      <w:r>
        <w:rPr>
          <w:lang w:eastAsia="ko-KR"/>
        </w:rPr>
        <w:t>ETSI EN 302 665 V1.1.0</w:t>
      </w:r>
      <w:r>
        <w:rPr>
          <w:rFonts w:hint="eastAsia"/>
          <w:lang w:eastAsia="ko-KR"/>
        </w:rPr>
        <w:t xml:space="preserve">, </w:t>
      </w:r>
      <w:r>
        <w:rPr>
          <w:lang w:eastAsia="ko-KR"/>
        </w:rPr>
        <w:t>“Intelligent Transport Systems (ITS); Communications Architecture”</w:t>
      </w:r>
    </w:p>
    <w:p w:rsidR="00E14A1B" w:rsidRDefault="00E14A1B">
      <w:pPr>
        <w:ind w:leftChars="19" w:left="284" w:hangingChars="99" w:hanging="238"/>
        <w:rPr>
          <w:lang w:eastAsia="ko-KR"/>
        </w:rPr>
      </w:pPr>
      <w:r>
        <w:rPr>
          <w:rFonts w:hint="eastAsia"/>
          <w:lang w:eastAsia="ko-KR"/>
        </w:rPr>
        <w:t xml:space="preserve">[2] </w:t>
      </w:r>
      <w:hyperlink r:id="rId23" w:history="1">
        <w:r>
          <w:rPr>
            <w:rStyle w:val="Hyperlink"/>
            <w:lang w:eastAsia="ko-KR"/>
          </w:rPr>
          <w:t>http://www.etsi.org/website/Technologies/IntelligentTransportSystems.aspx</w:t>
        </w:r>
      </w:hyperlink>
    </w:p>
    <w:p w:rsidR="00E14A1B" w:rsidRDefault="00E14A1B">
      <w:pPr>
        <w:ind w:leftChars="19" w:left="284" w:hangingChars="99" w:hanging="238"/>
        <w:rPr>
          <w:lang w:eastAsia="ko-KR"/>
        </w:rPr>
      </w:pPr>
      <w:r>
        <w:rPr>
          <w:rFonts w:hint="eastAsia"/>
          <w:lang w:eastAsia="ko-KR"/>
        </w:rPr>
        <w:t xml:space="preserve">[3] </w:t>
      </w:r>
      <w:r>
        <w:rPr>
          <w:lang w:eastAsia="ko-KR"/>
        </w:rPr>
        <w:t>ITU-R M.1453-2</w:t>
      </w:r>
      <w:r>
        <w:rPr>
          <w:rFonts w:hint="eastAsia"/>
          <w:lang w:eastAsia="ko-KR"/>
        </w:rPr>
        <w:t xml:space="preserve">, </w:t>
      </w:r>
      <w:r>
        <w:rPr>
          <w:lang w:eastAsia="ko-KR"/>
        </w:rPr>
        <w:t>“Intelligent transport systems – dedicated short range communications at 5.8 GHz”</w:t>
      </w:r>
    </w:p>
    <w:p w:rsidR="00E14A1B" w:rsidRDefault="00E14A1B">
      <w:pPr>
        <w:ind w:leftChars="19" w:left="284" w:hangingChars="99" w:hanging="238"/>
        <w:rPr>
          <w:rFonts w:eastAsia="MS Mincho"/>
          <w:lang w:eastAsia="ja-JP"/>
        </w:rPr>
      </w:pPr>
      <w:r>
        <w:rPr>
          <w:rFonts w:hint="eastAsia"/>
          <w:lang w:eastAsia="ko-KR"/>
        </w:rPr>
        <w:t xml:space="preserve">[4] AWF-9/INP-52, </w:t>
      </w:r>
      <w:proofErr w:type="gramStart"/>
      <w:r>
        <w:rPr>
          <w:lang w:eastAsia="ko-KR"/>
        </w:rPr>
        <w:t>“</w:t>
      </w:r>
      <w:r>
        <w:rPr>
          <w:rFonts w:hint="eastAsia"/>
          <w:lang w:eastAsia="ko-KR"/>
        </w:rPr>
        <w:t>79GHz Short-Range High-Resolution Radar</w:t>
      </w:r>
      <w:r>
        <w:rPr>
          <w:lang w:eastAsia="ko-KR"/>
        </w:rPr>
        <w:t>”</w:t>
      </w:r>
      <w:r>
        <w:rPr>
          <w:rFonts w:hint="eastAsia"/>
          <w:lang w:eastAsia="ko-KR"/>
        </w:rPr>
        <w:t>, by Japan</w:t>
      </w:r>
      <w:proofErr w:type="gramEnd"/>
    </w:p>
    <w:p w:rsidR="00E14A1B" w:rsidRDefault="00E14A1B">
      <w:pPr>
        <w:ind w:leftChars="19" w:left="284" w:hangingChars="99" w:hanging="238"/>
        <w:rPr>
          <w:rFonts w:eastAsia="MS Mincho"/>
          <w:lang w:eastAsia="ja-JP"/>
        </w:rPr>
      </w:pPr>
      <w:r>
        <w:rPr>
          <w:rFonts w:eastAsia="MS Mincho" w:hint="eastAsia"/>
          <w:lang w:eastAsia="ja-JP"/>
        </w:rPr>
        <w:t xml:space="preserve">[5] </w:t>
      </w:r>
      <w:r>
        <w:rPr>
          <w:rFonts w:hint="eastAsia"/>
          <w:lang w:eastAsia="ko-KR"/>
        </w:rPr>
        <w:t>AW</w:t>
      </w:r>
      <w:r>
        <w:rPr>
          <w:rFonts w:eastAsia="MS Mincho" w:hint="eastAsia"/>
          <w:lang w:eastAsia="ja-JP"/>
        </w:rPr>
        <w:t>G</w:t>
      </w:r>
      <w:r>
        <w:rPr>
          <w:rFonts w:hint="eastAsia"/>
          <w:lang w:eastAsia="ko-KR"/>
        </w:rPr>
        <w:t>-</w:t>
      </w:r>
      <w:r>
        <w:rPr>
          <w:rFonts w:eastAsia="MS Mincho" w:hint="eastAsia"/>
          <w:lang w:eastAsia="ja-JP"/>
        </w:rPr>
        <w:t>10</w:t>
      </w:r>
      <w:r>
        <w:rPr>
          <w:rFonts w:hint="eastAsia"/>
          <w:lang w:eastAsia="ko-KR"/>
        </w:rPr>
        <w:t>/INP-</w:t>
      </w:r>
      <w:r>
        <w:rPr>
          <w:rFonts w:eastAsia="MS Mincho" w:hint="eastAsia"/>
          <w:lang w:eastAsia="ja-JP"/>
        </w:rPr>
        <w:t>63</w:t>
      </w:r>
      <w:r>
        <w:rPr>
          <w:rFonts w:hint="eastAsia"/>
          <w:lang w:eastAsia="ko-KR"/>
        </w:rPr>
        <w:t xml:space="preserve">, </w:t>
      </w:r>
      <w:proofErr w:type="gramStart"/>
      <w:r>
        <w:rPr>
          <w:lang w:eastAsia="ko-KR"/>
        </w:rPr>
        <w:t>“</w:t>
      </w:r>
      <w:r>
        <w:rPr>
          <w:rFonts w:hint="eastAsia"/>
          <w:lang w:eastAsia="ko-KR"/>
        </w:rPr>
        <w:t>79GHz Short-Range High-Resolution Radar</w:t>
      </w:r>
      <w:r>
        <w:rPr>
          <w:lang w:eastAsia="ko-KR"/>
        </w:rPr>
        <w:t>”</w:t>
      </w:r>
      <w:r>
        <w:rPr>
          <w:rFonts w:hint="eastAsia"/>
          <w:lang w:eastAsia="ko-KR"/>
        </w:rPr>
        <w:t>, by Japan</w:t>
      </w:r>
      <w:proofErr w:type="gramEnd"/>
    </w:p>
    <w:p w:rsidR="00E14A1B" w:rsidRDefault="00E14A1B">
      <w:pPr>
        <w:ind w:leftChars="19" w:left="284" w:hangingChars="99" w:hanging="238"/>
        <w:rPr>
          <w:lang w:eastAsia="ko-KR"/>
        </w:rPr>
      </w:pPr>
      <w:r>
        <w:rPr>
          <w:rFonts w:hint="eastAsia"/>
          <w:lang w:eastAsia="ko-KR"/>
        </w:rPr>
        <w:t xml:space="preserve">[6] AWG-11/INP-09, </w:t>
      </w:r>
      <w:r>
        <w:rPr>
          <w:lang w:eastAsia="ko-KR"/>
        </w:rPr>
        <w:t xml:space="preserve">“World Wide Status in the Regulation of Automotive Radar Applications in the 76 </w:t>
      </w:r>
      <w:r>
        <w:rPr>
          <w:rFonts w:eastAsia="MS Mincho" w:hint="eastAsia"/>
          <w:lang w:eastAsia="ja-JP"/>
        </w:rPr>
        <w:t>M</w:t>
      </w:r>
      <w:r>
        <w:rPr>
          <w:lang w:eastAsia="ko-KR"/>
        </w:rPr>
        <w:t>Hz to 81 GHz Range", by Robert Bosch (SEA) Pte. Ltd., Singapore</w:t>
      </w:r>
    </w:p>
    <w:p w:rsidR="00E14A1B" w:rsidRDefault="00E14A1B">
      <w:pPr>
        <w:ind w:leftChars="19" w:left="284" w:hangingChars="99" w:hanging="238"/>
        <w:rPr>
          <w:rFonts w:eastAsia="MS Mincho"/>
          <w:lang w:eastAsia="ja-JP"/>
        </w:rPr>
      </w:pPr>
      <w:r>
        <w:rPr>
          <w:rFonts w:hint="eastAsia"/>
          <w:lang w:eastAsia="ko-KR"/>
        </w:rPr>
        <w:t xml:space="preserve">[7] </w:t>
      </w:r>
      <w:r>
        <w:rPr>
          <w:lang w:eastAsia="ko-KR"/>
        </w:rPr>
        <w:t>ITU-</w:t>
      </w:r>
      <w:r>
        <w:rPr>
          <w:rFonts w:eastAsia="MS Mincho" w:hint="eastAsia"/>
          <w:lang w:eastAsia="ja-JP"/>
        </w:rPr>
        <w:t>R Recommendation</w:t>
      </w:r>
      <w:r>
        <w:rPr>
          <w:lang w:eastAsia="ko-KR"/>
        </w:rPr>
        <w:t xml:space="preserve"> M.1452-</w:t>
      </w:r>
      <w:r>
        <w:rPr>
          <w:rFonts w:eastAsia="MS Mincho" w:hint="eastAsia"/>
          <w:lang w:eastAsia="ja-JP"/>
        </w:rPr>
        <w:t>2</w:t>
      </w:r>
    </w:p>
    <w:p w:rsidR="00E14A1B" w:rsidRDefault="00E14A1B">
      <w:pPr>
        <w:ind w:leftChars="19" w:left="284" w:hangingChars="99" w:hanging="238"/>
        <w:rPr>
          <w:rFonts w:eastAsia="MS Mincho"/>
          <w:lang w:eastAsia="ja-JP"/>
        </w:rPr>
      </w:pPr>
      <w:r>
        <w:rPr>
          <w:rFonts w:hint="eastAsia"/>
          <w:lang w:eastAsia="ko-KR"/>
        </w:rPr>
        <w:t>[8] ITU-</w:t>
      </w:r>
      <w:r>
        <w:rPr>
          <w:rFonts w:eastAsia="MS Mincho" w:hint="eastAsia"/>
          <w:lang w:eastAsia="ja-JP"/>
        </w:rPr>
        <w:t>R Report M.2228</w:t>
      </w:r>
      <w:r>
        <w:rPr>
          <w:rFonts w:hint="eastAsia"/>
          <w:lang w:eastAsia="ko-KR"/>
        </w:rPr>
        <w:t xml:space="preserve">, </w:t>
      </w:r>
      <w:r>
        <w:rPr>
          <w:lang w:eastAsia="ko-KR"/>
        </w:rPr>
        <w:t>“</w:t>
      </w:r>
      <w:r>
        <w:rPr>
          <w:rFonts w:hint="eastAsia"/>
          <w:lang w:eastAsia="ko-KR"/>
        </w:rPr>
        <w:t xml:space="preserve">Advanced Intelligent Transport Systems (ITS) </w:t>
      </w:r>
      <w:proofErr w:type="spellStart"/>
      <w:r>
        <w:rPr>
          <w:rFonts w:hint="eastAsia"/>
          <w:lang w:eastAsia="ko-KR"/>
        </w:rPr>
        <w:t>radiocommunications</w:t>
      </w:r>
      <w:proofErr w:type="spellEnd"/>
      <w:r>
        <w:rPr>
          <w:lang w:eastAsia="ko-KR"/>
        </w:rPr>
        <w:t>”</w:t>
      </w:r>
      <w:r>
        <w:rPr>
          <w:rFonts w:eastAsia="MS Mincho" w:hint="eastAsia"/>
          <w:lang w:eastAsia="ja-JP"/>
        </w:rPr>
        <w:t xml:space="preserve"> </w:t>
      </w:r>
    </w:p>
    <w:p w:rsidR="00E14A1B" w:rsidRDefault="00E14A1B">
      <w:pPr>
        <w:rPr>
          <w:lang w:val="en-CA" w:eastAsia="ko-KR"/>
        </w:rPr>
      </w:pPr>
      <w:r>
        <w:rPr>
          <w:lang w:val="en-CA" w:eastAsia="ko-KR"/>
        </w:rPr>
        <w:br w:type="page"/>
      </w:r>
    </w:p>
    <w:p w:rsidR="00E14A1B" w:rsidRDefault="00E14A1B">
      <w:pPr>
        <w:jc w:val="center"/>
        <w:rPr>
          <w:b/>
          <w:sz w:val="28"/>
          <w:szCs w:val="28"/>
          <w:lang w:eastAsia="ko-KR"/>
        </w:rPr>
      </w:pPr>
      <w:r>
        <w:rPr>
          <w:b/>
          <w:sz w:val="28"/>
          <w:szCs w:val="28"/>
          <w:lang w:eastAsia="ko-KR"/>
        </w:rPr>
        <w:lastRenderedPageBreak/>
        <w:t>ANNEX</w:t>
      </w:r>
    </w:p>
    <w:p w:rsidR="00E14A1B" w:rsidRDefault="00E14A1B">
      <w:pPr>
        <w:jc w:val="center"/>
        <w:rPr>
          <w:b/>
          <w:sz w:val="28"/>
          <w:szCs w:val="28"/>
          <w:lang w:eastAsia="ko-KR"/>
        </w:rPr>
      </w:pPr>
    </w:p>
    <w:p w:rsidR="00E14A1B" w:rsidRDefault="00E14A1B">
      <w:pPr>
        <w:spacing w:before="120"/>
        <w:jc w:val="both"/>
        <w:rPr>
          <w:rFonts w:eastAsia="MS Mincho"/>
          <w:lang w:eastAsia="ja-JP"/>
        </w:rPr>
      </w:pPr>
      <w:r>
        <w:rPr>
          <w:rFonts w:eastAsia="Malgun Gothic" w:hint="eastAsia"/>
          <w:b/>
          <w:bCs/>
          <w:lang w:eastAsia="ko-KR"/>
        </w:rPr>
        <w:t xml:space="preserve">- </w:t>
      </w:r>
      <w:r>
        <w:rPr>
          <w:rFonts w:eastAsia="MS Mincho" w:hint="eastAsia"/>
          <w:b/>
          <w:bCs/>
          <w:lang w:eastAsia="ja-JP"/>
        </w:rPr>
        <w:t>Questionnaire and Responses</w:t>
      </w:r>
    </w:p>
    <w:p w:rsidR="00E14A1B" w:rsidRDefault="00E14A1B">
      <w:pPr>
        <w:numPr>
          <w:ilvl w:val="0"/>
          <w:numId w:val="5"/>
        </w:numPr>
        <w:spacing w:before="120"/>
        <w:jc w:val="both"/>
        <w:rPr>
          <w:rFonts w:eastAsia="MS Mincho"/>
          <w:lang w:eastAsia="ja-JP"/>
        </w:rPr>
      </w:pPr>
      <w:r>
        <w:rPr>
          <w:rFonts w:eastAsia="Malgun Gothic" w:hint="eastAsia"/>
          <w:b/>
          <w:bCs/>
          <w:iCs/>
          <w:lang w:eastAsia="ko-KR"/>
        </w:rPr>
        <w:t xml:space="preserve">  </w:t>
      </w:r>
      <w:r>
        <w:rPr>
          <w:rFonts w:eastAsia="MS Mincho" w:hint="eastAsia"/>
          <w:b/>
          <w:bCs/>
          <w:iCs/>
          <w:lang w:eastAsia="ja-JP"/>
        </w:rPr>
        <w:t>Questionnaire</w:t>
      </w:r>
    </w:p>
    <w:p w:rsidR="00E14A1B" w:rsidRDefault="00E14A1B">
      <w:pPr>
        <w:spacing w:before="120"/>
        <w:ind w:firstLine="400"/>
        <w:jc w:val="both"/>
        <w:rPr>
          <w:rFonts w:eastAsia="MS Mincho"/>
          <w:lang w:eastAsia="ja-JP"/>
        </w:rPr>
      </w:pPr>
      <w:r>
        <w:rPr>
          <w:rFonts w:eastAsia="MS Mincho" w:hint="eastAsia"/>
          <w:lang w:eastAsia="ja-JP"/>
        </w:rPr>
        <w:t>AW</w:t>
      </w:r>
      <w:r>
        <w:rPr>
          <w:rFonts w:eastAsia="Malgun Gothic" w:hint="eastAsia"/>
          <w:lang w:eastAsia="ko-KR"/>
        </w:rPr>
        <w:t>G</w:t>
      </w:r>
      <w:r>
        <w:rPr>
          <w:rFonts w:eastAsia="MS Mincho" w:hint="eastAsia"/>
          <w:lang w:eastAsia="ja-JP"/>
        </w:rPr>
        <w:t xml:space="preserve"> Questionnaire sent out on </w:t>
      </w:r>
      <w:r>
        <w:rPr>
          <w:rFonts w:eastAsia="Malgun Gothic" w:hint="eastAsia"/>
          <w:lang w:eastAsia="ko-KR"/>
        </w:rPr>
        <w:t xml:space="preserve">May </w:t>
      </w:r>
      <w:r>
        <w:rPr>
          <w:rFonts w:eastAsia="MS Mincho" w:hint="eastAsia"/>
          <w:lang w:eastAsia="ja-JP"/>
        </w:rPr>
        <w:t>20</w:t>
      </w:r>
      <w:r>
        <w:rPr>
          <w:rFonts w:eastAsia="Malgun Gothic" w:hint="eastAsia"/>
          <w:lang w:eastAsia="ko-KR"/>
        </w:rPr>
        <w:t>10</w:t>
      </w:r>
      <w:r>
        <w:rPr>
          <w:rFonts w:eastAsia="MS Mincho" w:hint="eastAsia"/>
          <w:lang w:eastAsia="ja-JP"/>
        </w:rPr>
        <w:t xml:space="preserve"> is shown below.</w:t>
      </w:r>
    </w:p>
    <w:p w:rsidR="00E14A1B" w:rsidRDefault="00E14A1B">
      <w:pPr>
        <w:spacing w:before="120"/>
        <w:jc w:val="both"/>
        <w:rPr>
          <w:rFonts w:eastAsia="MS Mincho"/>
          <w:lang w:eastAsia="ja-JP"/>
        </w:rPr>
      </w:pPr>
    </w:p>
    <w:p w:rsidR="00E14A1B" w:rsidRDefault="00E14A1B" w:rsidP="00FF7DE6">
      <w:pPr>
        <w:spacing w:afterLines="50"/>
        <w:ind w:left="420"/>
        <w:jc w:val="both"/>
        <w:rPr>
          <w:rFonts w:eastAsia="MS Mincho"/>
          <w:b/>
          <w:bCs/>
          <w:lang w:eastAsia="ja-JP"/>
        </w:rPr>
      </w:pPr>
      <w:r>
        <w:rPr>
          <w:b/>
          <w:i/>
          <w:color w:val="000000"/>
          <w:lang w:eastAsia="ko-KR"/>
        </w:rPr>
        <w:t xml:space="preserve">Question </w:t>
      </w:r>
      <w:r>
        <w:rPr>
          <w:rFonts w:hint="eastAsia"/>
          <w:b/>
          <w:i/>
          <w:color w:val="000000"/>
          <w:lang w:eastAsia="ko-KR"/>
        </w:rPr>
        <w:t>1</w:t>
      </w:r>
      <w:r>
        <w:rPr>
          <w:b/>
          <w:color w:val="000000"/>
          <w:lang w:eastAsia="ko-KR"/>
        </w:rPr>
        <w:t xml:space="preserve">: </w:t>
      </w:r>
      <w:r>
        <w:rPr>
          <w:color w:val="000000"/>
          <w:lang w:eastAsia="ko-KR"/>
        </w:rPr>
        <w:t xml:space="preserve">What frequency band(s) </w:t>
      </w:r>
      <w:r>
        <w:rPr>
          <w:rFonts w:eastAsia="MS Mincho"/>
          <w:color w:val="000000"/>
          <w:lang w:eastAsia="ja-JP"/>
        </w:rPr>
        <w:t xml:space="preserve">is/are </w:t>
      </w:r>
      <w:r>
        <w:rPr>
          <w:color w:val="000000"/>
          <w:lang w:eastAsia="ko-KR"/>
        </w:rPr>
        <w:t xml:space="preserve">used for </w:t>
      </w:r>
      <w:proofErr w:type="gramStart"/>
      <w:r>
        <w:rPr>
          <w:rFonts w:hint="eastAsia"/>
          <w:color w:val="000000"/>
          <w:lang w:eastAsia="ko-KR"/>
        </w:rPr>
        <w:t>ITS</w:t>
      </w:r>
      <w:r>
        <w:rPr>
          <w:color w:val="000000"/>
          <w:lang w:eastAsia="ko-KR"/>
        </w:rPr>
        <w:t>(</w:t>
      </w:r>
      <w:proofErr w:type="gramEnd"/>
      <w:r>
        <w:rPr>
          <w:color w:val="000000"/>
          <w:lang w:eastAsia="ko-KR"/>
        </w:rPr>
        <w:t xml:space="preserve">e.g. </w:t>
      </w:r>
      <w:r>
        <w:rPr>
          <w:rFonts w:hint="eastAsia"/>
          <w:color w:val="000000"/>
          <w:lang w:eastAsia="ko-KR"/>
        </w:rPr>
        <w:t>DSRC</w:t>
      </w:r>
      <w:r>
        <w:rPr>
          <w:color w:val="000000"/>
          <w:lang w:eastAsia="ko-KR"/>
        </w:rPr>
        <w:t>) in your country</w:t>
      </w:r>
      <w:r>
        <w:rPr>
          <w:rFonts w:hint="eastAsia"/>
          <w:color w:val="000000"/>
          <w:lang w:eastAsia="ko-KR"/>
        </w:rPr>
        <w:t>/region</w:t>
      </w:r>
      <w:r>
        <w:rPr>
          <w:rFonts w:eastAsia="MS Mincho"/>
          <w:color w:val="000000"/>
          <w:lang w:eastAsia="ja-JP"/>
        </w:rPr>
        <w:t xml:space="preserve"> as of  2010</w:t>
      </w:r>
      <w:r>
        <w:rPr>
          <w:rFonts w:eastAsia="Malgun Gothic" w:hint="eastAsia"/>
          <w:color w:val="000000"/>
          <w:lang w:eastAsia="ko-KR"/>
        </w:rPr>
        <w:t xml:space="preserve"> </w:t>
      </w:r>
      <w:r>
        <w:rPr>
          <w:color w:val="000000"/>
          <w:lang w:eastAsia="ko-KR"/>
        </w:rPr>
        <w:t>?</w:t>
      </w:r>
    </w:p>
    <w:p w:rsidR="00E14A1B" w:rsidRDefault="00E14A1B" w:rsidP="00FF7DE6">
      <w:pPr>
        <w:spacing w:afterLines="50"/>
        <w:ind w:left="420"/>
        <w:jc w:val="both"/>
        <w:rPr>
          <w:rFonts w:eastAsia="Malgun Gothic"/>
          <w:color w:val="000000"/>
          <w:lang w:eastAsia="ko-KR"/>
        </w:rPr>
      </w:pPr>
      <w:r>
        <w:rPr>
          <w:b/>
          <w:i/>
          <w:color w:val="000000"/>
          <w:lang w:eastAsia="ko-KR"/>
        </w:rPr>
        <w:t xml:space="preserve">Question </w:t>
      </w:r>
      <w:r>
        <w:rPr>
          <w:rFonts w:hint="eastAsia"/>
          <w:b/>
          <w:i/>
          <w:color w:val="000000"/>
          <w:lang w:eastAsia="ko-KR"/>
        </w:rPr>
        <w:t>2</w:t>
      </w:r>
      <w:r>
        <w:rPr>
          <w:b/>
          <w:i/>
          <w:color w:val="000000"/>
          <w:lang w:eastAsia="ko-KR"/>
        </w:rPr>
        <w:t>:</w:t>
      </w:r>
      <w:r>
        <w:rPr>
          <w:b/>
          <w:color w:val="000000"/>
          <w:lang w:eastAsia="ko-KR"/>
        </w:rPr>
        <w:t xml:space="preserve"> </w:t>
      </w:r>
      <w:r>
        <w:rPr>
          <w:rFonts w:eastAsia="MS Mincho"/>
          <w:color w:val="000000"/>
          <w:lang w:eastAsia="ja-JP"/>
        </w:rPr>
        <w:t>What frequency bands are allocated for ITS technology on your frequency allocation table in your country</w:t>
      </w:r>
      <w:r>
        <w:rPr>
          <w:rFonts w:eastAsia="Malgun Gothic" w:hint="eastAsia"/>
          <w:color w:val="000000"/>
          <w:lang w:eastAsia="ko-KR"/>
        </w:rPr>
        <w:t>/region</w:t>
      </w:r>
      <w:r>
        <w:rPr>
          <w:rFonts w:eastAsia="MS Mincho"/>
          <w:color w:val="000000"/>
          <w:lang w:eastAsia="ja-JP"/>
        </w:rPr>
        <w:t>?</w:t>
      </w:r>
    </w:p>
    <w:p w:rsidR="00E14A1B" w:rsidRDefault="00E14A1B" w:rsidP="00FF7DE6">
      <w:pPr>
        <w:spacing w:afterLines="50"/>
        <w:ind w:left="420"/>
        <w:jc w:val="both"/>
        <w:rPr>
          <w:color w:val="000000"/>
          <w:lang w:eastAsia="ko-KR"/>
        </w:rPr>
      </w:pPr>
      <w:r>
        <w:rPr>
          <w:b/>
          <w:i/>
          <w:color w:val="000000"/>
          <w:lang w:eastAsia="ko-KR"/>
        </w:rPr>
        <w:t xml:space="preserve">Question </w:t>
      </w:r>
      <w:r>
        <w:rPr>
          <w:rFonts w:hint="eastAsia"/>
          <w:b/>
          <w:i/>
          <w:color w:val="000000"/>
          <w:lang w:eastAsia="ko-KR"/>
        </w:rPr>
        <w:t>3</w:t>
      </w:r>
      <w:r>
        <w:rPr>
          <w:b/>
          <w:i/>
          <w:color w:val="000000"/>
          <w:lang w:eastAsia="ko-KR"/>
        </w:rPr>
        <w:t>:</w:t>
      </w:r>
      <w:r>
        <w:rPr>
          <w:b/>
          <w:color w:val="000000"/>
          <w:lang w:eastAsia="ko-KR"/>
        </w:rPr>
        <w:t xml:space="preserve"> </w:t>
      </w:r>
      <w:r>
        <w:rPr>
          <w:color w:val="000000"/>
          <w:lang w:eastAsia="ko-KR"/>
        </w:rPr>
        <w:t xml:space="preserve">Which </w:t>
      </w:r>
      <w:r>
        <w:rPr>
          <w:rFonts w:hint="eastAsia"/>
          <w:color w:val="000000"/>
          <w:lang w:eastAsia="ko-KR"/>
        </w:rPr>
        <w:t>technologies and/or standards</w:t>
      </w:r>
      <w:r>
        <w:rPr>
          <w:rFonts w:eastAsia="MS Mincho"/>
          <w:color w:val="000000"/>
          <w:lang w:eastAsia="ja-JP"/>
        </w:rPr>
        <w:t xml:space="preserve"> is</w:t>
      </w:r>
      <w:r>
        <w:rPr>
          <w:rFonts w:eastAsia="MS Mincho" w:hint="eastAsia"/>
          <w:color w:val="000000"/>
          <w:lang w:eastAsia="ja-JP"/>
        </w:rPr>
        <w:t>/are</w:t>
      </w:r>
      <w:r>
        <w:rPr>
          <w:rFonts w:eastAsia="MS Mincho"/>
          <w:color w:val="000000"/>
          <w:lang w:eastAsia="ja-JP"/>
        </w:rPr>
        <w:t xml:space="preserve"> </w:t>
      </w:r>
      <w:r>
        <w:rPr>
          <w:color w:val="000000"/>
          <w:lang w:eastAsia="ko-KR"/>
        </w:rPr>
        <w:t>using the</w:t>
      </w:r>
      <w:r>
        <w:rPr>
          <w:rFonts w:eastAsia="MS Mincho"/>
          <w:color w:val="000000"/>
          <w:lang w:eastAsia="ja-JP"/>
        </w:rPr>
        <w:t xml:space="preserve"> frequency </w:t>
      </w:r>
      <w:r>
        <w:rPr>
          <w:color w:val="000000"/>
          <w:lang w:eastAsia="ko-KR"/>
        </w:rPr>
        <w:t>band</w:t>
      </w:r>
      <w:r>
        <w:rPr>
          <w:rFonts w:eastAsia="MS Mincho"/>
          <w:color w:val="000000"/>
          <w:lang w:eastAsia="ja-JP"/>
        </w:rPr>
        <w:t>(s) mentioned in Question 1</w:t>
      </w:r>
      <w:r>
        <w:rPr>
          <w:color w:val="000000"/>
          <w:lang w:eastAsia="ko-KR"/>
        </w:rPr>
        <w:t>.</w:t>
      </w:r>
    </w:p>
    <w:p w:rsidR="00E14A1B" w:rsidRDefault="00E14A1B" w:rsidP="00FF7DE6">
      <w:pPr>
        <w:spacing w:afterLines="50"/>
        <w:ind w:left="420"/>
        <w:jc w:val="both"/>
        <w:rPr>
          <w:color w:val="000000"/>
          <w:lang w:eastAsia="ko-KR"/>
        </w:rPr>
      </w:pPr>
      <w:r>
        <w:rPr>
          <w:b/>
          <w:i/>
          <w:color w:val="000000"/>
          <w:lang w:eastAsia="ko-KR"/>
        </w:rPr>
        <w:t xml:space="preserve">Question </w:t>
      </w:r>
      <w:r>
        <w:rPr>
          <w:rFonts w:hint="eastAsia"/>
          <w:b/>
          <w:i/>
          <w:color w:val="000000"/>
          <w:lang w:eastAsia="ko-KR"/>
        </w:rPr>
        <w:t>4</w:t>
      </w:r>
      <w:r>
        <w:rPr>
          <w:b/>
          <w:i/>
          <w:color w:val="000000"/>
          <w:lang w:eastAsia="ko-KR"/>
        </w:rPr>
        <w:t>:</w:t>
      </w:r>
      <w:r>
        <w:rPr>
          <w:b/>
          <w:color w:val="000000"/>
          <w:lang w:eastAsia="ko-KR"/>
        </w:rPr>
        <w:t xml:space="preserve"> </w:t>
      </w:r>
      <w:r>
        <w:rPr>
          <w:rFonts w:eastAsia="MS Mincho" w:hint="eastAsia"/>
          <w:color w:val="000000"/>
          <w:lang w:eastAsia="ja-JP"/>
        </w:rPr>
        <w:t>If above question 1</w:t>
      </w:r>
      <w:proofErr w:type="gramStart"/>
      <w:r>
        <w:rPr>
          <w:rFonts w:eastAsia="MS Mincho" w:hint="eastAsia"/>
          <w:color w:val="000000"/>
          <w:lang w:eastAsia="ja-JP"/>
        </w:rPr>
        <w:t>,2</w:t>
      </w:r>
      <w:proofErr w:type="gramEnd"/>
      <w:r>
        <w:rPr>
          <w:rFonts w:eastAsia="MS Mincho" w:hint="eastAsia"/>
          <w:color w:val="000000"/>
          <w:lang w:eastAsia="ja-JP"/>
        </w:rPr>
        <w:t xml:space="preserve"> were </w:t>
      </w:r>
      <w:r>
        <w:rPr>
          <w:rFonts w:eastAsia="Malgun Gothic" w:hint="eastAsia"/>
          <w:color w:val="000000"/>
          <w:lang w:eastAsia="ko-KR"/>
        </w:rPr>
        <w:t>answered</w:t>
      </w:r>
      <w:r>
        <w:rPr>
          <w:rFonts w:eastAsia="MS Mincho" w:hint="eastAsia"/>
          <w:color w:val="000000"/>
          <w:lang w:eastAsia="ja-JP"/>
        </w:rPr>
        <w:t xml:space="preserve">, </w:t>
      </w:r>
      <w:r>
        <w:rPr>
          <w:rFonts w:eastAsia="Malgun Gothic" w:hint="eastAsia"/>
          <w:color w:val="000000"/>
          <w:lang w:eastAsia="ko-KR"/>
        </w:rPr>
        <w:t xml:space="preserve">would you </w:t>
      </w:r>
      <w:r>
        <w:rPr>
          <w:rFonts w:eastAsia="MS Mincho" w:hint="eastAsia"/>
          <w:color w:val="000000"/>
          <w:lang w:eastAsia="ja-JP"/>
        </w:rPr>
        <w:t>provide</w:t>
      </w:r>
      <w:r>
        <w:rPr>
          <w:rFonts w:hint="eastAsia"/>
          <w:color w:val="000000"/>
          <w:lang w:eastAsia="ko-KR"/>
        </w:rPr>
        <w:t xml:space="preserve"> </w:t>
      </w:r>
      <w:r>
        <w:rPr>
          <w:color w:val="000000"/>
          <w:lang w:eastAsia="ko-KR"/>
        </w:rPr>
        <w:t xml:space="preserve">the summary of </w:t>
      </w:r>
      <w:r>
        <w:rPr>
          <w:rFonts w:hint="eastAsia"/>
          <w:color w:val="000000"/>
          <w:lang w:eastAsia="ko-KR"/>
        </w:rPr>
        <w:t>technologies and/or standards</w:t>
      </w:r>
      <w:r>
        <w:rPr>
          <w:rFonts w:eastAsia="MS Mincho"/>
          <w:color w:val="000000"/>
          <w:lang w:eastAsia="ja-JP"/>
        </w:rPr>
        <w:t xml:space="preserve"> </w:t>
      </w:r>
      <w:r>
        <w:rPr>
          <w:color w:val="000000"/>
          <w:lang w:eastAsia="ko-KR"/>
        </w:rPr>
        <w:t>us</w:t>
      </w:r>
      <w:r>
        <w:rPr>
          <w:rFonts w:hint="eastAsia"/>
          <w:color w:val="000000"/>
          <w:lang w:eastAsia="ko-KR"/>
        </w:rPr>
        <w:t>ed in</w:t>
      </w:r>
      <w:r>
        <w:rPr>
          <w:color w:val="000000"/>
          <w:lang w:eastAsia="ko-KR"/>
        </w:rPr>
        <w:t xml:space="preserve"> the</w:t>
      </w:r>
      <w:r>
        <w:rPr>
          <w:rFonts w:eastAsia="MS Mincho"/>
          <w:color w:val="000000"/>
          <w:lang w:eastAsia="ja-JP"/>
        </w:rPr>
        <w:t xml:space="preserve"> frequency </w:t>
      </w:r>
      <w:r>
        <w:rPr>
          <w:color w:val="000000"/>
          <w:lang w:eastAsia="ko-KR"/>
        </w:rPr>
        <w:t>band</w:t>
      </w:r>
      <w:r>
        <w:rPr>
          <w:rFonts w:eastAsia="MS Mincho"/>
          <w:color w:val="000000"/>
          <w:lang w:eastAsia="ja-JP"/>
        </w:rPr>
        <w:t>(s) mentioned in Question 1</w:t>
      </w:r>
      <w:r>
        <w:rPr>
          <w:rFonts w:hint="eastAsia"/>
          <w:color w:val="000000"/>
          <w:lang w:eastAsia="ko-KR"/>
        </w:rPr>
        <w:t>,2.</w:t>
      </w:r>
    </w:p>
    <w:p w:rsidR="00E14A1B" w:rsidRDefault="00E14A1B" w:rsidP="00FF7DE6">
      <w:pPr>
        <w:spacing w:afterLines="50"/>
        <w:ind w:left="420"/>
        <w:jc w:val="both"/>
        <w:rPr>
          <w:color w:val="000000"/>
          <w:lang w:eastAsia="ko-KR"/>
        </w:rPr>
      </w:pPr>
      <w:r>
        <w:rPr>
          <w:b/>
          <w:i/>
          <w:color w:val="000000"/>
          <w:lang w:eastAsia="ko-KR"/>
        </w:rPr>
        <w:t xml:space="preserve">Question </w:t>
      </w:r>
      <w:r>
        <w:rPr>
          <w:rFonts w:hint="eastAsia"/>
          <w:b/>
          <w:i/>
          <w:color w:val="000000"/>
          <w:lang w:eastAsia="ko-KR"/>
        </w:rPr>
        <w:t>5</w:t>
      </w:r>
      <w:r>
        <w:rPr>
          <w:b/>
          <w:i/>
          <w:color w:val="000000"/>
          <w:lang w:eastAsia="ko-KR"/>
        </w:rPr>
        <w:t>:</w:t>
      </w:r>
      <w:r>
        <w:rPr>
          <w:b/>
          <w:color w:val="000000"/>
          <w:lang w:eastAsia="ko-KR"/>
        </w:rPr>
        <w:t xml:space="preserve"> </w:t>
      </w:r>
      <w:r>
        <w:rPr>
          <w:rFonts w:eastAsia="MS Mincho" w:hint="eastAsia"/>
          <w:color w:val="000000"/>
          <w:lang w:eastAsia="ja-JP"/>
        </w:rPr>
        <w:t>If above question 1,2</w:t>
      </w:r>
      <w:r>
        <w:rPr>
          <w:rFonts w:eastAsia="Malgun Gothic" w:hint="eastAsia"/>
          <w:color w:val="000000"/>
          <w:lang w:eastAsia="ko-KR"/>
        </w:rPr>
        <w:t>,3</w:t>
      </w:r>
      <w:r>
        <w:rPr>
          <w:rFonts w:eastAsia="MS Mincho" w:hint="eastAsia"/>
          <w:color w:val="000000"/>
          <w:lang w:eastAsia="ja-JP"/>
        </w:rPr>
        <w:t xml:space="preserve"> were </w:t>
      </w:r>
      <w:r>
        <w:rPr>
          <w:rFonts w:eastAsia="Malgun Gothic" w:hint="eastAsia"/>
          <w:color w:val="000000"/>
          <w:lang w:eastAsia="ko-KR"/>
        </w:rPr>
        <w:t>answered</w:t>
      </w:r>
      <w:r>
        <w:rPr>
          <w:rFonts w:eastAsia="MS Mincho" w:hint="eastAsia"/>
          <w:color w:val="000000"/>
          <w:lang w:eastAsia="ja-JP"/>
        </w:rPr>
        <w:t xml:space="preserve">, </w:t>
      </w:r>
      <w:r>
        <w:rPr>
          <w:rFonts w:eastAsia="Malgun Gothic" w:hint="eastAsia"/>
          <w:color w:val="000000"/>
          <w:lang w:eastAsia="ko-KR"/>
        </w:rPr>
        <w:t xml:space="preserve">would you </w:t>
      </w:r>
      <w:r>
        <w:rPr>
          <w:rFonts w:eastAsia="MS Mincho" w:hint="eastAsia"/>
          <w:color w:val="000000"/>
          <w:lang w:eastAsia="ja-JP"/>
        </w:rPr>
        <w:t>provide</w:t>
      </w:r>
      <w:r>
        <w:rPr>
          <w:rFonts w:hint="eastAsia"/>
          <w:color w:val="000000"/>
          <w:lang w:eastAsia="ko-KR"/>
        </w:rPr>
        <w:t xml:space="preserve"> </w:t>
      </w:r>
      <w:r>
        <w:rPr>
          <w:color w:val="000000"/>
          <w:lang w:eastAsia="ko-KR"/>
        </w:rPr>
        <w:t>the summar</w:t>
      </w:r>
      <w:r>
        <w:rPr>
          <w:rFonts w:hint="eastAsia"/>
          <w:color w:val="000000"/>
          <w:lang w:eastAsia="ko-KR"/>
        </w:rPr>
        <w:t>ized current</w:t>
      </w:r>
      <w:r>
        <w:rPr>
          <w:color w:val="000000"/>
          <w:lang w:eastAsia="ko-KR"/>
        </w:rPr>
        <w:t xml:space="preserve"> </w:t>
      </w:r>
      <w:r>
        <w:rPr>
          <w:rFonts w:hint="eastAsia"/>
          <w:color w:val="000000"/>
          <w:lang w:eastAsia="ko-KR"/>
        </w:rPr>
        <w:t xml:space="preserve">status of service deployment </w:t>
      </w:r>
      <w:r>
        <w:rPr>
          <w:color w:val="000000"/>
          <w:lang w:eastAsia="ko-KR"/>
        </w:rPr>
        <w:t>us</w:t>
      </w:r>
      <w:r>
        <w:rPr>
          <w:rFonts w:hint="eastAsia"/>
          <w:color w:val="000000"/>
          <w:lang w:eastAsia="ko-KR"/>
        </w:rPr>
        <w:t>ed in</w:t>
      </w:r>
      <w:r>
        <w:rPr>
          <w:color w:val="000000"/>
          <w:lang w:eastAsia="ko-KR"/>
        </w:rPr>
        <w:t xml:space="preserve"> the</w:t>
      </w:r>
      <w:r>
        <w:rPr>
          <w:rFonts w:eastAsia="MS Mincho"/>
          <w:color w:val="000000"/>
          <w:lang w:eastAsia="ja-JP"/>
        </w:rPr>
        <w:t xml:space="preserve"> frequency </w:t>
      </w:r>
      <w:r>
        <w:rPr>
          <w:color w:val="000000"/>
          <w:lang w:eastAsia="ko-KR"/>
        </w:rPr>
        <w:t>band</w:t>
      </w:r>
      <w:r>
        <w:rPr>
          <w:rFonts w:eastAsia="MS Mincho"/>
          <w:color w:val="000000"/>
          <w:lang w:eastAsia="ja-JP"/>
        </w:rPr>
        <w:t>(s) mentioned in Question 1</w:t>
      </w:r>
      <w:r>
        <w:rPr>
          <w:rFonts w:hint="eastAsia"/>
          <w:color w:val="000000"/>
          <w:lang w:eastAsia="ko-KR"/>
        </w:rPr>
        <w:t>,2.</w:t>
      </w:r>
    </w:p>
    <w:p w:rsidR="00E14A1B" w:rsidRDefault="00E14A1B" w:rsidP="00FF7DE6">
      <w:pPr>
        <w:spacing w:afterLines="50"/>
        <w:ind w:left="420"/>
        <w:jc w:val="both"/>
        <w:rPr>
          <w:color w:val="000000"/>
          <w:lang w:eastAsia="ko-KR"/>
        </w:rPr>
      </w:pPr>
    </w:p>
    <w:p w:rsidR="00E14A1B" w:rsidRDefault="00E14A1B">
      <w:pPr>
        <w:ind w:firstLineChars="150" w:firstLine="360"/>
        <w:rPr>
          <w:b/>
        </w:rPr>
      </w:pPr>
      <w:r>
        <w:rPr>
          <w:b/>
          <w:lang w:eastAsia="ko-KR"/>
        </w:rPr>
        <w:t>Answer template:</w:t>
      </w:r>
    </w:p>
    <w:p w:rsidR="00E14A1B" w:rsidRDefault="00E14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048"/>
        <w:gridCol w:w="2376"/>
        <w:gridCol w:w="1537"/>
        <w:gridCol w:w="1537"/>
      </w:tblGrid>
      <w:tr w:rsidR="00E14A1B">
        <w:trPr>
          <w:trHeight w:val="828"/>
        </w:trPr>
        <w:tc>
          <w:tcPr>
            <w:tcW w:w="2020"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04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376"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37"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37"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2020" w:type="dxa"/>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p>
        </w:tc>
      </w:tr>
    </w:tbl>
    <w:p w:rsidR="00E14A1B" w:rsidRDefault="00E14A1B" w:rsidP="00FF7DE6">
      <w:pPr>
        <w:spacing w:afterLines="50"/>
        <w:ind w:left="420"/>
        <w:jc w:val="both"/>
        <w:rPr>
          <w:rFonts w:eastAsia="Malgun Gothic"/>
          <w:color w:val="000000"/>
          <w:lang w:eastAsia="ko-KR"/>
        </w:rPr>
      </w:pPr>
    </w:p>
    <w:p w:rsidR="00E14A1B" w:rsidRDefault="00E14A1B" w:rsidP="00FF7DE6">
      <w:pPr>
        <w:spacing w:afterLines="50"/>
        <w:ind w:left="420"/>
        <w:jc w:val="both"/>
        <w:rPr>
          <w:rFonts w:eastAsia="Malgun Gothic"/>
          <w:b/>
          <w:bCs/>
          <w:lang w:eastAsia="ko-KR"/>
        </w:rPr>
      </w:pPr>
      <w:r>
        <w:rPr>
          <w:b/>
          <w:i/>
          <w:color w:val="000000"/>
          <w:lang w:eastAsia="ko-KR"/>
        </w:rPr>
        <w:t xml:space="preserve">Question </w:t>
      </w:r>
      <w:r>
        <w:rPr>
          <w:rFonts w:hint="eastAsia"/>
          <w:b/>
          <w:i/>
          <w:color w:val="000000"/>
          <w:lang w:eastAsia="ko-KR"/>
        </w:rPr>
        <w:t>6</w:t>
      </w:r>
      <w:r>
        <w:rPr>
          <w:b/>
          <w:i/>
          <w:color w:val="000000"/>
          <w:lang w:eastAsia="ko-KR"/>
        </w:rPr>
        <w:t>:</w:t>
      </w:r>
      <w:r>
        <w:rPr>
          <w:b/>
          <w:color w:val="000000"/>
          <w:lang w:eastAsia="ko-KR"/>
        </w:rPr>
        <w:t xml:space="preserve"> </w:t>
      </w:r>
      <w:r>
        <w:rPr>
          <w:rFonts w:eastAsia="MS Mincho" w:hint="eastAsia"/>
          <w:color w:val="000000"/>
          <w:lang w:eastAsia="ja-JP"/>
        </w:rPr>
        <w:t xml:space="preserve">In addition to the answers above, </w:t>
      </w:r>
      <w:r>
        <w:rPr>
          <w:rFonts w:eastAsia="Malgun Gothic" w:hint="eastAsia"/>
          <w:color w:val="000000"/>
          <w:lang w:eastAsia="ko-KR"/>
        </w:rPr>
        <w:t xml:space="preserve">would you </w:t>
      </w:r>
      <w:r>
        <w:rPr>
          <w:rFonts w:eastAsia="MS Mincho" w:hint="eastAsia"/>
          <w:color w:val="000000"/>
          <w:lang w:eastAsia="ja-JP"/>
        </w:rPr>
        <w:t>provide</w:t>
      </w:r>
      <w:r>
        <w:rPr>
          <w:rFonts w:hint="eastAsia"/>
          <w:color w:val="000000"/>
          <w:lang w:eastAsia="ko-KR"/>
        </w:rPr>
        <w:t xml:space="preserve"> </w:t>
      </w:r>
      <w:r>
        <w:rPr>
          <w:color w:val="000000"/>
          <w:lang w:eastAsia="ko-KR"/>
        </w:rPr>
        <w:t xml:space="preserve">the </w:t>
      </w:r>
      <w:r>
        <w:rPr>
          <w:rFonts w:hint="eastAsia"/>
          <w:color w:val="000000"/>
          <w:lang w:eastAsia="ko-KR"/>
        </w:rPr>
        <w:t xml:space="preserve">future plan for the designation of ITS </w:t>
      </w:r>
      <w:r>
        <w:rPr>
          <w:rFonts w:eastAsia="MS Mincho"/>
          <w:color w:val="000000"/>
          <w:lang w:eastAsia="ja-JP"/>
        </w:rPr>
        <w:t xml:space="preserve">frequency </w:t>
      </w:r>
      <w:r>
        <w:rPr>
          <w:color w:val="000000"/>
          <w:lang w:eastAsia="ko-KR"/>
        </w:rPr>
        <w:t>band</w:t>
      </w:r>
      <w:r>
        <w:rPr>
          <w:rFonts w:eastAsia="MS Mincho"/>
          <w:color w:val="000000"/>
          <w:lang w:eastAsia="ja-JP"/>
        </w:rPr>
        <w:t>(s)</w:t>
      </w:r>
    </w:p>
    <w:p w:rsidR="00E14A1B" w:rsidRDefault="00E14A1B" w:rsidP="00FF7DE6">
      <w:pPr>
        <w:spacing w:afterLines="50"/>
        <w:ind w:left="420"/>
        <w:jc w:val="both"/>
        <w:rPr>
          <w:rFonts w:eastAsia="MS Mincho"/>
          <w:b/>
          <w:iCs/>
          <w:color w:val="000000"/>
          <w:lang w:eastAsia="ja-JP"/>
        </w:rPr>
      </w:pPr>
    </w:p>
    <w:p w:rsidR="00E14A1B" w:rsidRDefault="00E14A1B" w:rsidP="00FF7DE6">
      <w:pPr>
        <w:numPr>
          <w:ilvl w:val="0"/>
          <w:numId w:val="5"/>
        </w:numPr>
        <w:spacing w:afterLines="50"/>
        <w:jc w:val="both"/>
        <w:rPr>
          <w:rFonts w:eastAsia="Malgun Gothic"/>
          <w:b/>
          <w:bCs/>
          <w:iCs/>
          <w:lang w:eastAsia="ko-KR"/>
        </w:rPr>
      </w:pPr>
      <w:r>
        <w:rPr>
          <w:rFonts w:eastAsia="MS Mincho" w:hint="eastAsia"/>
          <w:b/>
          <w:bCs/>
          <w:iCs/>
          <w:lang w:eastAsia="ja-JP"/>
        </w:rPr>
        <w:t>Administrations that submitted responses to APT up to the opening of AW</w:t>
      </w:r>
      <w:r>
        <w:rPr>
          <w:rFonts w:eastAsia="Malgun Gothic" w:hint="eastAsia"/>
          <w:b/>
          <w:bCs/>
          <w:iCs/>
          <w:lang w:eastAsia="ko-KR"/>
        </w:rPr>
        <w:t>G</w:t>
      </w:r>
      <w:r>
        <w:rPr>
          <w:rFonts w:eastAsia="MS Mincho" w:hint="eastAsia"/>
          <w:b/>
          <w:bCs/>
          <w:iCs/>
          <w:lang w:eastAsia="ja-JP"/>
        </w:rPr>
        <w:t>-</w:t>
      </w:r>
      <w:r>
        <w:rPr>
          <w:rFonts w:eastAsia="Malgun Gothic" w:hint="eastAsia"/>
          <w:b/>
          <w:bCs/>
          <w:iCs/>
          <w:lang w:eastAsia="ko-KR"/>
        </w:rPr>
        <w:t>1</w:t>
      </w:r>
      <w:r>
        <w:rPr>
          <w:rFonts w:eastAsia="MS Mincho" w:hint="eastAsia"/>
          <w:b/>
          <w:bCs/>
          <w:iCs/>
          <w:lang w:eastAsia="ja-JP"/>
        </w:rPr>
        <w:t>3</w:t>
      </w:r>
    </w:p>
    <w:p w:rsidR="00E14A1B" w:rsidRDefault="00E14A1B">
      <w:pPr>
        <w:numPr>
          <w:ilvl w:val="0"/>
          <w:numId w:val="6"/>
        </w:numPr>
        <w:jc w:val="both"/>
        <w:rPr>
          <w:rFonts w:eastAsia="MS UI Gothic"/>
          <w:lang w:eastAsia="ja-JP"/>
        </w:rPr>
      </w:pPr>
      <w:r>
        <w:rPr>
          <w:color w:val="000000"/>
        </w:rPr>
        <w:t>Afghanistan</w:t>
      </w:r>
      <w:r>
        <w:rPr>
          <w:rFonts w:eastAsia="SimSun" w:hint="eastAsia"/>
          <w:b/>
          <w:lang w:eastAsia="zh-CN"/>
        </w:rPr>
        <w:t xml:space="preserve"> </w:t>
      </w:r>
    </w:p>
    <w:p w:rsidR="00E14A1B" w:rsidRDefault="00E14A1B">
      <w:pPr>
        <w:numPr>
          <w:ilvl w:val="0"/>
          <w:numId w:val="6"/>
        </w:numPr>
        <w:jc w:val="both"/>
        <w:rPr>
          <w:rFonts w:eastAsia="MS UI Gothic"/>
          <w:lang w:eastAsia="ja-JP"/>
        </w:rPr>
      </w:pPr>
      <w:r>
        <w:rPr>
          <w:rFonts w:eastAsia="Malgun Gothic" w:hint="eastAsia"/>
          <w:lang w:eastAsia="ko-KR"/>
        </w:rPr>
        <w:t>Australia</w:t>
      </w:r>
    </w:p>
    <w:p w:rsidR="00E14A1B" w:rsidRDefault="00E14A1B">
      <w:pPr>
        <w:numPr>
          <w:ilvl w:val="0"/>
          <w:numId w:val="6"/>
        </w:numPr>
        <w:jc w:val="both"/>
        <w:rPr>
          <w:rFonts w:eastAsia="MS UI Gothic"/>
          <w:lang w:eastAsia="ja-JP"/>
        </w:rPr>
      </w:pPr>
      <w:r>
        <w:rPr>
          <w:rFonts w:eastAsia="Malgun Gothic" w:hint="eastAsia"/>
          <w:lang w:eastAsia="ko-KR"/>
        </w:rPr>
        <w:t>China</w:t>
      </w:r>
    </w:p>
    <w:p w:rsidR="00E14A1B" w:rsidRDefault="00E14A1B">
      <w:pPr>
        <w:numPr>
          <w:ilvl w:val="0"/>
          <w:numId w:val="6"/>
        </w:numPr>
        <w:jc w:val="both"/>
        <w:rPr>
          <w:rFonts w:eastAsia="MS UI Gothic"/>
          <w:lang w:eastAsia="ja-JP"/>
        </w:rPr>
      </w:pPr>
      <w:r>
        <w:rPr>
          <w:rFonts w:eastAsia="MS UI Gothic"/>
          <w:lang w:eastAsia="ja-JP"/>
        </w:rPr>
        <w:t>Hong Kong</w:t>
      </w:r>
    </w:p>
    <w:p w:rsidR="00E14A1B" w:rsidRDefault="00E14A1B">
      <w:pPr>
        <w:numPr>
          <w:ilvl w:val="0"/>
          <w:numId w:val="6"/>
        </w:numPr>
        <w:jc w:val="both"/>
        <w:rPr>
          <w:rFonts w:eastAsia="MS UI Gothic"/>
          <w:lang w:eastAsia="ja-JP"/>
        </w:rPr>
      </w:pPr>
      <w:r>
        <w:rPr>
          <w:rFonts w:eastAsia="SimSun" w:hint="eastAsia"/>
          <w:lang w:eastAsia="zh-CN"/>
        </w:rPr>
        <w:t>Japan</w:t>
      </w:r>
    </w:p>
    <w:p w:rsidR="00E14A1B" w:rsidRDefault="00E14A1B">
      <w:pPr>
        <w:numPr>
          <w:ilvl w:val="0"/>
          <w:numId w:val="6"/>
        </w:numPr>
        <w:jc w:val="both"/>
        <w:rPr>
          <w:rFonts w:eastAsia="MS UI Gothic"/>
          <w:lang w:eastAsia="ja-JP"/>
        </w:rPr>
      </w:pPr>
      <w:r>
        <w:rPr>
          <w:rFonts w:eastAsia="SimSun" w:hint="eastAsia"/>
          <w:lang w:eastAsia="zh-CN"/>
        </w:rPr>
        <w:t>Korea</w:t>
      </w:r>
    </w:p>
    <w:p w:rsidR="00E14A1B" w:rsidRDefault="00E14A1B">
      <w:pPr>
        <w:numPr>
          <w:ilvl w:val="0"/>
          <w:numId w:val="6"/>
        </w:numPr>
        <w:jc w:val="both"/>
        <w:rPr>
          <w:rFonts w:eastAsia="MS UI Gothic"/>
          <w:lang w:eastAsia="ja-JP"/>
        </w:rPr>
      </w:pPr>
      <w:r>
        <w:rPr>
          <w:rFonts w:eastAsia="MS UI Gothic"/>
          <w:lang w:eastAsia="ja-JP"/>
        </w:rPr>
        <w:lastRenderedPageBreak/>
        <w:t>Singapore</w:t>
      </w:r>
    </w:p>
    <w:p w:rsidR="00E14A1B" w:rsidRDefault="00E14A1B">
      <w:pPr>
        <w:numPr>
          <w:ilvl w:val="0"/>
          <w:numId w:val="6"/>
        </w:numPr>
        <w:jc w:val="both"/>
        <w:rPr>
          <w:rFonts w:eastAsia="MS UI Gothic"/>
          <w:lang w:eastAsia="ja-JP"/>
        </w:rPr>
      </w:pPr>
      <w:r>
        <w:rPr>
          <w:rFonts w:eastAsia="Malgun Gothic" w:hint="eastAsia"/>
          <w:lang w:eastAsia="ko-KR"/>
        </w:rPr>
        <w:t>Tonga</w:t>
      </w:r>
    </w:p>
    <w:p w:rsidR="00E14A1B" w:rsidRDefault="00E14A1B">
      <w:pPr>
        <w:numPr>
          <w:ilvl w:val="0"/>
          <w:numId w:val="6"/>
        </w:numPr>
        <w:jc w:val="both"/>
        <w:rPr>
          <w:rFonts w:eastAsia="MS UI Gothic"/>
          <w:lang w:eastAsia="ja-JP"/>
        </w:rPr>
      </w:pPr>
      <w:r>
        <w:rPr>
          <w:rFonts w:eastAsia="MS UI Gothic"/>
          <w:lang w:eastAsia="ja-JP"/>
        </w:rPr>
        <w:t>Vanuatu</w:t>
      </w:r>
    </w:p>
    <w:p w:rsidR="00E14A1B" w:rsidRPr="000F68BA" w:rsidRDefault="00952451">
      <w:pPr>
        <w:numPr>
          <w:ilvl w:val="0"/>
          <w:numId w:val="6"/>
        </w:numPr>
        <w:jc w:val="both"/>
        <w:rPr>
          <w:rFonts w:eastAsia="MS UI Gothic"/>
          <w:lang w:eastAsia="ja-JP"/>
        </w:rPr>
      </w:pPr>
      <w:r w:rsidRPr="00952451">
        <w:rPr>
          <w:rFonts w:eastAsia="MS UI Gothic"/>
          <w:lang w:eastAsia="ja-JP"/>
        </w:rPr>
        <w:t>Thailand</w:t>
      </w:r>
    </w:p>
    <w:p w:rsidR="00E14A1B" w:rsidRDefault="00E14A1B">
      <w:pPr>
        <w:jc w:val="both"/>
        <w:rPr>
          <w:rFonts w:eastAsia="MS UI Gothic"/>
          <w:lang w:eastAsia="ja-JP"/>
        </w:rPr>
      </w:pPr>
    </w:p>
    <w:p w:rsidR="00E14A1B" w:rsidRDefault="00E14A1B" w:rsidP="00FF7DE6">
      <w:pPr>
        <w:numPr>
          <w:ilvl w:val="0"/>
          <w:numId w:val="5"/>
        </w:numPr>
        <w:spacing w:afterLines="50"/>
        <w:jc w:val="both"/>
        <w:rPr>
          <w:rFonts w:eastAsia="MS Mincho"/>
          <w:b/>
          <w:bCs/>
          <w:lang w:eastAsia="ja-JP"/>
        </w:rPr>
      </w:pPr>
      <w:r>
        <w:rPr>
          <w:rFonts w:eastAsia="MS Mincho" w:hint="eastAsia"/>
          <w:b/>
          <w:bCs/>
          <w:lang w:eastAsia="ja-JP"/>
        </w:rPr>
        <w:t>Responses</w:t>
      </w:r>
    </w:p>
    <w:p w:rsidR="00E14A1B" w:rsidRDefault="00E14A1B">
      <w:pPr>
        <w:numPr>
          <w:ilvl w:val="0"/>
          <w:numId w:val="7"/>
        </w:numPr>
        <w:rPr>
          <w:rFonts w:eastAsia="SimSun"/>
          <w:b/>
          <w:lang w:eastAsia="zh-CN"/>
        </w:rPr>
      </w:pPr>
      <w:r>
        <w:rPr>
          <w:rFonts w:hint="eastAsia"/>
          <w:b/>
          <w:lang w:eastAsia="zh-CN"/>
        </w:rPr>
        <w:t>Afghanistan</w:t>
      </w:r>
    </w:p>
    <w:p w:rsidR="00E14A1B" w:rsidRDefault="00E14A1B">
      <w:pPr>
        <w:ind w:firstLineChars="100" w:firstLine="240"/>
        <w:rPr>
          <w:lang w:eastAsia="ko-KR"/>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048"/>
        <w:gridCol w:w="2376"/>
        <w:gridCol w:w="1537"/>
        <w:gridCol w:w="1537"/>
      </w:tblGrid>
      <w:tr w:rsidR="00E14A1B">
        <w:trPr>
          <w:trHeight w:val="828"/>
        </w:trPr>
        <w:tc>
          <w:tcPr>
            <w:tcW w:w="2020"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04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376"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37"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37"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2020" w:type="dxa"/>
            <w:vAlign w:val="center"/>
          </w:tcPr>
          <w:p w:rsidR="00E14A1B" w:rsidRDefault="00E14A1B">
            <w:pPr>
              <w:jc w:val="center"/>
              <w:rPr>
                <w:bCs/>
                <w:snapToGrid w:val="0"/>
                <w:lang w:eastAsia="ko-KR"/>
              </w:rPr>
            </w:pPr>
            <w:r>
              <w:rPr>
                <w:rFonts w:hint="eastAsia"/>
                <w:bCs/>
                <w:snapToGrid w:val="0"/>
                <w:lang w:eastAsia="ko-KR"/>
              </w:rPr>
              <w:t>N/A</w:t>
            </w:r>
          </w:p>
        </w:tc>
        <w:tc>
          <w:tcPr>
            <w:tcW w:w="2048" w:type="dxa"/>
            <w:vAlign w:val="center"/>
          </w:tcPr>
          <w:p w:rsidR="00E14A1B" w:rsidRDefault="00E14A1B">
            <w:pPr>
              <w:jc w:val="center"/>
              <w:rPr>
                <w:bCs/>
                <w:snapToGrid w:val="0"/>
                <w:lang w:eastAsia="ko-KR"/>
              </w:rPr>
            </w:pPr>
            <w:r>
              <w:rPr>
                <w:rFonts w:hint="eastAsia"/>
                <w:bCs/>
                <w:snapToGrid w:val="0"/>
                <w:lang w:eastAsia="ko-KR"/>
              </w:rPr>
              <w:t>N/A</w:t>
            </w:r>
          </w:p>
        </w:tc>
        <w:tc>
          <w:tcPr>
            <w:tcW w:w="2376" w:type="dxa"/>
            <w:vAlign w:val="center"/>
          </w:tcPr>
          <w:p w:rsidR="00E14A1B" w:rsidRDefault="00E14A1B">
            <w:pPr>
              <w:jc w:val="center"/>
              <w:rPr>
                <w:bCs/>
                <w:snapToGrid w:val="0"/>
                <w:lang w:eastAsia="ko-KR"/>
              </w:rPr>
            </w:pPr>
            <w:r>
              <w:rPr>
                <w:rFonts w:hint="eastAsia"/>
                <w:bCs/>
                <w:snapToGrid w:val="0"/>
                <w:lang w:eastAsia="ko-KR"/>
              </w:rPr>
              <w:t>N/A</w:t>
            </w:r>
          </w:p>
        </w:tc>
        <w:tc>
          <w:tcPr>
            <w:tcW w:w="1537" w:type="dxa"/>
            <w:vAlign w:val="center"/>
          </w:tcPr>
          <w:p w:rsidR="00E14A1B" w:rsidRDefault="00E14A1B">
            <w:pPr>
              <w:jc w:val="center"/>
              <w:rPr>
                <w:bCs/>
                <w:snapToGrid w:val="0"/>
                <w:lang w:eastAsia="ko-KR"/>
              </w:rPr>
            </w:pPr>
            <w:r>
              <w:rPr>
                <w:rFonts w:hint="eastAsia"/>
                <w:bCs/>
                <w:snapToGrid w:val="0"/>
                <w:lang w:eastAsia="ko-KR"/>
              </w:rPr>
              <w:t>N/A</w:t>
            </w:r>
          </w:p>
        </w:tc>
        <w:tc>
          <w:tcPr>
            <w:tcW w:w="1537" w:type="dxa"/>
            <w:vAlign w:val="center"/>
          </w:tcPr>
          <w:p w:rsidR="00E14A1B" w:rsidRDefault="00E14A1B">
            <w:pPr>
              <w:jc w:val="center"/>
              <w:rPr>
                <w:bCs/>
                <w:snapToGrid w:val="0"/>
                <w:lang w:eastAsia="ko-KR"/>
              </w:rPr>
            </w:pPr>
          </w:p>
        </w:tc>
      </w:tr>
    </w:tbl>
    <w:p w:rsidR="00E14A1B" w:rsidRDefault="00E14A1B">
      <w:pPr>
        <w:spacing w:before="60"/>
        <w:ind w:firstLineChars="100" w:firstLine="240"/>
        <w:jc w:val="both"/>
        <w:rPr>
          <w:rFonts w:eastAsia="Malgun Gothic"/>
          <w:bCs/>
          <w:snapToGrid w:val="0"/>
          <w:lang w:eastAsia="ko-KR"/>
        </w:rPr>
      </w:pPr>
      <w:r>
        <w:rPr>
          <w:rFonts w:eastAsia="Malgun Gothic" w:hint="eastAsia"/>
          <w:bCs/>
          <w:snapToGrid w:val="0"/>
          <w:lang w:eastAsia="ko-KR"/>
        </w:rPr>
        <w:t xml:space="preserve">Q6) </w:t>
      </w:r>
      <w:proofErr w:type="gramStart"/>
      <w:r>
        <w:rPr>
          <w:rFonts w:eastAsia="Malgun Gothic"/>
          <w:bCs/>
          <w:snapToGrid w:val="0"/>
          <w:lang w:eastAsia="ko-KR"/>
        </w:rPr>
        <w:t>Our</w:t>
      </w:r>
      <w:proofErr w:type="gramEnd"/>
      <w:r>
        <w:rPr>
          <w:rFonts w:eastAsia="Malgun Gothic"/>
          <w:bCs/>
          <w:snapToGrid w:val="0"/>
          <w:lang w:eastAsia="ko-KR"/>
        </w:rPr>
        <w:t xml:space="preserve"> authority is going to forecast designation of ITS frequency bands in our NFAT in the future.</w:t>
      </w:r>
    </w:p>
    <w:p w:rsidR="00E14A1B" w:rsidRDefault="00E14A1B">
      <w:pPr>
        <w:spacing w:before="60"/>
        <w:jc w:val="both"/>
        <w:rPr>
          <w:rFonts w:eastAsia="Malgun Gothic"/>
          <w:b/>
          <w:lang w:eastAsia="ko-KR"/>
        </w:rPr>
      </w:pPr>
    </w:p>
    <w:p w:rsidR="00E14A1B" w:rsidRDefault="00E14A1B">
      <w:pPr>
        <w:numPr>
          <w:ilvl w:val="0"/>
          <w:numId w:val="7"/>
        </w:numPr>
        <w:rPr>
          <w:rFonts w:eastAsia="SimSun"/>
          <w:b/>
          <w:lang w:eastAsia="zh-CN"/>
        </w:rPr>
      </w:pPr>
      <w:r>
        <w:rPr>
          <w:rFonts w:hint="eastAsia"/>
          <w:b/>
          <w:lang w:eastAsia="zh-CN"/>
        </w:rPr>
        <w:t>A</w:t>
      </w:r>
      <w:r>
        <w:rPr>
          <w:rFonts w:hint="eastAsia"/>
          <w:b/>
          <w:lang w:eastAsia="ko-KR"/>
        </w:rPr>
        <w:t>ustralia</w:t>
      </w:r>
    </w:p>
    <w:p w:rsidR="00E14A1B" w:rsidRDefault="00E14A1B">
      <w:pPr>
        <w:ind w:left="360"/>
        <w:rPr>
          <w:lang w:eastAsia="ko-KR"/>
        </w:rPr>
      </w:pPr>
      <w:r>
        <w:rPr>
          <w:rFonts w:hint="eastAsia"/>
          <w:lang w:eastAsia="ko-KR"/>
        </w:rPr>
        <w:t xml:space="preserve">Q1) </w:t>
      </w:r>
    </w:p>
    <w:p w:rsidR="00E14A1B" w:rsidRDefault="00E14A1B">
      <w:pPr>
        <w:ind w:left="360"/>
        <w:rPr>
          <w:lang w:eastAsia="ko-KR"/>
        </w:rPr>
      </w:pPr>
      <w:r>
        <w:rPr>
          <w:lang w:eastAsia="ko-KR"/>
        </w:rPr>
        <w:t xml:space="preserve">5 725-5 795 MHz, 5 815-5 875 MHz and 24-24.25 GHz are used for electronic tolling in Australia. The use of these bands is </w:t>
      </w:r>
      <w:proofErr w:type="spellStart"/>
      <w:r>
        <w:rPr>
          <w:lang w:eastAsia="ko-KR"/>
        </w:rPr>
        <w:t>authorised</w:t>
      </w:r>
      <w:proofErr w:type="spellEnd"/>
      <w:r>
        <w:rPr>
          <w:lang w:eastAsia="ko-KR"/>
        </w:rPr>
        <w:t xml:space="preserve"> on </w:t>
      </w:r>
      <w:proofErr w:type="gramStart"/>
      <w:r>
        <w:rPr>
          <w:lang w:eastAsia="ko-KR"/>
        </w:rPr>
        <w:t>a no</w:t>
      </w:r>
      <w:proofErr w:type="gramEnd"/>
      <w:r>
        <w:rPr>
          <w:lang w:eastAsia="ko-KR"/>
        </w:rPr>
        <w:t xml:space="preserve"> interference/no protection basis under the Radiocommunications (Low Interference Potential Devices) Class Licen</w:t>
      </w:r>
      <w:r w:rsidR="000A3810">
        <w:rPr>
          <w:rFonts w:eastAsia="MS Mincho" w:hint="eastAsia"/>
          <w:lang w:eastAsia="ja-JP"/>
        </w:rPr>
        <w:t>s</w:t>
      </w:r>
      <w:r>
        <w:rPr>
          <w:lang w:eastAsia="ko-KR"/>
        </w:rPr>
        <w:t xml:space="preserve">e </w:t>
      </w:r>
      <w:r>
        <w:rPr>
          <w:lang w:eastAsia="ko-KR"/>
        </w:rPr>
        <w:cr/>
      </w:r>
    </w:p>
    <w:p w:rsidR="00E14A1B" w:rsidRDefault="00E14A1B">
      <w:pPr>
        <w:ind w:left="360"/>
        <w:rPr>
          <w:lang w:eastAsia="ko-KR"/>
        </w:rPr>
      </w:pPr>
      <w:r>
        <w:rPr>
          <w:lang w:eastAsia="ko-KR"/>
        </w:rPr>
        <w:t xml:space="preserve">22–26.5 GHz is used for ultra-wideband short-range vehicle radar (UWB SRR) systems for collision avoidance. There are a number of restrictions on the use of this band for short-range vehicle radar systems including power density limits, adherence to ETSI 302-288-1, and restrictions from exclusion zones around </w:t>
      </w:r>
      <w:proofErr w:type="spellStart"/>
      <w:r>
        <w:rPr>
          <w:lang w:eastAsia="ko-KR"/>
        </w:rPr>
        <w:t>radioastronomy</w:t>
      </w:r>
      <w:proofErr w:type="spellEnd"/>
      <w:r>
        <w:rPr>
          <w:lang w:eastAsia="ko-KR"/>
        </w:rPr>
        <w:t xml:space="preserve"> sites. Details can be found in the Radiocommunications (Low Interference Potential Devices) Class Licen</w:t>
      </w:r>
      <w:r w:rsidR="000A3810">
        <w:rPr>
          <w:rFonts w:eastAsia="MS Mincho" w:hint="eastAsia"/>
          <w:lang w:eastAsia="ja-JP"/>
        </w:rPr>
        <w:t>s</w:t>
      </w:r>
      <w:r>
        <w:rPr>
          <w:lang w:eastAsia="ko-KR"/>
        </w:rPr>
        <w:t>e. UWB SRR for collision avoidance is seen as an interim solution only and this technology is expected to be replaced by 77–81 GHz radars as Europe will only allow installation of 24 GHz automotive radars until June 2013.</w:t>
      </w:r>
      <w:r>
        <w:rPr>
          <w:rFonts w:hint="eastAsia"/>
          <w:lang w:eastAsia="ko-KR"/>
        </w:rPr>
        <w:br/>
      </w:r>
    </w:p>
    <w:p w:rsidR="00E14A1B" w:rsidRDefault="00E14A1B">
      <w:pPr>
        <w:ind w:left="360"/>
        <w:rPr>
          <w:lang w:eastAsia="ko-KR"/>
        </w:rPr>
      </w:pPr>
      <w:r>
        <w:rPr>
          <w:lang w:eastAsia="ko-KR"/>
        </w:rPr>
        <w:t xml:space="preserve">76–77 GHz is currently used for long-range vehicle radar (intelligent cruise control) in Australia. The use of these bands is </w:t>
      </w:r>
      <w:proofErr w:type="spellStart"/>
      <w:r>
        <w:rPr>
          <w:lang w:eastAsia="ko-KR"/>
        </w:rPr>
        <w:t>authorised</w:t>
      </w:r>
      <w:proofErr w:type="spellEnd"/>
      <w:r>
        <w:rPr>
          <w:lang w:eastAsia="ko-KR"/>
        </w:rPr>
        <w:t xml:space="preserve"> under the </w:t>
      </w:r>
      <w:proofErr w:type="spellStart"/>
      <w:r>
        <w:rPr>
          <w:lang w:eastAsia="ko-KR"/>
        </w:rPr>
        <w:t>Radiocommunications</w:t>
      </w:r>
      <w:proofErr w:type="spellEnd"/>
      <w:r>
        <w:rPr>
          <w:lang w:eastAsia="ko-KR"/>
        </w:rPr>
        <w:t xml:space="preserve"> (Low Interference Potential Devices) Class Licen</w:t>
      </w:r>
      <w:r w:rsidR="000A3810">
        <w:rPr>
          <w:rFonts w:eastAsia="MS Mincho" w:hint="eastAsia"/>
          <w:lang w:eastAsia="ja-JP"/>
        </w:rPr>
        <w:t>s</w:t>
      </w:r>
      <w:r>
        <w:rPr>
          <w:lang w:eastAsia="ko-KR"/>
        </w:rPr>
        <w:t>e.</w:t>
      </w:r>
    </w:p>
    <w:p w:rsidR="00E14A1B" w:rsidRPr="000A3810" w:rsidRDefault="00E14A1B">
      <w:pPr>
        <w:ind w:left="360"/>
        <w:rPr>
          <w:lang w:eastAsia="ko-KR"/>
        </w:rPr>
      </w:pPr>
    </w:p>
    <w:p w:rsidR="00E14A1B" w:rsidRDefault="00E14A1B">
      <w:pPr>
        <w:ind w:left="360"/>
        <w:rPr>
          <w:lang w:eastAsia="ko-KR"/>
        </w:rPr>
      </w:pPr>
      <w:r>
        <w:rPr>
          <w:rFonts w:hint="eastAsia"/>
          <w:lang w:eastAsia="ko-KR"/>
        </w:rPr>
        <w:t>Q2)</w:t>
      </w:r>
    </w:p>
    <w:p w:rsidR="00E14A1B" w:rsidRDefault="00E14A1B">
      <w:pPr>
        <w:ind w:left="360"/>
        <w:rPr>
          <w:lang w:eastAsia="ko-KR"/>
        </w:rPr>
      </w:pPr>
      <w:r>
        <w:rPr>
          <w:lang w:eastAsia="ko-KR"/>
        </w:rPr>
        <w:t xml:space="preserve">Intelligent transport systems are considered a mobile service. However, no frequency bands are allocated specifically for intelligent transport systems in the Australian frequency allocation table. Intelligent transport systems technology is currently </w:t>
      </w:r>
      <w:proofErr w:type="spellStart"/>
      <w:r>
        <w:rPr>
          <w:lang w:eastAsia="ko-KR"/>
        </w:rPr>
        <w:t>authorised</w:t>
      </w:r>
      <w:proofErr w:type="spellEnd"/>
      <w:r>
        <w:rPr>
          <w:lang w:eastAsia="ko-KR"/>
        </w:rPr>
        <w:t xml:space="preserve"> primarily via the Radiocommunications (Low Interference Potential Devices) Class Licen</w:t>
      </w:r>
      <w:r w:rsidR="000A3810">
        <w:rPr>
          <w:rFonts w:eastAsia="MS Mincho" w:hint="eastAsia"/>
          <w:lang w:eastAsia="ja-JP"/>
        </w:rPr>
        <w:t>s</w:t>
      </w:r>
      <w:r>
        <w:rPr>
          <w:lang w:eastAsia="ko-KR"/>
        </w:rPr>
        <w:t>e.</w:t>
      </w:r>
    </w:p>
    <w:p w:rsidR="00E14A1B" w:rsidRPr="000A3810" w:rsidRDefault="00E14A1B">
      <w:pPr>
        <w:ind w:left="360"/>
        <w:rPr>
          <w:lang w:eastAsia="ko-KR"/>
        </w:rPr>
      </w:pPr>
    </w:p>
    <w:p w:rsidR="00E14A1B" w:rsidRDefault="00E14A1B">
      <w:pPr>
        <w:ind w:left="360"/>
        <w:rPr>
          <w:lang w:eastAsia="ko-KR"/>
        </w:rPr>
      </w:pPr>
      <w:r>
        <w:rPr>
          <w:rFonts w:hint="eastAsia"/>
          <w:lang w:eastAsia="ko-KR"/>
        </w:rPr>
        <w:t>Q3) N/A</w:t>
      </w:r>
    </w:p>
    <w:p w:rsidR="00E14A1B" w:rsidRDefault="00E14A1B">
      <w:pPr>
        <w:ind w:left="360"/>
        <w:rPr>
          <w:lang w:eastAsia="ko-KR"/>
        </w:rPr>
      </w:pPr>
    </w:p>
    <w:p w:rsidR="00E14A1B" w:rsidRDefault="00E14A1B">
      <w:pPr>
        <w:ind w:left="360"/>
        <w:rPr>
          <w:lang w:eastAsia="ko-KR"/>
        </w:rPr>
      </w:pPr>
      <w:r>
        <w:rPr>
          <w:rFonts w:hint="eastAsia"/>
          <w:lang w:eastAsia="ko-KR"/>
        </w:rPr>
        <w:t>Q4) N/A</w:t>
      </w:r>
    </w:p>
    <w:p w:rsidR="00E14A1B" w:rsidRDefault="00E14A1B">
      <w:pPr>
        <w:ind w:left="360"/>
        <w:rPr>
          <w:lang w:eastAsia="ko-KR"/>
        </w:rPr>
      </w:pPr>
    </w:p>
    <w:p w:rsidR="00E14A1B" w:rsidRDefault="00E14A1B">
      <w:pPr>
        <w:ind w:left="360"/>
        <w:rPr>
          <w:lang w:eastAsia="ko-KR"/>
        </w:rPr>
      </w:pPr>
      <w:r>
        <w:rPr>
          <w:rFonts w:hint="eastAsia"/>
          <w:lang w:eastAsia="ko-KR"/>
        </w:rPr>
        <w:t>Q5) N/A</w:t>
      </w:r>
    </w:p>
    <w:p w:rsidR="00E14A1B" w:rsidRDefault="00E14A1B">
      <w:pPr>
        <w:ind w:left="36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59"/>
        <w:gridCol w:w="2552"/>
        <w:gridCol w:w="1559"/>
        <w:gridCol w:w="1770"/>
      </w:tblGrid>
      <w:tr w:rsidR="00E14A1B">
        <w:trPr>
          <w:trHeight w:val="828"/>
        </w:trPr>
        <w:tc>
          <w:tcPr>
            <w:tcW w:w="2093" w:type="dxa"/>
            <w:vAlign w:val="center"/>
          </w:tcPr>
          <w:p w:rsidR="00E14A1B" w:rsidRDefault="00E14A1B">
            <w:pPr>
              <w:jc w:val="center"/>
              <w:rPr>
                <w:rFonts w:eastAsia="Malgun Gothic"/>
                <w:b/>
                <w:bCs/>
                <w:snapToGrid w:val="0"/>
                <w:lang w:eastAsia="ko-KR"/>
              </w:rPr>
            </w:pPr>
            <w:r>
              <w:rPr>
                <w:b/>
                <w:bCs/>
                <w:snapToGrid w:val="0"/>
                <w:lang w:eastAsia="ko-KR"/>
              </w:rPr>
              <w:lastRenderedPageBreak/>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1559"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552"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59"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770"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2093" w:type="dxa"/>
            <w:vAlign w:val="center"/>
          </w:tcPr>
          <w:p w:rsidR="00E14A1B" w:rsidRDefault="00E14A1B">
            <w:pPr>
              <w:jc w:val="center"/>
              <w:rPr>
                <w:bCs/>
                <w:snapToGrid w:val="0"/>
                <w:lang w:eastAsia="ko-KR"/>
              </w:rPr>
            </w:pPr>
            <w:r>
              <w:rPr>
                <w:lang w:eastAsia="ko-KR"/>
              </w:rPr>
              <w:t>5 725-5 795 MHz,</w:t>
            </w:r>
            <w:r>
              <w:rPr>
                <w:rFonts w:hint="eastAsia"/>
                <w:lang w:eastAsia="ko-KR"/>
              </w:rPr>
              <w:t xml:space="preserve"> </w:t>
            </w:r>
            <w:r>
              <w:rPr>
                <w:lang w:eastAsia="ko-KR"/>
              </w:rPr>
              <w:t>5 815-5 875 MHz</w:t>
            </w:r>
            <w:r>
              <w:rPr>
                <w:rFonts w:hint="eastAsia"/>
                <w:lang w:eastAsia="ko-KR"/>
              </w:rPr>
              <w:t>,</w:t>
            </w:r>
            <w:r>
              <w:rPr>
                <w:lang w:eastAsia="ko-KR"/>
              </w:rPr>
              <w:t xml:space="preserve"> 24-24.25 GHz</w:t>
            </w:r>
            <w:r>
              <w:rPr>
                <w:rFonts w:hint="eastAsia"/>
                <w:lang w:eastAsia="ko-KR"/>
              </w:rPr>
              <w:t xml:space="preserve"> </w:t>
            </w:r>
          </w:p>
        </w:tc>
        <w:tc>
          <w:tcPr>
            <w:tcW w:w="1559" w:type="dxa"/>
            <w:vAlign w:val="center"/>
          </w:tcPr>
          <w:p w:rsidR="00E14A1B" w:rsidRDefault="00E14A1B">
            <w:pPr>
              <w:jc w:val="center"/>
              <w:rPr>
                <w:bCs/>
                <w:snapToGrid w:val="0"/>
                <w:lang w:eastAsia="ko-KR"/>
              </w:rPr>
            </w:pPr>
          </w:p>
        </w:tc>
        <w:tc>
          <w:tcPr>
            <w:tcW w:w="2552" w:type="dxa"/>
            <w:vAlign w:val="center"/>
          </w:tcPr>
          <w:p w:rsidR="00E14A1B" w:rsidRDefault="00E14A1B">
            <w:pPr>
              <w:jc w:val="center"/>
              <w:rPr>
                <w:bCs/>
                <w:snapToGrid w:val="0"/>
                <w:lang w:eastAsia="ko-KR"/>
              </w:rPr>
            </w:pPr>
            <w:r>
              <w:rPr>
                <w:lang w:eastAsia="ko-KR"/>
              </w:rPr>
              <w:t>electronic tolling</w:t>
            </w:r>
          </w:p>
        </w:tc>
        <w:tc>
          <w:tcPr>
            <w:tcW w:w="1559" w:type="dxa"/>
            <w:vAlign w:val="center"/>
          </w:tcPr>
          <w:p w:rsidR="00E14A1B" w:rsidRDefault="00E14A1B">
            <w:pPr>
              <w:jc w:val="center"/>
              <w:rPr>
                <w:bCs/>
                <w:snapToGrid w:val="0"/>
                <w:lang w:eastAsia="ko-KR"/>
              </w:rPr>
            </w:pPr>
          </w:p>
        </w:tc>
        <w:tc>
          <w:tcPr>
            <w:tcW w:w="1770" w:type="dxa"/>
            <w:vMerge w:val="restart"/>
            <w:vAlign w:val="center"/>
          </w:tcPr>
          <w:p w:rsidR="00E14A1B" w:rsidRDefault="00E14A1B">
            <w:pPr>
              <w:jc w:val="center"/>
              <w:rPr>
                <w:bCs/>
                <w:snapToGrid w:val="0"/>
                <w:lang w:eastAsia="ko-KR"/>
              </w:rPr>
            </w:pPr>
          </w:p>
          <w:p w:rsidR="00E14A1B" w:rsidRDefault="00E14A1B">
            <w:pPr>
              <w:rPr>
                <w:bCs/>
                <w:snapToGrid w:val="0"/>
                <w:lang w:eastAsia="ko-KR"/>
              </w:rPr>
            </w:pPr>
            <w:r>
              <w:rPr>
                <w:bCs/>
                <w:snapToGrid w:val="0"/>
                <w:lang w:eastAsia="ko-KR"/>
              </w:rPr>
              <w:t>Radiocommunications (Low Interference Potential Devices) Class Licen</w:t>
            </w:r>
            <w:r w:rsidR="00344A6B">
              <w:rPr>
                <w:rFonts w:eastAsia="MS Mincho" w:hint="eastAsia"/>
                <w:bCs/>
                <w:snapToGrid w:val="0"/>
                <w:lang w:eastAsia="ja-JP"/>
              </w:rPr>
              <w:t>s</w:t>
            </w:r>
            <w:r>
              <w:rPr>
                <w:bCs/>
                <w:snapToGrid w:val="0"/>
                <w:lang w:eastAsia="ko-KR"/>
              </w:rPr>
              <w:t>e</w:t>
            </w:r>
          </w:p>
        </w:tc>
      </w:tr>
      <w:tr w:rsidR="00E14A1B">
        <w:trPr>
          <w:trHeight w:val="562"/>
        </w:trPr>
        <w:tc>
          <w:tcPr>
            <w:tcW w:w="2093" w:type="dxa"/>
            <w:vAlign w:val="center"/>
          </w:tcPr>
          <w:p w:rsidR="00E14A1B" w:rsidRDefault="00E14A1B">
            <w:pPr>
              <w:jc w:val="center"/>
              <w:rPr>
                <w:bCs/>
                <w:snapToGrid w:val="0"/>
                <w:lang w:eastAsia="ko-KR"/>
              </w:rPr>
            </w:pPr>
            <w:r>
              <w:rPr>
                <w:lang w:eastAsia="ko-KR"/>
              </w:rPr>
              <w:t>22–26.5 GHz</w:t>
            </w:r>
          </w:p>
        </w:tc>
        <w:tc>
          <w:tcPr>
            <w:tcW w:w="1559" w:type="dxa"/>
            <w:vAlign w:val="center"/>
          </w:tcPr>
          <w:p w:rsidR="00E14A1B" w:rsidRDefault="00E14A1B">
            <w:pPr>
              <w:jc w:val="center"/>
              <w:rPr>
                <w:bCs/>
                <w:snapToGrid w:val="0"/>
                <w:lang w:eastAsia="ko-KR"/>
              </w:rPr>
            </w:pPr>
          </w:p>
        </w:tc>
        <w:tc>
          <w:tcPr>
            <w:tcW w:w="2552" w:type="dxa"/>
            <w:vAlign w:val="center"/>
          </w:tcPr>
          <w:p w:rsidR="00E14A1B" w:rsidRDefault="00E14A1B">
            <w:pPr>
              <w:jc w:val="center"/>
              <w:rPr>
                <w:bCs/>
                <w:snapToGrid w:val="0"/>
                <w:lang w:eastAsia="ko-KR"/>
              </w:rPr>
            </w:pPr>
            <w:r>
              <w:rPr>
                <w:lang w:eastAsia="ko-KR"/>
              </w:rPr>
              <w:t>ultra-wideband short-range vehicle radar (UWB SRR) systems for collision avoidanc</w:t>
            </w:r>
            <w:r>
              <w:rPr>
                <w:rFonts w:hint="eastAsia"/>
                <w:lang w:eastAsia="ko-KR"/>
              </w:rPr>
              <w:t>e</w:t>
            </w:r>
          </w:p>
        </w:tc>
        <w:tc>
          <w:tcPr>
            <w:tcW w:w="1559" w:type="dxa"/>
            <w:vAlign w:val="center"/>
          </w:tcPr>
          <w:p w:rsidR="00E14A1B" w:rsidRDefault="00E14A1B">
            <w:pPr>
              <w:jc w:val="center"/>
              <w:rPr>
                <w:bCs/>
                <w:snapToGrid w:val="0"/>
                <w:lang w:eastAsia="ko-KR"/>
              </w:rPr>
            </w:pPr>
          </w:p>
        </w:tc>
        <w:tc>
          <w:tcPr>
            <w:tcW w:w="1770" w:type="dxa"/>
            <w:vMerge/>
            <w:vAlign w:val="center"/>
          </w:tcPr>
          <w:p w:rsidR="00E14A1B" w:rsidRDefault="00E14A1B">
            <w:pPr>
              <w:jc w:val="center"/>
              <w:rPr>
                <w:bCs/>
                <w:snapToGrid w:val="0"/>
                <w:lang w:eastAsia="ko-KR"/>
              </w:rPr>
            </w:pPr>
          </w:p>
        </w:tc>
      </w:tr>
      <w:tr w:rsidR="00E14A1B">
        <w:trPr>
          <w:trHeight w:val="562"/>
        </w:trPr>
        <w:tc>
          <w:tcPr>
            <w:tcW w:w="2093" w:type="dxa"/>
            <w:vAlign w:val="center"/>
          </w:tcPr>
          <w:p w:rsidR="00E14A1B" w:rsidRDefault="00E14A1B">
            <w:pPr>
              <w:jc w:val="center"/>
              <w:rPr>
                <w:bCs/>
                <w:snapToGrid w:val="0"/>
                <w:lang w:eastAsia="ko-KR"/>
              </w:rPr>
            </w:pPr>
            <w:r>
              <w:rPr>
                <w:lang w:eastAsia="ko-KR"/>
              </w:rPr>
              <w:t>76–77 GHz</w:t>
            </w:r>
          </w:p>
        </w:tc>
        <w:tc>
          <w:tcPr>
            <w:tcW w:w="1559" w:type="dxa"/>
            <w:vAlign w:val="center"/>
          </w:tcPr>
          <w:p w:rsidR="00E14A1B" w:rsidRDefault="00E14A1B">
            <w:pPr>
              <w:jc w:val="center"/>
              <w:rPr>
                <w:bCs/>
                <w:snapToGrid w:val="0"/>
                <w:lang w:eastAsia="ko-KR"/>
              </w:rPr>
            </w:pPr>
          </w:p>
        </w:tc>
        <w:tc>
          <w:tcPr>
            <w:tcW w:w="2552" w:type="dxa"/>
            <w:vAlign w:val="center"/>
          </w:tcPr>
          <w:p w:rsidR="00E14A1B" w:rsidRDefault="00E14A1B">
            <w:pPr>
              <w:jc w:val="center"/>
              <w:rPr>
                <w:bCs/>
                <w:snapToGrid w:val="0"/>
                <w:lang w:eastAsia="ko-KR"/>
              </w:rPr>
            </w:pPr>
            <w:r>
              <w:rPr>
                <w:lang w:eastAsia="ko-KR"/>
              </w:rPr>
              <w:t>long-range vehicle radar (intelligent cruise control)</w:t>
            </w:r>
          </w:p>
        </w:tc>
        <w:tc>
          <w:tcPr>
            <w:tcW w:w="1559" w:type="dxa"/>
            <w:vAlign w:val="center"/>
          </w:tcPr>
          <w:p w:rsidR="00E14A1B" w:rsidRDefault="00E14A1B">
            <w:pPr>
              <w:jc w:val="center"/>
              <w:rPr>
                <w:bCs/>
                <w:snapToGrid w:val="0"/>
                <w:lang w:eastAsia="ko-KR"/>
              </w:rPr>
            </w:pPr>
          </w:p>
        </w:tc>
        <w:tc>
          <w:tcPr>
            <w:tcW w:w="1770" w:type="dxa"/>
            <w:vMerge/>
            <w:vAlign w:val="center"/>
          </w:tcPr>
          <w:p w:rsidR="00E14A1B" w:rsidRDefault="00E14A1B">
            <w:pPr>
              <w:jc w:val="center"/>
              <w:rPr>
                <w:bCs/>
                <w:snapToGrid w:val="0"/>
                <w:lang w:eastAsia="ko-KR"/>
              </w:rPr>
            </w:pPr>
          </w:p>
        </w:tc>
      </w:tr>
    </w:tbl>
    <w:p w:rsidR="00E14A1B" w:rsidRDefault="00E14A1B">
      <w:pPr>
        <w:ind w:left="360"/>
        <w:rPr>
          <w:lang w:eastAsia="ko-KR"/>
        </w:rPr>
      </w:pPr>
    </w:p>
    <w:p w:rsidR="00E14A1B" w:rsidRDefault="00E14A1B">
      <w:pPr>
        <w:ind w:left="360"/>
        <w:rPr>
          <w:rFonts w:eastAsia="Malgun Gothic"/>
          <w:lang w:eastAsia="ko-KR"/>
        </w:rPr>
      </w:pPr>
      <w:r>
        <w:rPr>
          <w:rFonts w:hint="eastAsia"/>
          <w:lang w:eastAsia="ko-KR"/>
        </w:rPr>
        <w:t>Q6)</w:t>
      </w:r>
      <w:r>
        <w:rPr>
          <w:rFonts w:eastAsia="Malgun Gothic"/>
          <w:lang w:eastAsia="ko-KR"/>
        </w:rPr>
        <w:t xml:space="preserve"> </w:t>
      </w:r>
      <w:r>
        <w:rPr>
          <w:rFonts w:eastAsia="Malgun Gothic" w:hint="eastAsia"/>
          <w:lang w:eastAsia="ko-KR"/>
        </w:rPr>
        <w:t xml:space="preserve"> </w:t>
      </w:r>
      <w:r>
        <w:rPr>
          <w:rFonts w:eastAsia="Malgun Gothic"/>
          <w:lang w:eastAsia="ko-KR"/>
        </w:rPr>
        <w:br/>
      </w:r>
      <w:proofErr w:type="gramStart"/>
      <w:r>
        <w:rPr>
          <w:rFonts w:eastAsia="Malgun Gothic"/>
          <w:lang w:eastAsia="ko-KR"/>
        </w:rPr>
        <w:t>The</w:t>
      </w:r>
      <w:proofErr w:type="gramEnd"/>
      <w:r>
        <w:rPr>
          <w:rFonts w:eastAsia="Malgun Gothic"/>
          <w:lang w:eastAsia="ko-KR"/>
        </w:rPr>
        <w:t xml:space="preserve"> 5 850-5 925 MHz band is currently being investigated with a view to facilitating the introduction of intelligent transport systems in Australia. The investigation has carefully examined the constraints created by existing and future service coordination requirements.  These include, for example, the fixed-satellite service concerns over the unknown compounding effects of aggregated roadside and onboard units which could constructively interfere with the FSS, and/or raise the overall noise floor within which the FSS operates.  Moreover, the need to protect intelligent transport systems may severely limit the deployment of future FSS earth stations in the band 5 850-5 925 </w:t>
      </w:r>
      <w:proofErr w:type="spellStart"/>
      <w:r>
        <w:rPr>
          <w:rFonts w:eastAsia="Malgun Gothic"/>
          <w:lang w:eastAsia="ko-KR"/>
        </w:rPr>
        <w:t>MHz.</w:t>
      </w:r>
      <w:proofErr w:type="spellEnd"/>
      <w:r>
        <w:rPr>
          <w:rFonts w:eastAsia="Malgun Gothic"/>
          <w:lang w:eastAsia="ko-KR"/>
        </w:rPr>
        <w:t xml:space="preserve">  While studies have indicated these impacts will be minimal, mitigation and appropriate licensing strategies are under consideration</w:t>
      </w:r>
    </w:p>
    <w:p w:rsidR="00E14A1B" w:rsidRDefault="00E14A1B">
      <w:pPr>
        <w:ind w:left="360"/>
        <w:rPr>
          <w:lang w:eastAsia="ko-KR"/>
        </w:rPr>
      </w:pPr>
    </w:p>
    <w:p w:rsidR="00E14A1B" w:rsidRDefault="00E14A1B">
      <w:pPr>
        <w:numPr>
          <w:ilvl w:val="0"/>
          <w:numId w:val="7"/>
        </w:numPr>
        <w:rPr>
          <w:rFonts w:eastAsia="SimSun"/>
          <w:b/>
          <w:lang w:eastAsia="zh-CN"/>
        </w:rPr>
      </w:pPr>
      <w:r>
        <w:rPr>
          <w:rFonts w:eastAsia="Malgun Gothic" w:hint="eastAsia"/>
          <w:b/>
          <w:lang w:eastAsia="ko-KR"/>
        </w:rPr>
        <w:t>China</w:t>
      </w:r>
    </w:p>
    <w:p w:rsidR="00E14A1B" w:rsidRDefault="00E14A1B">
      <w:pPr>
        <w:ind w:left="240"/>
        <w:rPr>
          <w:rFonts w:eastAsia="Malgun Gothic"/>
          <w:b/>
          <w:lang w:eastAsia="ko-KR"/>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230"/>
        <w:gridCol w:w="1456"/>
        <w:gridCol w:w="1559"/>
      </w:tblGrid>
      <w:tr w:rsidR="00E14A1B">
        <w:trPr>
          <w:trHeight w:val="828"/>
        </w:trPr>
        <w:tc>
          <w:tcPr>
            <w:tcW w:w="1951"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26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230"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456"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59"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2352"/>
        </w:trPr>
        <w:tc>
          <w:tcPr>
            <w:tcW w:w="1951" w:type="dxa"/>
            <w:vAlign w:val="center"/>
          </w:tcPr>
          <w:p w:rsidR="00E14A1B" w:rsidRDefault="00E14A1B">
            <w:pPr>
              <w:jc w:val="center"/>
              <w:rPr>
                <w:bCs/>
                <w:snapToGrid w:val="0"/>
                <w:lang w:eastAsia="zh-CN"/>
              </w:rPr>
            </w:pPr>
            <w:r>
              <w:rPr>
                <w:rFonts w:hint="eastAsia"/>
                <w:bCs/>
                <w:snapToGrid w:val="0"/>
                <w:lang w:eastAsia="zh-CN"/>
              </w:rPr>
              <w:t>5725-5850</w:t>
            </w:r>
          </w:p>
        </w:tc>
        <w:tc>
          <w:tcPr>
            <w:tcW w:w="2268" w:type="dxa"/>
            <w:vAlign w:val="center"/>
          </w:tcPr>
          <w:p w:rsidR="00E14A1B" w:rsidRDefault="00E14A1B">
            <w:pPr>
              <w:jc w:val="center"/>
              <w:rPr>
                <w:bCs/>
                <w:snapToGrid w:val="0"/>
                <w:lang w:eastAsia="ko-KR"/>
              </w:rPr>
            </w:pPr>
            <w:r>
              <w:rPr>
                <w:rFonts w:hint="eastAsia"/>
                <w:bCs/>
                <w:snapToGrid w:val="0"/>
                <w:lang w:eastAsia="zh-CN"/>
              </w:rPr>
              <w:t>DSRC</w:t>
            </w:r>
            <w:r>
              <w:rPr>
                <w:rFonts w:hint="eastAsia"/>
                <w:bCs/>
                <w:snapToGrid w:val="0"/>
                <w:lang w:eastAsia="ko-KR"/>
              </w:rPr>
              <w:t xml:space="preserve"> </w:t>
            </w:r>
            <w:r>
              <w:rPr>
                <w:rFonts w:hint="eastAsia"/>
                <w:bCs/>
                <w:snapToGrid w:val="0"/>
                <w:vertAlign w:val="superscript"/>
                <w:lang w:eastAsia="ko-KR"/>
              </w:rPr>
              <w:t>(1)</w:t>
            </w:r>
          </w:p>
        </w:tc>
        <w:tc>
          <w:tcPr>
            <w:tcW w:w="2230" w:type="dxa"/>
            <w:vAlign w:val="center"/>
          </w:tcPr>
          <w:p w:rsidR="00E14A1B" w:rsidRDefault="00E14A1B">
            <w:pPr>
              <w:jc w:val="center"/>
              <w:rPr>
                <w:bCs/>
                <w:snapToGrid w:val="0"/>
                <w:lang w:eastAsia="zh-CN"/>
              </w:rPr>
            </w:pPr>
            <w:r>
              <w:rPr>
                <w:bCs/>
                <w:snapToGrid w:val="0"/>
                <w:lang w:eastAsia="zh-CN"/>
              </w:rPr>
              <w:t>ETC</w:t>
            </w:r>
            <w:r>
              <w:rPr>
                <w:bCs/>
                <w:snapToGrid w:val="0"/>
                <w:lang w:eastAsia="zh-CN"/>
              </w:rPr>
              <w:br/>
              <w:t>(Electronic Toll Collection)</w:t>
            </w:r>
          </w:p>
        </w:tc>
        <w:tc>
          <w:tcPr>
            <w:tcW w:w="1456" w:type="dxa"/>
            <w:vAlign w:val="center"/>
          </w:tcPr>
          <w:p w:rsidR="00E14A1B" w:rsidRDefault="00E14A1B">
            <w:pPr>
              <w:jc w:val="center"/>
              <w:rPr>
                <w:bCs/>
                <w:snapToGrid w:val="0"/>
                <w:lang w:eastAsia="zh-CN"/>
              </w:rPr>
            </w:pPr>
            <w:r>
              <w:rPr>
                <w:rFonts w:hint="eastAsia"/>
                <w:bCs/>
                <w:snapToGrid w:val="0"/>
                <w:lang w:eastAsia="zh-CN"/>
              </w:rPr>
              <w:t>Enacted in 2003</w:t>
            </w:r>
          </w:p>
        </w:tc>
        <w:tc>
          <w:tcPr>
            <w:tcW w:w="1559" w:type="dxa"/>
            <w:vAlign w:val="center"/>
          </w:tcPr>
          <w:p w:rsidR="00E14A1B" w:rsidRDefault="00E14A1B">
            <w:pPr>
              <w:jc w:val="center"/>
              <w:rPr>
                <w:bCs/>
                <w:snapToGrid w:val="0"/>
                <w:lang w:eastAsia="zh-CN"/>
              </w:rPr>
            </w:pPr>
            <w:r>
              <w:rPr>
                <w:rFonts w:hint="eastAsia"/>
                <w:bCs/>
                <w:snapToGrid w:val="0"/>
                <w:lang w:eastAsia="zh-CN"/>
              </w:rPr>
              <w:t>Planed several frequency points in this band for DSRC</w:t>
            </w:r>
          </w:p>
        </w:tc>
      </w:tr>
      <w:tr w:rsidR="00E14A1B">
        <w:trPr>
          <w:trHeight w:val="562"/>
        </w:trPr>
        <w:tc>
          <w:tcPr>
            <w:tcW w:w="1951" w:type="dxa"/>
            <w:vAlign w:val="center"/>
          </w:tcPr>
          <w:p w:rsidR="00E14A1B" w:rsidRDefault="00E14A1B">
            <w:pPr>
              <w:jc w:val="center"/>
              <w:rPr>
                <w:bCs/>
                <w:snapToGrid w:val="0"/>
                <w:lang w:eastAsia="zh-CN"/>
              </w:rPr>
            </w:pPr>
            <w:r>
              <w:rPr>
                <w:rFonts w:hint="eastAsia"/>
                <w:bCs/>
                <w:snapToGrid w:val="0"/>
                <w:lang w:eastAsia="zh-CN"/>
              </w:rPr>
              <w:t>76000-77000</w:t>
            </w:r>
          </w:p>
        </w:tc>
        <w:tc>
          <w:tcPr>
            <w:tcW w:w="2268" w:type="dxa"/>
            <w:vAlign w:val="center"/>
          </w:tcPr>
          <w:p w:rsidR="00E14A1B" w:rsidRDefault="00E14A1B">
            <w:pPr>
              <w:jc w:val="center"/>
              <w:rPr>
                <w:bCs/>
                <w:snapToGrid w:val="0"/>
                <w:lang w:eastAsia="ko-KR"/>
              </w:rPr>
            </w:pPr>
            <w:r>
              <w:rPr>
                <w:bCs/>
                <w:snapToGrid w:val="0"/>
                <w:lang w:eastAsia="zh-CN"/>
              </w:rPr>
              <w:t>R</w:t>
            </w:r>
            <w:r>
              <w:rPr>
                <w:rFonts w:hint="eastAsia"/>
                <w:bCs/>
                <w:snapToGrid w:val="0"/>
                <w:lang w:eastAsia="zh-CN"/>
              </w:rPr>
              <w:t>adar</w:t>
            </w:r>
            <w:r>
              <w:rPr>
                <w:rFonts w:hint="eastAsia"/>
                <w:bCs/>
                <w:snapToGrid w:val="0"/>
                <w:lang w:eastAsia="ko-KR"/>
              </w:rPr>
              <w:t xml:space="preserve"> </w:t>
            </w:r>
            <w:r>
              <w:rPr>
                <w:rFonts w:hint="eastAsia"/>
                <w:bCs/>
                <w:snapToGrid w:val="0"/>
                <w:vertAlign w:val="superscript"/>
                <w:lang w:eastAsia="ko-KR"/>
              </w:rPr>
              <w:t>(2)</w:t>
            </w:r>
          </w:p>
        </w:tc>
        <w:tc>
          <w:tcPr>
            <w:tcW w:w="2230" w:type="dxa"/>
            <w:vAlign w:val="center"/>
          </w:tcPr>
          <w:p w:rsidR="00E14A1B" w:rsidRDefault="00E14A1B">
            <w:pPr>
              <w:jc w:val="center"/>
              <w:rPr>
                <w:bCs/>
                <w:snapToGrid w:val="0"/>
                <w:lang w:eastAsia="ko-KR"/>
              </w:rPr>
            </w:pPr>
            <w:r>
              <w:rPr>
                <w:bCs/>
                <w:snapToGrid w:val="0"/>
                <w:lang w:eastAsia="zh-CN"/>
              </w:rPr>
              <w:t xml:space="preserve">Vehicular </w:t>
            </w:r>
            <w:r>
              <w:rPr>
                <w:rFonts w:hint="eastAsia"/>
                <w:bCs/>
                <w:snapToGrid w:val="0"/>
                <w:lang w:eastAsia="zh-CN"/>
              </w:rPr>
              <w:t xml:space="preserve">range </w:t>
            </w:r>
            <w:r>
              <w:rPr>
                <w:bCs/>
                <w:snapToGrid w:val="0"/>
                <w:lang w:eastAsia="zh-CN"/>
              </w:rPr>
              <w:t>radar</w:t>
            </w:r>
          </w:p>
        </w:tc>
        <w:tc>
          <w:tcPr>
            <w:tcW w:w="1456" w:type="dxa"/>
            <w:vAlign w:val="center"/>
          </w:tcPr>
          <w:p w:rsidR="00E14A1B" w:rsidRDefault="00E14A1B">
            <w:pPr>
              <w:jc w:val="center"/>
              <w:rPr>
                <w:bCs/>
                <w:snapToGrid w:val="0"/>
                <w:lang w:eastAsia="zh-CN"/>
              </w:rPr>
            </w:pPr>
            <w:r>
              <w:rPr>
                <w:rFonts w:hint="eastAsia"/>
                <w:bCs/>
                <w:snapToGrid w:val="0"/>
                <w:lang w:eastAsia="zh-CN"/>
              </w:rPr>
              <w:t>Enacted in 2005</w:t>
            </w:r>
          </w:p>
        </w:tc>
        <w:tc>
          <w:tcPr>
            <w:tcW w:w="1559" w:type="dxa"/>
            <w:vAlign w:val="center"/>
          </w:tcPr>
          <w:p w:rsidR="00E14A1B" w:rsidRDefault="00E14A1B">
            <w:pPr>
              <w:jc w:val="center"/>
              <w:rPr>
                <w:bCs/>
                <w:snapToGrid w:val="0"/>
                <w:lang w:eastAsia="ko-KR"/>
              </w:rPr>
            </w:pPr>
          </w:p>
        </w:tc>
      </w:tr>
    </w:tbl>
    <w:p w:rsidR="00E14A1B" w:rsidRDefault="00E14A1B">
      <w:pPr>
        <w:spacing w:before="60"/>
        <w:jc w:val="both"/>
        <w:rPr>
          <w:rFonts w:eastAsia="Malgun Gothic"/>
          <w:b/>
          <w:lang w:eastAsia="ko-KR"/>
        </w:rPr>
      </w:pPr>
    </w:p>
    <w:p w:rsidR="00E14A1B" w:rsidRDefault="00E14A1B">
      <w:pPr>
        <w:ind w:left="360"/>
        <w:rPr>
          <w:lang w:eastAsia="ko-KR"/>
        </w:rPr>
      </w:pPr>
      <w:r>
        <w:rPr>
          <w:rFonts w:hint="eastAsia"/>
          <w:lang w:eastAsia="ko-KR"/>
        </w:rPr>
        <w:t>Q6) N/A</w:t>
      </w:r>
    </w:p>
    <w:p w:rsidR="00E14A1B" w:rsidRDefault="00E14A1B">
      <w:pPr>
        <w:spacing w:before="60"/>
        <w:jc w:val="both"/>
        <w:rPr>
          <w:rFonts w:eastAsia="Malgun Gothic"/>
          <w:b/>
          <w:lang w:eastAsia="ko-KR"/>
        </w:rPr>
      </w:pPr>
    </w:p>
    <w:p w:rsidR="00E14A1B" w:rsidRDefault="00E14A1B">
      <w:pPr>
        <w:spacing w:before="60"/>
        <w:jc w:val="both"/>
        <w:rPr>
          <w:lang w:eastAsia="zh-CN"/>
        </w:rPr>
      </w:pPr>
      <w:r>
        <w:rPr>
          <w:rFonts w:hint="eastAsia"/>
          <w:lang w:eastAsia="ko-KR"/>
        </w:rPr>
        <w:t>(</w:t>
      </w:r>
      <w:r>
        <w:rPr>
          <w:rFonts w:hint="eastAsia"/>
          <w:lang w:eastAsia="zh-CN"/>
        </w:rPr>
        <w:t>1</w:t>
      </w:r>
      <w:r>
        <w:rPr>
          <w:rFonts w:hint="eastAsia"/>
          <w:lang w:eastAsia="ko-KR"/>
        </w:rPr>
        <w:t>)</w:t>
      </w:r>
      <w:r>
        <w:rPr>
          <w:rFonts w:hint="eastAsia"/>
          <w:lang w:eastAsia="zh-CN"/>
        </w:rPr>
        <w:t xml:space="preserve"> DSRC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8"/>
        <w:gridCol w:w="1420"/>
        <w:gridCol w:w="1567"/>
        <w:gridCol w:w="1984"/>
        <w:gridCol w:w="1843"/>
      </w:tblGrid>
      <w:tr w:rsidR="00E14A1B">
        <w:tc>
          <w:tcPr>
            <w:tcW w:w="2258" w:type="dxa"/>
            <w:vAlign w:val="center"/>
          </w:tcPr>
          <w:p w:rsidR="00E14A1B" w:rsidRDefault="00E14A1B">
            <w:pPr>
              <w:spacing w:before="60"/>
              <w:jc w:val="center"/>
              <w:rPr>
                <w:lang w:eastAsia="zh-CN"/>
              </w:rPr>
            </w:pPr>
          </w:p>
        </w:tc>
        <w:tc>
          <w:tcPr>
            <w:tcW w:w="2987" w:type="dxa"/>
            <w:gridSpan w:val="2"/>
            <w:vAlign w:val="center"/>
          </w:tcPr>
          <w:p w:rsidR="00E14A1B" w:rsidRDefault="00E14A1B">
            <w:pPr>
              <w:spacing w:before="60"/>
              <w:jc w:val="center"/>
              <w:rPr>
                <w:lang w:eastAsia="zh-CN"/>
              </w:rPr>
            </w:pPr>
            <w:r>
              <w:rPr>
                <w:lang w:eastAsia="zh-CN"/>
              </w:rPr>
              <w:t>A</w:t>
            </w:r>
            <w:r>
              <w:rPr>
                <w:rFonts w:hint="eastAsia"/>
                <w:lang w:eastAsia="zh-CN"/>
              </w:rPr>
              <w:t>ctive</w:t>
            </w:r>
          </w:p>
        </w:tc>
        <w:tc>
          <w:tcPr>
            <w:tcW w:w="3827" w:type="dxa"/>
            <w:gridSpan w:val="2"/>
            <w:vAlign w:val="center"/>
          </w:tcPr>
          <w:p w:rsidR="00E14A1B" w:rsidRDefault="00E14A1B">
            <w:pPr>
              <w:spacing w:before="60"/>
              <w:jc w:val="center"/>
              <w:rPr>
                <w:lang w:eastAsia="zh-CN"/>
              </w:rPr>
            </w:pPr>
            <w:r>
              <w:rPr>
                <w:rFonts w:hint="eastAsia"/>
                <w:lang w:eastAsia="zh-CN"/>
              </w:rPr>
              <w:t>passive</w:t>
            </w:r>
          </w:p>
        </w:tc>
      </w:tr>
      <w:tr w:rsidR="00E14A1B">
        <w:trPr>
          <w:trHeight w:val="307"/>
        </w:trPr>
        <w:tc>
          <w:tcPr>
            <w:tcW w:w="2258" w:type="dxa"/>
            <w:vMerge w:val="restart"/>
            <w:vAlign w:val="center"/>
          </w:tcPr>
          <w:p w:rsidR="00E14A1B" w:rsidRDefault="00E14A1B">
            <w:pPr>
              <w:spacing w:before="60"/>
              <w:jc w:val="center"/>
              <w:rPr>
                <w:lang w:eastAsia="zh-CN"/>
              </w:rPr>
            </w:pPr>
            <w:r>
              <w:rPr>
                <w:rFonts w:hint="eastAsia"/>
                <w:lang w:eastAsia="zh-CN"/>
              </w:rPr>
              <w:t>frequency</w:t>
            </w:r>
          </w:p>
        </w:tc>
        <w:tc>
          <w:tcPr>
            <w:tcW w:w="1420" w:type="dxa"/>
            <w:vAlign w:val="center"/>
          </w:tcPr>
          <w:p w:rsidR="00E14A1B" w:rsidRDefault="00E14A1B">
            <w:pPr>
              <w:spacing w:before="60"/>
              <w:jc w:val="center"/>
              <w:rPr>
                <w:lang w:eastAsia="zh-CN"/>
              </w:rPr>
            </w:pPr>
            <w:r>
              <w:rPr>
                <w:lang w:eastAsia="zh-CN"/>
              </w:rPr>
              <w:t>D</w:t>
            </w:r>
            <w:r>
              <w:rPr>
                <w:rFonts w:hint="eastAsia"/>
                <w:lang w:eastAsia="zh-CN"/>
              </w:rPr>
              <w:t>ownlink</w:t>
            </w:r>
            <w:r>
              <w:rPr>
                <w:lang w:eastAsia="zh-CN"/>
              </w:rPr>
              <w:br/>
            </w:r>
            <w:r>
              <w:rPr>
                <w:rFonts w:hint="eastAsia"/>
                <w:lang w:eastAsia="zh-CN"/>
              </w:rPr>
              <w:t>(GHz)</w:t>
            </w:r>
          </w:p>
        </w:tc>
        <w:tc>
          <w:tcPr>
            <w:tcW w:w="1567" w:type="dxa"/>
            <w:vAlign w:val="center"/>
          </w:tcPr>
          <w:p w:rsidR="00E14A1B" w:rsidRDefault="00E14A1B">
            <w:pPr>
              <w:spacing w:before="60"/>
              <w:jc w:val="center"/>
              <w:rPr>
                <w:lang w:eastAsia="zh-CN"/>
              </w:rPr>
            </w:pPr>
            <w:r>
              <w:rPr>
                <w:lang w:eastAsia="zh-CN"/>
              </w:rPr>
              <w:t>U</w:t>
            </w:r>
            <w:r>
              <w:rPr>
                <w:rFonts w:hint="eastAsia"/>
                <w:lang w:eastAsia="zh-CN"/>
              </w:rPr>
              <w:t>plink</w:t>
            </w:r>
            <w:r>
              <w:rPr>
                <w:lang w:eastAsia="zh-CN"/>
              </w:rPr>
              <w:br/>
            </w:r>
            <w:r>
              <w:rPr>
                <w:rFonts w:hint="eastAsia"/>
                <w:lang w:eastAsia="zh-CN"/>
              </w:rPr>
              <w:t>(GHz)</w:t>
            </w:r>
          </w:p>
        </w:tc>
        <w:tc>
          <w:tcPr>
            <w:tcW w:w="1984" w:type="dxa"/>
            <w:vAlign w:val="center"/>
          </w:tcPr>
          <w:p w:rsidR="00E14A1B" w:rsidRDefault="00E14A1B">
            <w:pPr>
              <w:spacing w:before="60"/>
              <w:jc w:val="center"/>
              <w:rPr>
                <w:lang w:eastAsia="zh-CN"/>
              </w:rPr>
            </w:pPr>
            <w:r>
              <w:rPr>
                <w:lang w:eastAsia="zh-CN"/>
              </w:rPr>
              <w:t>D</w:t>
            </w:r>
            <w:r>
              <w:rPr>
                <w:rFonts w:hint="eastAsia"/>
                <w:lang w:eastAsia="zh-CN"/>
              </w:rPr>
              <w:t>ownlink</w:t>
            </w:r>
            <w:r>
              <w:rPr>
                <w:lang w:eastAsia="zh-CN"/>
              </w:rPr>
              <w:br/>
            </w:r>
            <w:r>
              <w:rPr>
                <w:rFonts w:hint="eastAsia"/>
                <w:lang w:eastAsia="zh-CN"/>
              </w:rPr>
              <w:t>(GHz)</w:t>
            </w:r>
          </w:p>
        </w:tc>
        <w:tc>
          <w:tcPr>
            <w:tcW w:w="1843" w:type="dxa"/>
            <w:vAlign w:val="center"/>
          </w:tcPr>
          <w:p w:rsidR="00E14A1B" w:rsidRDefault="00E14A1B">
            <w:pPr>
              <w:spacing w:before="60"/>
              <w:jc w:val="center"/>
              <w:rPr>
                <w:lang w:eastAsia="zh-CN"/>
              </w:rPr>
            </w:pPr>
            <w:r>
              <w:rPr>
                <w:lang w:eastAsia="zh-CN"/>
              </w:rPr>
              <w:t>S</w:t>
            </w:r>
            <w:r>
              <w:rPr>
                <w:rFonts w:hint="eastAsia"/>
                <w:lang w:eastAsia="zh-CN"/>
              </w:rPr>
              <w:t>ub-carrier frequency of uplink(MHz)</w:t>
            </w:r>
          </w:p>
        </w:tc>
      </w:tr>
      <w:tr w:rsidR="00E14A1B">
        <w:trPr>
          <w:trHeight w:val="307"/>
        </w:trPr>
        <w:tc>
          <w:tcPr>
            <w:tcW w:w="2258" w:type="dxa"/>
            <w:vMerge/>
            <w:vAlign w:val="center"/>
          </w:tcPr>
          <w:p w:rsidR="00E14A1B" w:rsidRDefault="00E14A1B">
            <w:pPr>
              <w:spacing w:before="60"/>
              <w:jc w:val="center"/>
              <w:rPr>
                <w:lang w:eastAsia="zh-CN"/>
              </w:rPr>
            </w:pPr>
          </w:p>
        </w:tc>
        <w:tc>
          <w:tcPr>
            <w:tcW w:w="1420" w:type="dxa"/>
            <w:vAlign w:val="center"/>
          </w:tcPr>
          <w:p w:rsidR="00E14A1B" w:rsidRDefault="00E14A1B">
            <w:pPr>
              <w:spacing w:before="60"/>
              <w:jc w:val="center"/>
              <w:rPr>
                <w:lang w:eastAsia="zh-CN"/>
              </w:rPr>
            </w:pPr>
            <w:r>
              <w:rPr>
                <w:rFonts w:hint="eastAsia"/>
                <w:lang w:eastAsia="zh-CN"/>
              </w:rPr>
              <w:t>5.835</w:t>
            </w:r>
            <w:r>
              <w:rPr>
                <w:lang w:eastAsia="zh-CN"/>
              </w:rPr>
              <w:br/>
            </w:r>
            <w:r>
              <w:rPr>
                <w:rFonts w:hint="eastAsia"/>
                <w:lang w:eastAsia="zh-CN"/>
              </w:rPr>
              <w:t>5.845</w:t>
            </w:r>
          </w:p>
        </w:tc>
        <w:tc>
          <w:tcPr>
            <w:tcW w:w="1567" w:type="dxa"/>
            <w:vAlign w:val="center"/>
          </w:tcPr>
          <w:p w:rsidR="00E14A1B" w:rsidRDefault="00E14A1B">
            <w:pPr>
              <w:spacing w:before="60"/>
              <w:jc w:val="center"/>
              <w:rPr>
                <w:lang w:eastAsia="zh-CN"/>
              </w:rPr>
            </w:pPr>
            <w:r>
              <w:rPr>
                <w:rFonts w:hint="eastAsia"/>
                <w:lang w:eastAsia="zh-CN"/>
              </w:rPr>
              <w:t xml:space="preserve">5.795 </w:t>
            </w:r>
            <w:r>
              <w:rPr>
                <w:lang w:eastAsia="zh-CN"/>
              </w:rPr>
              <w:br/>
            </w:r>
            <w:r>
              <w:rPr>
                <w:rFonts w:hint="eastAsia"/>
                <w:lang w:eastAsia="zh-CN"/>
              </w:rPr>
              <w:t xml:space="preserve">5.805 </w:t>
            </w:r>
          </w:p>
        </w:tc>
        <w:tc>
          <w:tcPr>
            <w:tcW w:w="1984" w:type="dxa"/>
            <w:vAlign w:val="center"/>
          </w:tcPr>
          <w:p w:rsidR="00E14A1B" w:rsidRDefault="00E14A1B">
            <w:pPr>
              <w:spacing w:before="60"/>
              <w:jc w:val="center"/>
              <w:rPr>
                <w:lang w:eastAsia="zh-CN"/>
              </w:rPr>
            </w:pPr>
            <w:r>
              <w:rPr>
                <w:rFonts w:hint="eastAsia"/>
                <w:lang w:eastAsia="zh-CN"/>
              </w:rPr>
              <w:t>5.7975, 5.8025, 5.8075, 5.8125</w:t>
            </w:r>
          </w:p>
        </w:tc>
        <w:tc>
          <w:tcPr>
            <w:tcW w:w="1843" w:type="dxa"/>
            <w:vAlign w:val="center"/>
          </w:tcPr>
          <w:p w:rsidR="00E14A1B" w:rsidRDefault="00E14A1B">
            <w:pPr>
              <w:spacing w:before="60"/>
              <w:jc w:val="center"/>
              <w:rPr>
                <w:lang w:eastAsia="zh-CN"/>
              </w:rPr>
            </w:pPr>
            <w:r>
              <w:rPr>
                <w:rFonts w:hint="eastAsia"/>
                <w:lang w:eastAsia="zh-CN"/>
              </w:rPr>
              <w:t>1.5, 2.0</w:t>
            </w:r>
          </w:p>
        </w:tc>
      </w:tr>
      <w:tr w:rsidR="00E14A1B">
        <w:tc>
          <w:tcPr>
            <w:tcW w:w="2258" w:type="dxa"/>
            <w:vAlign w:val="center"/>
          </w:tcPr>
          <w:p w:rsidR="00E14A1B" w:rsidRDefault="00E14A1B">
            <w:pPr>
              <w:spacing w:before="60"/>
              <w:jc w:val="center"/>
              <w:rPr>
                <w:lang w:eastAsia="zh-CN"/>
              </w:rPr>
            </w:pPr>
            <w:r>
              <w:rPr>
                <w:rFonts w:hint="eastAsia"/>
                <w:lang w:eastAsia="zh-CN"/>
              </w:rPr>
              <w:t>transmit power</w:t>
            </w:r>
          </w:p>
        </w:tc>
        <w:tc>
          <w:tcPr>
            <w:tcW w:w="2987" w:type="dxa"/>
            <w:gridSpan w:val="2"/>
            <w:vAlign w:val="center"/>
          </w:tcPr>
          <w:p w:rsidR="00E14A1B" w:rsidRDefault="00E14A1B">
            <w:pPr>
              <w:spacing w:before="60"/>
              <w:jc w:val="center"/>
              <w:rPr>
                <w:lang w:eastAsia="zh-CN"/>
              </w:rPr>
            </w:pPr>
            <w:r>
              <w:rPr>
                <w:rFonts w:hint="eastAsia"/>
                <w:lang w:eastAsia="zh-CN"/>
              </w:rPr>
              <w:t>＜</w:t>
            </w:r>
            <w:r>
              <w:rPr>
                <w:rFonts w:hint="eastAsia"/>
                <w:lang w:eastAsia="zh-CN"/>
              </w:rPr>
              <w:t>300mW</w:t>
            </w:r>
          </w:p>
        </w:tc>
        <w:tc>
          <w:tcPr>
            <w:tcW w:w="3827" w:type="dxa"/>
            <w:gridSpan w:val="2"/>
            <w:vAlign w:val="center"/>
          </w:tcPr>
          <w:p w:rsidR="00E14A1B" w:rsidRDefault="00E14A1B">
            <w:pPr>
              <w:spacing w:before="60"/>
              <w:jc w:val="center"/>
              <w:rPr>
                <w:lang w:eastAsia="zh-CN"/>
              </w:rPr>
            </w:pPr>
            <w:r>
              <w:rPr>
                <w:rFonts w:hint="eastAsia"/>
                <w:lang w:eastAsia="zh-CN"/>
              </w:rPr>
              <w:t>＜</w:t>
            </w:r>
            <w:r>
              <w:rPr>
                <w:rFonts w:hint="eastAsia"/>
                <w:lang w:eastAsia="zh-CN"/>
              </w:rPr>
              <w:t>2W</w:t>
            </w:r>
          </w:p>
        </w:tc>
      </w:tr>
      <w:tr w:rsidR="00E14A1B">
        <w:tc>
          <w:tcPr>
            <w:tcW w:w="2258" w:type="dxa"/>
            <w:vAlign w:val="center"/>
          </w:tcPr>
          <w:p w:rsidR="00E14A1B" w:rsidRDefault="00E14A1B">
            <w:pPr>
              <w:spacing w:before="60"/>
              <w:jc w:val="center"/>
              <w:rPr>
                <w:lang w:eastAsia="zh-CN"/>
              </w:rPr>
            </w:pPr>
            <w:r>
              <w:rPr>
                <w:rFonts w:hint="eastAsia"/>
                <w:lang w:eastAsia="zh-CN"/>
              </w:rPr>
              <w:t>occupied frequency bandwidth</w:t>
            </w:r>
          </w:p>
        </w:tc>
        <w:tc>
          <w:tcPr>
            <w:tcW w:w="2987" w:type="dxa"/>
            <w:gridSpan w:val="2"/>
            <w:vAlign w:val="center"/>
          </w:tcPr>
          <w:p w:rsidR="00E14A1B" w:rsidRDefault="00E14A1B">
            <w:pPr>
              <w:spacing w:before="60"/>
              <w:jc w:val="center"/>
              <w:rPr>
                <w:lang w:eastAsia="zh-CN"/>
              </w:rPr>
            </w:pPr>
            <w:r>
              <w:rPr>
                <w:rFonts w:hint="eastAsia"/>
                <w:lang w:eastAsia="zh-CN"/>
              </w:rPr>
              <w:t>＜</w:t>
            </w:r>
            <w:r>
              <w:rPr>
                <w:rFonts w:hint="eastAsia"/>
                <w:lang w:eastAsia="zh-CN"/>
              </w:rPr>
              <w:t>4MHz</w:t>
            </w:r>
          </w:p>
        </w:tc>
        <w:tc>
          <w:tcPr>
            <w:tcW w:w="3827" w:type="dxa"/>
            <w:gridSpan w:val="2"/>
            <w:vAlign w:val="center"/>
          </w:tcPr>
          <w:p w:rsidR="00E14A1B" w:rsidRDefault="00E14A1B">
            <w:pPr>
              <w:spacing w:before="60"/>
              <w:jc w:val="center"/>
              <w:rPr>
                <w:lang w:eastAsia="zh-CN"/>
              </w:rPr>
            </w:pPr>
            <w:r>
              <w:rPr>
                <w:rFonts w:hint="eastAsia"/>
                <w:lang w:eastAsia="zh-CN"/>
              </w:rPr>
              <w:t>＜</w:t>
            </w:r>
            <w:r>
              <w:rPr>
                <w:rFonts w:hint="eastAsia"/>
                <w:lang w:eastAsia="zh-CN"/>
              </w:rPr>
              <w:t>8MHz</w:t>
            </w:r>
          </w:p>
        </w:tc>
      </w:tr>
      <w:tr w:rsidR="00E14A1B">
        <w:tc>
          <w:tcPr>
            <w:tcW w:w="2258" w:type="dxa"/>
            <w:vAlign w:val="center"/>
          </w:tcPr>
          <w:p w:rsidR="00E14A1B" w:rsidRDefault="00E14A1B">
            <w:pPr>
              <w:spacing w:before="60"/>
              <w:jc w:val="center"/>
              <w:rPr>
                <w:lang w:eastAsia="zh-CN"/>
              </w:rPr>
            </w:pPr>
            <w:r>
              <w:rPr>
                <w:rFonts w:hint="eastAsia"/>
                <w:lang w:eastAsia="zh-CN"/>
              </w:rPr>
              <w:t>frequency tolerance</w:t>
            </w:r>
          </w:p>
        </w:tc>
        <w:tc>
          <w:tcPr>
            <w:tcW w:w="6814" w:type="dxa"/>
            <w:gridSpan w:val="4"/>
            <w:vAlign w:val="center"/>
          </w:tcPr>
          <w:p w:rsidR="00E14A1B" w:rsidRDefault="00E14A1B">
            <w:pPr>
              <w:spacing w:before="60"/>
              <w:jc w:val="center"/>
              <w:rPr>
                <w:lang w:eastAsia="zh-CN"/>
              </w:rPr>
            </w:pPr>
            <w:r>
              <w:rPr>
                <w:rFonts w:hint="eastAsia"/>
                <w:lang w:eastAsia="zh-CN"/>
              </w:rPr>
              <w:t>20ppm</w:t>
            </w:r>
          </w:p>
        </w:tc>
      </w:tr>
      <w:tr w:rsidR="00E14A1B">
        <w:tc>
          <w:tcPr>
            <w:tcW w:w="2258" w:type="dxa"/>
            <w:vAlign w:val="center"/>
          </w:tcPr>
          <w:p w:rsidR="00E14A1B" w:rsidRDefault="00E14A1B">
            <w:pPr>
              <w:spacing w:before="60"/>
              <w:jc w:val="center"/>
              <w:rPr>
                <w:lang w:eastAsia="zh-CN"/>
              </w:rPr>
            </w:pPr>
            <w:r>
              <w:rPr>
                <w:rFonts w:hint="eastAsia"/>
                <w:lang w:eastAsia="zh-CN"/>
              </w:rPr>
              <w:t>power limit of spurious emission</w:t>
            </w:r>
          </w:p>
        </w:tc>
        <w:tc>
          <w:tcPr>
            <w:tcW w:w="6814" w:type="dxa"/>
            <w:gridSpan w:val="4"/>
            <w:vAlign w:val="center"/>
          </w:tcPr>
          <w:p w:rsidR="00E14A1B" w:rsidRDefault="00E14A1B">
            <w:pPr>
              <w:spacing w:before="60"/>
              <w:jc w:val="center"/>
              <w:rPr>
                <w:lang w:eastAsia="zh-CN"/>
              </w:rPr>
            </w:pPr>
            <w:r>
              <w:rPr>
                <w:rFonts w:hint="eastAsia"/>
                <w:lang w:eastAsia="zh-CN"/>
              </w:rPr>
              <w:t>＜</w:t>
            </w:r>
            <w:r>
              <w:rPr>
                <w:rFonts w:hint="eastAsia"/>
                <w:lang w:eastAsia="zh-CN"/>
              </w:rPr>
              <w:t>24dBm</w:t>
            </w:r>
          </w:p>
        </w:tc>
      </w:tr>
      <w:tr w:rsidR="00E14A1B">
        <w:tc>
          <w:tcPr>
            <w:tcW w:w="2258" w:type="dxa"/>
            <w:vAlign w:val="center"/>
          </w:tcPr>
          <w:p w:rsidR="00E14A1B" w:rsidRDefault="00E14A1B">
            <w:pPr>
              <w:spacing w:before="60"/>
              <w:jc w:val="center"/>
              <w:rPr>
                <w:lang w:eastAsia="zh-CN"/>
              </w:rPr>
            </w:pPr>
            <w:r>
              <w:rPr>
                <w:rFonts w:hint="eastAsia"/>
                <w:lang w:eastAsia="zh-CN"/>
              </w:rPr>
              <w:t>modulation type</w:t>
            </w:r>
          </w:p>
        </w:tc>
        <w:tc>
          <w:tcPr>
            <w:tcW w:w="6814" w:type="dxa"/>
            <w:gridSpan w:val="4"/>
            <w:vAlign w:val="center"/>
          </w:tcPr>
          <w:p w:rsidR="00E14A1B" w:rsidRDefault="00E14A1B">
            <w:pPr>
              <w:spacing w:before="60"/>
              <w:jc w:val="center"/>
              <w:rPr>
                <w:lang w:eastAsia="zh-CN"/>
              </w:rPr>
            </w:pPr>
            <w:r>
              <w:rPr>
                <w:rFonts w:hint="eastAsia"/>
                <w:lang w:eastAsia="zh-CN"/>
              </w:rPr>
              <w:t>ASK</w:t>
            </w:r>
          </w:p>
        </w:tc>
      </w:tr>
    </w:tbl>
    <w:p w:rsidR="00E14A1B" w:rsidRDefault="00E14A1B">
      <w:pPr>
        <w:spacing w:before="60"/>
        <w:jc w:val="both"/>
        <w:rPr>
          <w:rFonts w:eastAsia="Malgun Gothic"/>
          <w:b/>
          <w:lang w:eastAsia="ko-KR"/>
        </w:rPr>
      </w:pPr>
    </w:p>
    <w:p w:rsidR="00E14A1B" w:rsidRDefault="00E14A1B">
      <w:pPr>
        <w:spacing w:before="60"/>
        <w:jc w:val="both"/>
        <w:rPr>
          <w:lang w:eastAsia="zh-CN"/>
        </w:rPr>
      </w:pPr>
      <w:r>
        <w:rPr>
          <w:rFonts w:hint="eastAsia"/>
          <w:lang w:eastAsia="ko-KR"/>
        </w:rPr>
        <w:t>(</w:t>
      </w:r>
      <w:r>
        <w:rPr>
          <w:rFonts w:hint="eastAsia"/>
          <w:lang w:eastAsia="zh-CN"/>
        </w:rPr>
        <w:t>2</w:t>
      </w:r>
      <w:r>
        <w:rPr>
          <w:rFonts w:hint="eastAsia"/>
          <w:lang w:eastAsia="ko-KR"/>
        </w:rPr>
        <w:t>)</w:t>
      </w:r>
      <w:r>
        <w:rPr>
          <w:rFonts w:hint="eastAsia"/>
          <w:lang w:eastAsia="zh-CN"/>
        </w:rPr>
        <w:t xml:space="preserve"> Radar</w:t>
      </w:r>
    </w:p>
    <w:p w:rsidR="00E14A1B" w:rsidRDefault="00E14A1B">
      <w:pPr>
        <w:spacing w:before="60"/>
        <w:jc w:val="both"/>
        <w:rPr>
          <w:lang w:eastAsia="zh-CN"/>
        </w:rPr>
      </w:pPr>
      <w:proofErr w:type="gramStart"/>
      <w:r>
        <w:rPr>
          <w:rFonts w:hint="eastAsia"/>
          <w:lang w:eastAsia="zh-CN"/>
        </w:rPr>
        <w:t>frequency</w:t>
      </w:r>
      <w:proofErr w:type="gramEnd"/>
      <w:r>
        <w:rPr>
          <w:rFonts w:hint="eastAsia"/>
          <w:lang w:eastAsia="zh-CN"/>
        </w:rPr>
        <w:t xml:space="preserve"> range:  76-77GHz</w:t>
      </w:r>
    </w:p>
    <w:p w:rsidR="00E14A1B" w:rsidRDefault="00E14A1B">
      <w:pPr>
        <w:rPr>
          <w:lang w:eastAsia="zh-CN"/>
        </w:rPr>
      </w:pPr>
      <w:proofErr w:type="gramStart"/>
      <w:r>
        <w:rPr>
          <w:rFonts w:hint="eastAsia"/>
          <w:lang w:eastAsia="zh-CN"/>
        </w:rPr>
        <w:t>power</w:t>
      </w:r>
      <w:proofErr w:type="gramEnd"/>
      <w:r>
        <w:rPr>
          <w:rFonts w:hint="eastAsia"/>
          <w:lang w:eastAsia="zh-CN"/>
        </w:rPr>
        <w:t xml:space="preserve"> limit of maximum EIRP:  55dBm</w:t>
      </w:r>
    </w:p>
    <w:p w:rsidR="00E14A1B" w:rsidRDefault="00E14A1B">
      <w:pPr>
        <w:spacing w:before="60"/>
        <w:jc w:val="both"/>
        <w:rPr>
          <w:rFonts w:eastAsia="Malgun Gothic"/>
          <w:b/>
          <w:lang w:eastAsia="ko-KR"/>
        </w:rPr>
      </w:pPr>
    </w:p>
    <w:p w:rsidR="00E14A1B" w:rsidRDefault="00E14A1B">
      <w:pPr>
        <w:spacing w:before="60"/>
        <w:jc w:val="both"/>
        <w:rPr>
          <w:rFonts w:eastAsia="Malgun Gothic"/>
          <w:b/>
          <w:lang w:eastAsia="ko-KR"/>
        </w:rPr>
      </w:pPr>
    </w:p>
    <w:p w:rsidR="00E14A1B" w:rsidRDefault="00E14A1B">
      <w:pPr>
        <w:numPr>
          <w:ilvl w:val="0"/>
          <w:numId w:val="7"/>
        </w:numPr>
        <w:rPr>
          <w:rFonts w:eastAsia="SimSun"/>
          <w:b/>
          <w:lang w:eastAsia="zh-CN"/>
        </w:rPr>
      </w:pPr>
      <w:r>
        <w:rPr>
          <w:rFonts w:eastAsia="Malgun Gothic" w:hint="eastAsia"/>
          <w:b/>
          <w:lang w:eastAsia="ko-KR"/>
        </w:rPr>
        <w:t>Hong Kong</w:t>
      </w:r>
    </w:p>
    <w:p w:rsidR="00E14A1B" w:rsidRDefault="00E14A1B">
      <w:pPr>
        <w:ind w:left="360"/>
        <w:rPr>
          <w:rFonts w:eastAsia="SimSun"/>
          <w:b/>
          <w:lang w:eastAsia="zh-CN"/>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4"/>
        <w:gridCol w:w="2309"/>
        <w:gridCol w:w="2193"/>
        <w:gridCol w:w="1511"/>
        <w:gridCol w:w="1482"/>
      </w:tblGrid>
      <w:tr w:rsidR="00E14A1B">
        <w:trPr>
          <w:trHeight w:val="828"/>
        </w:trPr>
        <w:tc>
          <w:tcPr>
            <w:tcW w:w="1924"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309"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193"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11"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482"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1924" w:type="dxa"/>
            <w:vAlign w:val="center"/>
          </w:tcPr>
          <w:p w:rsidR="00E14A1B" w:rsidRDefault="00E14A1B">
            <w:pPr>
              <w:jc w:val="center"/>
              <w:rPr>
                <w:bCs/>
                <w:snapToGrid w:val="0"/>
                <w:lang w:val="en-GB" w:eastAsia="ko-KR"/>
              </w:rPr>
            </w:pPr>
            <w:r>
              <w:rPr>
                <w:bCs/>
                <w:snapToGrid w:val="0"/>
                <w:lang w:val="en-GB" w:eastAsia="ko-KR"/>
              </w:rPr>
              <w:t>2.4 – 2.4835 GHz</w:t>
            </w:r>
          </w:p>
        </w:tc>
        <w:tc>
          <w:tcPr>
            <w:tcW w:w="2309" w:type="dxa"/>
            <w:vMerge w:val="restart"/>
            <w:vAlign w:val="center"/>
          </w:tcPr>
          <w:p w:rsidR="00E14A1B" w:rsidRDefault="00E14A1B">
            <w:pPr>
              <w:jc w:val="center"/>
              <w:rPr>
                <w:bCs/>
                <w:snapToGrid w:val="0"/>
                <w:lang w:val="en-GB" w:eastAsia="ko-KR"/>
              </w:rPr>
            </w:pPr>
          </w:p>
          <w:p w:rsidR="00E14A1B" w:rsidRDefault="00E14A1B">
            <w:pPr>
              <w:jc w:val="center"/>
              <w:rPr>
                <w:bCs/>
                <w:snapToGrid w:val="0"/>
                <w:lang w:val="en-GB" w:eastAsia="ko-KR"/>
              </w:rPr>
            </w:pPr>
            <w:r>
              <w:rPr>
                <w:bCs/>
                <w:snapToGrid w:val="0"/>
                <w:lang w:val="en-GB" w:eastAsia="ko-KR"/>
              </w:rPr>
              <w:t>Telecommunications (Telecommunications Apparatus) Exemption from Licensing Order</w:t>
            </w:r>
          </w:p>
          <w:p w:rsidR="00E14A1B" w:rsidRDefault="00E14A1B">
            <w:pPr>
              <w:jc w:val="center"/>
              <w:rPr>
                <w:bCs/>
                <w:snapToGrid w:val="0"/>
                <w:lang w:val="en-GB" w:eastAsia="ko-KR"/>
              </w:rPr>
            </w:pPr>
          </w:p>
        </w:tc>
        <w:tc>
          <w:tcPr>
            <w:tcW w:w="2193" w:type="dxa"/>
            <w:vAlign w:val="center"/>
          </w:tcPr>
          <w:p w:rsidR="00E14A1B" w:rsidRDefault="00E14A1B">
            <w:pPr>
              <w:jc w:val="center"/>
              <w:rPr>
                <w:bCs/>
                <w:snapToGrid w:val="0"/>
                <w:lang w:val="en-GB" w:eastAsia="ko-KR"/>
              </w:rPr>
            </w:pPr>
            <w:r>
              <w:rPr>
                <w:rFonts w:hint="eastAsia"/>
                <w:bCs/>
                <w:snapToGrid w:val="0"/>
                <w:lang w:val="en-GB" w:eastAsia="zh-TW"/>
              </w:rPr>
              <w:t xml:space="preserve">Electronic </w:t>
            </w:r>
            <w:r>
              <w:rPr>
                <w:bCs/>
                <w:snapToGrid w:val="0"/>
                <w:lang w:val="en-GB" w:eastAsia="ko-KR"/>
              </w:rPr>
              <w:t>toll collection services</w:t>
            </w:r>
          </w:p>
        </w:tc>
        <w:tc>
          <w:tcPr>
            <w:tcW w:w="1511" w:type="dxa"/>
            <w:vAlign w:val="center"/>
          </w:tcPr>
          <w:p w:rsidR="00E14A1B" w:rsidRDefault="00E14A1B">
            <w:pPr>
              <w:jc w:val="center"/>
              <w:rPr>
                <w:bCs/>
                <w:snapToGrid w:val="0"/>
                <w:lang w:val="en-GB" w:eastAsia="ko-KR"/>
              </w:rPr>
            </w:pPr>
            <w:r>
              <w:rPr>
                <w:bCs/>
                <w:snapToGrid w:val="0"/>
                <w:lang w:val="en-GB" w:eastAsia="ko-KR"/>
              </w:rPr>
              <w:t>1998</w:t>
            </w:r>
          </w:p>
        </w:tc>
        <w:tc>
          <w:tcPr>
            <w:tcW w:w="1482" w:type="dxa"/>
            <w:vAlign w:val="center"/>
          </w:tcPr>
          <w:p w:rsidR="00E14A1B" w:rsidRDefault="00E14A1B">
            <w:pPr>
              <w:jc w:val="center"/>
              <w:rPr>
                <w:bCs/>
                <w:snapToGrid w:val="0"/>
                <w:lang w:eastAsia="ko-KR"/>
              </w:rPr>
            </w:pPr>
          </w:p>
        </w:tc>
      </w:tr>
      <w:tr w:rsidR="00E14A1B">
        <w:trPr>
          <w:trHeight w:val="562"/>
        </w:trPr>
        <w:tc>
          <w:tcPr>
            <w:tcW w:w="1924" w:type="dxa"/>
            <w:vAlign w:val="center"/>
          </w:tcPr>
          <w:p w:rsidR="00E14A1B" w:rsidRDefault="00E14A1B">
            <w:pPr>
              <w:jc w:val="center"/>
              <w:rPr>
                <w:bCs/>
                <w:snapToGrid w:val="0"/>
                <w:lang w:val="en-GB" w:eastAsia="ko-KR"/>
              </w:rPr>
            </w:pPr>
            <w:r>
              <w:rPr>
                <w:bCs/>
                <w:snapToGrid w:val="0"/>
                <w:lang w:val="en-GB" w:eastAsia="ko-KR"/>
              </w:rPr>
              <w:t>76 – 77  GHz</w:t>
            </w:r>
          </w:p>
        </w:tc>
        <w:tc>
          <w:tcPr>
            <w:tcW w:w="2309" w:type="dxa"/>
            <w:vMerge/>
            <w:vAlign w:val="center"/>
          </w:tcPr>
          <w:p w:rsidR="00E14A1B" w:rsidRDefault="00E14A1B">
            <w:pPr>
              <w:jc w:val="center"/>
              <w:rPr>
                <w:bCs/>
                <w:snapToGrid w:val="0"/>
                <w:lang w:val="en-GB" w:eastAsia="ko-KR"/>
              </w:rPr>
            </w:pPr>
          </w:p>
        </w:tc>
        <w:tc>
          <w:tcPr>
            <w:tcW w:w="2193" w:type="dxa"/>
            <w:vAlign w:val="center"/>
          </w:tcPr>
          <w:p w:rsidR="00E14A1B" w:rsidRDefault="00E14A1B">
            <w:pPr>
              <w:jc w:val="center"/>
              <w:rPr>
                <w:bCs/>
                <w:snapToGrid w:val="0"/>
                <w:lang w:val="en-GB" w:eastAsia="ko-KR"/>
              </w:rPr>
            </w:pPr>
            <w:r>
              <w:rPr>
                <w:bCs/>
                <w:snapToGrid w:val="0"/>
                <w:lang w:val="en-GB" w:eastAsia="ko-KR"/>
              </w:rPr>
              <w:t>Vehicular radar systems</w:t>
            </w:r>
          </w:p>
        </w:tc>
        <w:tc>
          <w:tcPr>
            <w:tcW w:w="1511" w:type="dxa"/>
            <w:vAlign w:val="center"/>
          </w:tcPr>
          <w:p w:rsidR="00E14A1B" w:rsidRDefault="00E14A1B">
            <w:pPr>
              <w:jc w:val="center"/>
              <w:rPr>
                <w:bCs/>
                <w:snapToGrid w:val="0"/>
                <w:lang w:val="en-GB" w:eastAsia="ko-KR"/>
              </w:rPr>
            </w:pPr>
            <w:r>
              <w:rPr>
                <w:bCs/>
                <w:snapToGrid w:val="0"/>
                <w:lang w:val="en-GB" w:eastAsia="ko-KR"/>
              </w:rPr>
              <w:t>2005</w:t>
            </w:r>
          </w:p>
        </w:tc>
        <w:tc>
          <w:tcPr>
            <w:tcW w:w="1482" w:type="dxa"/>
            <w:vAlign w:val="center"/>
          </w:tcPr>
          <w:p w:rsidR="00E14A1B" w:rsidRDefault="00E14A1B">
            <w:pPr>
              <w:jc w:val="center"/>
              <w:rPr>
                <w:bCs/>
                <w:snapToGrid w:val="0"/>
                <w:lang w:eastAsia="ko-KR"/>
              </w:rPr>
            </w:pPr>
          </w:p>
        </w:tc>
      </w:tr>
    </w:tbl>
    <w:p w:rsidR="00E14A1B" w:rsidRDefault="00E14A1B">
      <w:pPr>
        <w:ind w:left="360"/>
        <w:rPr>
          <w:rFonts w:eastAsia="Malgun Gothic"/>
          <w:b/>
          <w:lang w:eastAsia="ko-KR"/>
        </w:rPr>
      </w:pPr>
    </w:p>
    <w:p w:rsidR="00E14A1B" w:rsidRDefault="00E14A1B" w:rsidP="00FF7DE6">
      <w:pPr>
        <w:spacing w:afterLines="50"/>
        <w:ind w:left="420"/>
        <w:jc w:val="both"/>
        <w:rPr>
          <w:rFonts w:eastAsia="Malgun Gothic"/>
          <w:lang w:eastAsia="ko-KR"/>
        </w:rPr>
      </w:pPr>
      <w:r>
        <w:rPr>
          <w:rFonts w:hint="eastAsia"/>
          <w:lang w:eastAsia="ko-KR"/>
        </w:rPr>
        <w:t xml:space="preserve">Q6) </w:t>
      </w:r>
      <w:proofErr w:type="gramStart"/>
      <w:r>
        <w:rPr>
          <w:rFonts w:eastAsia="Malgun Gothic"/>
          <w:lang w:eastAsia="ko-KR"/>
        </w:rPr>
        <w:t>We</w:t>
      </w:r>
      <w:proofErr w:type="gramEnd"/>
      <w:r>
        <w:rPr>
          <w:rFonts w:eastAsia="Malgun Gothic"/>
          <w:lang w:eastAsia="ko-KR"/>
        </w:rPr>
        <w:t xml:space="preserve"> are considering to open the 77- 81 GHz band for automotive radar systems utilizing ultra-wideband technology.</w:t>
      </w:r>
    </w:p>
    <w:p w:rsidR="00E14A1B" w:rsidRDefault="00E14A1B">
      <w:pPr>
        <w:ind w:left="360"/>
        <w:rPr>
          <w:rFonts w:eastAsia="Malgun Gothic"/>
          <w:b/>
          <w:lang w:eastAsia="ko-KR"/>
        </w:rPr>
      </w:pPr>
    </w:p>
    <w:p w:rsidR="00E14A1B" w:rsidRDefault="00E14A1B">
      <w:pPr>
        <w:numPr>
          <w:ilvl w:val="0"/>
          <w:numId w:val="7"/>
        </w:numPr>
        <w:rPr>
          <w:rFonts w:eastAsia="SimSun"/>
          <w:b/>
          <w:lang w:eastAsia="zh-CN"/>
        </w:rPr>
      </w:pPr>
      <w:r>
        <w:rPr>
          <w:rFonts w:hint="eastAsia"/>
          <w:b/>
          <w:lang w:eastAsia="ko-KR"/>
        </w:rPr>
        <w:t>Japan</w:t>
      </w:r>
    </w:p>
    <w:p w:rsidR="00E14A1B" w:rsidRDefault="00E14A1B">
      <w:pPr>
        <w:ind w:firstLineChars="100" w:firstLine="240"/>
        <w:rPr>
          <w:rFonts w:eastAsia="Malgun Gothic"/>
          <w:b/>
          <w:lang w:eastAsia="ko-KR"/>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048"/>
        <w:gridCol w:w="2376"/>
        <w:gridCol w:w="1537"/>
        <w:gridCol w:w="1537"/>
      </w:tblGrid>
      <w:tr w:rsidR="00E14A1B">
        <w:trPr>
          <w:trHeight w:val="828"/>
        </w:trPr>
        <w:tc>
          <w:tcPr>
            <w:tcW w:w="2020"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04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376"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37"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37"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795"/>
        </w:trPr>
        <w:tc>
          <w:tcPr>
            <w:tcW w:w="2020" w:type="dxa"/>
            <w:vAlign w:val="center"/>
          </w:tcPr>
          <w:p w:rsidR="00E14A1B" w:rsidRDefault="00E14A1B">
            <w:pPr>
              <w:jc w:val="center"/>
              <w:rPr>
                <w:bCs/>
                <w:snapToGrid w:val="0"/>
                <w:lang w:eastAsia="ko-KR"/>
              </w:rPr>
            </w:pPr>
            <w:r>
              <w:rPr>
                <w:bCs/>
                <w:snapToGrid w:val="0"/>
                <w:lang w:eastAsia="ko-KR"/>
              </w:rPr>
              <w:t>76-90</w:t>
            </w:r>
          </w:p>
          <w:p w:rsidR="00E14A1B" w:rsidRDefault="00E14A1B">
            <w:pPr>
              <w:jc w:val="center"/>
              <w:rPr>
                <w:bCs/>
                <w:snapToGrid w:val="0"/>
                <w:lang w:eastAsia="ko-KR"/>
              </w:rPr>
            </w:pPr>
            <w:r>
              <w:rPr>
                <w:bCs/>
                <w:snapToGrid w:val="0"/>
                <w:lang w:eastAsia="ko-KR"/>
              </w:rPr>
              <w:t>(FM multiplex broadcasting)</w:t>
            </w:r>
          </w:p>
        </w:tc>
        <w:tc>
          <w:tcPr>
            <w:tcW w:w="2048" w:type="dxa"/>
            <w:vMerge w:val="restart"/>
            <w:vAlign w:val="center"/>
          </w:tcPr>
          <w:p w:rsidR="00E14A1B" w:rsidRDefault="00E14A1B">
            <w:pPr>
              <w:jc w:val="center"/>
              <w:rPr>
                <w:bCs/>
                <w:snapToGrid w:val="0"/>
                <w:lang w:eastAsia="ko-KR"/>
              </w:rPr>
            </w:pPr>
            <w:r>
              <w:rPr>
                <w:bCs/>
                <w:snapToGrid w:val="0"/>
                <w:lang w:eastAsia="ko-KR"/>
              </w:rPr>
              <w:t>VICS</w:t>
            </w:r>
            <w:r>
              <w:rPr>
                <w:bCs/>
                <w:snapToGrid w:val="0"/>
                <w:lang w:eastAsia="ko-KR"/>
              </w:rPr>
              <w:br/>
              <w:t>(Vehicle Information  and Communications System)</w:t>
            </w:r>
          </w:p>
        </w:tc>
        <w:tc>
          <w:tcPr>
            <w:tcW w:w="2376" w:type="dxa"/>
            <w:vMerge w:val="restart"/>
            <w:vAlign w:val="center"/>
          </w:tcPr>
          <w:p w:rsidR="00E14A1B" w:rsidRDefault="00E14A1B">
            <w:pPr>
              <w:jc w:val="center"/>
              <w:rPr>
                <w:bCs/>
                <w:snapToGrid w:val="0"/>
                <w:lang w:eastAsia="ko-KR"/>
              </w:rPr>
            </w:pPr>
            <w:r>
              <w:rPr>
                <w:bCs/>
                <w:snapToGrid w:val="0"/>
                <w:lang w:eastAsia="ko-KR"/>
              </w:rPr>
              <w:t>Traffic information</w:t>
            </w:r>
          </w:p>
        </w:tc>
        <w:tc>
          <w:tcPr>
            <w:tcW w:w="1537" w:type="dxa"/>
            <w:vMerge w:val="restart"/>
            <w:vAlign w:val="center"/>
          </w:tcPr>
          <w:p w:rsidR="00E14A1B" w:rsidRDefault="00E14A1B">
            <w:pPr>
              <w:jc w:val="center"/>
              <w:rPr>
                <w:bCs/>
                <w:snapToGrid w:val="0"/>
                <w:lang w:eastAsia="ko-KR"/>
              </w:rPr>
            </w:pPr>
            <w:r>
              <w:rPr>
                <w:bCs/>
                <w:snapToGrid w:val="0"/>
                <w:lang w:eastAsia="ko-KR"/>
              </w:rPr>
              <w:t>Enacted in 1994</w:t>
            </w:r>
          </w:p>
        </w:tc>
        <w:tc>
          <w:tcPr>
            <w:tcW w:w="1537" w:type="dxa"/>
            <w:vMerge w:val="restart"/>
            <w:vAlign w:val="center"/>
          </w:tcPr>
          <w:p w:rsidR="00E14A1B" w:rsidRDefault="00E14A1B">
            <w:pPr>
              <w:jc w:val="center"/>
              <w:rPr>
                <w:bCs/>
                <w:snapToGrid w:val="0"/>
                <w:lang w:eastAsia="ko-KR"/>
              </w:rPr>
            </w:pPr>
          </w:p>
        </w:tc>
      </w:tr>
      <w:tr w:rsidR="00E14A1B">
        <w:trPr>
          <w:trHeight w:val="294"/>
        </w:trPr>
        <w:tc>
          <w:tcPr>
            <w:tcW w:w="2020" w:type="dxa"/>
            <w:vAlign w:val="center"/>
          </w:tcPr>
          <w:p w:rsidR="00E14A1B" w:rsidRDefault="00E14A1B">
            <w:pPr>
              <w:jc w:val="center"/>
              <w:rPr>
                <w:bCs/>
                <w:snapToGrid w:val="0"/>
                <w:lang w:eastAsia="ko-KR"/>
              </w:rPr>
            </w:pPr>
            <w:r>
              <w:rPr>
                <w:bCs/>
                <w:snapToGrid w:val="0"/>
                <w:lang w:eastAsia="ko-KR"/>
              </w:rPr>
              <w:t>25</w:t>
            </w:r>
            <w:r>
              <w:rPr>
                <w:rFonts w:hint="eastAsia"/>
                <w:bCs/>
                <w:snapToGrid w:val="0"/>
                <w:lang w:eastAsia="ko-KR"/>
              </w:rPr>
              <w:t>00</w:t>
            </w:r>
            <w:r>
              <w:rPr>
                <w:bCs/>
                <w:snapToGrid w:val="0"/>
                <w:lang w:eastAsia="ko-KR"/>
              </w:rPr>
              <w:br/>
              <w:t>(Radio beacon)</w:t>
            </w:r>
          </w:p>
        </w:tc>
        <w:tc>
          <w:tcPr>
            <w:tcW w:w="2048" w:type="dxa"/>
            <w:vMerge/>
            <w:vAlign w:val="center"/>
          </w:tcPr>
          <w:p w:rsidR="00E14A1B" w:rsidRDefault="00E14A1B">
            <w:pPr>
              <w:jc w:val="center"/>
              <w:rPr>
                <w:bCs/>
                <w:snapToGrid w:val="0"/>
                <w:lang w:eastAsia="ko-KR"/>
              </w:rPr>
            </w:pPr>
          </w:p>
        </w:tc>
        <w:tc>
          <w:tcPr>
            <w:tcW w:w="2376" w:type="dxa"/>
            <w:vMerge/>
            <w:vAlign w:val="center"/>
          </w:tcPr>
          <w:p w:rsidR="00E14A1B" w:rsidRDefault="00E14A1B">
            <w:pPr>
              <w:jc w:val="center"/>
              <w:rPr>
                <w:bCs/>
                <w:snapToGrid w:val="0"/>
                <w:lang w:eastAsia="ko-KR"/>
              </w:rPr>
            </w:pPr>
          </w:p>
        </w:tc>
        <w:tc>
          <w:tcPr>
            <w:tcW w:w="1537" w:type="dxa"/>
            <w:vMerge/>
            <w:vAlign w:val="center"/>
          </w:tcPr>
          <w:p w:rsidR="00E14A1B" w:rsidRDefault="00E14A1B">
            <w:pPr>
              <w:jc w:val="center"/>
              <w:rPr>
                <w:bCs/>
                <w:snapToGrid w:val="0"/>
                <w:lang w:eastAsia="ko-KR"/>
              </w:rPr>
            </w:pPr>
          </w:p>
        </w:tc>
        <w:tc>
          <w:tcPr>
            <w:tcW w:w="1537" w:type="dxa"/>
            <w:vMerge/>
            <w:vAlign w:val="center"/>
          </w:tcPr>
          <w:p w:rsidR="00E14A1B" w:rsidRDefault="00E14A1B">
            <w:pPr>
              <w:jc w:val="center"/>
              <w:rPr>
                <w:bCs/>
                <w:snapToGrid w:val="0"/>
                <w:lang w:eastAsia="ko-KR"/>
              </w:rPr>
            </w:pPr>
          </w:p>
        </w:tc>
      </w:tr>
      <w:tr w:rsidR="00E14A1B">
        <w:trPr>
          <w:trHeight w:val="562"/>
        </w:trPr>
        <w:tc>
          <w:tcPr>
            <w:tcW w:w="2020" w:type="dxa"/>
            <w:vMerge w:val="restart"/>
            <w:vAlign w:val="center"/>
          </w:tcPr>
          <w:p w:rsidR="00E14A1B" w:rsidRDefault="00E14A1B">
            <w:pPr>
              <w:jc w:val="center"/>
              <w:rPr>
                <w:bCs/>
                <w:snapToGrid w:val="0"/>
                <w:lang w:eastAsia="ko-KR"/>
              </w:rPr>
            </w:pPr>
            <w:r>
              <w:rPr>
                <w:bCs/>
                <w:snapToGrid w:val="0"/>
                <w:lang w:eastAsia="ko-KR"/>
              </w:rPr>
              <w:t>5</w:t>
            </w:r>
            <w:r>
              <w:rPr>
                <w:rFonts w:hint="eastAsia"/>
                <w:bCs/>
                <w:snapToGrid w:val="0"/>
                <w:lang w:eastAsia="ko-KR"/>
              </w:rPr>
              <w:t>800</w:t>
            </w:r>
          </w:p>
        </w:tc>
        <w:tc>
          <w:tcPr>
            <w:tcW w:w="2048" w:type="dxa"/>
            <w:vAlign w:val="center"/>
          </w:tcPr>
          <w:p w:rsidR="00E14A1B" w:rsidRDefault="00E14A1B">
            <w:pPr>
              <w:jc w:val="center"/>
              <w:rPr>
                <w:bCs/>
                <w:snapToGrid w:val="0"/>
                <w:lang w:eastAsia="ko-KR"/>
              </w:rPr>
            </w:pPr>
            <w:r>
              <w:rPr>
                <w:bCs/>
                <w:snapToGrid w:val="0"/>
                <w:lang w:eastAsia="ko-KR"/>
              </w:rPr>
              <w:t>ETC</w:t>
            </w:r>
            <w:r>
              <w:rPr>
                <w:bCs/>
                <w:snapToGrid w:val="0"/>
                <w:lang w:eastAsia="ko-KR"/>
              </w:rPr>
              <w:br/>
              <w:t>(Electronic Toll Collection)</w:t>
            </w:r>
          </w:p>
        </w:tc>
        <w:tc>
          <w:tcPr>
            <w:tcW w:w="2376" w:type="dxa"/>
            <w:vAlign w:val="center"/>
          </w:tcPr>
          <w:p w:rsidR="00E14A1B" w:rsidRDefault="00E14A1B">
            <w:pPr>
              <w:jc w:val="center"/>
              <w:rPr>
                <w:bCs/>
                <w:snapToGrid w:val="0"/>
                <w:lang w:eastAsia="ko-KR"/>
              </w:rPr>
            </w:pPr>
            <w:r>
              <w:rPr>
                <w:bCs/>
                <w:snapToGrid w:val="0"/>
                <w:lang w:eastAsia="ko-KR"/>
              </w:rPr>
              <w:t>Collect highway toll</w:t>
            </w:r>
            <w:r>
              <w:rPr>
                <w:rFonts w:hint="eastAsia"/>
                <w:bCs/>
                <w:snapToGrid w:val="0"/>
                <w:lang w:eastAsia="ko-KR"/>
              </w:rPr>
              <w:t xml:space="preserve"> </w:t>
            </w:r>
            <w:r>
              <w:rPr>
                <w:bCs/>
                <w:snapToGrid w:val="0"/>
                <w:lang w:eastAsia="ko-KR"/>
              </w:rPr>
              <w:t>(Communication)</w:t>
            </w:r>
          </w:p>
        </w:tc>
        <w:tc>
          <w:tcPr>
            <w:tcW w:w="1537" w:type="dxa"/>
            <w:vAlign w:val="center"/>
          </w:tcPr>
          <w:p w:rsidR="00E14A1B" w:rsidRDefault="00E14A1B">
            <w:pPr>
              <w:jc w:val="center"/>
              <w:rPr>
                <w:bCs/>
                <w:snapToGrid w:val="0"/>
                <w:lang w:eastAsia="ko-KR"/>
              </w:rPr>
            </w:pPr>
            <w:r>
              <w:rPr>
                <w:bCs/>
                <w:snapToGrid w:val="0"/>
                <w:lang w:eastAsia="ko-KR"/>
              </w:rPr>
              <w:t>Enacted in 1997</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Merge/>
            <w:vAlign w:val="center"/>
          </w:tcPr>
          <w:p w:rsidR="00E14A1B" w:rsidRDefault="00E14A1B">
            <w:pPr>
              <w:jc w:val="center"/>
              <w:rPr>
                <w:bCs/>
                <w:snapToGrid w:val="0"/>
                <w:lang w:eastAsia="ko-KR"/>
              </w:rPr>
            </w:pPr>
          </w:p>
        </w:tc>
        <w:tc>
          <w:tcPr>
            <w:tcW w:w="2048" w:type="dxa"/>
            <w:vAlign w:val="center"/>
          </w:tcPr>
          <w:p w:rsidR="00E14A1B" w:rsidRDefault="00E14A1B">
            <w:pPr>
              <w:jc w:val="center"/>
              <w:rPr>
                <w:bCs/>
                <w:snapToGrid w:val="0"/>
                <w:lang w:eastAsia="ko-KR"/>
              </w:rPr>
            </w:pPr>
            <w:r>
              <w:rPr>
                <w:bCs/>
                <w:snapToGrid w:val="0"/>
                <w:lang w:eastAsia="ko-KR"/>
              </w:rPr>
              <w:t>DSRC</w:t>
            </w:r>
          </w:p>
          <w:p w:rsidR="00E14A1B" w:rsidRDefault="00E14A1B">
            <w:pPr>
              <w:jc w:val="center"/>
              <w:rPr>
                <w:bCs/>
                <w:snapToGrid w:val="0"/>
                <w:lang w:eastAsia="ko-KR"/>
              </w:rPr>
            </w:pPr>
            <w:r>
              <w:rPr>
                <w:bCs/>
                <w:snapToGrid w:val="0"/>
                <w:lang w:eastAsia="ko-KR"/>
              </w:rPr>
              <w:t xml:space="preserve">(Dedicated Short Range </w:t>
            </w:r>
            <w:r>
              <w:rPr>
                <w:bCs/>
                <w:snapToGrid w:val="0"/>
                <w:lang w:eastAsia="ko-KR"/>
              </w:rPr>
              <w:lastRenderedPageBreak/>
              <w:t>Communication)</w:t>
            </w:r>
          </w:p>
        </w:tc>
        <w:tc>
          <w:tcPr>
            <w:tcW w:w="2376" w:type="dxa"/>
            <w:vAlign w:val="center"/>
          </w:tcPr>
          <w:p w:rsidR="00E14A1B" w:rsidRDefault="00E14A1B">
            <w:pPr>
              <w:jc w:val="center"/>
              <w:rPr>
                <w:bCs/>
                <w:snapToGrid w:val="0"/>
                <w:lang w:eastAsia="ko-KR"/>
              </w:rPr>
            </w:pPr>
            <w:r>
              <w:rPr>
                <w:rFonts w:hint="eastAsia"/>
                <w:bCs/>
                <w:snapToGrid w:val="0"/>
                <w:lang w:eastAsia="ko-KR"/>
              </w:rPr>
              <w:lastRenderedPageBreak/>
              <w:t>-</w:t>
            </w:r>
            <w:r>
              <w:rPr>
                <w:bCs/>
                <w:snapToGrid w:val="0"/>
                <w:lang w:eastAsia="ko-KR"/>
              </w:rPr>
              <w:t>Collect highway toll</w:t>
            </w:r>
            <w:r>
              <w:rPr>
                <w:bCs/>
                <w:snapToGrid w:val="0"/>
                <w:lang w:eastAsia="ko-KR"/>
              </w:rPr>
              <w:br/>
            </w:r>
            <w:r>
              <w:rPr>
                <w:rFonts w:hint="eastAsia"/>
                <w:bCs/>
                <w:snapToGrid w:val="0"/>
                <w:lang w:eastAsia="ko-KR"/>
              </w:rPr>
              <w:t xml:space="preserve">- </w:t>
            </w:r>
            <w:r>
              <w:rPr>
                <w:bCs/>
                <w:snapToGrid w:val="0"/>
                <w:lang w:eastAsia="ko-KR"/>
              </w:rPr>
              <w:t>Provide various information</w:t>
            </w:r>
            <w:r>
              <w:rPr>
                <w:rFonts w:hint="eastAsia"/>
                <w:bCs/>
                <w:snapToGrid w:val="0"/>
                <w:lang w:eastAsia="ko-KR"/>
              </w:rPr>
              <w:t xml:space="preserve"> </w:t>
            </w:r>
            <w:r>
              <w:rPr>
                <w:bCs/>
                <w:snapToGrid w:val="0"/>
                <w:lang w:eastAsia="ko-KR"/>
              </w:rPr>
              <w:lastRenderedPageBreak/>
              <w:t>(Communication, Broadcast)</w:t>
            </w:r>
          </w:p>
        </w:tc>
        <w:tc>
          <w:tcPr>
            <w:tcW w:w="1537" w:type="dxa"/>
            <w:vAlign w:val="center"/>
          </w:tcPr>
          <w:p w:rsidR="00E14A1B" w:rsidRDefault="00E14A1B">
            <w:pPr>
              <w:jc w:val="center"/>
              <w:rPr>
                <w:bCs/>
                <w:snapToGrid w:val="0"/>
                <w:lang w:eastAsia="ko-KR"/>
              </w:rPr>
            </w:pPr>
            <w:r>
              <w:rPr>
                <w:bCs/>
                <w:snapToGrid w:val="0"/>
                <w:lang w:eastAsia="ko-KR"/>
              </w:rPr>
              <w:lastRenderedPageBreak/>
              <w:t>Enacted in 2001</w:t>
            </w:r>
          </w:p>
          <w:p w:rsidR="00E14A1B" w:rsidRDefault="00E14A1B">
            <w:pPr>
              <w:jc w:val="center"/>
              <w:rPr>
                <w:bCs/>
                <w:snapToGrid w:val="0"/>
                <w:lang w:eastAsia="ko-KR"/>
              </w:rPr>
            </w:pPr>
            <w:r>
              <w:rPr>
                <w:bCs/>
                <w:snapToGrid w:val="0"/>
                <w:lang w:eastAsia="ko-KR"/>
              </w:rPr>
              <w:t xml:space="preserve">(Revised </w:t>
            </w:r>
            <w:r>
              <w:rPr>
                <w:bCs/>
                <w:snapToGrid w:val="0"/>
                <w:lang w:eastAsia="ko-KR"/>
              </w:rPr>
              <w:lastRenderedPageBreak/>
              <w:t>2007)</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r>
              <w:rPr>
                <w:bCs/>
                <w:snapToGrid w:val="0"/>
                <w:lang w:eastAsia="ko-KR"/>
              </w:rPr>
              <w:lastRenderedPageBreak/>
              <w:t>24</w:t>
            </w:r>
            <w:r>
              <w:rPr>
                <w:rFonts w:hint="eastAsia"/>
                <w:bCs/>
                <w:snapToGrid w:val="0"/>
                <w:lang w:eastAsia="ko-KR"/>
              </w:rPr>
              <w:t>000</w:t>
            </w:r>
            <w:r>
              <w:rPr>
                <w:bCs/>
                <w:snapToGrid w:val="0"/>
                <w:lang w:eastAsia="ko-KR"/>
              </w:rPr>
              <w:t>/26</w:t>
            </w:r>
            <w:r>
              <w:rPr>
                <w:rFonts w:hint="eastAsia"/>
                <w:bCs/>
                <w:snapToGrid w:val="0"/>
                <w:lang w:eastAsia="ko-KR"/>
              </w:rPr>
              <w:t>000</w:t>
            </w:r>
          </w:p>
        </w:tc>
        <w:tc>
          <w:tcPr>
            <w:tcW w:w="2048" w:type="dxa"/>
            <w:vMerge w:val="restart"/>
            <w:vAlign w:val="center"/>
          </w:tcPr>
          <w:p w:rsidR="00E14A1B" w:rsidRDefault="00E14A1B">
            <w:pPr>
              <w:jc w:val="center"/>
              <w:rPr>
                <w:bCs/>
                <w:snapToGrid w:val="0"/>
                <w:lang w:eastAsia="ko-KR"/>
              </w:rPr>
            </w:pPr>
            <w:r>
              <w:rPr>
                <w:bCs/>
                <w:snapToGrid w:val="0"/>
                <w:lang w:eastAsia="ko-KR"/>
              </w:rPr>
              <w:t>Sub-millimeter, Millimeter wave system</w:t>
            </w:r>
          </w:p>
        </w:tc>
        <w:tc>
          <w:tcPr>
            <w:tcW w:w="2376" w:type="dxa"/>
            <w:vMerge w:val="restart"/>
            <w:vAlign w:val="center"/>
          </w:tcPr>
          <w:p w:rsidR="00E14A1B" w:rsidRDefault="00E14A1B">
            <w:pPr>
              <w:jc w:val="center"/>
              <w:rPr>
                <w:bCs/>
                <w:snapToGrid w:val="0"/>
                <w:lang w:eastAsia="ko-KR"/>
              </w:rPr>
            </w:pPr>
            <w:r>
              <w:rPr>
                <w:bCs/>
                <w:snapToGrid w:val="0"/>
                <w:lang w:eastAsia="ko-KR"/>
              </w:rPr>
              <w:t>Detect  obstacles (Sensor)</w:t>
            </w:r>
          </w:p>
        </w:tc>
        <w:tc>
          <w:tcPr>
            <w:tcW w:w="1537" w:type="dxa"/>
            <w:vAlign w:val="center"/>
          </w:tcPr>
          <w:p w:rsidR="00E14A1B" w:rsidRDefault="00E14A1B">
            <w:pPr>
              <w:jc w:val="center"/>
              <w:rPr>
                <w:bCs/>
                <w:snapToGrid w:val="0"/>
                <w:lang w:eastAsia="ko-KR"/>
              </w:rPr>
            </w:pPr>
            <w:r>
              <w:rPr>
                <w:bCs/>
                <w:snapToGrid w:val="0"/>
                <w:lang w:eastAsia="ko-KR"/>
              </w:rPr>
              <w:t>Enacted in 2010</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r>
              <w:rPr>
                <w:bCs/>
                <w:snapToGrid w:val="0"/>
                <w:lang w:eastAsia="ko-KR"/>
              </w:rPr>
              <w:t>60</w:t>
            </w:r>
            <w:r>
              <w:rPr>
                <w:rFonts w:hint="eastAsia"/>
                <w:bCs/>
                <w:snapToGrid w:val="0"/>
                <w:lang w:eastAsia="ko-KR"/>
              </w:rPr>
              <w:t>000</w:t>
            </w:r>
            <w:r>
              <w:rPr>
                <w:bCs/>
                <w:snapToGrid w:val="0"/>
                <w:lang w:eastAsia="ko-KR"/>
              </w:rPr>
              <w:t>/76</w:t>
            </w:r>
            <w:r>
              <w:rPr>
                <w:rFonts w:hint="eastAsia"/>
                <w:bCs/>
                <w:snapToGrid w:val="0"/>
                <w:lang w:eastAsia="ko-KR"/>
              </w:rPr>
              <w:t>000</w:t>
            </w:r>
          </w:p>
        </w:tc>
        <w:tc>
          <w:tcPr>
            <w:tcW w:w="2048" w:type="dxa"/>
            <w:vMerge/>
            <w:vAlign w:val="center"/>
          </w:tcPr>
          <w:p w:rsidR="00E14A1B" w:rsidRDefault="00E14A1B">
            <w:pPr>
              <w:jc w:val="center"/>
              <w:rPr>
                <w:bCs/>
                <w:snapToGrid w:val="0"/>
                <w:lang w:eastAsia="ko-KR"/>
              </w:rPr>
            </w:pPr>
          </w:p>
        </w:tc>
        <w:tc>
          <w:tcPr>
            <w:tcW w:w="2376" w:type="dxa"/>
            <w:vMerge/>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r>
              <w:rPr>
                <w:bCs/>
                <w:snapToGrid w:val="0"/>
                <w:lang w:eastAsia="ko-KR"/>
              </w:rPr>
              <w:t>Enacted in 1997</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r>
              <w:rPr>
                <w:rFonts w:hint="eastAsia"/>
                <w:bCs/>
                <w:snapToGrid w:val="0"/>
                <w:lang w:eastAsia="ko-KR"/>
              </w:rPr>
              <w:t>79000</w:t>
            </w:r>
          </w:p>
        </w:tc>
        <w:tc>
          <w:tcPr>
            <w:tcW w:w="2048" w:type="dxa"/>
            <w:vMerge/>
            <w:vAlign w:val="center"/>
          </w:tcPr>
          <w:p w:rsidR="00E14A1B" w:rsidRDefault="00E14A1B">
            <w:pPr>
              <w:jc w:val="center"/>
              <w:rPr>
                <w:bCs/>
                <w:snapToGrid w:val="0"/>
                <w:lang w:eastAsia="ko-KR"/>
              </w:rPr>
            </w:pPr>
          </w:p>
        </w:tc>
        <w:tc>
          <w:tcPr>
            <w:tcW w:w="2376" w:type="dxa"/>
            <w:vMerge/>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r>
              <w:rPr>
                <w:bCs/>
                <w:snapToGrid w:val="0"/>
                <w:lang w:eastAsia="ko-KR"/>
              </w:rPr>
              <w:t>Under consideration</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r>
              <w:rPr>
                <w:rFonts w:hint="eastAsia"/>
                <w:bCs/>
                <w:snapToGrid w:val="0"/>
                <w:lang w:eastAsia="ko-KR"/>
              </w:rPr>
              <w:t>5800</w:t>
            </w:r>
          </w:p>
        </w:tc>
        <w:tc>
          <w:tcPr>
            <w:tcW w:w="2048" w:type="dxa"/>
            <w:vMerge w:val="restart"/>
            <w:vAlign w:val="center"/>
          </w:tcPr>
          <w:p w:rsidR="00E14A1B" w:rsidRDefault="00E14A1B">
            <w:pPr>
              <w:jc w:val="center"/>
              <w:rPr>
                <w:bCs/>
                <w:snapToGrid w:val="0"/>
                <w:lang w:eastAsia="ko-KR"/>
              </w:rPr>
            </w:pPr>
            <w:r>
              <w:rPr>
                <w:bCs/>
                <w:snapToGrid w:val="0"/>
                <w:lang w:eastAsia="ko-KR"/>
              </w:rPr>
              <w:t>Vehicle-to-Vehicle communications system</w:t>
            </w:r>
          </w:p>
        </w:tc>
        <w:tc>
          <w:tcPr>
            <w:tcW w:w="2376" w:type="dxa"/>
            <w:vMerge w:val="restart"/>
            <w:vAlign w:val="center"/>
          </w:tcPr>
          <w:p w:rsidR="00E14A1B" w:rsidRDefault="00E14A1B">
            <w:pPr>
              <w:jc w:val="center"/>
              <w:rPr>
                <w:bCs/>
                <w:snapToGrid w:val="0"/>
                <w:lang w:eastAsia="ko-KR"/>
              </w:rPr>
            </w:pPr>
            <w:r>
              <w:rPr>
                <w:bCs/>
                <w:snapToGrid w:val="0"/>
                <w:lang w:eastAsia="ko-KR"/>
              </w:rPr>
              <w:t>Safety information</w:t>
            </w:r>
          </w:p>
          <w:p w:rsidR="00E14A1B" w:rsidRDefault="00E14A1B">
            <w:pPr>
              <w:jc w:val="center"/>
              <w:rPr>
                <w:bCs/>
                <w:snapToGrid w:val="0"/>
                <w:lang w:eastAsia="ko-KR"/>
              </w:rPr>
            </w:pPr>
            <w:r>
              <w:rPr>
                <w:bCs/>
                <w:snapToGrid w:val="0"/>
                <w:lang w:eastAsia="ko-KR"/>
              </w:rPr>
              <w:t>(Communications)</w:t>
            </w:r>
          </w:p>
        </w:tc>
        <w:tc>
          <w:tcPr>
            <w:tcW w:w="1537" w:type="dxa"/>
            <w:vAlign w:val="center"/>
          </w:tcPr>
          <w:p w:rsidR="00E14A1B" w:rsidRDefault="00E14A1B">
            <w:pPr>
              <w:jc w:val="center"/>
              <w:rPr>
                <w:bCs/>
                <w:snapToGrid w:val="0"/>
                <w:lang w:eastAsia="ko-KR"/>
              </w:rPr>
            </w:pPr>
            <w:r>
              <w:rPr>
                <w:bCs/>
                <w:snapToGrid w:val="0"/>
                <w:lang w:eastAsia="ko-KR"/>
              </w:rPr>
              <w:t>Guidelines for  field experiment in 2007</w:t>
            </w:r>
          </w:p>
        </w:tc>
        <w:tc>
          <w:tcPr>
            <w:tcW w:w="1537" w:type="dxa"/>
            <w:vAlign w:val="center"/>
          </w:tcPr>
          <w:p w:rsidR="00E14A1B" w:rsidRDefault="00E14A1B">
            <w:pPr>
              <w:jc w:val="center"/>
              <w:rPr>
                <w:bCs/>
                <w:snapToGrid w:val="0"/>
                <w:lang w:eastAsia="ko-KR"/>
              </w:rPr>
            </w:pPr>
          </w:p>
        </w:tc>
      </w:tr>
      <w:tr w:rsidR="00E14A1B">
        <w:trPr>
          <w:trHeight w:val="562"/>
        </w:trPr>
        <w:tc>
          <w:tcPr>
            <w:tcW w:w="2020" w:type="dxa"/>
            <w:vAlign w:val="center"/>
          </w:tcPr>
          <w:p w:rsidR="00E14A1B" w:rsidRDefault="00E14A1B">
            <w:pPr>
              <w:jc w:val="center"/>
              <w:rPr>
                <w:bCs/>
                <w:snapToGrid w:val="0"/>
                <w:lang w:eastAsia="ko-KR"/>
              </w:rPr>
            </w:pPr>
            <w:r>
              <w:rPr>
                <w:rFonts w:hint="eastAsia"/>
                <w:bCs/>
                <w:snapToGrid w:val="0"/>
                <w:lang w:eastAsia="ko-KR"/>
              </w:rPr>
              <w:t>700</w:t>
            </w:r>
          </w:p>
        </w:tc>
        <w:tc>
          <w:tcPr>
            <w:tcW w:w="2048" w:type="dxa"/>
            <w:vMerge/>
            <w:vAlign w:val="center"/>
          </w:tcPr>
          <w:p w:rsidR="00E14A1B" w:rsidRDefault="00E14A1B">
            <w:pPr>
              <w:jc w:val="center"/>
              <w:rPr>
                <w:bCs/>
                <w:snapToGrid w:val="0"/>
                <w:lang w:eastAsia="ko-KR"/>
              </w:rPr>
            </w:pPr>
          </w:p>
        </w:tc>
        <w:tc>
          <w:tcPr>
            <w:tcW w:w="2376" w:type="dxa"/>
            <w:vMerge/>
            <w:vAlign w:val="center"/>
          </w:tcPr>
          <w:p w:rsidR="00E14A1B" w:rsidRDefault="00E14A1B">
            <w:pPr>
              <w:jc w:val="center"/>
              <w:rPr>
                <w:bCs/>
                <w:snapToGrid w:val="0"/>
                <w:lang w:eastAsia="ko-KR"/>
              </w:rPr>
            </w:pPr>
          </w:p>
        </w:tc>
        <w:tc>
          <w:tcPr>
            <w:tcW w:w="1537" w:type="dxa"/>
            <w:vAlign w:val="center"/>
          </w:tcPr>
          <w:p w:rsidR="00E14A1B" w:rsidRDefault="00E14A1B">
            <w:pPr>
              <w:jc w:val="center"/>
              <w:rPr>
                <w:bCs/>
                <w:snapToGrid w:val="0"/>
                <w:lang w:eastAsia="ko-KR"/>
              </w:rPr>
            </w:pPr>
            <w:r>
              <w:rPr>
                <w:bCs/>
                <w:snapToGrid w:val="0"/>
                <w:lang w:eastAsia="ko-KR"/>
              </w:rPr>
              <w:t>Guidelines for field</w:t>
            </w:r>
            <w:r>
              <w:rPr>
                <w:rFonts w:hint="eastAsia"/>
                <w:bCs/>
                <w:snapToGrid w:val="0"/>
                <w:lang w:eastAsia="ko-KR"/>
              </w:rPr>
              <w:t xml:space="preserve"> </w:t>
            </w:r>
            <w:r>
              <w:rPr>
                <w:bCs/>
                <w:snapToGrid w:val="0"/>
                <w:lang w:eastAsia="ko-KR"/>
              </w:rPr>
              <w:t>Experiment in 2009</w:t>
            </w:r>
          </w:p>
        </w:tc>
        <w:tc>
          <w:tcPr>
            <w:tcW w:w="1537" w:type="dxa"/>
            <w:vAlign w:val="center"/>
          </w:tcPr>
          <w:p w:rsidR="00E14A1B" w:rsidRDefault="00E14A1B">
            <w:pPr>
              <w:jc w:val="center"/>
              <w:rPr>
                <w:bCs/>
                <w:snapToGrid w:val="0"/>
                <w:lang w:eastAsia="ko-KR"/>
              </w:rPr>
            </w:pPr>
          </w:p>
        </w:tc>
      </w:tr>
    </w:tbl>
    <w:p w:rsidR="00E14A1B" w:rsidRDefault="00E14A1B" w:rsidP="00FF7DE6">
      <w:pPr>
        <w:spacing w:afterLines="50"/>
        <w:ind w:left="420"/>
        <w:jc w:val="both"/>
        <w:rPr>
          <w:lang w:eastAsia="ko-KR"/>
        </w:rPr>
      </w:pPr>
    </w:p>
    <w:p w:rsidR="00E14A1B" w:rsidRDefault="00E14A1B" w:rsidP="00FF7DE6">
      <w:pPr>
        <w:spacing w:afterLines="50"/>
        <w:ind w:left="420"/>
        <w:jc w:val="both"/>
        <w:rPr>
          <w:rFonts w:eastAsia="Malgun Gothic"/>
          <w:color w:val="000000"/>
          <w:lang w:eastAsia="ko-KR"/>
        </w:rPr>
      </w:pPr>
      <w:r>
        <w:rPr>
          <w:rFonts w:hint="eastAsia"/>
          <w:lang w:eastAsia="ko-KR"/>
        </w:rPr>
        <w:t>Q6)  N/A</w:t>
      </w:r>
    </w:p>
    <w:p w:rsidR="00E14A1B" w:rsidRDefault="00E14A1B">
      <w:pPr>
        <w:rPr>
          <w:rFonts w:eastAsia="Malgun Gothic"/>
          <w:b/>
          <w:lang w:eastAsia="ko-KR"/>
        </w:rPr>
      </w:pPr>
    </w:p>
    <w:p w:rsidR="00E14A1B" w:rsidRDefault="00E14A1B">
      <w:pPr>
        <w:numPr>
          <w:ilvl w:val="0"/>
          <w:numId w:val="7"/>
        </w:numPr>
        <w:rPr>
          <w:rFonts w:eastAsia="SimSun"/>
          <w:b/>
          <w:lang w:eastAsia="zh-CN"/>
        </w:rPr>
      </w:pPr>
      <w:r>
        <w:rPr>
          <w:rFonts w:hint="eastAsia"/>
          <w:b/>
          <w:lang w:eastAsia="ko-KR"/>
        </w:rPr>
        <w:t>Korea</w:t>
      </w:r>
    </w:p>
    <w:p w:rsidR="00E14A1B" w:rsidRDefault="00E14A1B">
      <w:pPr>
        <w:ind w:firstLineChars="100" w:firstLine="240"/>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048"/>
        <w:gridCol w:w="2376"/>
        <w:gridCol w:w="1537"/>
        <w:gridCol w:w="1537"/>
      </w:tblGrid>
      <w:tr w:rsidR="00E14A1B">
        <w:trPr>
          <w:trHeight w:val="828"/>
        </w:trPr>
        <w:tc>
          <w:tcPr>
            <w:tcW w:w="2020"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04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376"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37"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37"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2020" w:type="dxa"/>
            <w:vAlign w:val="center"/>
          </w:tcPr>
          <w:p w:rsidR="00E14A1B" w:rsidRDefault="00E14A1B">
            <w:pPr>
              <w:jc w:val="center"/>
              <w:rPr>
                <w:bCs/>
                <w:snapToGrid w:val="0"/>
                <w:lang w:eastAsia="ko-KR"/>
              </w:rPr>
            </w:pPr>
          </w:p>
          <w:p w:rsidR="00E14A1B" w:rsidRDefault="00E14A1B">
            <w:pPr>
              <w:jc w:val="center"/>
              <w:rPr>
                <w:bCs/>
                <w:snapToGrid w:val="0"/>
                <w:lang w:eastAsia="ko-KR"/>
              </w:rPr>
            </w:pPr>
            <w:r>
              <w:rPr>
                <w:rFonts w:hint="eastAsia"/>
                <w:bCs/>
                <w:snapToGrid w:val="0"/>
                <w:lang w:eastAsia="ko-KR"/>
              </w:rPr>
              <w:t>5,795-5,815</w:t>
            </w:r>
          </w:p>
        </w:tc>
        <w:tc>
          <w:tcPr>
            <w:tcW w:w="2048" w:type="dxa"/>
            <w:vMerge w:val="restart"/>
            <w:vAlign w:val="center"/>
          </w:tcPr>
          <w:p w:rsidR="00E14A1B" w:rsidRDefault="00E14A1B">
            <w:pPr>
              <w:jc w:val="center"/>
              <w:rPr>
                <w:bCs/>
                <w:snapToGrid w:val="0"/>
                <w:lang w:val="sv-SE" w:eastAsia="ko-KR"/>
              </w:rPr>
            </w:pPr>
            <w:r>
              <w:rPr>
                <w:bCs/>
                <w:snapToGrid w:val="0"/>
                <w:lang w:val="sv-SE" w:eastAsia="ko-KR"/>
              </w:rPr>
              <w:t>DSRC</w:t>
            </w:r>
            <w:r>
              <w:rPr>
                <w:bCs/>
                <w:snapToGrid w:val="0"/>
                <w:vertAlign w:val="superscript"/>
                <w:lang w:val="sv-SE" w:eastAsia="ko-KR"/>
              </w:rPr>
              <w:t>1)</w:t>
            </w:r>
            <w:r>
              <w:rPr>
                <w:bCs/>
                <w:snapToGrid w:val="0"/>
                <w:lang w:val="sv-SE" w:eastAsia="ko-KR"/>
              </w:rPr>
              <w:t>/</w:t>
            </w:r>
          </w:p>
          <w:p w:rsidR="00E14A1B" w:rsidRDefault="00E14A1B">
            <w:pPr>
              <w:jc w:val="center"/>
              <w:rPr>
                <w:bCs/>
                <w:snapToGrid w:val="0"/>
                <w:lang w:val="sv-SE" w:eastAsia="ko-KR"/>
              </w:rPr>
            </w:pPr>
            <w:r>
              <w:rPr>
                <w:bCs/>
                <w:snapToGrid w:val="0"/>
                <w:lang w:val="sv-SE" w:eastAsia="ko-KR"/>
              </w:rPr>
              <w:t>TTA Standard</w:t>
            </w:r>
          </w:p>
          <w:p w:rsidR="00E14A1B" w:rsidRDefault="00E14A1B">
            <w:pPr>
              <w:jc w:val="center"/>
              <w:rPr>
                <w:bCs/>
                <w:snapToGrid w:val="0"/>
                <w:lang w:val="sv-SE" w:eastAsia="ko-KR"/>
              </w:rPr>
            </w:pPr>
            <w:r>
              <w:rPr>
                <w:bCs/>
                <w:snapToGrid w:val="0"/>
                <w:lang w:val="sv-SE" w:eastAsia="ko-KR"/>
              </w:rPr>
              <w:t>(TTAS.KO-06.0025/R1)</w:t>
            </w:r>
            <w:r>
              <w:rPr>
                <w:bCs/>
                <w:snapToGrid w:val="0"/>
                <w:vertAlign w:val="superscript"/>
                <w:lang w:val="sv-SE" w:eastAsia="ko-KR"/>
              </w:rPr>
              <w:t>2)</w:t>
            </w:r>
          </w:p>
        </w:tc>
        <w:tc>
          <w:tcPr>
            <w:tcW w:w="2376" w:type="dxa"/>
            <w:vAlign w:val="center"/>
          </w:tcPr>
          <w:p w:rsidR="00E14A1B" w:rsidRDefault="00E14A1B">
            <w:pPr>
              <w:jc w:val="center"/>
              <w:rPr>
                <w:bCs/>
                <w:snapToGrid w:val="0"/>
                <w:lang w:eastAsia="ko-KR"/>
              </w:rPr>
            </w:pPr>
            <w:r>
              <w:rPr>
                <w:bCs/>
                <w:snapToGrid w:val="0"/>
                <w:lang w:eastAsia="ko-KR"/>
              </w:rPr>
              <w:t>ETC</w:t>
            </w:r>
            <w:r>
              <w:rPr>
                <w:bCs/>
                <w:snapToGrid w:val="0"/>
                <w:lang w:eastAsia="ko-KR"/>
              </w:rPr>
              <w:br/>
              <w:t>(Electronic Toll Collection)</w:t>
            </w:r>
          </w:p>
        </w:tc>
        <w:tc>
          <w:tcPr>
            <w:tcW w:w="1537" w:type="dxa"/>
            <w:vAlign w:val="center"/>
          </w:tcPr>
          <w:p w:rsidR="00E14A1B" w:rsidRDefault="00E14A1B">
            <w:pPr>
              <w:jc w:val="center"/>
              <w:rPr>
                <w:bCs/>
                <w:snapToGrid w:val="0"/>
                <w:lang w:eastAsia="ko-KR"/>
              </w:rPr>
            </w:pPr>
            <w:r>
              <w:rPr>
                <w:bCs/>
                <w:snapToGrid w:val="0"/>
                <w:lang w:eastAsia="ko-KR"/>
              </w:rPr>
              <w:t>2006</w:t>
            </w:r>
          </w:p>
          <w:p w:rsidR="00E14A1B" w:rsidRDefault="00E14A1B">
            <w:pPr>
              <w:jc w:val="center"/>
              <w:rPr>
                <w:bCs/>
                <w:snapToGrid w:val="0"/>
                <w:lang w:eastAsia="ko-KR"/>
              </w:rPr>
            </w:pPr>
            <w:r>
              <w:rPr>
                <w:bCs/>
                <w:snapToGrid w:val="0"/>
                <w:lang w:eastAsia="ko-KR"/>
              </w:rPr>
              <w:t>(</w:t>
            </w:r>
            <w:proofErr w:type="spellStart"/>
            <w:r>
              <w:rPr>
                <w:bCs/>
                <w:snapToGrid w:val="0"/>
                <w:lang w:eastAsia="ko-KR"/>
              </w:rPr>
              <w:t>Highpass</w:t>
            </w:r>
            <w:proofErr w:type="spellEnd"/>
            <w:r>
              <w:rPr>
                <w:bCs/>
                <w:snapToGrid w:val="0"/>
                <w:lang w:eastAsia="ko-KR"/>
              </w:rPr>
              <w:t xml:space="preserve"> Tolling) </w:t>
            </w:r>
          </w:p>
        </w:tc>
        <w:tc>
          <w:tcPr>
            <w:tcW w:w="1537" w:type="dxa"/>
            <w:vAlign w:val="center"/>
          </w:tcPr>
          <w:p w:rsidR="00E14A1B" w:rsidRDefault="00E14A1B">
            <w:pPr>
              <w:jc w:val="center"/>
              <w:rPr>
                <w:bCs/>
                <w:snapToGrid w:val="0"/>
                <w:lang w:eastAsia="ko-KR"/>
              </w:rPr>
            </w:pPr>
            <w:r>
              <w:rPr>
                <w:bCs/>
                <w:snapToGrid w:val="0"/>
                <w:lang w:eastAsia="ko-KR"/>
              </w:rPr>
              <w:t>-</w:t>
            </w:r>
          </w:p>
        </w:tc>
      </w:tr>
      <w:tr w:rsidR="00E14A1B">
        <w:trPr>
          <w:trHeight w:val="562"/>
        </w:trPr>
        <w:tc>
          <w:tcPr>
            <w:tcW w:w="2020" w:type="dxa"/>
            <w:vAlign w:val="center"/>
          </w:tcPr>
          <w:p w:rsidR="00E14A1B" w:rsidRDefault="00E14A1B">
            <w:pPr>
              <w:jc w:val="center"/>
              <w:rPr>
                <w:bCs/>
                <w:snapToGrid w:val="0"/>
                <w:lang w:eastAsia="ko-KR"/>
              </w:rPr>
            </w:pPr>
            <w:r>
              <w:rPr>
                <w:bCs/>
                <w:snapToGrid w:val="0"/>
                <w:lang w:eastAsia="ko-KR"/>
              </w:rPr>
              <w:t>5</w:t>
            </w:r>
            <w:r>
              <w:rPr>
                <w:rFonts w:hint="eastAsia"/>
                <w:bCs/>
                <w:snapToGrid w:val="0"/>
                <w:lang w:eastAsia="ko-KR"/>
              </w:rPr>
              <w:t>,</w:t>
            </w:r>
            <w:r>
              <w:rPr>
                <w:bCs/>
                <w:snapToGrid w:val="0"/>
                <w:lang w:eastAsia="ko-KR"/>
              </w:rPr>
              <w:t>835-5</w:t>
            </w:r>
            <w:r>
              <w:rPr>
                <w:rFonts w:hint="eastAsia"/>
                <w:bCs/>
                <w:snapToGrid w:val="0"/>
                <w:lang w:eastAsia="ko-KR"/>
              </w:rPr>
              <w:t>,</w:t>
            </w:r>
            <w:r>
              <w:rPr>
                <w:bCs/>
                <w:snapToGrid w:val="0"/>
                <w:lang w:eastAsia="ko-KR"/>
              </w:rPr>
              <w:t>855</w:t>
            </w:r>
          </w:p>
        </w:tc>
        <w:tc>
          <w:tcPr>
            <w:tcW w:w="2048" w:type="dxa"/>
            <w:vMerge/>
            <w:vAlign w:val="center"/>
          </w:tcPr>
          <w:p w:rsidR="00E14A1B" w:rsidRDefault="00E14A1B">
            <w:pPr>
              <w:jc w:val="center"/>
              <w:rPr>
                <w:bCs/>
                <w:snapToGrid w:val="0"/>
                <w:lang w:eastAsia="ko-KR"/>
              </w:rPr>
            </w:pPr>
          </w:p>
        </w:tc>
        <w:tc>
          <w:tcPr>
            <w:tcW w:w="2376" w:type="dxa"/>
            <w:vAlign w:val="center"/>
          </w:tcPr>
          <w:p w:rsidR="00E14A1B" w:rsidRDefault="00E14A1B">
            <w:pPr>
              <w:jc w:val="center"/>
              <w:rPr>
                <w:bCs/>
                <w:snapToGrid w:val="0"/>
                <w:lang w:eastAsia="ko-KR"/>
              </w:rPr>
            </w:pPr>
            <w:r>
              <w:rPr>
                <w:bCs/>
                <w:snapToGrid w:val="0"/>
                <w:lang w:eastAsia="ko-KR"/>
              </w:rPr>
              <w:t>Provide various information  (Communication, Broadcast)</w:t>
            </w:r>
          </w:p>
        </w:tc>
        <w:tc>
          <w:tcPr>
            <w:tcW w:w="1537" w:type="dxa"/>
            <w:vAlign w:val="center"/>
          </w:tcPr>
          <w:p w:rsidR="00E14A1B" w:rsidRDefault="00E14A1B">
            <w:pPr>
              <w:jc w:val="center"/>
              <w:rPr>
                <w:bCs/>
                <w:snapToGrid w:val="0"/>
                <w:lang w:eastAsia="ko-KR"/>
              </w:rPr>
            </w:pPr>
            <w:r>
              <w:rPr>
                <w:bCs/>
                <w:snapToGrid w:val="0"/>
                <w:lang w:eastAsia="ko-KR"/>
              </w:rPr>
              <w:t xml:space="preserve">Not </w:t>
            </w:r>
            <w:r>
              <w:rPr>
                <w:rFonts w:hint="eastAsia"/>
                <w:bCs/>
                <w:snapToGrid w:val="0"/>
                <w:lang w:eastAsia="ko-KR"/>
              </w:rPr>
              <w:t>decided</w:t>
            </w:r>
          </w:p>
        </w:tc>
        <w:tc>
          <w:tcPr>
            <w:tcW w:w="1537" w:type="dxa"/>
            <w:vAlign w:val="center"/>
          </w:tcPr>
          <w:p w:rsidR="00E14A1B" w:rsidRDefault="00E14A1B">
            <w:pPr>
              <w:jc w:val="center"/>
              <w:rPr>
                <w:bCs/>
                <w:snapToGrid w:val="0"/>
                <w:color w:val="FF0000"/>
                <w:lang w:eastAsia="ko-KR"/>
              </w:rPr>
            </w:pPr>
          </w:p>
        </w:tc>
      </w:tr>
      <w:tr w:rsidR="00E14A1B">
        <w:trPr>
          <w:trHeight w:val="562"/>
        </w:trPr>
        <w:tc>
          <w:tcPr>
            <w:tcW w:w="2020" w:type="dxa"/>
            <w:vAlign w:val="center"/>
          </w:tcPr>
          <w:p w:rsidR="00E14A1B" w:rsidRDefault="00E14A1B">
            <w:pPr>
              <w:jc w:val="center"/>
              <w:rPr>
                <w:bCs/>
                <w:snapToGrid w:val="0"/>
                <w:lang w:eastAsia="ko-KR"/>
              </w:rPr>
            </w:pPr>
            <w:r>
              <w:rPr>
                <w:bCs/>
                <w:snapToGrid w:val="0"/>
                <w:lang w:eastAsia="ko-KR"/>
              </w:rPr>
              <w:t>76</w:t>
            </w:r>
            <w:r>
              <w:rPr>
                <w:rFonts w:hint="eastAsia"/>
                <w:bCs/>
                <w:snapToGrid w:val="0"/>
                <w:lang w:eastAsia="ko-KR"/>
              </w:rPr>
              <w:t>,</w:t>
            </w:r>
            <w:r>
              <w:rPr>
                <w:bCs/>
                <w:snapToGrid w:val="0"/>
                <w:lang w:eastAsia="ko-KR"/>
              </w:rPr>
              <w:t>000-77</w:t>
            </w:r>
            <w:r>
              <w:rPr>
                <w:rFonts w:hint="eastAsia"/>
                <w:bCs/>
                <w:snapToGrid w:val="0"/>
                <w:lang w:eastAsia="ko-KR"/>
              </w:rPr>
              <w:t>,0</w:t>
            </w:r>
            <w:r>
              <w:rPr>
                <w:bCs/>
                <w:snapToGrid w:val="0"/>
                <w:lang w:eastAsia="ko-KR"/>
              </w:rPr>
              <w:t>00</w:t>
            </w:r>
          </w:p>
        </w:tc>
        <w:tc>
          <w:tcPr>
            <w:tcW w:w="2048" w:type="dxa"/>
            <w:vAlign w:val="center"/>
          </w:tcPr>
          <w:p w:rsidR="00E14A1B" w:rsidRDefault="00E14A1B">
            <w:pPr>
              <w:jc w:val="center"/>
              <w:rPr>
                <w:bCs/>
                <w:snapToGrid w:val="0"/>
                <w:lang w:eastAsia="ko-KR"/>
              </w:rPr>
            </w:pPr>
            <w:r>
              <w:rPr>
                <w:bCs/>
                <w:snapToGrid w:val="0"/>
                <w:lang w:eastAsia="ko-KR"/>
              </w:rPr>
              <w:t>Radar/</w:t>
            </w:r>
            <w:r>
              <w:rPr>
                <w:rFonts w:hint="eastAsia"/>
                <w:bCs/>
                <w:snapToGrid w:val="0"/>
                <w:lang w:eastAsia="ko-KR"/>
              </w:rPr>
              <w:t xml:space="preserve"> work in progress</w:t>
            </w:r>
          </w:p>
        </w:tc>
        <w:tc>
          <w:tcPr>
            <w:tcW w:w="2376" w:type="dxa"/>
            <w:vAlign w:val="center"/>
          </w:tcPr>
          <w:p w:rsidR="00E14A1B" w:rsidRDefault="00E14A1B">
            <w:pPr>
              <w:jc w:val="center"/>
              <w:rPr>
                <w:bCs/>
                <w:snapToGrid w:val="0"/>
                <w:lang w:eastAsia="ko-KR"/>
              </w:rPr>
            </w:pPr>
            <w:r>
              <w:rPr>
                <w:bCs/>
                <w:snapToGrid w:val="0"/>
                <w:lang w:eastAsia="ko-KR"/>
              </w:rPr>
              <w:t>Vehicular collision avoidance radar</w:t>
            </w:r>
          </w:p>
        </w:tc>
        <w:tc>
          <w:tcPr>
            <w:tcW w:w="1537" w:type="dxa"/>
            <w:vAlign w:val="center"/>
          </w:tcPr>
          <w:p w:rsidR="00E14A1B" w:rsidRDefault="00E14A1B">
            <w:pPr>
              <w:jc w:val="center"/>
              <w:rPr>
                <w:bCs/>
                <w:snapToGrid w:val="0"/>
                <w:lang w:eastAsia="ko-KR"/>
              </w:rPr>
            </w:pPr>
            <w:r>
              <w:rPr>
                <w:bCs/>
                <w:snapToGrid w:val="0"/>
                <w:lang w:eastAsia="ko-KR"/>
              </w:rPr>
              <w:t>2008</w:t>
            </w:r>
          </w:p>
        </w:tc>
        <w:tc>
          <w:tcPr>
            <w:tcW w:w="1537" w:type="dxa"/>
            <w:vAlign w:val="center"/>
          </w:tcPr>
          <w:p w:rsidR="00E14A1B" w:rsidRDefault="00E14A1B">
            <w:pPr>
              <w:jc w:val="center"/>
              <w:rPr>
                <w:bCs/>
                <w:snapToGrid w:val="0"/>
                <w:lang w:eastAsia="ko-KR"/>
              </w:rPr>
            </w:pPr>
            <w:r>
              <w:rPr>
                <w:bCs/>
                <w:snapToGrid w:val="0"/>
                <w:lang w:eastAsia="ko-KR"/>
              </w:rPr>
              <w:t>-</w:t>
            </w:r>
          </w:p>
        </w:tc>
      </w:tr>
    </w:tbl>
    <w:p w:rsidR="00E14A1B" w:rsidRDefault="00E14A1B">
      <w:pPr>
        <w:pStyle w:val="2"/>
        <w:numPr>
          <w:ilvl w:val="0"/>
          <w:numId w:val="8"/>
        </w:numPr>
        <w:ind w:leftChars="0"/>
        <w:rPr>
          <w:sz w:val="20"/>
          <w:szCs w:val="20"/>
          <w:lang w:eastAsia="ko-KR"/>
        </w:rPr>
      </w:pPr>
      <w:r>
        <w:rPr>
          <w:sz w:val="20"/>
          <w:szCs w:val="20"/>
          <w:lang w:eastAsia="ko-KR"/>
        </w:rPr>
        <w:t xml:space="preserve">DSRC: </w:t>
      </w:r>
      <w:r>
        <w:rPr>
          <w:bCs/>
          <w:snapToGrid w:val="0"/>
          <w:sz w:val="20"/>
          <w:szCs w:val="20"/>
        </w:rPr>
        <w:t>Dedicated Short Range Communication</w:t>
      </w:r>
    </w:p>
    <w:p w:rsidR="00E14A1B" w:rsidRDefault="00E14A1B">
      <w:pPr>
        <w:rPr>
          <w:rFonts w:eastAsia="MS Mincho"/>
          <w:sz w:val="20"/>
          <w:szCs w:val="20"/>
          <w:lang w:eastAsia="ja-JP"/>
        </w:rPr>
      </w:pPr>
    </w:p>
    <w:p w:rsidR="00E14A1B" w:rsidRDefault="00E14A1B">
      <w:pPr>
        <w:pStyle w:val="2"/>
        <w:numPr>
          <w:ilvl w:val="0"/>
          <w:numId w:val="8"/>
        </w:numPr>
        <w:ind w:leftChars="0"/>
        <w:rPr>
          <w:sz w:val="20"/>
          <w:szCs w:val="20"/>
          <w:lang w:eastAsia="ko-KR"/>
        </w:rPr>
      </w:pPr>
      <w:r>
        <w:rPr>
          <w:sz w:val="20"/>
          <w:szCs w:val="20"/>
          <w:lang w:eastAsia="ko-KR"/>
        </w:rPr>
        <w:t>TTA Standard(TTAS.KO-06.0025/R1,</w:t>
      </w:r>
      <w:r>
        <w:rPr>
          <w:bCs/>
          <w:snapToGrid w:val="0"/>
          <w:sz w:val="20"/>
          <w:szCs w:val="20"/>
          <w:lang w:eastAsia="ko-KR"/>
        </w:rPr>
        <w:t xml:space="preserve"> DSRC Radio Communication between Road-side Equipment and On-board Equipment in 5.8 GHz band) </w:t>
      </w:r>
    </w:p>
    <w:p w:rsidR="00E14A1B" w:rsidRDefault="00E14A1B">
      <w:pPr>
        <w:pStyle w:val="2"/>
        <w:ind w:leftChars="0" w:left="760"/>
        <w:rPr>
          <w:bCs/>
          <w:snapToGrid w:val="0"/>
          <w:sz w:val="20"/>
          <w:szCs w:val="20"/>
          <w:lang w:eastAsia="ko-KR"/>
        </w:rPr>
      </w:pPr>
      <w:r>
        <w:rPr>
          <w:bCs/>
          <w:snapToGrid w:val="0"/>
          <w:sz w:val="20"/>
          <w:szCs w:val="20"/>
          <w:lang w:eastAsia="ko-KR"/>
        </w:rPr>
        <w:t>: This standard specifies physical layer, data link layer and application layer of Dedicated Short Range Communication (DSRC) at 5.8GHz for Transport Information and Control System (TICS) services.</w:t>
      </w:r>
    </w:p>
    <w:p w:rsidR="00E14A1B" w:rsidRDefault="00E14A1B">
      <w:pPr>
        <w:ind w:firstLineChars="100" w:firstLine="200"/>
        <w:rPr>
          <w:bCs/>
          <w:snapToGrid w:val="0"/>
          <w:sz w:val="20"/>
          <w:szCs w:val="20"/>
          <w:lang w:eastAsia="ko-KR"/>
        </w:rPr>
      </w:pPr>
    </w:p>
    <w:p w:rsidR="00E14A1B" w:rsidRDefault="00E14A1B">
      <w:pPr>
        <w:spacing w:before="60"/>
        <w:ind w:firstLineChars="100" w:firstLine="240"/>
        <w:jc w:val="both"/>
        <w:rPr>
          <w:rFonts w:eastAsia="Malgun Gothic"/>
          <w:lang w:eastAsia="ko-KR"/>
        </w:rPr>
      </w:pPr>
      <w:r>
        <w:rPr>
          <w:rFonts w:eastAsia="Malgun Gothic" w:hint="eastAsia"/>
          <w:bCs/>
          <w:snapToGrid w:val="0"/>
          <w:lang w:eastAsia="ko-KR"/>
        </w:rPr>
        <w:t xml:space="preserve">Q6) </w:t>
      </w:r>
      <w:proofErr w:type="gramStart"/>
      <w:r>
        <w:rPr>
          <w:rFonts w:eastAsia="Malgun Gothic" w:hint="eastAsia"/>
          <w:lang w:eastAsia="ko-KR"/>
        </w:rPr>
        <w:t>It</w:t>
      </w:r>
      <w:proofErr w:type="gramEnd"/>
      <w:r>
        <w:rPr>
          <w:rFonts w:eastAsia="Malgun Gothic" w:hint="eastAsia"/>
          <w:lang w:eastAsia="ko-KR"/>
        </w:rPr>
        <w:t xml:space="preserve"> is not decided yet.</w:t>
      </w:r>
    </w:p>
    <w:p w:rsidR="00E14A1B" w:rsidRDefault="00E14A1B">
      <w:pPr>
        <w:spacing w:before="60"/>
        <w:jc w:val="both"/>
        <w:rPr>
          <w:rFonts w:eastAsia="Malgun Gothic"/>
          <w:b/>
          <w:bCs/>
          <w:snapToGrid w:val="0"/>
          <w:lang w:eastAsia="ko-KR"/>
        </w:rPr>
      </w:pPr>
    </w:p>
    <w:p w:rsidR="00E14A1B" w:rsidRDefault="00E14A1B">
      <w:pPr>
        <w:numPr>
          <w:ilvl w:val="0"/>
          <w:numId w:val="7"/>
        </w:numPr>
        <w:rPr>
          <w:rFonts w:eastAsia="SimSun"/>
          <w:b/>
          <w:lang w:eastAsia="zh-CN"/>
        </w:rPr>
      </w:pPr>
      <w:r>
        <w:rPr>
          <w:rFonts w:hint="eastAsia"/>
          <w:b/>
          <w:lang w:eastAsia="ko-KR"/>
        </w:rPr>
        <w:t>Singapore</w:t>
      </w:r>
    </w:p>
    <w:p w:rsidR="00E14A1B" w:rsidRDefault="00E14A1B">
      <w:pPr>
        <w:ind w:firstLineChars="100" w:firstLine="240"/>
        <w:rPr>
          <w:lang w:eastAsia="ko-KR"/>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1990"/>
        <w:gridCol w:w="2269"/>
        <w:gridCol w:w="1521"/>
        <w:gridCol w:w="1503"/>
      </w:tblGrid>
      <w:tr w:rsidR="00E14A1B">
        <w:trPr>
          <w:trHeight w:val="828"/>
        </w:trPr>
        <w:tc>
          <w:tcPr>
            <w:tcW w:w="1962"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1990"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269"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21"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03"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1962" w:type="dxa"/>
            <w:vAlign w:val="center"/>
          </w:tcPr>
          <w:p w:rsidR="00E14A1B" w:rsidRDefault="00E14A1B">
            <w:pPr>
              <w:jc w:val="center"/>
              <w:rPr>
                <w:bCs/>
                <w:snapToGrid w:val="0"/>
                <w:lang w:eastAsia="ko-KR"/>
              </w:rPr>
            </w:pPr>
            <w:r>
              <w:rPr>
                <w:bCs/>
                <w:snapToGrid w:val="0"/>
                <w:lang w:eastAsia="ko-KR"/>
              </w:rPr>
              <w:t xml:space="preserve">2.35-2.4835 GHz </w:t>
            </w:r>
          </w:p>
        </w:tc>
        <w:tc>
          <w:tcPr>
            <w:tcW w:w="1990" w:type="dxa"/>
            <w:vAlign w:val="center"/>
          </w:tcPr>
          <w:p w:rsidR="00E14A1B" w:rsidRDefault="00E14A1B">
            <w:pPr>
              <w:jc w:val="center"/>
              <w:rPr>
                <w:bCs/>
                <w:snapToGrid w:val="0"/>
                <w:lang w:eastAsia="ko-KR"/>
              </w:rPr>
            </w:pPr>
            <w:r>
              <w:rPr>
                <w:bCs/>
                <w:snapToGrid w:val="0"/>
                <w:lang w:eastAsia="ko-KR"/>
              </w:rPr>
              <w:t>-</w:t>
            </w:r>
          </w:p>
        </w:tc>
        <w:tc>
          <w:tcPr>
            <w:tcW w:w="2269" w:type="dxa"/>
            <w:vAlign w:val="center"/>
          </w:tcPr>
          <w:p w:rsidR="00E14A1B" w:rsidRDefault="00E14A1B">
            <w:pPr>
              <w:jc w:val="center"/>
              <w:rPr>
                <w:bCs/>
                <w:snapToGrid w:val="0"/>
                <w:lang w:eastAsia="ko-KR"/>
              </w:rPr>
            </w:pPr>
            <w:r>
              <w:rPr>
                <w:bCs/>
                <w:snapToGrid w:val="0"/>
                <w:lang w:eastAsia="ko-KR"/>
              </w:rPr>
              <w:t xml:space="preserve">Electronic Road Pricing (ERP) </w:t>
            </w:r>
            <w:r>
              <w:rPr>
                <w:bCs/>
                <w:snapToGrid w:val="0"/>
                <w:lang w:eastAsia="ko-KR"/>
              </w:rPr>
              <w:lastRenderedPageBreak/>
              <w:t>Systems</w:t>
            </w:r>
          </w:p>
        </w:tc>
        <w:tc>
          <w:tcPr>
            <w:tcW w:w="1521" w:type="dxa"/>
            <w:vAlign w:val="center"/>
          </w:tcPr>
          <w:p w:rsidR="00E14A1B" w:rsidRDefault="00E14A1B">
            <w:pPr>
              <w:jc w:val="center"/>
              <w:rPr>
                <w:bCs/>
                <w:snapToGrid w:val="0"/>
                <w:lang w:eastAsia="ko-KR"/>
              </w:rPr>
            </w:pPr>
            <w:r>
              <w:rPr>
                <w:bCs/>
                <w:snapToGrid w:val="0"/>
                <w:lang w:eastAsia="ko-KR"/>
              </w:rPr>
              <w:lastRenderedPageBreak/>
              <w:t>1998</w:t>
            </w:r>
          </w:p>
        </w:tc>
        <w:tc>
          <w:tcPr>
            <w:tcW w:w="1503" w:type="dxa"/>
            <w:vAlign w:val="center"/>
          </w:tcPr>
          <w:p w:rsidR="00E14A1B" w:rsidRDefault="00E14A1B">
            <w:pPr>
              <w:jc w:val="center"/>
              <w:rPr>
                <w:bCs/>
                <w:snapToGrid w:val="0"/>
                <w:lang w:eastAsia="ko-KR"/>
              </w:rPr>
            </w:pPr>
            <w:r>
              <w:rPr>
                <w:bCs/>
                <w:snapToGrid w:val="0"/>
                <w:lang w:eastAsia="ko-KR"/>
              </w:rPr>
              <w:t>-</w:t>
            </w:r>
          </w:p>
        </w:tc>
      </w:tr>
      <w:tr w:rsidR="00E14A1B">
        <w:trPr>
          <w:trHeight w:val="562"/>
        </w:trPr>
        <w:tc>
          <w:tcPr>
            <w:tcW w:w="1962" w:type="dxa"/>
            <w:vAlign w:val="center"/>
          </w:tcPr>
          <w:p w:rsidR="00E14A1B" w:rsidRDefault="00E14A1B">
            <w:pPr>
              <w:jc w:val="center"/>
              <w:rPr>
                <w:bCs/>
                <w:snapToGrid w:val="0"/>
                <w:lang w:eastAsia="ko-KR"/>
              </w:rPr>
            </w:pPr>
            <w:r>
              <w:rPr>
                <w:bCs/>
                <w:snapToGrid w:val="0"/>
                <w:lang w:eastAsia="ko-KR"/>
              </w:rPr>
              <w:lastRenderedPageBreak/>
              <w:t>5.725-5.850 GHz</w:t>
            </w:r>
          </w:p>
        </w:tc>
        <w:tc>
          <w:tcPr>
            <w:tcW w:w="1990" w:type="dxa"/>
            <w:vAlign w:val="center"/>
          </w:tcPr>
          <w:p w:rsidR="00E14A1B" w:rsidRDefault="00E14A1B">
            <w:pPr>
              <w:jc w:val="center"/>
              <w:rPr>
                <w:bCs/>
                <w:snapToGrid w:val="0"/>
                <w:lang w:eastAsia="ko-KR"/>
              </w:rPr>
            </w:pPr>
            <w:r>
              <w:rPr>
                <w:bCs/>
                <w:snapToGrid w:val="0"/>
                <w:lang w:eastAsia="ko-KR"/>
              </w:rPr>
              <w:t>FCC Part 15 – 15.209, 15.247, 15.407</w:t>
            </w:r>
          </w:p>
        </w:tc>
        <w:tc>
          <w:tcPr>
            <w:tcW w:w="2269" w:type="dxa"/>
            <w:vAlign w:val="center"/>
          </w:tcPr>
          <w:p w:rsidR="00E14A1B" w:rsidRDefault="00E14A1B">
            <w:pPr>
              <w:jc w:val="center"/>
              <w:rPr>
                <w:bCs/>
                <w:snapToGrid w:val="0"/>
                <w:lang w:eastAsia="ko-KR"/>
              </w:rPr>
            </w:pPr>
          </w:p>
          <w:p w:rsidR="00E14A1B" w:rsidRDefault="00E14A1B">
            <w:pPr>
              <w:jc w:val="center"/>
              <w:rPr>
                <w:bCs/>
                <w:snapToGrid w:val="0"/>
                <w:lang w:eastAsia="ko-KR"/>
              </w:rPr>
            </w:pPr>
            <w:r>
              <w:rPr>
                <w:bCs/>
                <w:snapToGrid w:val="0"/>
                <w:lang w:eastAsia="ko-KR"/>
              </w:rPr>
              <w:t>Short Range Devices</w:t>
            </w:r>
          </w:p>
          <w:p w:rsidR="00E14A1B" w:rsidRDefault="00E14A1B">
            <w:pPr>
              <w:jc w:val="center"/>
              <w:rPr>
                <w:bCs/>
                <w:snapToGrid w:val="0"/>
                <w:lang w:eastAsia="ko-KR"/>
              </w:rPr>
            </w:pPr>
          </w:p>
        </w:tc>
        <w:tc>
          <w:tcPr>
            <w:tcW w:w="1521" w:type="dxa"/>
            <w:vAlign w:val="center"/>
          </w:tcPr>
          <w:p w:rsidR="00E14A1B" w:rsidRDefault="00E14A1B">
            <w:pPr>
              <w:jc w:val="center"/>
              <w:rPr>
                <w:bCs/>
                <w:snapToGrid w:val="0"/>
                <w:lang w:eastAsia="ko-KR"/>
              </w:rPr>
            </w:pPr>
            <w:r>
              <w:rPr>
                <w:bCs/>
                <w:snapToGrid w:val="0"/>
                <w:lang w:eastAsia="ko-KR"/>
              </w:rPr>
              <w:t>2001</w:t>
            </w:r>
          </w:p>
        </w:tc>
        <w:tc>
          <w:tcPr>
            <w:tcW w:w="1503" w:type="dxa"/>
            <w:vAlign w:val="center"/>
          </w:tcPr>
          <w:p w:rsidR="00E14A1B" w:rsidRDefault="00E14A1B">
            <w:pPr>
              <w:jc w:val="center"/>
              <w:rPr>
                <w:bCs/>
                <w:snapToGrid w:val="0"/>
                <w:lang w:eastAsia="ko-KR"/>
              </w:rPr>
            </w:pPr>
            <w:r>
              <w:rPr>
                <w:bCs/>
                <w:snapToGrid w:val="0"/>
                <w:lang w:eastAsia="ko-KR"/>
              </w:rPr>
              <w:t xml:space="preserve">≤ 100 </w:t>
            </w:r>
            <w:proofErr w:type="spellStart"/>
            <w:r>
              <w:rPr>
                <w:bCs/>
                <w:snapToGrid w:val="0"/>
                <w:lang w:eastAsia="ko-KR"/>
              </w:rPr>
              <w:t>mW</w:t>
            </w:r>
            <w:proofErr w:type="spellEnd"/>
            <w:r>
              <w:rPr>
                <w:bCs/>
                <w:snapToGrid w:val="0"/>
                <w:lang w:eastAsia="ko-KR"/>
              </w:rPr>
              <w:t xml:space="preserve"> (</w:t>
            </w:r>
            <w:proofErr w:type="spellStart"/>
            <w:r>
              <w:rPr>
                <w:bCs/>
                <w:snapToGrid w:val="0"/>
                <w:lang w:eastAsia="ko-KR"/>
              </w:rPr>
              <w:t>e.i.r.p</w:t>
            </w:r>
            <w:proofErr w:type="spellEnd"/>
            <w:r>
              <w:rPr>
                <w:bCs/>
                <w:snapToGrid w:val="0"/>
                <w:lang w:eastAsia="ko-KR"/>
              </w:rPr>
              <w:t>)</w:t>
            </w:r>
          </w:p>
        </w:tc>
      </w:tr>
      <w:tr w:rsidR="00E14A1B">
        <w:trPr>
          <w:trHeight w:val="562"/>
        </w:trPr>
        <w:tc>
          <w:tcPr>
            <w:tcW w:w="1962" w:type="dxa"/>
            <w:vAlign w:val="center"/>
          </w:tcPr>
          <w:p w:rsidR="00E14A1B" w:rsidRDefault="00E14A1B">
            <w:pPr>
              <w:jc w:val="center"/>
              <w:rPr>
                <w:bCs/>
                <w:snapToGrid w:val="0"/>
                <w:lang w:eastAsia="ko-KR"/>
              </w:rPr>
            </w:pPr>
            <w:r>
              <w:rPr>
                <w:bCs/>
                <w:snapToGrid w:val="0"/>
                <w:lang w:eastAsia="ko-KR"/>
              </w:rPr>
              <w:t>76-77 GHz</w:t>
            </w:r>
          </w:p>
        </w:tc>
        <w:tc>
          <w:tcPr>
            <w:tcW w:w="1990" w:type="dxa"/>
            <w:vAlign w:val="center"/>
          </w:tcPr>
          <w:p w:rsidR="00E14A1B" w:rsidRDefault="00E14A1B">
            <w:pPr>
              <w:jc w:val="center"/>
              <w:rPr>
                <w:bCs/>
                <w:snapToGrid w:val="0"/>
                <w:lang w:eastAsia="ko-KR"/>
              </w:rPr>
            </w:pPr>
            <w:r>
              <w:rPr>
                <w:bCs/>
                <w:snapToGrid w:val="0"/>
                <w:lang w:eastAsia="ko-KR"/>
              </w:rPr>
              <w:t xml:space="preserve">FCC Part 15 – 15.253 (c) or </w:t>
            </w:r>
          </w:p>
          <w:p w:rsidR="00E14A1B" w:rsidRDefault="00E14A1B">
            <w:pPr>
              <w:jc w:val="center"/>
              <w:rPr>
                <w:bCs/>
                <w:snapToGrid w:val="0"/>
                <w:lang w:eastAsia="ko-KR"/>
              </w:rPr>
            </w:pPr>
            <w:r>
              <w:rPr>
                <w:bCs/>
                <w:snapToGrid w:val="0"/>
                <w:lang w:eastAsia="ko-KR"/>
              </w:rPr>
              <w:t xml:space="preserve">EN 301 091 </w:t>
            </w:r>
          </w:p>
        </w:tc>
        <w:tc>
          <w:tcPr>
            <w:tcW w:w="2269" w:type="dxa"/>
            <w:vAlign w:val="center"/>
          </w:tcPr>
          <w:p w:rsidR="00E14A1B" w:rsidRDefault="00E14A1B">
            <w:pPr>
              <w:jc w:val="center"/>
              <w:rPr>
                <w:bCs/>
                <w:snapToGrid w:val="0"/>
                <w:lang w:eastAsia="ko-KR"/>
              </w:rPr>
            </w:pPr>
            <w:r>
              <w:rPr>
                <w:bCs/>
                <w:snapToGrid w:val="0"/>
                <w:lang w:eastAsia="ko-KR"/>
              </w:rPr>
              <w:t>Short Range radar systems such as automatic cruise control and collision warning systems for vehicle</w:t>
            </w:r>
          </w:p>
        </w:tc>
        <w:tc>
          <w:tcPr>
            <w:tcW w:w="1521" w:type="dxa"/>
            <w:vAlign w:val="center"/>
          </w:tcPr>
          <w:p w:rsidR="00E14A1B" w:rsidRDefault="00E14A1B">
            <w:pPr>
              <w:jc w:val="center"/>
              <w:rPr>
                <w:bCs/>
                <w:snapToGrid w:val="0"/>
                <w:lang w:eastAsia="ko-KR"/>
              </w:rPr>
            </w:pPr>
            <w:r>
              <w:rPr>
                <w:bCs/>
                <w:snapToGrid w:val="0"/>
                <w:lang w:eastAsia="ko-KR"/>
              </w:rPr>
              <w:t>2001</w:t>
            </w:r>
          </w:p>
        </w:tc>
        <w:tc>
          <w:tcPr>
            <w:tcW w:w="1503" w:type="dxa"/>
            <w:vAlign w:val="center"/>
          </w:tcPr>
          <w:p w:rsidR="00E14A1B" w:rsidRDefault="00E14A1B">
            <w:pPr>
              <w:jc w:val="center"/>
              <w:rPr>
                <w:bCs/>
                <w:snapToGrid w:val="0"/>
                <w:lang w:eastAsia="ko-KR"/>
              </w:rPr>
            </w:pPr>
            <w:r>
              <w:rPr>
                <w:bCs/>
                <w:snapToGrid w:val="0"/>
                <w:lang w:eastAsia="ko-KR"/>
              </w:rPr>
              <w:t xml:space="preserve">≤ 37 </w:t>
            </w:r>
            <w:proofErr w:type="spellStart"/>
            <w:r>
              <w:rPr>
                <w:bCs/>
                <w:snapToGrid w:val="0"/>
                <w:lang w:eastAsia="ko-KR"/>
              </w:rPr>
              <w:t>dBm</w:t>
            </w:r>
            <w:proofErr w:type="spellEnd"/>
            <w:r>
              <w:rPr>
                <w:bCs/>
                <w:snapToGrid w:val="0"/>
                <w:lang w:eastAsia="ko-KR"/>
              </w:rPr>
              <w:t xml:space="preserve"> (</w:t>
            </w:r>
            <w:proofErr w:type="spellStart"/>
            <w:r>
              <w:rPr>
                <w:bCs/>
                <w:snapToGrid w:val="0"/>
                <w:lang w:eastAsia="ko-KR"/>
              </w:rPr>
              <w:t>e.r.p</w:t>
            </w:r>
            <w:proofErr w:type="spellEnd"/>
            <w:r>
              <w:rPr>
                <w:bCs/>
                <w:snapToGrid w:val="0"/>
                <w:lang w:eastAsia="ko-KR"/>
              </w:rPr>
              <w:t>) when vehicle is in motion;</w:t>
            </w:r>
          </w:p>
          <w:p w:rsidR="00E14A1B" w:rsidRDefault="00E14A1B">
            <w:pPr>
              <w:jc w:val="center"/>
              <w:rPr>
                <w:bCs/>
                <w:snapToGrid w:val="0"/>
                <w:lang w:eastAsia="ko-KR"/>
              </w:rPr>
            </w:pPr>
            <w:r>
              <w:rPr>
                <w:bCs/>
                <w:snapToGrid w:val="0"/>
                <w:lang w:eastAsia="ko-KR"/>
              </w:rPr>
              <w:t xml:space="preserve">≤ 23.5 </w:t>
            </w:r>
            <w:proofErr w:type="spellStart"/>
            <w:r>
              <w:rPr>
                <w:bCs/>
                <w:snapToGrid w:val="0"/>
                <w:lang w:eastAsia="ko-KR"/>
              </w:rPr>
              <w:t>dBm</w:t>
            </w:r>
            <w:proofErr w:type="spellEnd"/>
            <w:r>
              <w:rPr>
                <w:bCs/>
                <w:snapToGrid w:val="0"/>
                <w:lang w:eastAsia="ko-KR"/>
              </w:rPr>
              <w:t xml:space="preserve"> (</w:t>
            </w:r>
            <w:proofErr w:type="spellStart"/>
            <w:r>
              <w:rPr>
                <w:bCs/>
                <w:snapToGrid w:val="0"/>
                <w:lang w:eastAsia="ko-KR"/>
              </w:rPr>
              <w:t>e.r.p</w:t>
            </w:r>
            <w:proofErr w:type="spellEnd"/>
            <w:r>
              <w:rPr>
                <w:bCs/>
                <w:snapToGrid w:val="0"/>
                <w:lang w:eastAsia="ko-KR"/>
              </w:rPr>
              <w:t>) when vehicle is stationary;</w:t>
            </w:r>
          </w:p>
          <w:p w:rsidR="00E14A1B" w:rsidRDefault="00E14A1B">
            <w:pPr>
              <w:jc w:val="center"/>
              <w:rPr>
                <w:bCs/>
                <w:snapToGrid w:val="0"/>
                <w:lang w:eastAsia="ko-KR"/>
              </w:rPr>
            </w:pPr>
          </w:p>
          <w:p w:rsidR="00E14A1B" w:rsidRDefault="00E14A1B">
            <w:pPr>
              <w:jc w:val="center"/>
              <w:rPr>
                <w:bCs/>
                <w:snapToGrid w:val="0"/>
                <w:lang w:eastAsia="ko-KR"/>
              </w:rPr>
            </w:pPr>
          </w:p>
        </w:tc>
      </w:tr>
    </w:tbl>
    <w:p w:rsidR="00E14A1B" w:rsidRDefault="00E14A1B">
      <w:pPr>
        <w:spacing w:before="60"/>
        <w:ind w:firstLineChars="100" w:firstLine="240"/>
        <w:jc w:val="both"/>
        <w:rPr>
          <w:rFonts w:eastAsia="Malgun Gothic"/>
          <w:bCs/>
          <w:snapToGrid w:val="0"/>
          <w:lang w:eastAsia="ko-KR"/>
        </w:rPr>
      </w:pPr>
      <w:r>
        <w:rPr>
          <w:rFonts w:eastAsia="Malgun Gothic" w:hint="eastAsia"/>
          <w:bCs/>
          <w:snapToGrid w:val="0"/>
          <w:lang w:eastAsia="ko-KR"/>
        </w:rPr>
        <w:t>Q6)</w:t>
      </w:r>
    </w:p>
    <w:p w:rsidR="00E14A1B" w:rsidRDefault="00D901CC">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color w:val="000000"/>
          <w:lang w:eastAsia="ja-JP"/>
        </w:rPr>
      </w:pPr>
      <w:r>
        <w:rPr>
          <w:rFonts w:eastAsia="MS Mincho"/>
          <w:b/>
          <w:noProof/>
          <w:lang w:bidi="th-TH"/>
        </w:rPr>
        <w:drawing>
          <wp:inline distT="0" distB="0" distL="0" distR="0">
            <wp:extent cx="5943600" cy="33559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55975"/>
                    </a:xfrm>
                    <a:prstGeom prst="rect">
                      <a:avLst/>
                    </a:prstGeom>
                    <a:noFill/>
                    <a:ln>
                      <a:noFill/>
                    </a:ln>
                  </pic:spPr>
                </pic:pic>
              </a:graphicData>
            </a:graphic>
          </wp:inline>
        </w:drawing>
      </w:r>
    </w:p>
    <w:p w:rsidR="00E14A1B" w:rsidRDefault="00E14A1B">
      <w:pPr>
        <w:spacing w:before="60"/>
        <w:jc w:val="both"/>
        <w:rPr>
          <w:rFonts w:eastAsia="Malgun Gothic"/>
          <w:b/>
          <w:bCs/>
          <w:snapToGrid w:val="0"/>
          <w:lang w:eastAsia="ko-KR"/>
        </w:rPr>
      </w:pPr>
    </w:p>
    <w:p w:rsidR="00E14A1B" w:rsidRDefault="00E14A1B">
      <w:pPr>
        <w:numPr>
          <w:ilvl w:val="0"/>
          <w:numId w:val="7"/>
        </w:numPr>
        <w:rPr>
          <w:rFonts w:eastAsia="SimSun"/>
          <w:b/>
          <w:lang w:eastAsia="zh-CN"/>
        </w:rPr>
      </w:pPr>
      <w:r>
        <w:rPr>
          <w:rFonts w:hint="eastAsia"/>
          <w:b/>
          <w:lang w:eastAsia="ko-KR"/>
        </w:rPr>
        <w:t>Tonga</w:t>
      </w:r>
    </w:p>
    <w:p w:rsidR="00E14A1B" w:rsidRDefault="00E14A1B">
      <w:pPr>
        <w:ind w:firstLineChars="100" w:firstLine="240"/>
        <w:rPr>
          <w:lang w:eastAsia="ko-KR"/>
        </w:rPr>
      </w:pPr>
      <w:r>
        <w:rPr>
          <w:rFonts w:hint="eastAsia"/>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048"/>
        <w:gridCol w:w="2376"/>
        <w:gridCol w:w="1537"/>
        <w:gridCol w:w="1537"/>
      </w:tblGrid>
      <w:tr w:rsidR="00E14A1B">
        <w:trPr>
          <w:trHeight w:val="828"/>
        </w:trPr>
        <w:tc>
          <w:tcPr>
            <w:tcW w:w="2020" w:type="dxa"/>
            <w:vAlign w:val="center"/>
          </w:tcPr>
          <w:p w:rsidR="00E14A1B" w:rsidRDefault="00E14A1B">
            <w:pPr>
              <w:jc w:val="center"/>
              <w:rPr>
                <w:rFonts w:eastAsia="Malgun Gothic"/>
                <w:b/>
                <w:bCs/>
                <w:snapToGrid w:val="0"/>
                <w:lang w:eastAsia="ko-KR"/>
              </w:rPr>
            </w:pPr>
            <w:r>
              <w:rPr>
                <w:b/>
                <w:bCs/>
                <w:snapToGrid w:val="0"/>
                <w:lang w:eastAsia="ko-KR"/>
              </w:rPr>
              <w:t>Frequenc</w:t>
            </w:r>
            <w:r>
              <w:rPr>
                <w:rFonts w:eastAsia="Times New Roman"/>
                <w:b/>
                <w:bCs/>
                <w:snapToGrid w:val="0"/>
                <w:lang w:eastAsia="ja-JP"/>
              </w:rPr>
              <w:t>y Band(MHz)</w:t>
            </w:r>
          </w:p>
          <w:p w:rsidR="00E14A1B" w:rsidRDefault="00E14A1B">
            <w:pPr>
              <w:jc w:val="center"/>
              <w:rPr>
                <w:rFonts w:eastAsia="Malgun Gothic"/>
                <w:b/>
                <w:bCs/>
                <w:snapToGrid w:val="0"/>
                <w:lang w:eastAsia="ko-KR"/>
              </w:rPr>
            </w:pPr>
            <w:r>
              <w:rPr>
                <w:rFonts w:eastAsia="Malgun Gothic"/>
                <w:b/>
                <w:bCs/>
                <w:snapToGrid w:val="0"/>
                <w:lang w:eastAsia="ko-KR"/>
              </w:rPr>
              <w:t>(Q1, Q2)</w:t>
            </w:r>
          </w:p>
        </w:tc>
        <w:tc>
          <w:tcPr>
            <w:tcW w:w="2048" w:type="dxa"/>
            <w:vAlign w:val="center"/>
          </w:tcPr>
          <w:p w:rsidR="00E14A1B" w:rsidRDefault="00E14A1B">
            <w:pPr>
              <w:jc w:val="center"/>
              <w:rPr>
                <w:b/>
                <w:bCs/>
                <w:snapToGrid w:val="0"/>
                <w:lang w:eastAsia="ko-KR"/>
              </w:rPr>
            </w:pPr>
            <w:r>
              <w:rPr>
                <w:b/>
                <w:bCs/>
                <w:snapToGrid w:val="0"/>
                <w:lang w:eastAsia="ko-KR"/>
              </w:rPr>
              <w:t xml:space="preserve">Technology/ </w:t>
            </w:r>
          </w:p>
          <w:p w:rsidR="00E14A1B" w:rsidRDefault="00E14A1B">
            <w:pPr>
              <w:jc w:val="center"/>
              <w:rPr>
                <w:b/>
                <w:bCs/>
                <w:snapToGrid w:val="0"/>
                <w:lang w:eastAsia="ko-KR"/>
              </w:rPr>
            </w:pPr>
            <w:r>
              <w:rPr>
                <w:b/>
                <w:bCs/>
                <w:snapToGrid w:val="0"/>
                <w:lang w:eastAsia="ko-KR"/>
              </w:rPr>
              <w:t>Standard</w:t>
            </w:r>
          </w:p>
          <w:p w:rsidR="00E14A1B" w:rsidRDefault="00E14A1B">
            <w:pPr>
              <w:jc w:val="center"/>
              <w:rPr>
                <w:b/>
                <w:bCs/>
                <w:snapToGrid w:val="0"/>
                <w:lang w:eastAsia="ko-KR"/>
              </w:rPr>
            </w:pPr>
            <w:r>
              <w:rPr>
                <w:b/>
                <w:bCs/>
                <w:snapToGrid w:val="0"/>
                <w:lang w:eastAsia="ko-KR"/>
              </w:rPr>
              <w:t>(Q3, Q4)</w:t>
            </w:r>
          </w:p>
        </w:tc>
        <w:tc>
          <w:tcPr>
            <w:tcW w:w="2376" w:type="dxa"/>
          </w:tcPr>
          <w:p w:rsidR="00E14A1B" w:rsidRDefault="00E14A1B">
            <w:pPr>
              <w:jc w:val="center"/>
              <w:rPr>
                <w:b/>
                <w:bCs/>
                <w:snapToGrid w:val="0"/>
                <w:lang w:eastAsia="ko-KR"/>
              </w:rPr>
            </w:pPr>
            <w:r>
              <w:rPr>
                <w:b/>
                <w:bCs/>
                <w:snapToGrid w:val="0"/>
                <w:lang w:eastAsia="ko-KR"/>
              </w:rPr>
              <w:t>Service</w:t>
            </w:r>
          </w:p>
          <w:p w:rsidR="00E14A1B" w:rsidRDefault="00E14A1B">
            <w:pPr>
              <w:jc w:val="center"/>
              <w:rPr>
                <w:b/>
                <w:bCs/>
                <w:snapToGrid w:val="0"/>
                <w:lang w:eastAsia="ko-KR"/>
              </w:rPr>
            </w:pPr>
            <w:r>
              <w:rPr>
                <w:b/>
                <w:bCs/>
                <w:snapToGrid w:val="0"/>
                <w:lang w:eastAsia="ko-KR"/>
              </w:rPr>
              <w:t>(Q5)</w:t>
            </w:r>
          </w:p>
        </w:tc>
        <w:tc>
          <w:tcPr>
            <w:tcW w:w="1537" w:type="dxa"/>
          </w:tcPr>
          <w:p w:rsidR="00E14A1B" w:rsidRDefault="00E14A1B">
            <w:pPr>
              <w:jc w:val="center"/>
              <w:rPr>
                <w:b/>
                <w:bCs/>
                <w:snapToGrid w:val="0"/>
                <w:lang w:eastAsia="ko-KR"/>
              </w:rPr>
            </w:pPr>
            <w:r>
              <w:rPr>
                <w:b/>
                <w:bCs/>
                <w:snapToGrid w:val="0"/>
                <w:lang w:eastAsia="ko-KR"/>
              </w:rPr>
              <w:t>Deployment or plan</w:t>
            </w:r>
          </w:p>
          <w:p w:rsidR="00E14A1B" w:rsidRDefault="00E14A1B">
            <w:pPr>
              <w:jc w:val="center"/>
              <w:rPr>
                <w:b/>
                <w:bCs/>
                <w:snapToGrid w:val="0"/>
                <w:lang w:eastAsia="ko-KR"/>
              </w:rPr>
            </w:pPr>
            <w:r>
              <w:rPr>
                <w:b/>
                <w:bCs/>
                <w:snapToGrid w:val="0"/>
                <w:lang w:eastAsia="ko-KR"/>
              </w:rPr>
              <w:t>Year(Q5)</w:t>
            </w:r>
          </w:p>
        </w:tc>
        <w:tc>
          <w:tcPr>
            <w:tcW w:w="1537" w:type="dxa"/>
            <w:vAlign w:val="center"/>
          </w:tcPr>
          <w:p w:rsidR="00E14A1B" w:rsidRDefault="00E14A1B">
            <w:pPr>
              <w:jc w:val="center"/>
              <w:rPr>
                <w:b/>
                <w:bCs/>
                <w:snapToGrid w:val="0"/>
                <w:lang w:eastAsia="ko-KR"/>
              </w:rPr>
            </w:pPr>
            <w:r>
              <w:rPr>
                <w:b/>
                <w:bCs/>
                <w:snapToGrid w:val="0"/>
                <w:lang w:eastAsia="ko-KR"/>
              </w:rPr>
              <w:t>Other</w:t>
            </w:r>
          </w:p>
          <w:p w:rsidR="00E14A1B" w:rsidRDefault="00E14A1B">
            <w:pPr>
              <w:jc w:val="center"/>
              <w:rPr>
                <w:b/>
                <w:bCs/>
                <w:snapToGrid w:val="0"/>
                <w:lang w:eastAsia="ko-KR"/>
              </w:rPr>
            </w:pPr>
            <w:r>
              <w:rPr>
                <w:b/>
                <w:bCs/>
                <w:snapToGrid w:val="0"/>
                <w:lang w:eastAsia="ko-KR"/>
              </w:rPr>
              <w:t>Comment</w:t>
            </w:r>
          </w:p>
        </w:tc>
      </w:tr>
      <w:tr w:rsidR="00E14A1B">
        <w:trPr>
          <w:trHeight w:val="562"/>
        </w:trPr>
        <w:tc>
          <w:tcPr>
            <w:tcW w:w="2020" w:type="dxa"/>
            <w:vAlign w:val="center"/>
          </w:tcPr>
          <w:p w:rsidR="00E14A1B" w:rsidRDefault="00E14A1B">
            <w:pPr>
              <w:jc w:val="center"/>
              <w:rPr>
                <w:bCs/>
                <w:snapToGrid w:val="0"/>
                <w:lang w:eastAsia="ko-KR"/>
              </w:rPr>
            </w:pPr>
            <w:r>
              <w:rPr>
                <w:rFonts w:hint="eastAsia"/>
                <w:bCs/>
                <w:snapToGrid w:val="0"/>
                <w:lang w:eastAsia="ko-KR"/>
              </w:rPr>
              <w:t>N/A</w:t>
            </w:r>
          </w:p>
        </w:tc>
        <w:tc>
          <w:tcPr>
            <w:tcW w:w="2048" w:type="dxa"/>
            <w:vAlign w:val="center"/>
          </w:tcPr>
          <w:p w:rsidR="00E14A1B" w:rsidRDefault="00E14A1B">
            <w:pPr>
              <w:jc w:val="center"/>
              <w:rPr>
                <w:bCs/>
                <w:snapToGrid w:val="0"/>
                <w:lang w:eastAsia="ko-KR"/>
              </w:rPr>
            </w:pPr>
            <w:r>
              <w:rPr>
                <w:rFonts w:hint="eastAsia"/>
                <w:bCs/>
                <w:snapToGrid w:val="0"/>
                <w:lang w:eastAsia="ko-KR"/>
              </w:rPr>
              <w:t>N/A</w:t>
            </w:r>
          </w:p>
        </w:tc>
        <w:tc>
          <w:tcPr>
            <w:tcW w:w="2376" w:type="dxa"/>
            <w:vAlign w:val="center"/>
          </w:tcPr>
          <w:p w:rsidR="00E14A1B" w:rsidRDefault="00E14A1B">
            <w:pPr>
              <w:jc w:val="center"/>
              <w:rPr>
                <w:bCs/>
                <w:snapToGrid w:val="0"/>
                <w:lang w:eastAsia="ko-KR"/>
              </w:rPr>
            </w:pPr>
            <w:r>
              <w:rPr>
                <w:rFonts w:hint="eastAsia"/>
                <w:bCs/>
                <w:snapToGrid w:val="0"/>
                <w:lang w:eastAsia="ko-KR"/>
              </w:rPr>
              <w:t>N/A</w:t>
            </w:r>
          </w:p>
        </w:tc>
        <w:tc>
          <w:tcPr>
            <w:tcW w:w="1537" w:type="dxa"/>
            <w:vAlign w:val="center"/>
          </w:tcPr>
          <w:p w:rsidR="00E14A1B" w:rsidRDefault="00E14A1B">
            <w:pPr>
              <w:jc w:val="center"/>
              <w:rPr>
                <w:bCs/>
                <w:snapToGrid w:val="0"/>
                <w:lang w:eastAsia="ko-KR"/>
              </w:rPr>
            </w:pPr>
            <w:r>
              <w:rPr>
                <w:rFonts w:hint="eastAsia"/>
                <w:bCs/>
                <w:snapToGrid w:val="0"/>
                <w:lang w:eastAsia="ko-KR"/>
              </w:rPr>
              <w:t>N/A</w:t>
            </w:r>
          </w:p>
        </w:tc>
        <w:tc>
          <w:tcPr>
            <w:tcW w:w="1537" w:type="dxa"/>
            <w:vAlign w:val="center"/>
          </w:tcPr>
          <w:p w:rsidR="00E14A1B" w:rsidRDefault="00E14A1B">
            <w:pPr>
              <w:jc w:val="center"/>
              <w:rPr>
                <w:bCs/>
                <w:snapToGrid w:val="0"/>
                <w:lang w:eastAsia="ko-KR"/>
              </w:rPr>
            </w:pPr>
          </w:p>
        </w:tc>
      </w:tr>
    </w:tbl>
    <w:p w:rsidR="00E14A1B" w:rsidRDefault="00E14A1B">
      <w:pPr>
        <w:spacing w:before="60"/>
        <w:ind w:firstLineChars="100" w:firstLine="240"/>
        <w:jc w:val="both"/>
        <w:rPr>
          <w:rFonts w:eastAsia="Malgun Gothic"/>
          <w:bCs/>
          <w:snapToGrid w:val="0"/>
          <w:lang w:eastAsia="ko-KR"/>
        </w:rPr>
      </w:pPr>
      <w:r>
        <w:rPr>
          <w:rFonts w:eastAsia="Malgun Gothic" w:hint="eastAsia"/>
          <w:bCs/>
          <w:snapToGrid w:val="0"/>
          <w:lang w:eastAsia="ko-KR"/>
        </w:rPr>
        <w:t xml:space="preserve">Q6) </w:t>
      </w:r>
      <w:proofErr w:type="gramStart"/>
      <w:r>
        <w:rPr>
          <w:rFonts w:eastAsia="Malgun Gothic"/>
          <w:bCs/>
          <w:snapToGrid w:val="0"/>
          <w:lang w:eastAsia="ko-KR"/>
        </w:rPr>
        <w:t>There</w:t>
      </w:r>
      <w:proofErr w:type="gramEnd"/>
      <w:r>
        <w:rPr>
          <w:rFonts w:eastAsia="Malgun Gothic"/>
          <w:bCs/>
          <w:snapToGrid w:val="0"/>
          <w:lang w:eastAsia="ko-KR"/>
        </w:rPr>
        <w:t xml:space="preserve"> is no future plan yet for designation of ITS in our table of frequency allocation.</w:t>
      </w:r>
    </w:p>
    <w:p w:rsidR="00E14A1B" w:rsidRDefault="00E14A1B">
      <w:pPr>
        <w:spacing w:before="60"/>
        <w:ind w:firstLineChars="100" w:firstLine="240"/>
        <w:jc w:val="both"/>
        <w:rPr>
          <w:b/>
          <w:lang w:eastAsia="ko-KR"/>
        </w:rPr>
      </w:pPr>
    </w:p>
    <w:p w:rsidR="00E14A1B" w:rsidRDefault="00E14A1B">
      <w:pPr>
        <w:numPr>
          <w:ilvl w:val="0"/>
          <w:numId w:val="7"/>
        </w:numPr>
        <w:rPr>
          <w:rFonts w:eastAsia="SimSun"/>
          <w:b/>
          <w:lang w:eastAsia="zh-CN"/>
        </w:rPr>
      </w:pPr>
      <w:r>
        <w:rPr>
          <w:b/>
          <w:lang w:eastAsia="ko-KR"/>
        </w:rPr>
        <w:t>Vanuatu (Republic of)</w:t>
      </w:r>
    </w:p>
    <w:p w:rsidR="00E14A1B" w:rsidRDefault="00E14A1B">
      <w:pPr>
        <w:ind w:firstLineChars="100" w:firstLine="240"/>
        <w:rPr>
          <w:lang w:eastAsia="ko-KR"/>
        </w:rPr>
      </w:pPr>
      <w:r>
        <w:rPr>
          <w:rFonts w:hint="eastAsia"/>
          <w:lang w:eastAsia="ko-KR"/>
        </w:rPr>
        <w:t>Q1~Q5)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417"/>
        <w:gridCol w:w="1418"/>
        <w:gridCol w:w="2409"/>
      </w:tblGrid>
      <w:tr w:rsidR="00E14A1B">
        <w:trPr>
          <w:trHeight w:val="110"/>
        </w:trPr>
        <w:tc>
          <w:tcPr>
            <w:tcW w:w="1985" w:type="dxa"/>
          </w:tcPr>
          <w:p w:rsidR="00E14A1B" w:rsidRDefault="00E14A1B">
            <w:pPr>
              <w:pStyle w:val="Default"/>
              <w:jc w:val="center"/>
              <w:rPr>
                <w:b/>
                <w:sz w:val="22"/>
                <w:szCs w:val="22"/>
              </w:rPr>
            </w:pPr>
            <w:r>
              <w:rPr>
                <w:b/>
                <w:sz w:val="22"/>
                <w:szCs w:val="22"/>
              </w:rPr>
              <w:t xml:space="preserve">Frequency </w:t>
            </w:r>
            <w:r>
              <w:rPr>
                <w:b/>
                <w:sz w:val="22"/>
                <w:szCs w:val="22"/>
              </w:rPr>
              <w:lastRenderedPageBreak/>
              <w:t>Band(MHz)</w:t>
            </w:r>
          </w:p>
          <w:p w:rsidR="00E14A1B" w:rsidRDefault="00E14A1B">
            <w:pPr>
              <w:pStyle w:val="Default"/>
              <w:jc w:val="center"/>
              <w:rPr>
                <w:b/>
                <w:sz w:val="22"/>
                <w:szCs w:val="22"/>
              </w:rPr>
            </w:pPr>
            <w:r>
              <w:rPr>
                <w:b/>
                <w:sz w:val="22"/>
                <w:szCs w:val="22"/>
              </w:rPr>
              <w:t>(Q1, Q2)</w:t>
            </w:r>
          </w:p>
        </w:tc>
        <w:tc>
          <w:tcPr>
            <w:tcW w:w="1985" w:type="dxa"/>
          </w:tcPr>
          <w:p w:rsidR="00E14A1B" w:rsidRDefault="00E14A1B">
            <w:pPr>
              <w:pStyle w:val="Default"/>
              <w:jc w:val="center"/>
              <w:rPr>
                <w:b/>
                <w:sz w:val="22"/>
                <w:szCs w:val="22"/>
              </w:rPr>
            </w:pPr>
            <w:r>
              <w:rPr>
                <w:b/>
                <w:sz w:val="22"/>
                <w:szCs w:val="22"/>
              </w:rPr>
              <w:lastRenderedPageBreak/>
              <w:t>Technology/</w:t>
            </w:r>
          </w:p>
          <w:p w:rsidR="00E14A1B" w:rsidRDefault="00E14A1B">
            <w:pPr>
              <w:pStyle w:val="Default"/>
              <w:jc w:val="center"/>
              <w:rPr>
                <w:b/>
                <w:sz w:val="22"/>
                <w:szCs w:val="22"/>
              </w:rPr>
            </w:pPr>
            <w:r>
              <w:rPr>
                <w:b/>
                <w:sz w:val="22"/>
                <w:szCs w:val="22"/>
              </w:rPr>
              <w:lastRenderedPageBreak/>
              <w:t>Standard</w:t>
            </w:r>
          </w:p>
          <w:p w:rsidR="00E14A1B" w:rsidRDefault="00E14A1B">
            <w:pPr>
              <w:pStyle w:val="Default"/>
              <w:jc w:val="center"/>
              <w:rPr>
                <w:b/>
                <w:sz w:val="22"/>
                <w:szCs w:val="22"/>
              </w:rPr>
            </w:pPr>
            <w:r>
              <w:rPr>
                <w:b/>
                <w:sz w:val="22"/>
                <w:szCs w:val="22"/>
              </w:rPr>
              <w:t>(Q3, Q4)</w:t>
            </w:r>
          </w:p>
        </w:tc>
        <w:tc>
          <w:tcPr>
            <w:tcW w:w="1417" w:type="dxa"/>
          </w:tcPr>
          <w:p w:rsidR="00E14A1B" w:rsidRDefault="00E14A1B">
            <w:pPr>
              <w:pStyle w:val="Default"/>
              <w:jc w:val="center"/>
              <w:rPr>
                <w:b/>
                <w:sz w:val="22"/>
                <w:szCs w:val="22"/>
              </w:rPr>
            </w:pPr>
            <w:r>
              <w:rPr>
                <w:b/>
                <w:sz w:val="22"/>
                <w:szCs w:val="22"/>
              </w:rPr>
              <w:lastRenderedPageBreak/>
              <w:t xml:space="preserve">Designated </w:t>
            </w:r>
            <w:r>
              <w:rPr>
                <w:b/>
                <w:sz w:val="22"/>
                <w:szCs w:val="22"/>
              </w:rPr>
              <w:lastRenderedPageBreak/>
              <w:t>Service</w:t>
            </w:r>
          </w:p>
          <w:p w:rsidR="00E14A1B" w:rsidRDefault="00E14A1B">
            <w:pPr>
              <w:pStyle w:val="Default"/>
              <w:jc w:val="center"/>
              <w:rPr>
                <w:b/>
                <w:sz w:val="22"/>
                <w:szCs w:val="22"/>
              </w:rPr>
            </w:pPr>
            <w:r>
              <w:rPr>
                <w:b/>
                <w:sz w:val="22"/>
                <w:szCs w:val="22"/>
              </w:rPr>
              <w:t>(Q5)</w:t>
            </w:r>
          </w:p>
        </w:tc>
        <w:tc>
          <w:tcPr>
            <w:tcW w:w="1418" w:type="dxa"/>
          </w:tcPr>
          <w:p w:rsidR="00E14A1B" w:rsidRDefault="00E14A1B">
            <w:pPr>
              <w:pStyle w:val="Default"/>
              <w:jc w:val="center"/>
              <w:rPr>
                <w:b/>
                <w:sz w:val="22"/>
                <w:szCs w:val="22"/>
              </w:rPr>
            </w:pPr>
            <w:r>
              <w:rPr>
                <w:b/>
                <w:sz w:val="22"/>
                <w:szCs w:val="22"/>
              </w:rPr>
              <w:lastRenderedPageBreak/>
              <w:t xml:space="preserve">Deployment </w:t>
            </w:r>
            <w:r>
              <w:rPr>
                <w:b/>
                <w:sz w:val="22"/>
                <w:szCs w:val="22"/>
              </w:rPr>
              <w:lastRenderedPageBreak/>
              <w:t>or plan</w:t>
            </w:r>
          </w:p>
          <w:p w:rsidR="00E14A1B" w:rsidRDefault="00E14A1B">
            <w:pPr>
              <w:pStyle w:val="Default"/>
              <w:jc w:val="center"/>
              <w:rPr>
                <w:b/>
                <w:sz w:val="22"/>
                <w:szCs w:val="22"/>
              </w:rPr>
            </w:pPr>
            <w:r>
              <w:rPr>
                <w:b/>
                <w:sz w:val="22"/>
                <w:szCs w:val="22"/>
              </w:rPr>
              <w:t>Year (Q5)</w:t>
            </w:r>
          </w:p>
          <w:p w:rsidR="00E14A1B" w:rsidRDefault="00E14A1B">
            <w:pPr>
              <w:pStyle w:val="Default"/>
              <w:jc w:val="center"/>
              <w:rPr>
                <w:b/>
                <w:sz w:val="22"/>
                <w:szCs w:val="22"/>
              </w:rPr>
            </w:pPr>
          </w:p>
        </w:tc>
        <w:tc>
          <w:tcPr>
            <w:tcW w:w="2409" w:type="dxa"/>
          </w:tcPr>
          <w:p w:rsidR="00E14A1B" w:rsidRDefault="00E14A1B">
            <w:pPr>
              <w:pStyle w:val="Default"/>
              <w:jc w:val="center"/>
              <w:rPr>
                <w:b/>
                <w:sz w:val="22"/>
                <w:szCs w:val="22"/>
              </w:rPr>
            </w:pPr>
            <w:r>
              <w:rPr>
                <w:b/>
                <w:sz w:val="22"/>
                <w:szCs w:val="22"/>
              </w:rPr>
              <w:lastRenderedPageBreak/>
              <w:t>Other</w:t>
            </w:r>
          </w:p>
          <w:p w:rsidR="00E14A1B" w:rsidRDefault="00E14A1B">
            <w:pPr>
              <w:pStyle w:val="Default"/>
              <w:jc w:val="center"/>
              <w:rPr>
                <w:b/>
                <w:sz w:val="22"/>
                <w:szCs w:val="22"/>
              </w:rPr>
            </w:pPr>
            <w:r>
              <w:rPr>
                <w:b/>
                <w:sz w:val="22"/>
                <w:szCs w:val="22"/>
              </w:rPr>
              <w:lastRenderedPageBreak/>
              <w:t>Comment</w:t>
            </w:r>
          </w:p>
        </w:tc>
      </w:tr>
      <w:tr w:rsidR="00E14A1B">
        <w:trPr>
          <w:trHeight w:val="110"/>
        </w:trPr>
        <w:tc>
          <w:tcPr>
            <w:tcW w:w="1985" w:type="dxa"/>
            <w:vAlign w:val="center"/>
          </w:tcPr>
          <w:p w:rsidR="00E14A1B" w:rsidRDefault="00E14A1B">
            <w:pPr>
              <w:pStyle w:val="Default"/>
              <w:rPr>
                <w:sz w:val="22"/>
                <w:szCs w:val="22"/>
              </w:rPr>
            </w:pPr>
            <w:r>
              <w:rPr>
                <w:sz w:val="22"/>
                <w:szCs w:val="22"/>
              </w:rPr>
              <w:lastRenderedPageBreak/>
              <w:t>2.4 - 2.4835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Unrestricted </w:t>
            </w:r>
          </w:p>
        </w:tc>
        <w:tc>
          <w:tcPr>
            <w:tcW w:w="1418" w:type="dxa"/>
            <w:vAlign w:val="center"/>
          </w:tcPr>
          <w:p w:rsidR="00E14A1B" w:rsidRDefault="00E14A1B">
            <w:pPr>
              <w:pStyle w:val="Default"/>
              <w:rPr>
                <w:sz w:val="22"/>
                <w:szCs w:val="22"/>
              </w:rPr>
            </w:pPr>
            <w:r>
              <w:rPr>
                <w:sz w:val="22"/>
                <w:szCs w:val="22"/>
              </w:rPr>
              <w:t>2010</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5.15 - 5.25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Wireless LAN </w:t>
            </w:r>
          </w:p>
        </w:tc>
        <w:tc>
          <w:tcPr>
            <w:tcW w:w="1418" w:type="dxa"/>
            <w:vAlign w:val="center"/>
          </w:tcPr>
          <w:p w:rsidR="00E14A1B" w:rsidRDefault="00E14A1B">
            <w:pPr>
              <w:pStyle w:val="Default"/>
              <w:rPr>
                <w:sz w:val="22"/>
                <w:szCs w:val="22"/>
              </w:rPr>
            </w:pPr>
            <w:r>
              <w:rPr>
                <w:sz w:val="22"/>
                <w:szCs w:val="22"/>
              </w:rPr>
              <w:t>2010</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5.25 - 5.35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Wireless LAN </w:t>
            </w:r>
          </w:p>
        </w:tc>
        <w:tc>
          <w:tcPr>
            <w:tcW w:w="1418" w:type="dxa"/>
            <w:vAlign w:val="center"/>
          </w:tcPr>
          <w:p w:rsidR="00E14A1B" w:rsidRDefault="00E14A1B">
            <w:pPr>
              <w:pStyle w:val="Default"/>
              <w:rPr>
                <w:sz w:val="22"/>
                <w:szCs w:val="22"/>
              </w:rPr>
            </w:pPr>
            <w:r>
              <w:rPr>
                <w:sz w:val="22"/>
                <w:szCs w:val="22"/>
              </w:rPr>
              <w:t>2010</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5.47 - 5.725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Wireless LAN </w:t>
            </w:r>
          </w:p>
        </w:tc>
        <w:tc>
          <w:tcPr>
            <w:tcW w:w="1418" w:type="dxa"/>
            <w:vAlign w:val="center"/>
          </w:tcPr>
          <w:p w:rsidR="00E14A1B" w:rsidRDefault="00E14A1B">
            <w:pPr>
              <w:pStyle w:val="Default"/>
              <w:rPr>
                <w:sz w:val="22"/>
                <w:szCs w:val="22"/>
              </w:rPr>
            </w:pPr>
            <w:r>
              <w:rPr>
                <w:sz w:val="22"/>
                <w:szCs w:val="22"/>
              </w:rPr>
              <w:t>2010</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5.725 - 5.875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Unrestricted  </w:t>
            </w:r>
          </w:p>
        </w:tc>
        <w:tc>
          <w:tcPr>
            <w:tcW w:w="1418" w:type="dxa"/>
            <w:vAlign w:val="center"/>
          </w:tcPr>
          <w:p w:rsidR="00E14A1B" w:rsidRDefault="00E14A1B">
            <w:pPr>
              <w:pStyle w:val="Default"/>
              <w:rPr>
                <w:sz w:val="22"/>
                <w:szCs w:val="22"/>
              </w:rPr>
            </w:pPr>
            <w:r>
              <w:rPr>
                <w:sz w:val="22"/>
                <w:szCs w:val="22"/>
              </w:rPr>
              <w:t>2010</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5.725 - 5.875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RTTT </w:t>
            </w:r>
          </w:p>
        </w:tc>
        <w:tc>
          <w:tcPr>
            <w:tcW w:w="1418" w:type="dxa"/>
            <w:vAlign w:val="center"/>
          </w:tcPr>
          <w:p w:rsidR="00E14A1B" w:rsidRDefault="00E14A1B">
            <w:pPr>
              <w:pStyle w:val="Default"/>
              <w:rPr>
                <w:sz w:val="22"/>
                <w:szCs w:val="22"/>
              </w:rPr>
            </w:pPr>
            <w:r>
              <w:rPr>
                <w:sz w:val="22"/>
                <w:szCs w:val="22"/>
              </w:rPr>
              <w:t>Not yet</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24 - 24.25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unrestricted </w:t>
            </w:r>
          </w:p>
        </w:tc>
        <w:tc>
          <w:tcPr>
            <w:tcW w:w="1418" w:type="dxa"/>
            <w:vAlign w:val="center"/>
          </w:tcPr>
          <w:p w:rsidR="00E14A1B" w:rsidRDefault="00E14A1B">
            <w:pPr>
              <w:pStyle w:val="Default"/>
              <w:rPr>
                <w:sz w:val="22"/>
                <w:szCs w:val="22"/>
              </w:rPr>
            </w:pPr>
            <w:r>
              <w:rPr>
                <w:sz w:val="22"/>
                <w:szCs w:val="22"/>
              </w:rPr>
              <w:t>Not yet</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r w:rsidR="00E14A1B">
        <w:trPr>
          <w:trHeight w:val="110"/>
        </w:trPr>
        <w:tc>
          <w:tcPr>
            <w:tcW w:w="1985" w:type="dxa"/>
            <w:vAlign w:val="center"/>
          </w:tcPr>
          <w:p w:rsidR="00E14A1B" w:rsidRDefault="00E14A1B">
            <w:pPr>
              <w:pStyle w:val="Default"/>
              <w:rPr>
                <w:sz w:val="22"/>
                <w:szCs w:val="22"/>
              </w:rPr>
            </w:pPr>
            <w:r>
              <w:rPr>
                <w:sz w:val="22"/>
                <w:szCs w:val="22"/>
              </w:rPr>
              <w:t>76 – 77 GHz</w:t>
            </w:r>
          </w:p>
        </w:tc>
        <w:tc>
          <w:tcPr>
            <w:tcW w:w="1985" w:type="dxa"/>
            <w:vAlign w:val="center"/>
          </w:tcPr>
          <w:p w:rsidR="00E14A1B" w:rsidRDefault="00E14A1B">
            <w:pPr>
              <w:pStyle w:val="Default"/>
              <w:rPr>
                <w:sz w:val="22"/>
                <w:szCs w:val="22"/>
              </w:rPr>
            </w:pPr>
            <w:r>
              <w:rPr>
                <w:sz w:val="22"/>
                <w:szCs w:val="22"/>
              </w:rPr>
              <w:t>Technology neutral</w:t>
            </w:r>
          </w:p>
        </w:tc>
        <w:tc>
          <w:tcPr>
            <w:tcW w:w="1417" w:type="dxa"/>
            <w:vAlign w:val="center"/>
          </w:tcPr>
          <w:p w:rsidR="00E14A1B" w:rsidRDefault="00E14A1B">
            <w:pPr>
              <w:pStyle w:val="Default"/>
              <w:rPr>
                <w:sz w:val="22"/>
                <w:szCs w:val="22"/>
              </w:rPr>
            </w:pPr>
            <w:r>
              <w:rPr>
                <w:sz w:val="22"/>
                <w:szCs w:val="22"/>
              </w:rPr>
              <w:t xml:space="preserve">RTTT </w:t>
            </w:r>
          </w:p>
        </w:tc>
        <w:tc>
          <w:tcPr>
            <w:tcW w:w="1418" w:type="dxa"/>
            <w:vAlign w:val="center"/>
          </w:tcPr>
          <w:p w:rsidR="00E14A1B" w:rsidRDefault="00E14A1B">
            <w:pPr>
              <w:pStyle w:val="Default"/>
              <w:rPr>
                <w:sz w:val="22"/>
                <w:szCs w:val="22"/>
              </w:rPr>
            </w:pPr>
            <w:r>
              <w:rPr>
                <w:sz w:val="22"/>
                <w:szCs w:val="22"/>
              </w:rPr>
              <w:t>Not yet</w:t>
            </w:r>
          </w:p>
        </w:tc>
        <w:tc>
          <w:tcPr>
            <w:tcW w:w="2409" w:type="dxa"/>
            <w:vAlign w:val="center"/>
          </w:tcPr>
          <w:p w:rsidR="00E14A1B" w:rsidRDefault="00E14A1B">
            <w:pPr>
              <w:pStyle w:val="Default"/>
              <w:rPr>
                <w:sz w:val="22"/>
                <w:szCs w:val="22"/>
              </w:rPr>
            </w:pPr>
            <w:r>
              <w:rPr>
                <w:sz w:val="22"/>
                <w:szCs w:val="22"/>
              </w:rPr>
              <w:t xml:space="preserve">General user /Class </w:t>
            </w:r>
            <w:proofErr w:type="spellStart"/>
            <w:r>
              <w:rPr>
                <w:sz w:val="22"/>
                <w:szCs w:val="22"/>
              </w:rPr>
              <w:t>licence</w:t>
            </w:r>
            <w:proofErr w:type="spellEnd"/>
            <w:r>
              <w:rPr>
                <w:sz w:val="22"/>
                <w:szCs w:val="22"/>
              </w:rPr>
              <w:t xml:space="preserve"> band</w:t>
            </w:r>
          </w:p>
        </w:tc>
      </w:tr>
    </w:tbl>
    <w:p w:rsidR="00E14A1B" w:rsidRDefault="00E14A1B">
      <w:pPr>
        <w:spacing w:before="60"/>
        <w:ind w:firstLineChars="100" w:firstLine="240"/>
        <w:jc w:val="both"/>
        <w:rPr>
          <w:rFonts w:eastAsia="Malgun Gothic"/>
          <w:bCs/>
          <w:snapToGrid w:val="0"/>
          <w:lang w:eastAsia="ko-KR"/>
        </w:rPr>
      </w:pPr>
      <w:r>
        <w:rPr>
          <w:rFonts w:eastAsia="Malgun Gothic" w:hint="eastAsia"/>
          <w:bCs/>
          <w:snapToGrid w:val="0"/>
          <w:lang w:eastAsia="ko-KR"/>
        </w:rPr>
        <w:t>Q6)</w:t>
      </w:r>
    </w:p>
    <w:p w:rsidR="00E14A1B" w:rsidRDefault="00E14A1B">
      <w:pPr>
        <w:spacing w:before="60"/>
        <w:jc w:val="both"/>
        <w:rPr>
          <w:rFonts w:eastAsia="Malgun Gothic"/>
          <w:lang w:eastAsia="ko-KR"/>
        </w:rPr>
      </w:pPr>
      <w:r>
        <w:rPr>
          <w:rFonts w:eastAsia="SimSun"/>
          <w:lang w:eastAsia="zh-CN"/>
        </w:rPr>
        <w:t>122 – 123 GH</w:t>
      </w:r>
      <w:r>
        <w:rPr>
          <w:rFonts w:eastAsia="Malgun Gothic" w:hint="eastAsia"/>
          <w:lang w:eastAsia="ko-KR"/>
        </w:rPr>
        <w:t>z</w:t>
      </w:r>
      <w:r>
        <w:rPr>
          <w:rFonts w:eastAsia="SimSun"/>
          <w:lang w:eastAsia="zh-CN"/>
        </w:rPr>
        <w:t>, 244 – 246 GHz</w:t>
      </w:r>
    </w:p>
    <w:p w:rsidR="00E14A1B" w:rsidRDefault="00E14A1B">
      <w:pPr>
        <w:spacing w:before="60"/>
        <w:jc w:val="both"/>
        <w:rPr>
          <w:rFonts w:eastAsia="Malgun Gothic"/>
          <w:lang w:eastAsia="ko-KR"/>
        </w:rPr>
      </w:pPr>
    </w:p>
    <w:p w:rsidR="00E14A1B" w:rsidRPr="000F68BA" w:rsidRDefault="00952451">
      <w:pPr>
        <w:numPr>
          <w:ilvl w:val="0"/>
          <w:numId w:val="7"/>
        </w:numPr>
        <w:rPr>
          <w:b/>
          <w:lang w:eastAsia="ko-KR"/>
        </w:rPr>
      </w:pPr>
      <w:r w:rsidRPr="00952451">
        <w:rPr>
          <w:b/>
          <w:lang w:eastAsia="ko-KR"/>
        </w:rPr>
        <w:t>Thailand</w:t>
      </w:r>
    </w:p>
    <w:p w:rsidR="00E14A1B" w:rsidRDefault="00952451">
      <w:pPr>
        <w:ind w:firstLineChars="100" w:firstLine="240"/>
        <w:rPr>
          <w:lang w:eastAsia="ko-KR"/>
        </w:rPr>
      </w:pPr>
      <w:r w:rsidRPr="00952451">
        <w:rPr>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135"/>
        <w:gridCol w:w="2283"/>
        <w:gridCol w:w="1543"/>
        <w:gridCol w:w="2060"/>
      </w:tblGrid>
      <w:tr w:rsidR="00E14A1B">
        <w:trPr>
          <w:trHeight w:val="828"/>
        </w:trPr>
        <w:tc>
          <w:tcPr>
            <w:tcW w:w="1512" w:type="dxa"/>
            <w:vAlign w:val="center"/>
          </w:tcPr>
          <w:p w:rsidR="00E14A1B" w:rsidRDefault="00E14A1B">
            <w:pPr>
              <w:jc w:val="center"/>
              <w:rPr>
                <w:b/>
                <w:bCs/>
                <w:snapToGrid w:val="0"/>
              </w:rPr>
            </w:pPr>
            <w:r>
              <w:rPr>
                <w:b/>
                <w:bCs/>
                <w:snapToGrid w:val="0"/>
              </w:rPr>
              <w:t>Frequenc</w:t>
            </w:r>
            <w:r>
              <w:rPr>
                <w:rFonts w:eastAsia="Times New Roman"/>
                <w:b/>
                <w:bCs/>
                <w:snapToGrid w:val="0"/>
                <w:lang w:eastAsia="ja-JP"/>
              </w:rPr>
              <w:t>y Band(MHz)</w:t>
            </w:r>
          </w:p>
          <w:p w:rsidR="00E14A1B" w:rsidRDefault="00E14A1B">
            <w:pPr>
              <w:jc w:val="center"/>
              <w:rPr>
                <w:b/>
                <w:bCs/>
                <w:snapToGrid w:val="0"/>
              </w:rPr>
            </w:pPr>
            <w:r>
              <w:rPr>
                <w:b/>
                <w:bCs/>
                <w:snapToGrid w:val="0"/>
              </w:rPr>
              <w:t>(Q1, Q2)</w:t>
            </w:r>
          </w:p>
        </w:tc>
        <w:tc>
          <w:tcPr>
            <w:tcW w:w="2135" w:type="dxa"/>
            <w:vAlign w:val="center"/>
          </w:tcPr>
          <w:p w:rsidR="00E14A1B" w:rsidRDefault="00E14A1B">
            <w:pPr>
              <w:jc w:val="center"/>
              <w:rPr>
                <w:b/>
                <w:bCs/>
                <w:snapToGrid w:val="0"/>
              </w:rPr>
            </w:pPr>
            <w:r>
              <w:rPr>
                <w:b/>
                <w:bCs/>
                <w:snapToGrid w:val="0"/>
              </w:rPr>
              <w:t xml:space="preserve">Technology/ </w:t>
            </w:r>
          </w:p>
          <w:p w:rsidR="00E14A1B" w:rsidRDefault="00E14A1B">
            <w:pPr>
              <w:jc w:val="center"/>
              <w:rPr>
                <w:b/>
                <w:bCs/>
                <w:snapToGrid w:val="0"/>
              </w:rPr>
            </w:pPr>
            <w:r>
              <w:rPr>
                <w:b/>
                <w:bCs/>
                <w:snapToGrid w:val="0"/>
              </w:rPr>
              <w:t>Standard</w:t>
            </w:r>
          </w:p>
          <w:p w:rsidR="00E14A1B" w:rsidRDefault="00E14A1B">
            <w:pPr>
              <w:jc w:val="center"/>
              <w:rPr>
                <w:b/>
                <w:bCs/>
                <w:snapToGrid w:val="0"/>
              </w:rPr>
            </w:pPr>
            <w:r>
              <w:rPr>
                <w:b/>
                <w:bCs/>
                <w:snapToGrid w:val="0"/>
              </w:rPr>
              <w:t>(Q3, Q4)</w:t>
            </w:r>
          </w:p>
        </w:tc>
        <w:tc>
          <w:tcPr>
            <w:tcW w:w="2283" w:type="dxa"/>
          </w:tcPr>
          <w:p w:rsidR="00E14A1B" w:rsidRDefault="00E14A1B">
            <w:pPr>
              <w:jc w:val="center"/>
              <w:rPr>
                <w:b/>
                <w:bCs/>
                <w:snapToGrid w:val="0"/>
              </w:rPr>
            </w:pPr>
            <w:r>
              <w:rPr>
                <w:b/>
                <w:bCs/>
                <w:snapToGrid w:val="0"/>
              </w:rPr>
              <w:t>Service</w:t>
            </w:r>
          </w:p>
          <w:p w:rsidR="00E14A1B" w:rsidRDefault="00E14A1B">
            <w:pPr>
              <w:jc w:val="center"/>
              <w:rPr>
                <w:b/>
                <w:bCs/>
                <w:snapToGrid w:val="0"/>
              </w:rPr>
            </w:pPr>
            <w:r>
              <w:rPr>
                <w:b/>
                <w:bCs/>
                <w:snapToGrid w:val="0"/>
              </w:rPr>
              <w:t>(Q5)</w:t>
            </w:r>
          </w:p>
        </w:tc>
        <w:tc>
          <w:tcPr>
            <w:tcW w:w="1543" w:type="dxa"/>
          </w:tcPr>
          <w:p w:rsidR="00E14A1B" w:rsidRDefault="00E14A1B">
            <w:pPr>
              <w:jc w:val="center"/>
              <w:rPr>
                <w:b/>
                <w:bCs/>
                <w:snapToGrid w:val="0"/>
              </w:rPr>
            </w:pPr>
            <w:r>
              <w:rPr>
                <w:b/>
                <w:bCs/>
                <w:snapToGrid w:val="0"/>
              </w:rPr>
              <w:t>Deployment or plan</w:t>
            </w:r>
          </w:p>
          <w:p w:rsidR="00E14A1B" w:rsidRDefault="00E14A1B">
            <w:pPr>
              <w:jc w:val="center"/>
              <w:rPr>
                <w:b/>
                <w:bCs/>
                <w:snapToGrid w:val="0"/>
              </w:rPr>
            </w:pPr>
            <w:r>
              <w:rPr>
                <w:b/>
                <w:bCs/>
                <w:snapToGrid w:val="0"/>
              </w:rPr>
              <w:t>Year(Q5)</w:t>
            </w:r>
          </w:p>
        </w:tc>
        <w:tc>
          <w:tcPr>
            <w:tcW w:w="2060" w:type="dxa"/>
            <w:vAlign w:val="center"/>
          </w:tcPr>
          <w:p w:rsidR="00E14A1B" w:rsidRDefault="00E14A1B">
            <w:pPr>
              <w:jc w:val="center"/>
              <w:rPr>
                <w:b/>
                <w:bCs/>
                <w:snapToGrid w:val="0"/>
              </w:rPr>
            </w:pPr>
            <w:r>
              <w:rPr>
                <w:b/>
                <w:bCs/>
                <w:snapToGrid w:val="0"/>
              </w:rPr>
              <w:t>Other</w:t>
            </w:r>
          </w:p>
          <w:p w:rsidR="00E14A1B" w:rsidRDefault="00E14A1B">
            <w:pPr>
              <w:jc w:val="center"/>
              <w:rPr>
                <w:b/>
                <w:bCs/>
                <w:snapToGrid w:val="0"/>
              </w:rPr>
            </w:pPr>
            <w:r>
              <w:rPr>
                <w:b/>
                <w:bCs/>
                <w:snapToGrid w:val="0"/>
              </w:rPr>
              <w:t>Comment</w:t>
            </w:r>
          </w:p>
        </w:tc>
      </w:tr>
      <w:tr w:rsidR="00E14A1B">
        <w:trPr>
          <w:trHeight w:val="562"/>
        </w:trPr>
        <w:tc>
          <w:tcPr>
            <w:tcW w:w="1512" w:type="dxa"/>
            <w:vAlign w:val="center"/>
          </w:tcPr>
          <w:p w:rsidR="00E14A1B" w:rsidRDefault="00E14A1B">
            <w:pPr>
              <w:jc w:val="center"/>
              <w:rPr>
                <w:bCs/>
                <w:snapToGrid w:val="0"/>
              </w:rPr>
            </w:pPr>
            <w:r>
              <w:rPr>
                <w:bCs/>
                <w:snapToGrid w:val="0"/>
              </w:rPr>
              <w:t>5.725-5.875 GHz</w:t>
            </w:r>
          </w:p>
        </w:tc>
        <w:tc>
          <w:tcPr>
            <w:tcW w:w="2135" w:type="dxa"/>
            <w:vAlign w:val="center"/>
          </w:tcPr>
          <w:p w:rsidR="00E14A1B" w:rsidRDefault="00E14A1B">
            <w:pPr>
              <w:jc w:val="center"/>
              <w:rPr>
                <w:bCs/>
                <w:snapToGrid w:val="0"/>
              </w:rPr>
            </w:pPr>
          </w:p>
        </w:tc>
        <w:tc>
          <w:tcPr>
            <w:tcW w:w="2283" w:type="dxa"/>
            <w:vAlign w:val="center"/>
          </w:tcPr>
          <w:p w:rsidR="00E14A1B" w:rsidRDefault="00E14A1B">
            <w:pPr>
              <w:jc w:val="center"/>
              <w:rPr>
                <w:bCs/>
                <w:snapToGrid w:val="0"/>
              </w:rPr>
            </w:pPr>
            <w:r>
              <w:rPr>
                <w:bCs/>
                <w:snapToGrid w:val="0"/>
              </w:rPr>
              <w:t xml:space="preserve">Radar Application </w:t>
            </w:r>
          </w:p>
        </w:tc>
        <w:tc>
          <w:tcPr>
            <w:tcW w:w="1543" w:type="dxa"/>
            <w:vAlign w:val="center"/>
          </w:tcPr>
          <w:p w:rsidR="00E14A1B" w:rsidRDefault="00E14A1B">
            <w:pPr>
              <w:jc w:val="center"/>
              <w:rPr>
                <w:bCs/>
                <w:snapToGrid w:val="0"/>
              </w:rPr>
            </w:pPr>
            <w:r>
              <w:rPr>
                <w:bCs/>
                <w:snapToGrid w:val="0"/>
              </w:rPr>
              <w:t>Regulation adopted in 2007</w:t>
            </w:r>
          </w:p>
        </w:tc>
        <w:tc>
          <w:tcPr>
            <w:tcW w:w="2060" w:type="dxa"/>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 </w:t>
            </w:r>
            <w:proofErr w:type="spellStart"/>
            <w:r>
              <w:rPr>
                <w:bCs/>
                <w:snapToGrid w:val="0"/>
              </w:rPr>
              <w:t>mW</w:t>
            </w:r>
            <w:proofErr w:type="spellEnd"/>
          </w:p>
        </w:tc>
      </w:tr>
      <w:tr w:rsidR="00E14A1B">
        <w:trPr>
          <w:trHeight w:val="562"/>
        </w:trPr>
        <w:tc>
          <w:tcPr>
            <w:tcW w:w="1512" w:type="dxa"/>
            <w:vAlign w:val="center"/>
          </w:tcPr>
          <w:p w:rsidR="00E14A1B" w:rsidRDefault="00E14A1B">
            <w:pPr>
              <w:jc w:val="center"/>
              <w:rPr>
                <w:bCs/>
                <w:snapToGrid w:val="0"/>
              </w:rPr>
            </w:pPr>
            <w:r>
              <w:rPr>
                <w:bCs/>
                <w:snapToGrid w:val="0"/>
              </w:rPr>
              <w:t>24.05 – 24.25 GHz</w:t>
            </w:r>
          </w:p>
        </w:tc>
        <w:tc>
          <w:tcPr>
            <w:tcW w:w="2135" w:type="dxa"/>
            <w:vAlign w:val="center"/>
          </w:tcPr>
          <w:p w:rsidR="00E14A1B" w:rsidRDefault="00E14A1B">
            <w:pPr>
              <w:jc w:val="center"/>
              <w:rPr>
                <w:bCs/>
                <w:snapToGrid w:val="0"/>
              </w:rPr>
            </w:pPr>
          </w:p>
        </w:tc>
        <w:tc>
          <w:tcPr>
            <w:tcW w:w="2283" w:type="dxa"/>
            <w:vAlign w:val="center"/>
          </w:tcPr>
          <w:p w:rsidR="00E14A1B" w:rsidRDefault="00E14A1B">
            <w:pPr>
              <w:jc w:val="center"/>
              <w:rPr>
                <w:bCs/>
                <w:snapToGrid w:val="0"/>
              </w:rPr>
            </w:pPr>
            <w:r>
              <w:rPr>
                <w:bCs/>
                <w:snapToGrid w:val="0"/>
              </w:rPr>
              <w:t>Radar Application</w:t>
            </w:r>
          </w:p>
        </w:tc>
        <w:tc>
          <w:tcPr>
            <w:tcW w:w="1543" w:type="dxa"/>
            <w:vAlign w:val="center"/>
          </w:tcPr>
          <w:p w:rsidR="00E14A1B" w:rsidRDefault="00E14A1B">
            <w:pPr>
              <w:jc w:val="center"/>
              <w:rPr>
                <w:bCs/>
                <w:snapToGrid w:val="0"/>
              </w:rPr>
            </w:pPr>
            <w:r>
              <w:rPr>
                <w:bCs/>
                <w:snapToGrid w:val="0"/>
              </w:rPr>
              <w:t>Regulation adopted in 2007</w:t>
            </w:r>
          </w:p>
        </w:tc>
        <w:tc>
          <w:tcPr>
            <w:tcW w:w="2060" w:type="dxa"/>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 </w:t>
            </w:r>
            <w:proofErr w:type="spellStart"/>
            <w:r>
              <w:rPr>
                <w:bCs/>
                <w:snapToGrid w:val="0"/>
              </w:rPr>
              <w:t>mW</w:t>
            </w:r>
            <w:proofErr w:type="spellEnd"/>
          </w:p>
        </w:tc>
      </w:tr>
      <w:tr w:rsidR="00E14A1B">
        <w:trPr>
          <w:trHeight w:val="562"/>
        </w:trPr>
        <w:tc>
          <w:tcPr>
            <w:tcW w:w="1512" w:type="dxa"/>
            <w:vAlign w:val="center"/>
          </w:tcPr>
          <w:p w:rsidR="00E14A1B" w:rsidRDefault="00E14A1B">
            <w:pPr>
              <w:jc w:val="center"/>
              <w:rPr>
                <w:bCs/>
                <w:snapToGrid w:val="0"/>
              </w:rPr>
            </w:pPr>
            <w:r>
              <w:rPr>
                <w:bCs/>
                <w:snapToGrid w:val="0"/>
              </w:rPr>
              <w:t>76-81 GHz</w:t>
            </w:r>
          </w:p>
        </w:tc>
        <w:tc>
          <w:tcPr>
            <w:tcW w:w="2135" w:type="dxa"/>
            <w:vAlign w:val="center"/>
          </w:tcPr>
          <w:p w:rsidR="00E14A1B" w:rsidRDefault="00E14A1B">
            <w:pPr>
              <w:jc w:val="center"/>
              <w:rPr>
                <w:bCs/>
                <w:snapToGrid w:val="0"/>
              </w:rPr>
            </w:pPr>
          </w:p>
        </w:tc>
        <w:tc>
          <w:tcPr>
            <w:tcW w:w="2283" w:type="dxa"/>
            <w:vAlign w:val="center"/>
          </w:tcPr>
          <w:p w:rsidR="00E14A1B" w:rsidRDefault="00E14A1B">
            <w:pPr>
              <w:jc w:val="center"/>
              <w:rPr>
                <w:bCs/>
                <w:snapToGrid w:val="0"/>
              </w:rPr>
            </w:pPr>
            <w:r>
              <w:rPr>
                <w:bCs/>
                <w:snapToGrid w:val="0"/>
              </w:rPr>
              <w:t>Radar Application</w:t>
            </w:r>
          </w:p>
        </w:tc>
        <w:tc>
          <w:tcPr>
            <w:tcW w:w="1543" w:type="dxa"/>
            <w:vAlign w:val="center"/>
          </w:tcPr>
          <w:p w:rsidR="00E14A1B" w:rsidRDefault="00E14A1B">
            <w:pPr>
              <w:jc w:val="center"/>
              <w:rPr>
                <w:bCs/>
                <w:snapToGrid w:val="0"/>
              </w:rPr>
            </w:pPr>
            <w:r>
              <w:rPr>
                <w:bCs/>
                <w:snapToGrid w:val="0"/>
              </w:rPr>
              <w:t>Regulation adopted in 2007</w:t>
            </w:r>
          </w:p>
        </w:tc>
        <w:tc>
          <w:tcPr>
            <w:tcW w:w="2060" w:type="dxa"/>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 </w:t>
            </w:r>
            <w:proofErr w:type="spellStart"/>
            <w:r>
              <w:rPr>
                <w:bCs/>
                <w:snapToGrid w:val="0"/>
              </w:rPr>
              <w:t>mW</w:t>
            </w:r>
            <w:proofErr w:type="spellEnd"/>
          </w:p>
        </w:tc>
      </w:tr>
      <w:tr w:rsidR="00E14A1B">
        <w:trPr>
          <w:trHeight w:val="562"/>
        </w:trPr>
        <w:tc>
          <w:tcPr>
            <w:tcW w:w="1512" w:type="dxa"/>
            <w:vAlign w:val="center"/>
          </w:tcPr>
          <w:p w:rsidR="00E14A1B" w:rsidRDefault="00E14A1B">
            <w:pPr>
              <w:jc w:val="center"/>
              <w:rPr>
                <w:bCs/>
                <w:snapToGrid w:val="0"/>
              </w:rPr>
            </w:pPr>
            <w:r>
              <w:rPr>
                <w:bCs/>
                <w:snapToGrid w:val="0"/>
              </w:rPr>
              <w:t>76-77 GHz</w:t>
            </w:r>
          </w:p>
        </w:tc>
        <w:tc>
          <w:tcPr>
            <w:tcW w:w="2135" w:type="dxa"/>
            <w:vAlign w:val="center"/>
          </w:tcPr>
          <w:p w:rsidR="00E14A1B" w:rsidRDefault="00E14A1B">
            <w:pPr>
              <w:jc w:val="center"/>
              <w:rPr>
                <w:bCs/>
                <w:snapToGrid w:val="0"/>
              </w:rPr>
            </w:pPr>
            <w:r>
              <w:rPr>
                <w:bCs/>
                <w:snapToGrid w:val="0"/>
              </w:rPr>
              <w:t>Compliance Standard: FCC Part 15.253 or EN 301 091-1</w:t>
            </w:r>
          </w:p>
        </w:tc>
        <w:tc>
          <w:tcPr>
            <w:tcW w:w="2283" w:type="dxa"/>
            <w:vAlign w:val="center"/>
          </w:tcPr>
          <w:p w:rsidR="00E14A1B" w:rsidRDefault="00E14A1B">
            <w:pPr>
              <w:jc w:val="center"/>
              <w:rPr>
                <w:bCs/>
                <w:snapToGrid w:val="0"/>
              </w:rPr>
            </w:pPr>
            <w:r>
              <w:rPr>
                <w:bCs/>
                <w:snapToGrid w:val="0"/>
              </w:rPr>
              <w:t>Vehicle Radar Application</w:t>
            </w:r>
            <w:r>
              <w:rPr>
                <w:rFonts w:hint="eastAsia"/>
                <w:bCs/>
                <w:snapToGrid w:val="0"/>
              </w:rPr>
              <w:t>`</w:t>
            </w:r>
          </w:p>
        </w:tc>
        <w:tc>
          <w:tcPr>
            <w:tcW w:w="1543" w:type="dxa"/>
            <w:vAlign w:val="center"/>
          </w:tcPr>
          <w:p w:rsidR="00E14A1B" w:rsidRDefault="00E14A1B">
            <w:pPr>
              <w:jc w:val="center"/>
              <w:rPr>
                <w:bCs/>
                <w:snapToGrid w:val="0"/>
              </w:rPr>
            </w:pPr>
            <w:r>
              <w:rPr>
                <w:bCs/>
                <w:snapToGrid w:val="0"/>
              </w:rPr>
              <w:t>Regulation adopted in 2006</w:t>
            </w:r>
          </w:p>
        </w:tc>
        <w:tc>
          <w:tcPr>
            <w:tcW w:w="2060" w:type="dxa"/>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Power &lt; 10 W but type approval is required.</w:t>
            </w:r>
          </w:p>
        </w:tc>
      </w:tr>
      <w:tr w:rsidR="00E14A1B">
        <w:trPr>
          <w:trHeight w:val="562"/>
        </w:trPr>
        <w:tc>
          <w:tcPr>
            <w:tcW w:w="1512" w:type="dxa"/>
            <w:vAlign w:val="center"/>
          </w:tcPr>
          <w:p w:rsidR="00E14A1B" w:rsidRDefault="00E14A1B">
            <w:pPr>
              <w:jc w:val="center"/>
              <w:rPr>
                <w:bCs/>
                <w:snapToGrid w:val="0"/>
              </w:rPr>
            </w:pPr>
            <w:r>
              <w:rPr>
                <w:bCs/>
                <w:snapToGrid w:val="0"/>
              </w:rPr>
              <w:t>&lt; 135 kHz</w:t>
            </w:r>
          </w:p>
        </w:tc>
        <w:tc>
          <w:tcPr>
            <w:tcW w:w="2135" w:type="dxa"/>
            <w:vAlign w:val="center"/>
          </w:tcPr>
          <w:p w:rsidR="00E14A1B" w:rsidRDefault="00E14A1B">
            <w:pPr>
              <w:jc w:val="center"/>
              <w:rPr>
                <w:bCs/>
                <w:snapToGrid w:val="0"/>
              </w:rPr>
            </w:pPr>
            <w:r>
              <w:rPr>
                <w:bCs/>
                <w:snapToGrid w:val="0"/>
              </w:rPr>
              <w:t>Compliance Standard: ETSI EN 300 330-1</w:t>
            </w:r>
          </w:p>
        </w:tc>
        <w:tc>
          <w:tcPr>
            <w:tcW w:w="2283" w:type="dxa"/>
            <w:vAlign w:val="center"/>
          </w:tcPr>
          <w:p w:rsidR="00E14A1B" w:rsidRDefault="00E14A1B">
            <w:pPr>
              <w:jc w:val="center"/>
              <w:rPr>
                <w:bCs/>
                <w:snapToGrid w:val="0"/>
              </w:rPr>
            </w:pPr>
            <w:r>
              <w:rPr>
                <w:bCs/>
                <w:snapToGrid w:val="0"/>
              </w:rPr>
              <w:t>RFID</w:t>
            </w:r>
          </w:p>
        </w:tc>
        <w:tc>
          <w:tcPr>
            <w:tcW w:w="1543" w:type="dxa"/>
            <w:vAlign w:val="center"/>
          </w:tcPr>
          <w:p w:rsidR="00E14A1B" w:rsidRDefault="00E14A1B">
            <w:pPr>
              <w:jc w:val="center"/>
              <w:rPr>
                <w:bCs/>
                <w:snapToGrid w:val="0"/>
              </w:rPr>
            </w:pPr>
            <w:r>
              <w:rPr>
                <w:bCs/>
                <w:snapToGrid w:val="0"/>
              </w:rPr>
              <w:t>Regulation adopted in 2008</w:t>
            </w:r>
          </w:p>
        </w:tc>
        <w:tc>
          <w:tcPr>
            <w:tcW w:w="2060" w:type="dxa"/>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150 </w:t>
            </w:r>
            <w:proofErr w:type="spellStart"/>
            <w:r>
              <w:rPr>
                <w:bCs/>
                <w:snapToGrid w:val="0"/>
              </w:rPr>
              <w:t>mW</w:t>
            </w:r>
            <w:proofErr w:type="spellEnd"/>
            <w:r>
              <w:rPr>
                <w:bCs/>
                <w:snapToGrid w:val="0"/>
              </w:rPr>
              <w:t xml:space="preserve">. License required when </w:t>
            </w:r>
            <w:proofErr w:type="spellStart"/>
            <w:r>
              <w:rPr>
                <w:bCs/>
                <w:snapToGrid w:val="0"/>
              </w:rPr>
              <w:t>Tx</w:t>
            </w:r>
            <w:proofErr w:type="spellEnd"/>
            <w:r>
              <w:rPr>
                <w:bCs/>
                <w:snapToGrid w:val="0"/>
              </w:rPr>
              <w:t xml:space="preserve">. Power is 150 </w:t>
            </w:r>
            <w:proofErr w:type="spellStart"/>
            <w:r>
              <w:rPr>
                <w:bCs/>
                <w:snapToGrid w:val="0"/>
              </w:rPr>
              <w:t>mW</w:t>
            </w:r>
            <w:proofErr w:type="spellEnd"/>
            <w:r>
              <w:rPr>
                <w:bCs/>
                <w:snapToGrid w:val="0"/>
              </w:rPr>
              <w:t xml:space="preserve"> - 7.5 W.</w:t>
            </w:r>
          </w:p>
        </w:tc>
      </w:tr>
      <w:tr w:rsidR="00E14A1B">
        <w:trPr>
          <w:trHeight w:val="562"/>
        </w:trPr>
        <w:tc>
          <w:tcPr>
            <w:tcW w:w="1512"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920 – 925 MHz</w:t>
            </w:r>
          </w:p>
        </w:tc>
        <w:tc>
          <w:tcPr>
            <w:tcW w:w="2135"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Compliance Standard: FCC Part 15.247 or </w:t>
            </w:r>
          </w:p>
          <w:p w:rsidR="00E14A1B" w:rsidRDefault="00E14A1B">
            <w:pPr>
              <w:jc w:val="center"/>
              <w:rPr>
                <w:bCs/>
                <w:snapToGrid w:val="0"/>
              </w:rPr>
            </w:pPr>
            <w:r>
              <w:rPr>
                <w:bCs/>
                <w:snapToGrid w:val="0"/>
              </w:rPr>
              <w:lastRenderedPageBreak/>
              <w:t>FCC Part 15.249 or</w:t>
            </w:r>
          </w:p>
          <w:p w:rsidR="00E14A1B" w:rsidRDefault="00E14A1B">
            <w:pPr>
              <w:jc w:val="center"/>
              <w:rPr>
                <w:bCs/>
                <w:snapToGrid w:val="0"/>
              </w:rPr>
            </w:pPr>
            <w:r>
              <w:rPr>
                <w:bCs/>
                <w:snapToGrid w:val="0"/>
              </w:rPr>
              <w:t>ETSI EN 302 208-1</w:t>
            </w:r>
          </w:p>
        </w:tc>
        <w:tc>
          <w:tcPr>
            <w:tcW w:w="228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lastRenderedPageBreak/>
              <w:t>RFID (e.g. vehicle registration and inspection)</w:t>
            </w:r>
          </w:p>
        </w:tc>
        <w:tc>
          <w:tcPr>
            <w:tcW w:w="154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Regulation adopted in 2008</w:t>
            </w:r>
          </w:p>
        </w:tc>
        <w:tc>
          <w:tcPr>
            <w:tcW w:w="2060"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When </w:t>
            </w:r>
            <w:proofErr w:type="spellStart"/>
            <w:r>
              <w:rPr>
                <w:bCs/>
                <w:snapToGrid w:val="0"/>
              </w:rPr>
              <w:t>Tx</w:t>
            </w:r>
            <w:proofErr w:type="spellEnd"/>
            <w:r>
              <w:rPr>
                <w:bCs/>
                <w:snapToGrid w:val="0"/>
              </w:rPr>
              <w:t xml:space="preserve">. Power &lt; 0.5 W, license exempted on </w:t>
            </w:r>
            <w:r>
              <w:rPr>
                <w:bCs/>
                <w:snapToGrid w:val="0"/>
              </w:rPr>
              <w:lastRenderedPageBreak/>
              <w:t xml:space="preserve">possess, use, export, and establishment of </w:t>
            </w:r>
            <w:proofErr w:type="spellStart"/>
            <w:r>
              <w:rPr>
                <w:bCs/>
                <w:snapToGrid w:val="0"/>
              </w:rPr>
              <w:t>radiocom</w:t>
            </w:r>
            <w:proofErr w:type="spellEnd"/>
            <w:r>
              <w:rPr>
                <w:bCs/>
                <w:snapToGrid w:val="0"/>
              </w:rPr>
              <w:t xml:space="preserve"> station, but license required on make, import, and trading.</w:t>
            </w:r>
          </w:p>
          <w:p w:rsidR="00E14A1B" w:rsidRDefault="00E14A1B">
            <w:pPr>
              <w:jc w:val="center"/>
              <w:rPr>
                <w:bCs/>
                <w:snapToGrid w:val="0"/>
              </w:rPr>
            </w:pPr>
            <w:r>
              <w:rPr>
                <w:bCs/>
                <w:snapToGrid w:val="0"/>
              </w:rPr>
              <w:t xml:space="preserve">When </w:t>
            </w:r>
            <w:proofErr w:type="spellStart"/>
            <w:r>
              <w:rPr>
                <w:bCs/>
                <w:snapToGrid w:val="0"/>
              </w:rPr>
              <w:t>Tx</w:t>
            </w:r>
            <w:proofErr w:type="spellEnd"/>
            <w:r>
              <w:rPr>
                <w:bCs/>
                <w:snapToGrid w:val="0"/>
              </w:rPr>
              <w:t>. Power is 0.5 – 4 W, license required.</w:t>
            </w:r>
          </w:p>
        </w:tc>
      </w:tr>
      <w:tr w:rsidR="00E14A1B">
        <w:trPr>
          <w:trHeight w:val="562"/>
        </w:trPr>
        <w:tc>
          <w:tcPr>
            <w:tcW w:w="1512"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lastRenderedPageBreak/>
              <w:t>2.4 – 2.5 GHz</w:t>
            </w:r>
          </w:p>
        </w:tc>
        <w:tc>
          <w:tcPr>
            <w:tcW w:w="2135"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Compliance Standard:</w:t>
            </w:r>
          </w:p>
          <w:p w:rsidR="00E14A1B" w:rsidRDefault="00E14A1B">
            <w:pPr>
              <w:jc w:val="center"/>
              <w:rPr>
                <w:bCs/>
                <w:snapToGrid w:val="0"/>
              </w:rPr>
            </w:pPr>
            <w:r>
              <w:rPr>
                <w:bCs/>
                <w:snapToGrid w:val="0"/>
              </w:rPr>
              <w:t xml:space="preserve">ETSI EN 300 440-1 or FCC Part 15.247 or </w:t>
            </w:r>
          </w:p>
          <w:p w:rsidR="00E14A1B" w:rsidRDefault="00E14A1B">
            <w:pPr>
              <w:jc w:val="center"/>
              <w:rPr>
                <w:bCs/>
                <w:snapToGrid w:val="0"/>
              </w:rPr>
            </w:pPr>
            <w:r>
              <w:rPr>
                <w:bCs/>
                <w:snapToGrid w:val="0"/>
              </w:rPr>
              <w:t>FCC Part 15.249</w:t>
            </w:r>
          </w:p>
        </w:tc>
        <w:tc>
          <w:tcPr>
            <w:tcW w:w="228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RFID </w:t>
            </w:r>
          </w:p>
        </w:tc>
        <w:tc>
          <w:tcPr>
            <w:tcW w:w="154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Regulation adopted in 2008</w:t>
            </w:r>
          </w:p>
        </w:tc>
        <w:tc>
          <w:tcPr>
            <w:tcW w:w="2060"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100 </w:t>
            </w:r>
            <w:proofErr w:type="spellStart"/>
            <w:r>
              <w:rPr>
                <w:bCs/>
                <w:snapToGrid w:val="0"/>
              </w:rPr>
              <w:t>mW</w:t>
            </w:r>
            <w:proofErr w:type="spellEnd"/>
            <w:r>
              <w:rPr>
                <w:bCs/>
                <w:snapToGrid w:val="0"/>
              </w:rPr>
              <w:t xml:space="preserve"> </w:t>
            </w:r>
          </w:p>
          <w:p w:rsidR="00E14A1B" w:rsidRDefault="00E14A1B">
            <w:pPr>
              <w:jc w:val="center"/>
              <w:rPr>
                <w:bCs/>
                <w:snapToGrid w:val="0"/>
              </w:rPr>
            </w:pPr>
          </w:p>
        </w:tc>
      </w:tr>
      <w:tr w:rsidR="00E14A1B">
        <w:trPr>
          <w:trHeight w:val="562"/>
        </w:trPr>
        <w:tc>
          <w:tcPr>
            <w:tcW w:w="1512"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5.470-5.850 GHz</w:t>
            </w:r>
          </w:p>
        </w:tc>
        <w:tc>
          <w:tcPr>
            <w:tcW w:w="2135"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Compliance Standard:</w:t>
            </w:r>
          </w:p>
          <w:p w:rsidR="00E14A1B" w:rsidRDefault="00E14A1B">
            <w:pPr>
              <w:jc w:val="center"/>
              <w:rPr>
                <w:bCs/>
                <w:snapToGrid w:val="0"/>
              </w:rPr>
            </w:pPr>
            <w:r>
              <w:rPr>
                <w:bCs/>
                <w:snapToGrid w:val="0"/>
              </w:rPr>
              <w:t xml:space="preserve">ETSI EN 300 440-1 or FCC Part 15.247 or </w:t>
            </w:r>
          </w:p>
          <w:p w:rsidR="00E14A1B" w:rsidRDefault="00E14A1B">
            <w:pPr>
              <w:jc w:val="center"/>
              <w:rPr>
                <w:bCs/>
                <w:snapToGrid w:val="0"/>
              </w:rPr>
            </w:pPr>
            <w:r>
              <w:rPr>
                <w:bCs/>
                <w:snapToGrid w:val="0"/>
              </w:rPr>
              <w:t>FCC Part 15.249</w:t>
            </w:r>
          </w:p>
        </w:tc>
        <w:tc>
          <w:tcPr>
            <w:tcW w:w="228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RFID (e.g. Electronic Toll Collection)</w:t>
            </w:r>
          </w:p>
        </w:tc>
        <w:tc>
          <w:tcPr>
            <w:tcW w:w="154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Regulation adopted in 2008</w:t>
            </w:r>
          </w:p>
        </w:tc>
        <w:tc>
          <w:tcPr>
            <w:tcW w:w="2060"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 W </w:t>
            </w:r>
          </w:p>
          <w:p w:rsidR="00E14A1B" w:rsidRDefault="00E14A1B">
            <w:pPr>
              <w:jc w:val="center"/>
              <w:rPr>
                <w:bCs/>
                <w:snapToGrid w:val="0"/>
              </w:rPr>
            </w:pPr>
          </w:p>
        </w:tc>
      </w:tr>
      <w:tr w:rsidR="00E14A1B">
        <w:trPr>
          <w:trHeight w:val="562"/>
        </w:trPr>
        <w:tc>
          <w:tcPr>
            <w:tcW w:w="1512"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300 – 500 MHz</w:t>
            </w:r>
          </w:p>
        </w:tc>
        <w:tc>
          <w:tcPr>
            <w:tcW w:w="2135"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p>
        </w:tc>
        <w:tc>
          <w:tcPr>
            <w:tcW w:w="228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Radiocommunication Equipment (any application)</w:t>
            </w:r>
          </w:p>
        </w:tc>
        <w:tc>
          <w:tcPr>
            <w:tcW w:w="1543"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Regulation adopted in 2007</w:t>
            </w:r>
          </w:p>
        </w:tc>
        <w:tc>
          <w:tcPr>
            <w:tcW w:w="2060" w:type="dxa"/>
            <w:tcBorders>
              <w:top w:val="single" w:sz="4" w:space="0" w:color="auto"/>
              <w:left w:val="single" w:sz="4" w:space="0" w:color="auto"/>
              <w:bottom w:val="single" w:sz="4" w:space="0" w:color="auto"/>
              <w:right w:val="single" w:sz="4" w:space="0" w:color="auto"/>
            </w:tcBorders>
            <w:vAlign w:val="center"/>
          </w:tcPr>
          <w:p w:rsidR="00E14A1B" w:rsidRDefault="00E14A1B">
            <w:pPr>
              <w:jc w:val="center"/>
              <w:rPr>
                <w:bCs/>
                <w:snapToGrid w:val="0"/>
              </w:rPr>
            </w:pPr>
            <w:r>
              <w:rPr>
                <w:bCs/>
                <w:snapToGrid w:val="0"/>
              </w:rPr>
              <w:t xml:space="preserve">License exempted when </w:t>
            </w:r>
            <w:proofErr w:type="spellStart"/>
            <w:r>
              <w:rPr>
                <w:bCs/>
                <w:snapToGrid w:val="0"/>
              </w:rPr>
              <w:t>Tx</w:t>
            </w:r>
            <w:proofErr w:type="spellEnd"/>
            <w:r>
              <w:rPr>
                <w:bCs/>
                <w:snapToGrid w:val="0"/>
              </w:rPr>
              <w:t xml:space="preserve">. Power &lt; 10 </w:t>
            </w:r>
            <w:proofErr w:type="spellStart"/>
            <w:r>
              <w:rPr>
                <w:bCs/>
                <w:snapToGrid w:val="0"/>
              </w:rPr>
              <w:t>mW</w:t>
            </w:r>
            <w:proofErr w:type="spellEnd"/>
            <w:r>
              <w:rPr>
                <w:bCs/>
                <w:snapToGrid w:val="0"/>
              </w:rPr>
              <w:t xml:space="preserve"> </w:t>
            </w:r>
          </w:p>
          <w:p w:rsidR="00E14A1B" w:rsidRDefault="00E14A1B">
            <w:pPr>
              <w:jc w:val="center"/>
              <w:rPr>
                <w:bCs/>
                <w:snapToGrid w:val="0"/>
              </w:rPr>
            </w:pPr>
          </w:p>
        </w:tc>
      </w:tr>
    </w:tbl>
    <w:p w:rsidR="00E14A1B" w:rsidRPr="000F68BA" w:rsidRDefault="00952451">
      <w:pPr>
        <w:spacing w:before="60"/>
        <w:ind w:firstLineChars="100" w:firstLine="240"/>
        <w:jc w:val="both"/>
        <w:rPr>
          <w:rFonts w:eastAsia="Malgun Gothic"/>
          <w:bCs/>
          <w:snapToGrid w:val="0"/>
          <w:lang w:eastAsia="ko-KR"/>
        </w:rPr>
      </w:pPr>
      <w:r w:rsidRPr="00952451">
        <w:rPr>
          <w:rFonts w:eastAsia="Malgun Gothic"/>
          <w:bCs/>
          <w:snapToGrid w:val="0"/>
          <w:lang w:eastAsia="ko-KR"/>
        </w:rPr>
        <w:t>Q6)</w:t>
      </w:r>
    </w:p>
    <w:p w:rsidR="00E14A1B" w:rsidRDefault="00952451">
      <w:pPr>
        <w:spacing w:before="60"/>
        <w:jc w:val="both"/>
        <w:rPr>
          <w:rFonts w:eastAsia="Malgun Gothic"/>
          <w:lang w:eastAsia="ko-KR"/>
        </w:rPr>
      </w:pPr>
      <w:r w:rsidRPr="00952451">
        <w:rPr>
          <w:rFonts w:eastAsia="MS Mincho"/>
          <w:bCs/>
          <w:lang w:eastAsia="ja-JP"/>
        </w:rPr>
        <w:t>In the 24.00 – 24.25 GHz</w:t>
      </w:r>
      <w:r w:rsidRPr="00952451">
        <w:rPr>
          <w:rFonts w:eastAsia="MS Mincho"/>
          <w:b/>
          <w:lang w:eastAsia="ja-JP"/>
        </w:rPr>
        <w:t xml:space="preserve"> </w:t>
      </w:r>
      <w:r w:rsidRPr="00952451">
        <w:rPr>
          <w:rFonts w:eastAsia="MS Mincho"/>
          <w:bCs/>
          <w:lang w:eastAsia="ja-JP"/>
        </w:rPr>
        <w:t>band</w:t>
      </w:r>
      <w:r w:rsidRPr="00952451">
        <w:rPr>
          <w:rFonts w:eastAsia="MS Mincho"/>
          <w:b/>
          <w:lang w:eastAsia="ja-JP"/>
        </w:rPr>
        <w:t xml:space="preserve">, </w:t>
      </w:r>
      <w:r w:rsidRPr="00952451">
        <w:rPr>
          <w:bCs/>
          <w:snapToGrid w:val="0"/>
        </w:rPr>
        <w:t>radar application</w:t>
      </w:r>
      <w:r w:rsidRPr="00952451">
        <w:rPr>
          <w:rFonts w:eastAsia="MS Mincho"/>
          <w:b/>
          <w:lang w:eastAsia="ja-JP"/>
        </w:rPr>
        <w:t xml:space="preserve"> </w:t>
      </w:r>
      <w:r w:rsidRPr="00952451">
        <w:rPr>
          <w:rFonts w:eastAsia="MS Mincho"/>
          <w:bCs/>
          <w:lang w:eastAsia="ja-JP"/>
        </w:rPr>
        <w:t xml:space="preserve">with </w:t>
      </w:r>
      <w:proofErr w:type="spellStart"/>
      <w:r w:rsidRPr="00952451">
        <w:rPr>
          <w:rFonts w:eastAsia="MS Mincho"/>
          <w:bCs/>
          <w:lang w:eastAsia="ja-JP"/>
        </w:rPr>
        <w:t>Tx</w:t>
      </w:r>
      <w:proofErr w:type="spellEnd"/>
      <w:r w:rsidRPr="00952451">
        <w:rPr>
          <w:rFonts w:eastAsia="MS Mincho"/>
          <w:bCs/>
          <w:lang w:eastAsia="ja-JP"/>
        </w:rPr>
        <w:t xml:space="preserve">. Power &lt; 100 </w:t>
      </w:r>
      <w:proofErr w:type="spellStart"/>
      <w:r w:rsidRPr="00952451">
        <w:rPr>
          <w:rFonts w:eastAsia="MS Mincho"/>
          <w:bCs/>
          <w:lang w:eastAsia="ja-JP"/>
        </w:rPr>
        <w:t>mW</w:t>
      </w:r>
      <w:proofErr w:type="spellEnd"/>
      <w:r w:rsidRPr="00952451">
        <w:rPr>
          <w:rFonts w:eastAsia="MS Mincho"/>
          <w:bCs/>
          <w:lang w:eastAsia="ja-JP"/>
        </w:rPr>
        <w:t xml:space="preserve"> is</w:t>
      </w:r>
      <w:r w:rsidRPr="00952451">
        <w:rPr>
          <w:rFonts w:eastAsia="MS Mincho"/>
          <w:b/>
          <w:lang w:eastAsia="ja-JP"/>
        </w:rPr>
        <w:t xml:space="preserve"> </w:t>
      </w:r>
      <w:r w:rsidRPr="00952451">
        <w:rPr>
          <w:rFonts w:eastAsia="MS Mincho"/>
          <w:bCs/>
          <w:lang w:eastAsia="ja-JP"/>
        </w:rPr>
        <w:t>being considered</w:t>
      </w:r>
    </w:p>
    <w:p w:rsidR="00E14A1B" w:rsidRDefault="00E14A1B" w:rsidP="00FF7DE6">
      <w:pPr>
        <w:spacing w:beforeLines="50"/>
        <w:jc w:val="both"/>
        <w:rPr>
          <w:rFonts w:eastAsia="Malgun Gothic"/>
          <w:lang w:eastAsia="ko-KR"/>
        </w:rPr>
      </w:pPr>
    </w:p>
    <w:p w:rsidR="00E14A1B" w:rsidRDefault="00E14A1B">
      <w:pPr>
        <w:jc w:val="center"/>
        <w:rPr>
          <w:rFonts w:eastAsia="SimSun"/>
          <w:lang w:eastAsia="zh-CN"/>
        </w:rPr>
      </w:pPr>
      <w:r>
        <w:t>__________</w:t>
      </w:r>
    </w:p>
    <w:p w:rsidR="00E14A1B" w:rsidRDefault="00E14A1B">
      <w:pPr>
        <w:jc w:val="both"/>
        <w:rPr>
          <w:b/>
          <w:bCs/>
          <w:snapToGrid w:val="0"/>
          <w:lang w:eastAsia="ko-KR"/>
        </w:rPr>
      </w:pPr>
    </w:p>
    <w:sectPr w:rsidR="00E14A1B" w:rsidSect="00952451">
      <w:footerReference w:type="default" r:id="rId25"/>
      <w:pgSz w:w="11909" w:h="16834"/>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DF" w:rsidRDefault="007911DF">
      <w:r>
        <w:separator/>
      </w:r>
    </w:p>
  </w:endnote>
  <w:endnote w:type="continuationSeparator" w:id="0">
    <w:p w:rsidR="007911DF" w:rsidRDefault="00791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한컴바탕">
    <w:altName w:val="Arial Unicode MS"/>
    <w:charset w:val="81"/>
    <w:family w:val="roman"/>
    <w:pitch w:val="variable"/>
    <w:sig w:usb0="00000000" w:usb1="FBDFFFFF" w:usb2="00FFFFFF" w:usb3="00000000" w:csb0="803F01FF" w:csb1="00000000"/>
  </w:font>
  <w:font w:name="Cambria">
    <w:panose1 w:val="02040503050406030204"/>
    <w:charset w:val="00"/>
    <w:family w:val="roman"/>
    <w:pitch w:val="variable"/>
    <w:sig w:usb0="A00002EF" w:usb1="4000004B" w:usb2="00000000" w:usb3="00000000" w:csb0="0000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10" w:rsidRPr="00BD471B" w:rsidRDefault="00BD471B" w:rsidP="00BD471B">
    <w:pPr>
      <w:pStyle w:val="Footer"/>
      <w:tabs>
        <w:tab w:val="clear" w:pos="4320"/>
        <w:tab w:val="clear" w:pos="8640"/>
      </w:tabs>
    </w:pPr>
    <w:r w:rsidRPr="00BD471B">
      <w:t>AWG/RE</w:t>
    </w:r>
    <w:r>
      <w:t>P</w:t>
    </w:r>
    <w:r w:rsidRPr="00BD471B">
      <w:t>-18 (Rev.1)</w:t>
    </w:r>
    <w:r w:rsidRPr="00BD471B">
      <w:tab/>
    </w:r>
    <w:r w:rsidRPr="00BD471B">
      <w:tab/>
    </w:r>
    <w:r w:rsidRPr="00BD471B">
      <w:tab/>
    </w:r>
    <w:r w:rsidRPr="00BD471B">
      <w:tab/>
    </w:r>
    <w:r w:rsidRPr="00BD471B">
      <w:tab/>
    </w:r>
    <w:r w:rsidRPr="00BD471B">
      <w:tab/>
    </w:r>
    <w:r w:rsidRPr="00BD471B">
      <w:tab/>
    </w:r>
    <w:r w:rsidRPr="00BD471B">
      <w:tab/>
    </w:r>
    <w:r>
      <w:t xml:space="preserve">      </w:t>
    </w:r>
    <w:r w:rsidR="000A3810" w:rsidRPr="00BD471B">
      <w:t xml:space="preserve">Page </w:t>
    </w:r>
    <w:r w:rsidR="00365DE5" w:rsidRPr="00BD471B">
      <w:fldChar w:fldCharType="begin"/>
    </w:r>
    <w:r w:rsidR="000A3810" w:rsidRPr="00BD471B">
      <w:instrText xml:space="preserve"> PAGE </w:instrText>
    </w:r>
    <w:r w:rsidR="00365DE5" w:rsidRPr="00BD471B">
      <w:fldChar w:fldCharType="separate"/>
    </w:r>
    <w:r w:rsidR="005732B6">
      <w:rPr>
        <w:noProof/>
      </w:rPr>
      <w:t>3</w:t>
    </w:r>
    <w:r w:rsidR="00365DE5" w:rsidRPr="00BD471B">
      <w:fldChar w:fldCharType="end"/>
    </w:r>
    <w:r w:rsidR="000A3810" w:rsidRPr="00BD471B">
      <w:t xml:space="preserve"> of </w:t>
    </w:r>
    <w:r w:rsidR="00365DE5" w:rsidRPr="00BD471B">
      <w:fldChar w:fldCharType="begin"/>
    </w:r>
    <w:r w:rsidR="000A3810" w:rsidRPr="00BD471B">
      <w:instrText xml:space="preserve"> NUMPAGES  </w:instrText>
    </w:r>
    <w:r w:rsidR="00365DE5" w:rsidRPr="00BD471B">
      <w:fldChar w:fldCharType="separate"/>
    </w:r>
    <w:r w:rsidR="005732B6">
      <w:rPr>
        <w:noProof/>
      </w:rPr>
      <w:t>19</w:t>
    </w:r>
    <w:r w:rsidR="00365DE5" w:rsidRPr="00BD471B">
      <w:fldChar w:fldCharType="end"/>
    </w:r>
  </w:p>
  <w:p w:rsidR="000A3810" w:rsidRDefault="00BD471B">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DF" w:rsidRDefault="007911DF">
      <w:r>
        <w:separator/>
      </w:r>
    </w:p>
  </w:footnote>
  <w:footnote w:type="continuationSeparator" w:id="0">
    <w:p w:rsidR="007911DF" w:rsidRDefault="00791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eastAsia="MS Mincho" w:hint="default"/>
      </w:rPr>
    </w:lvl>
    <w:lvl w:ilvl="1">
      <w:start w:val="3"/>
      <w:numFmt w:val="decimal"/>
      <w:lvlText w:val="%2)"/>
      <w:lvlJc w:val="left"/>
      <w:pPr>
        <w:tabs>
          <w:tab w:val="num" w:pos="1140"/>
        </w:tabs>
        <w:ind w:left="1140" w:hanging="360"/>
      </w:pPr>
      <w:rPr>
        <w:rFonts w:hint="default"/>
      </w:rPr>
    </w:lvl>
    <w:lvl w:ilvl="2">
      <w:start w:val="12"/>
      <w:numFmt w:val="bullet"/>
      <w:lvlText w:val="＊"/>
      <w:lvlJc w:val="left"/>
      <w:pPr>
        <w:ind w:left="1560" w:hanging="360"/>
      </w:pPr>
      <w:rPr>
        <w:rFonts w:ascii="SimSun" w:eastAsia="SimSun" w:hAnsi="SimSun" w:cs="Times New Roman"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2">
    <w:nsid w:val="00000003"/>
    <w:multiLevelType w:val="multilevel"/>
    <w:tmpl w:val="0000000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0000004"/>
    <w:multiLevelType w:val="multilevel"/>
    <w:tmpl w:val="00000004"/>
    <w:lvl w:ilvl="0">
      <w:start w:val="1"/>
      <w:numFmt w:val="decimal"/>
      <w:lvlText w:val="%1."/>
      <w:lvlJc w:val="left"/>
      <w:pPr>
        <w:ind w:left="760" w:hanging="360"/>
      </w:pPr>
      <w:rPr>
        <w:rFonts w:eastAsia="Malgun Gothic"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nsid w:val="00000005"/>
    <w:multiLevelType w:val="multilevel"/>
    <w:tmpl w:val="00000005"/>
    <w:lvl w:ilvl="0">
      <w:start w:val="1"/>
      <w:numFmt w:val="decimal"/>
      <w:lvlText w:val="%1)"/>
      <w:lvlJc w:val="left"/>
      <w:pPr>
        <w:ind w:left="760" w:hanging="360"/>
      </w:pPr>
      <w:rPr>
        <w:rFonts w:cs="Times New Roman" w:hint="default"/>
      </w:rPr>
    </w:lvl>
    <w:lvl w:ilvl="1">
      <w:start w:val="1"/>
      <w:numFmt w:val="upperLetter"/>
      <w:lvlText w:val="%2."/>
      <w:lvlJc w:val="left"/>
      <w:pPr>
        <w:ind w:left="1200" w:hanging="400"/>
      </w:pPr>
      <w:rPr>
        <w:rFonts w:cs="Times New Roman"/>
      </w:rPr>
    </w:lvl>
    <w:lvl w:ilvl="2">
      <w:start w:val="1"/>
      <w:numFmt w:val="lowerRoman"/>
      <w:lvlText w:val="%3."/>
      <w:lvlJc w:val="right"/>
      <w:pPr>
        <w:ind w:left="1600" w:hanging="400"/>
      </w:pPr>
      <w:rPr>
        <w:rFonts w:cs="Times New Roman"/>
      </w:rPr>
    </w:lvl>
    <w:lvl w:ilvl="3">
      <w:start w:val="1"/>
      <w:numFmt w:val="decimal"/>
      <w:lvlText w:val="%4."/>
      <w:lvlJc w:val="left"/>
      <w:pPr>
        <w:ind w:left="2000" w:hanging="400"/>
      </w:pPr>
      <w:rPr>
        <w:rFonts w:cs="Times New Roman"/>
      </w:rPr>
    </w:lvl>
    <w:lvl w:ilvl="4">
      <w:start w:val="1"/>
      <w:numFmt w:val="upperLetter"/>
      <w:lvlText w:val="%5."/>
      <w:lvlJc w:val="left"/>
      <w:pPr>
        <w:ind w:left="2400" w:hanging="400"/>
      </w:pPr>
      <w:rPr>
        <w:rFonts w:cs="Times New Roman"/>
      </w:rPr>
    </w:lvl>
    <w:lvl w:ilvl="5">
      <w:start w:val="1"/>
      <w:numFmt w:val="lowerRoman"/>
      <w:lvlText w:val="%6."/>
      <w:lvlJc w:val="right"/>
      <w:pPr>
        <w:ind w:left="2800" w:hanging="400"/>
      </w:pPr>
      <w:rPr>
        <w:rFonts w:cs="Times New Roman"/>
      </w:rPr>
    </w:lvl>
    <w:lvl w:ilvl="6">
      <w:start w:val="1"/>
      <w:numFmt w:val="decimal"/>
      <w:lvlText w:val="%7."/>
      <w:lvlJc w:val="left"/>
      <w:pPr>
        <w:ind w:left="3200" w:hanging="400"/>
      </w:pPr>
      <w:rPr>
        <w:rFonts w:cs="Times New Roman"/>
      </w:rPr>
    </w:lvl>
    <w:lvl w:ilvl="7">
      <w:start w:val="1"/>
      <w:numFmt w:val="upperLetter"/>
      <w:lvlText w:val="%8."/>
      <w:lvlJc w:val="left"/>
      <w:pPr>
        <w:ind w:left="3600" w:hanging="400"/>
      </w:pPr>
      <w:rPr>
        <w:rFonts w:cs="Times New Roman"/>
      </w:rPr>
    </w:lvl>
    <w:lvl w:ilvl="8">
      <w:start w:val="1"/>
      <w:numFmt w:val="lowerRoman"/>
      <w:lvlText w:val="%9."/>
      <w:lvlJc w:val="right"/>
      <w:pPr>
        <w:ind w:left="4000" w:hanging="400"/>
      </w:pPr>
      <w:rPr>
        <w:rFonts w:cs="Times New Roman"/>
      </w:rPr>
    </w:lvl>
  </w:abstractNum>
  <w:abstractNum w:abstractNumId="5">
    <w:nsid w:val="00000006"/>
    <w:multiLevelType w:val="multilevel"/>
    <w:tmpl w:val="00000006"/>
    <w:lvl w:ilvl="0">
      <w:start w:val="2"/>
      <w:numFmt w:val="bullet"/>
      <w:lvlText w:val="-"/>
      <w:lvlJc w:val="left"/>
      <w:pPr>
        <w:ind w:left="760" w:hanging="360"/>
      </w:pPr>
      <w:rPr>
        <w:rFonts w:ascii="Times New Roman" w:eastAsia="BatangChe"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FD90B36"/>
    <w:multiLevelType w:val="multilevel"/>
    <w:tmpl w:val="00000000"/>
    <w:lvl w:ilvl="0">
      <w:start w:val="1"/>
      <w:numFmt w:val="decimal"/>
      <w:lvlText w:val="%1)"/>
      <w:lvlJc w:val="left"/>
      <w:pPr>
        <w:ind w:left="600" w:hanging="360"/>
      </w:pPr>
      <w:rPr>
        <w:rFonts w:eastAsia="SimSun" w:hint="default"/>
        <w:color w:val="00000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efaultTabStop w:val="720"/>
  <w:drawingGridHorizontalSpacing w:val="120"/>
  <w:drawingGridVerticalSpacing w:val="0"/>
  <w:displayHorizontalDrawingGridEvery w:val="2"/>
  <w:displayVerticalDrawingGridEvery w:val="2"/>
  <w:noPunctuationKerning/>
  <w:characterSpacingControl w:val="doNotCompress"/>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doNotLeaveBackslashAlone/>
    <w:ulTrailSpace/>
    <w:doNotExpandShiftReturn/>
    <w:useFELayout/>
  </w:compat>
  <w:rsids>
    <w:rsidRoot w:val="00172A27"/>
    <w:rsid w:val="00057E7A"/>
    <w:rsid w:val="0007539A"/>
    <w:rsid w:val="00087EE3"/>
    <w:rsid w:val="000A3810"/>
    <w:rsid w:val="000B01FA"/>
    <w:rsid w:val="000F68BA"/>
    <w:rsid w:val="00143343"/>
    <w:rsid w:val="00172A27"/>
    <w:rsid w:val="001D336C"/>
    <w:rsid w:val="002A5F9A"/>
    <w:rsid w:val="00344A6B"/>
    <w:rsid w:val="00365DE5"/>
    <w:rsid w:val="003C16E1"/>
    <w:rsid w:val="004000B5"/>
    <w:rsid w:val="00407014"/>
    <w:rsid w:val="0048697E"/>
    <w:rsid w:val="00492C85"/>
    <w:rsid w:val="0050568F"/>
    <w:rsid w:val="005118C2"/>
    <w:rsid w:val="005732B6"/>
    <w:rsid w:val="006911E8"/>
    <w:rsid w:val="00727023"/>
    <w:rsid w:val="0074223E"/>
    <w:rsid w:val="007911DF"/>
    <w:rsid w:val="00795AF7"/>
    <w:rsid w:val="008462E2"/>
    <w:rsid w:val="00864575"/>
    <w:rsid w:val="008658CC"/>
    <w:rsid w:val="00875D88"/>
    <w:rsid w:val="008A2900"/>
    <w:rsid w:val="008B1E27"/>
    <w:rsid w:val="008B6117"/>
    <w:rsid w:val="008C20BF"/>
    <w:rsid w:val="008D1037"/>
    <w:rsid w:val="008E0B74"/>
    <w:rsid w:val="00914B4C"/>
    <w:rsid w:val="00926816"/>
    <w:rsid w:val="00952451"/>
    <w:rsid w:val="009A3461"/>
    <w:rsid w:val="009C168C"/>
    <w:rsid w:val="00A530DB"/>
    <w:rsid w:val="00A67651"/>
    <w:rsid w:val="00A81DF8"/>
    <w:rsid w:val="00AC713F"/>
    <w:rsid w:val="00B0268B"/>
    <w:rsid w:val="00B728E5"/>
    <w:rsid w:val="00BD471B"/>
    <w:rsid w:val="00C22799"/>
    <w:rsid w:val="00C41045"/>
    <w:rsid w:val="00C70EEB"/>
    <w:rsid w:val="00CC1CF7"/>
    <w:rsid w:val="00CC2BA4"/>
    <w:rsid w:val="00CD603B"/>
    <w:rsid w:val="00D25104"/>
    <w:rsid w:val="00D742B8"/>
    <w:rsid w:val="00D901CC"/>
    <w:rsid w:val="00E14A1B"/>
    <w:rsid w:val="00E80141"/>
    <w:rsid w:val="00F0027E"/>
    <w:rsid w:val="00F01FF8"/>
    <w:rsid w:val="00F570E1"/>
    <w:rsid w:val="00FF7DE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51"/>
    <w:rPr>
      <w:rFonts w:eastAsia="BatangChe"/>
      <w:sz w:val="24"/>
      <w:szCs w:val="24"/>
      <w:lang w:bidi="ar-SA"/>
    </w:rPr>
  </w:style>
  <w:style w:type="paragraph" w:styleId="Heading1">
    <w:name w:val="heading 1"/>
    <w:basedOn w:val="Normal"/>
    <w:next w:val="Normal"/>
    <w:qFormat/>
    <w:rsid w:val="00952451"/>
    <w:pPr>
      <w:keepNext/>
      <w:jc w:val="center"/>
      <w:outlineLvl w:val="0"/>
    </w:pPr>
    <w:rPr>
      <w:b/>
      <w:bCs/>
      <w:u w:val="single"/>
    </w:rPr>
  </w:style>
  <w:style w:type="paragraph" w:styleId="Heading8">
    <w:name w:val="heading 8"/>
    <w:basedOn w:val="Normal"/>
    <w:next w:val="Normal"/>
    <w:qFormat/>
    <w:rsid w:val="00952451"/>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2451"/>
  </w:style>
  <w:style w:type="character" w:styleId="FootnoteReference">
    <w:name w:val="footnote reference"/>
    <w:rsid w:val="00952451"/>
    <w:rPr>
      <w:vertAlign w:val="superscript"/>
    </w:rPr>
  </w:style>
  <w:style w:type="character" w:styleId="Hyperlink">
    <w:name w:val="Hyperlink"/>
    <w:rsid w:val="00952451"/>
    <w:rPr>
      <w:color w:val="0000FF"/>
      <w:u w:val="single"/>
    </w:rPr>
  </w:style>
  <w:style w:type="character" w:customStyle="1" w:styleId="NormalaftertitleCharChar">
    <w:name w:val="Normal_after_title Char Char"/>
    <w:link w:val="Normalaftertitle"/>
    <w:rsid w:val="00952451"/>
    <w:rPr>
      <w:sz w:val="24"/>
      <w:lang w:val="en-US" w:eastAsia="en-US"/>
    </w:rPr>
  </w:style>
  <w:style w:type="character" w:customStyle="1" w:styleId="RectitleCharChar">
    <w:name w:val="Rec_title Char Char"/>
    <w:link w:val="Rectitle"/>
    <w:rsid w:val="00952451"/>
    <w:rPr>
      <w:rFonts w:ascii="Times New Roman Bold" w:hAnsi="Times New Roman Bold"/>
      <w:b/>
      <w:sz w:val="28"/>
      <w:lang w:val="en-US" w:eastAsia="en-US"/>
    </w:rPr>
  </w:style>
  <w:style w:type="character" w:customStyle="1" w:styleId="CallCharChar">
    <w:name w:val="Call Char Char"/>
    <w:link w:val="Call"/>
    <w:rsid w:val="00952451"/>
    <w:rPr>
      <w:i/>
      <w:sz w:val="24"/>
      <w:lang w:val="en-US" w:eastAsia="en-US"/>
    </w:rPr>
  </w:style>
  <w:style w:type="character" w:customStyle="1" w:styleId="enumlev1CharChar">
    <w:name w:val="enumlev1 Char Char"/>
    <w:link w:val="enumlev1"/>
    <w:rsid w:val="00952451"/>
    <w:rPr>
      <w:rFonts w:eastAsia="BatangChe"/>
      <w:sz w:val="24"/>
      <w:szCs w:val="24"/>
      <w:lang w:val="en-US" w:eastAsia="en-US"/>
    </w:rPr>
  </w:style>
  <w:style w:type="character" w:customStyle="1" w:styleId="BodyTextChar">
    <w:name w:val="Body Text Char"/>
    <w:link w:val="BodyText"/>
    <w:rsid w:val="00952451"/>
    <w:rPr>
      <w:rFonts w:eastAsia="BatangChe"/>
      <w:sz w:val="24"/>
      <w:szCs w:val="24"/>
      <w:lang w:eastAsia="en-US"/>
    </w:rPr>
  </w:style>
  <w:style w:type="character" w:customStyle="1" w:styleId="FootnoteTextChar">
    <w:name w:val="Footnote Text Char"/>
    <w:link w:val="FootnoteText"/>
    <w:rsid w:val="00952451"/>
    <w:rPr>
      <w:rFonts w:eastAsia="BatangChe"/>
      <w:sz w:val="24"/>
      <w:szCs w:val="24"/>
      <w:lang w:eastAsia="en-US"/>
    </w:rPr>
  </w:style>
  <w:style w:type="character" w:customStyle="1" w:styleId="1">
    <w:name w:val="페이지 번호1"/>
    <w:basedOn w:val="DefaultParagraphFont"/>
    <w:rsid w:val="00952451"/>
  </w:style>
  <w:style w:type="character" w:customStyle="1" w:styleId="TabletextCharChar">
    <w:name w:val="Table_text Char Char"/>
    <w:link w:val="Tabletext"/>
    <w:rsid w:val="00952451"/>
    <w:rPr>
      <w:sz w:val="22"/>
      <w:lang w:val="en-US" w:eastAsia="en-US"/>
    </w:rPr>
  </w:style>
  <w:style w:type="character" w:customStyle="1" w:styleId="FooterChar">
    <w:name w:val="Footer Char"/>
    <w:link w:val="Footer"/>
    <w:rsid w:val="00952451"/>
    <w:rPr>
      <w:rFonts w:eastAsia="BatangChe"/>
      <w:sz w:val="24"/>
      <w:szCs w:val="24"/>
      <w:lang w:eastAsia="en-US"/>
    </w:rPr>
  </w:style>
  <w:style w:type="paragraph" w:styleId="Header">
    <w:name w:val="header"/>
    <w:basedOn w:val="Normal"/>
    <w:rsid w:val="00952451"/>
    <w:pPr>
      <w:tabs>
        <w:tab w:val="center" w:pos="4320"/>
        <w:tab w:val="right" w:pos="8640"/>
      </w:tabs>
    </w:pPr>
  </w:style>
  <w:style w:type="paragraph" w:styleId="CommentText">
    <w:name w:val="annotation text"/>
    <w:basedOn w:val="Normal"/>
    <w:rsid w:val="00952451"/>
  </w:style>
  <w:style w:type="paragraph" w:styleId="Footer">
    <w:name w:val="footer"/>
    <w:basedOn w:val="Normal"/>
    <w:link w:val="FooterChar"/>
    <w:rsid w:val="00952451"/>
    <w:pPr>
      <w:tabs>
        <w:tab w:val="center" w:pos="4320"/>
        <w:tab w:val="right" w:pos="8640"/>
      </w:tabs>
    </w:pPr>
  </w:style>
  <w:style w:type="paragraph" w:styleId="Caption">
    <w:name w:val="caption"/>
    <w:basedOn w:val="Normal"/>
    <w:next w:val="Normal"/>
    <w:qFormat/>
    <w:rsid w:val="00952451"/>
    <w:rPr>
      <w:b/>
      <w:bCs/>
      <w:sz w:val="20"/>
      <w:szCs w:val="20"/>
    </w:rPr>
  </w:style>
  <w:style w:type="paragraph" w:styleId="BalloonText">
    <w:name w:val="Balloon Text"/>
    <w:basedOn w:val="Normal"/>
    <w:rsid w:val="00952451"/>
    <w:rPr>
      <w:rFonts w:ascii="Arial" w:eastAsia="Dotum" w:hAnsi="Arial"/>
      <w:sz w:val="18"/>
      <w:szCs w:val="18"/>
    </w:rPr>
  </w:style>
  <w:style w:type="paragraph" w:styleId="FootnoteText">
    <w:name w:val="footnote text"/>
    <w:basedOn w:val="Normal"/>
    <w:link w:val="FootnoteTextChar"/>
    <w:rsid w:val="00952451"/>
    <w:pPr>
      <w:snapToGrid w:val="0"/>
    </w:pPr>
  </w:style>
  <w:style w:type="paragraph" w:styleId="BodyText">
    <w:name w:val="Body Text"/>
    <w:basedOn w:val="Normal"/>
    <w:link w:val="BodyTextChar"/>
    <w:rsid w:val="00952451"/>
    <w:pPr>
      <w:spacing w:after="120"/>
    </w:pPr>
  </w:style>
  <w:style w:type="paragraph" w:customStyle="1" w:styleId="Normalaftertitle0">
    <w:name w:val="Normal after title"/>
    <w:basedOn w:val="Normal"/>
    <w:next w:val="Normal"/>
    <w:rsid w:val="00952451"/>
    <w:pPr>
      <w:tabs>
        <w:tab w:val="left" w:pos="1134"/>
        <w:tab w:val="left" w:pos="1871"/>
        <w:tab w:val="left" w:pos="2268"/>
      </w:tabs>
      <w:overflowPunct w:val="0"/>
      <w:autoSpaceDE w:val="0"/>
      <w:autoSpaceDN w:val="0"/>
      <w:adjustRightInd w:val="0"/>
      <w:spacing w:before="280"/>
      <w:textAlignment w:val="baseline"/>
    </w:pPr>
    <w:rPr>
      <w:rFonts w:eastAsia="Batang"/>
      <w:szCs w:val="20"/>
    </w:rPr>
  </w:style>
  <w:style w:type="paragraph" w:customStyle="1" w:styleId="AnnexNoTitle">
    <w:name w:val="Annex_NoTitle"/>
    <w:basedOn w:val="Normal"/>
    <w:next w:val="Normalaftertitle"/>
    <w:rsid w:val="009524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Batang"/>
      <w:b/>
      <w:sz w:val="28"/>
      <w:szCs w:val="20"/>
    </w:rPr>
  </w:style>
  <w:style w:type="paragraph" w:customStyle="1" w:styleId="AnnexNo">
    <w:name w:val="Annex_No"/>
    <w:basedOn w:val="Normal"/>
    <w:next w:val="Normal"/>
    <w:rsid w:val="0095245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Batang"/>
      <w:caps/>
      <w:sz w:val="28"/>
      <w:szCs w:val="20"/>
    </w:rPr>
  </w:style>
  <w:style w:type="paragraph" w:customStyle="1" w:styleId="Headingb">
    <w:name w:val="Heading_b"/>
    <w:basedOn w:val="Normal"/>
    <w:next w:val="Normal"/>
    <w:rsid w:val="00952451"/>
    <w:pPr>
      <w:keepNext/>
      <w:tabs>
        <w:tab w:val="left" w:pos="1134"/>
        <w:tab w:val="left" w:pos="1871"/>
        <w:tab w:val="left" w:pos="2268"/>
      </w:tabs>
      <w:overflowPunct w:val="0"/>
      <w:autoSpaceDE w:val="0"/>
      <w:autoSpaceDN w:val="0"/>
      <w:adjustRightInd w:val="0"/>
      <w:spacing w:before="160"/>
      <w:textAlignment w:val="baseline"/>
    </w:pPr>
    <w:rPr>
      <w:rFonts w:ascii="Times" w:eastAsia="Batang" w:hAnsi="Times"/>
      <w:b/>
      <w:szCs w:val="20"/>
    </w:rPr>
  </w:style>
  <w:style w:type="paragraph" w:customStyle="1" w:styleId="Recdate">
    <w:name w:val="Rec_date"/>
    <w:basedOn w:val="Normal"/>
    <w:next w:val="Normal"/>
    <w:rsid w:val="00952451"/>
    <w:pPr>
      <w:keepNext/>
      <w:keepLines/>
      <w:tabs>
        <w:tab w:val="left" w:pos="1134"/>
        <w:tab w:val="left" w:pos="1871"/>
        <w:tab w:val="left" w:pos="2268"/>
      </w:tabs>
      <w:overflowPunct w:val="0"/>
      <w:autoSpaceDE w:val="0"/>
      <w:autoSpaceDN w:val="0"/>
      <w:adjustRightInd w:val="0"/>
      <w:spacing w:before="120"/>
      <w:jc w:val="right"/>
      <w:textAlignment w:val="baseline"/>
    </w:pPr>
    <w:rPr>
      <w:rFonts w:eastAsia="Batang"/>
      <w:sz w:val="22"/>
      <w:szCs w:val="20"/>
    </w:rPr>
  </w:style>
  <w:style w:type="paragraph" w:customStyle="1" w:styleId="Rectitle">
    <w:name w:val="Rec_title"/>
    <w:basedOn w:val="RecNo"/>
    <w:next w:val="Normal"/>
    <w:link w:val="RectitleCharChar"/>
    <w:rsid w:val="00952451"/>
    <w:pPr>
      <w:spacing w:before="240"/>
    </w:pPr>
    <w:rPr>
      <w:rFonts w:ascii="Times New Roman Bold" w:hAnsi="Times New Roman Bold"/>
      <w:b/>
    </w:rPr>
  </w:style>
  <w:style w:type="paragraph" w:customStyle="1" w:styleId="RecNo">
    <w:name w:val="Rec_No"/>
    <w:basedOn w:val="Normal"/>
    <w:next w:val="Rectitle"/>
    <w:rsid w:val="009524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rPr>
  </w:style>
  <w:style w:type="paragraph" w:customStyle="1" w:styleId="a">
    <w:name w:val="바탕글"/>
    <w:basedOn w:val="Normal"/>
    <w:rsid w:val="00952451"/>
    <w:pPr>
      <w:snapToGrid w:val="0"/>
      <w:spacing w:line="384" w:lineRule="auto"/>
      <w:jc w:val="both"/>
    </w:pPr>
    <w:rPr>
      <w:rFonts w:ascii="Batang" w:eastAsia="Batang" w:hAnsi="Batang" w:cs="Gulim"/>
      <w:color w:val="000000"/>
      <w:sz w:val="20"/>
      <w:szCs w:val="20"/>
      <w:lang w:eastAsia="ko-KR"/>
    </w:rPr>
  </w:style>
  <w:style w:type="paragraph" w:customStyle="1" w:styleId="Call">
    <w:name w:val="Call"/>
    <w:basedOn w:val="Normal"/>
    <w:next w:val="Normal"/>
    <w:link w:val="CallCharChar"/>
    <w:rsid w:val="00952451"/>
    <w:pPr>
      <w:keepNext/>
      <w:keepLines/>
      <w:tabs>
        <w:tab w:val="left" w:pos="1134"/>
        <w:tab w:val="left" w:pos="1871"/>
        <w:tab w:val="left" w:pos="2268"/>
      </w:tabs>
      <w:overflowPunct w:val="0"/>
      <w:autoSpaceDE w:val="0"/>
      <w:autoSpaceDN w:val="0"/>
      <w:adjustRightInd w:val="0"/>
      <w:spacing w:before="160"/>
      <w:ind w:left="1134"/>
      <w:textAlignment w:val="baseline"/>
    </w:pPr>
    <w:rPr>
      <w:i/>
    </w:rPr>
  </w:style>
  <w:style w:type="paragraph" w:customStyle="1" w:styleId="Normalaftertitle">
    <w:name w:val="Normal_after_title"/>
    <w:basedOn w:val="Normal"/>
    <w:next w:val="Normal"/>
    <w:link w:val="NormalaftertitleCharChar"/>
    <w:rsid w:val="00952451"/>
    <w:pPr>
      <w:tabs>
        <w:tab w:val="left" w:pos="1134"/>
        <w:tab w:val="left" w:pos="1871"/>
        <w:tab w:val="left" w:pos="2268"/>
      </w:tabs>
      <w:overflowPunct w:val="0"/>
      <w:autoSpaceDE w:val="0"/>
      <w:autoSpaceDN w:val="0"/>
      <w:adjustRightInd w:val="0"/>
      <w:spacing w:before="360"/>
      <w:textAlignment w:val="baseline"/>
    </w:pPr>
  </w:style>
  <w:style w:type="paragraph" w:customStyle="1" w:styleId="Tablehead">
    <w:name w:val="Table_head"/>
    <w:basedOn w:val="Tabletext"/>
    <w:next w:val="Tabletext"/>
    <w:rsid w:val="00952451"/>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871"/>
      </w:tabs>
      <w:spacing w:before="80" w:after="80"/>
      <w:jc w:val="center"/>
    </w:pPr>
    <w:rPr>
      <w:rFonts w:ascii="Times New Roman Bold" w:hAnsi="Times New Roman Bold"/>
      <w:b/>
      <w:sz w:val="20"/>
    </w:rPr>
  </w:style>
  <w:style w:type="paragraph" w:customStyle="1" w:styleId="enumlev1">
    <w:name w:val="enumlev1"/>
    <w:basedOn w:val="Normal"/>
    <w:link w:val="enumlev1CharChar"/>
    <w:rsid w:val="00952451"/>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ListParagraph2">
    <w:name w:val="List Paragraph2"/>
    <w:basedOn w:val="Normal"/>
    <w:rsid w:val="00952451"/>
    <w:pPr>
      <w:ind w:leftChars="400" w:left="800"/>
    </w:pPr>
  </w:style>
  <w:style w:type="paragraph" w:customStyle="1" w:styleId="Equation">
    <w:name w:val="Equation"/>
    <w:basedOn w:val="Normal"/>
    <w:rsid w:val="00952451"/>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legend">
    <w:name w:val="Table_legend"/>
    <w:basedOn w:val="Normal"/>
    <w:rsid w:val="0095245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EUNormal">
    <w:name w:val="EUNormal"/>
    <w:basedOn w:val="Normal"/>
    <w:rsid w:val="00952451"/>
    <w:pPr>
      <w:spacing w:after="120"/>
      <w:jc w:val="both"/>
    </w:pPr>
    <w:rPr>
      <w:rFonts w:ascii="Arial" w:eastAsia="Batang" w:hAnsi="Arial"/>
      <w:sz w:val="20"/>
      <w:szCs w:val="20"/>
    </w:rPr>
  </w:style>
  <w:style w:type="paragraph" w:customStyle="1" w:styleId="NormalIndent1">
    <w:name w:val="Normal Indent1"/>
    <w:basedOn w:val="Normal"/>
    <w:rsid w:val="00952451"/>
    <w:pPr>
      <w:widowControl w:val="0"/>
      <w:wordWrap w:val="0"/>
      <w:ind w:left="851"/>
      <w:jc w:val="both"/>
    </w:pPr>
    <w:rPr>
      <w:kern w:val="2"/>
      <w:sz w:val="20"/>
      <w:szCs w:val="20"/>
      <w:lang w:eastAsia="ko-KR"/>
    </w:rPr>
  </w:style>
  <w:style w:type="paragraph" w:customStyle="1" w:styleId="Tabletext">
    <w:name w:val="Table_text"/>
    <w:basedOn w:val="Normal"/>
    <w:link w:val="TabletextCharChar"/>
    <w:rsid w:val="009524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a0">
    <w:name w:val="표"/>
    <w:basedOn w:val="Normal"/>
    <w:next w:val="Normal"/>
    <w:rsid w:val="00952451"/>
    <w:pPr>
      <w:widowControl w:val="0"/>
      <w:wordWrap w:val="0"/>
      <w:autoSpaceDE w:val="0"/>
      <w:autoSpaceDN w:val="0"/>
      <w:jc w:val="both"/>
    </w:pPr>
    <w:rPr>
      <w:rFonts w:ascii="Book Antiqua" w:eastAsia="GulimChe" w:hAnsi="Book Antiqua"/>
      <w:b/>
      <w:bCs/>
      <w:kern w:val="2"/>
      <w:sz w:val="28"/>
      <w:lang w:eastAsia="ko-KR"/>
    </w:rPr>
  </w:style>
  <w:style w:type="paragraph" w:customStyle="1" w:styleId="CharChar">
    <w:name w:val="Char (文字) (文字) Char"/>
    <w:basedOn w:val="Normal"/>
    <w:rsid w:val="00952451"/>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ListParagraph1">
    <w:name w:val="List Paragraph1"/>
    <w:basedOn w:val="Normal"/>
    <w:rsid w:val="00952451"/>
    <w:pPr>
      <w:ind w:left="720"/>
      <w:contextualSpacing/>
    </w:pPr>
    <w:rPr>
      <w:rFonts w:eastAsia="Times New Roman"/>
      <w:szCs w:val="28"/>
      <w:lang w:bidi="th-TH"/>
    </w:rPr>
  </w:style>
  <w:style w:type="paragraph" w:customStyle="1" w:styleId="Note">
    <w:name w:val="Note"/>
    <w:basedOn w:val="Normal"/>
    <w:rsid w:val="00952451"/>
    <w:pPr>
      <w:tabs>
        <w:tab w:val="left" w:pos="284"/>
        <w:tab w:val="left" w:pos="1134"/>
        <w:tab w:val="left" w:pos="1871"/>
        <w:tab w:val="left" w:pos="2268"/>
      </w:tabs>
      <w:spacing w:before="160"/>
      <w:jc w:val="both"/>
    </w:pPr>
    <w:rPr>
      <w:sz w:val="20"/>
      <w:szCs w:val="20"/>
      <w:lang w:eastAsia="ko-KR"/>
    </w:rPr>
  </w:style>
  <w:style w:type="paragraph" w:customStyle="1" w:styleId="2">
    <w:name w:val="목록 단락2"/>
    <w:basedOn w:val="Normal"/>
    <w:rsid w:val="00952451"/>
    <w:pPr>
      <w:ind w:leftChars="400" w:left="800"/>
    </w:pPr>
  </w:style>
  <w:style w:type="paragraph" w:customStyle="1" w:styleId="hstyle0">
    <w:name w:val="hstyle0"/>
    <w:basedOn w:val="Normal"/>
    <w:rsid w:val="00952451"/>
    <w:pPr>
      <w:spacing w:line="384" w:lineRule="auto"/>
      <w:jc w:val="both"/>
    </w:pPr>
    <w:rPr>
      <w:rFonts w:ascii="Batang" w:eastAsia="Batang" w:hAnsi="Batang" w:cs="Gulim"/>
      <w:color w:val="000000"/>
      <w:sz w:val="20"/>
      <w:szCs w:val="20"/>
      <w:lang w:eastAsia="ko-KR"/>
    </w:rPr>
  </w:style>
  <w:style w:type="paragraph" w:customStyle="1" w:styleId="Default">
    <w:name w:val="Default"/>
    <w:rsid w:val="00952451"/>
    <w:pPr>
      <w:autoSpaceDE w:val="0"/>
      <w:autoSpaceDN w:val="0"/>
      <w:adjustRightInd w:val="0"/>
    </w:pPr>
    <w:rPr>
      <w:rFonts w:eastAsia="Times New Roman"/>
      <w:color w:val="000000"/>
      <w:sz w:val="24"/>
      <w:szCs w:val="24"/>
    </w:rPr>
  </w:style>
  <w:style w:type="table" w:styleId="TableGrid">
    <w:name w:val="Table Grid"/>
    <w:basedOn w:val="TableNormal"/>
    <w:uiPriority w:val="59"/>
    <w:rsid w:val="00344A6B"/>
    <w:rPr>
      <w:rFonts w:asciiTheme="minorHAnsi" w:eastAsiaTheme="minorEastAsia" w:hAnsiTheme="minorHAnsi" w:cstheme="minorBidi"/>
      <w:kern w:val="2"/>
      <w:sz w:val="21"/>
      <w:szCs w:val="22"/>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BatangChe"/>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8">
    <w:name w:val="heading 8"/>
    <w:basedOn w:val="Normal"/>
    <w:next w:val="Normal"/>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rPr>
      <w:vertAlign w:val="superscript"/>
    </w:rPr>
  </w:style>
  <w:style w:type="character" w:styleId="Hyperlink">
    <w:name w:val="Hyperlink"/>
    <w:rPr>
      <w:color w:val="0000FF"/>
      <w:u w:val="single"/>
    </w:rPr>
  </w:style>
  <w:style w:type="character" w:customStyle="1" w:styleId="NormalaftertitleCharChar">
    <w:name w:val="Normal_after_title Char Char"/>
    <w:link w:val="Normalaftertitle"/>
    <w:rPr>
      <w:sz w:val="24"/>
      <w:lang w:val="en-US" w:eastAsia="en-US"/>
    </w:rPr>
  </w:style>
  <w:style w:type="character" w:customStyle="1" w:styleId="RectitleCharChar">
    <w:name w:val="Rec_title Char Char"/>
    <w:link w:val="Rectitle"/>
    <w:rPr>
      <w:rFonts w:ascii="Times New Roman Bold" w:hAnsi="Times New Roman Bold"/>
      <w:b/>
      <w:sz w:val="28"/>
      <w:lang w:val="en-US" w:eastAsia="en-US"/>
    </w:rPr>
  </w:style>
  <w:style w:type="character" w:customStyle="1" w:styleId="CallCharChar">
    <w:name w:val="Call Char Char"/>
    <w:link w:val="Call"/>
    <w:rPr>
      <w:i/>
      <w:sz w:val="24"/>
      <w:lang w:val="en-US" w:eastAsia="en-US"/>
    </w:rPr>
  </w:style>
  <w:style w:type="character" w:customStyle="1" w:styleId="enumlev1CharChar">
    <w:name w:val="enumlev1 Char Char"/>
    <w:link w:val="enumlev1"/>
    <w:rPr>
      <w:rFonts w:eastAsia="BatangChe"/>
      <w:sz w:val="24"/>
      <w:szCs w:val="24"/>
      <w:lang w:val="en-US" w:eastAsia="en-US"/>
    </w:rPr>
  </w:style>
  <w:style w:type="character" w:customStyle="1" w:styleId="BodyTextChar">
    <w:name w:val="Body Text Char"/>
    <w:link w:val="BodyText"/>
    <w:rPr>
      <w:rFonts w:eastAsia="BatangChe"/>
      <w:sz w:val="24"/>
      <w:szCs w:val="24"/>
      <w:lang w:eastAsia="en-US"/>
    </w:rPr>
  </w:style>
  <w:style w:type="character" w:customStyle="1" w:styleId="FootnoteTextChar">
    <w:name w:val="Footnote Text Char"/>
    <w:link w:val="FootnoteText"/>
    <w:rPr>
      <w:rFonts w:eastAsia="BatangChe"/>
      <w:sz w:val="24"/>
      <w:szCs w:val="24"/>
      <w:lang w:eastAsia="en-US"/>
    </w:rPr>
  </w:style>
  <w:style w:type="character" w:customStyle="1" w:styleId="1">
    <w:name w:val="페이지 번호1"/>
    <w:basedOn w:val="DefaultParagraphFont"/>
  </w:style>
  <w:style w:type="character" w:customStyle="1" w:styleId="TabletextCharChar">
    <w:name w:val="Table_text Char Char"/>
    <w:link w:val="Tabletext"/>
    <w:rPr>
      <w:sz w:val="22"/>
      <w:lang w:val="en-US" w:eastAsia="en-US"/>
    </w:rPr>
  </w:style>
  <w:style w:type="character" w:customStyle="1" w:styleId="FooterChar">
    <w:name w:val="Footer Char"/>
    <w:link w:val="Footer"/>
    <w:rPr>
      <w:rFonts w:eastAsia="BatangChe"/>
      <w:sz w:val="24"/>
      <w:szCs w:val="24"/>
      <w:lang w:eastAsia="en-US"/>
    </w:rPr>
  </w:style>
  <w:style w:type="paragraph" w:styleId="Header">
    <w:name w:val="header"/>
    <w:basedOn w:val="Normal"/>
    <w:pPr>
      <w:tabs>
        <w:tab w:val="center" w:pos="4320"/>
        <w:tab w:val="right" w:pos="8640"/>
      </w:tabs>
    </w:pPr>
  </w:style>
  <w:style w:type="paragraph" w:styleId="CommentText">
    <w:name w:val="annotation text"/>
    <w:basedOn w:val="Normal"/>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rPr>
      <w:b/>
      <w:bCs/>
      <w:sz w:val="20"/>
      <w:szCs w:val="20"/>
    </w:rPr>
  </w:style>
  <w:style w:type="paragraph" w:styleId="BalloonText">
    <w:name w:val="Balloon Text"/>
    <w:basedOn w:val="Normal"/>
    <w:rPr>
      <w:rFonts w:ascii="Arial" w:eastAsia="Dotum" w:hAnsi="Arial"/>
      <w:sz w:val="18"/>
      <w:szCs w:val="18"/>
    </w:rPr>
  </w:style>
  <w:style w:type="paragraph" w:styleId="FootnoteText">
    <w:name w:val="footnote text"/>
    <w:basedOn w:val="Normal"/>
    <w:link w:val="FootnoteTextChar"/>
    <w:pPr>
      <w:snapToGrid w:val="0"/>
    </w:pPr>
  </w:style>
  <w:style w:type="paragraph" w:styleId="BodyText">
    <w:name w:val="Body Text"/>
    <w:basedOn w:val="Normal"/>
    <w:link w:val="BodyTextChar"/>
    <w:pPr>
      <w:spacing w:after="120"/>
    </w:pPr>
  </w:style>
  <w:style w:type="paragraph" w:customStyle="1" w:styleId="Normalaftertitle0">
    <w:name w:val="Normal after title"/>
    <w:basedOn w:val="Normal"/>
    <w:next w:val="Normal"/>
    <w:pPr>
      <w:tabs>
        <w:tab w:val="left" w:pos="1134"/>
        <w:tab w:val="left" w:pos="1871"/>
        <w:tab w:val="left" w:pos="2268"/>
      </w:tabs>
      <w:overflowPunct w:val="0"/>
      <w:autoSpaceDE w:val="0"/>
      <w:autoSpaceDN w:val="0"/>
      <w:adjustRightInd w:val="0"/>
      <w:spacing w:before="280"/>
      <w:textAlignment w:val="baseline"/>
    </w:pPr>
    <w:rPr>
      <w:rFonts w:eastAsia="Batang"/>
      <w:szCs w:val="20"/>
    </w:rPr>
  </w:style>
  <w:style w:type="paragraph" w:customStyle="1" w:styleId="AnnexNoTitle">
    <w:name w:val="Annex_NoTitle"/>
    <w:basedOn w:val="Normal"/>
    <w:next w:val="Normalaftertitl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Batang"/>
      <w:b/>
      <w:sz w:val="28"/>
      <w:szCs w:val="20"/>
    </w:rPr>
  </w:style>
  <w:style w:type="paragraph" w:customStyle="1" w:styleId="AnnexNo">
    <w:name w:val="Annex_No"/>
    <w:basedOn w:val="Normal"/>
    <w:next w:val="Normal"/>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Batang"/>
      <w:caps/>
      <w:sz w:val="28"/>
      <w:szCs w:val="20"/>
    </w:rPr>
  </w:style>
  <w:style w:type="paragraph" w:customStyle="1" w:styleId="Headingb">
    <w:name w:val="Heading_b"/>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Batang" w:hAnsi="Times"/>
      <w:b/>
      <w:szCs w:val="20"/>
    </w:rPr>
  </w:style>
  <w:style w:type="paragraph" w:customStyle="1" w:styleId="Recdate">
    <w:name w:val="Rec_date"/>
    <w:basedOn w:val="Normal"/>
    <w:next w:val="Normal"/>
    <w:pPr>
      <w:keepNext/>
      <w:keepLines/>
      <w:tabs>
        <w:tab w:val="left" w:pos="1134"/>
        <w:tab w:val="left" w:pos="1871"/>
        <w:tab w:val="left" w:pos="2268"/>
      </w:tabs>
      <w:overflowPunct w:val="0"/>
      <w:autoSpaceDE w:val="0"/>
      <w:autoSpaceDN w:val="0"/>
      <w:adjustRightInd w:val="0"/>
      <w:spacing w:before="120"/>
      <w:jc w:val="right"/>
      <w:textAlignment w:val="baseline"/>
    </w:pPr>
    <w:rPr>
      <w:rFonts w:eastAsia="Batang"/>
      <w:sz w:val="22"/>
      <w:szCs w:val="20"/>
    </w:rPr>
  </w:style>
  <w:style w:type="paragraph" w:customStyle="1" w:styleId="Rectitle">
    <w:name w:val="Rec_title"/>
    <w:basedOn w:val="RecNo"/>
    <w:next w:val="Normal"/>
    <w:link w:val="RectitleCharChar"/>
    <w:pPr>
      <w:spacing w:before="240"/>
    </w:pPr>
    <w:rPr>
      <w:rFonts w:ascii="Times New Roman Bold" w:hAnsi="Times New Roman Bold"/>
      <w:b/>
    </w:rPr>
  </w:style>
  <w:style w:type="paragraph" w:customStyle="1" w:styleId="RecNo">
    <w:name w:val="Rec_No"/>
    <w:basedOn w:val="Normal"/>
    <w:next w:val="Rec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rPr>
  </w:style>
  <w:style w:type="paragraph" w:customStyle="1" w:styleId="a">
    <w:name w:val="바탕글"/>
    <w:basedOn w:val="Normal"/>
    <w:pPr>
      <w:snapToGrid w:val="0"/>
      <w:spacing w:line="384" w:lineRule="auto"/>
      <w:jc w:val="both"/>
    </w:pPr>
    <w:rPr>
      <w:rFonts w:ascii="Batang" w:eastAsia="Batang" w:hAnsi="Batang" w:cs="Gulim"/>
      <w:color w:val="000000"/>
      <w:sz w:val="20"/>
      <w:szCs w:val="20"/>
      <w:lang w:eastAsia="ko-KR"/>
    </w:rPr>
  </w:style>
  <w:style w:type="paragraph" w:customStyle="1" w:styleId="Call">
    <w:name w:val="Call"/>
    <w:basedOn w:val="Normal"/>
    <w:next w:val="Normal"/>
    <w:link w:val="CallCharChar"/>
    <w:pPr>
      <w:keepNext/>
      <w:keepLines/>
      <w:tabs>
        <w:tab w:val="left" w:pos="1134"/>
        <w:tab w:val="left" w:pos="1871"/>
        <w:tab w:val="left" w:pos="2268"/>
      </w:tabs>
      <w:overflowPunct w:val="0"/>
      <w:autoSpaceDE w:val="0"/>
      <w:autoSpaceDN w:val="0"/>
      <w:adjustRightInd w:val="0"/>
      <w:spacing w:before="160"/>
      <w:ind w:left="1134"/>
      <w:textAlignment w:val="baseline"/>
    </w:pPr>
    <w:rPr>
      <w:i/>
    </w:rPr>
  </w:style>
  <w:style w:type="paragraph" w:customStyle="1" w:styleId="Normalaftertitle">
    <w:name w:val="Normal_after_title"/>
    <w:basedOn w:val="Normal"/>
    <w:next w:val="Normal"/>
    <w:link w:val="NormalaftertitleCharChar"/>
    <w:pPr>
      <w:tabs>
        <w:tab w:val="left" w:pos="1134"/>
        <w:tab w:val="left" w:pos="1871"/>
        <w:tab w:val="left" w:pos="2268"/>
      </w:tabs>
      <w:overflowPunct w:val="0"/>
      <w:autoSpaceDE w:val="0"/>
      <w:autoSpaceDN w:val="0"/>
      <w:adjustRightInd w:val="0"/>
      <w:spacing w:before="360"/>
      <w:textAlignment w:val="baseline"/>
    </w:pPr>
  </w:style>
  <w:style w:type="paragraph" w:customStyle="1" w:styleId="Tablehead">
    <w:name w:val="Table_head"/>
    <w:basedOn w:val="Tabletext"/>
    <w:next w:val="Tabletext"/>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871"/>
      </w:tabs>
      <w:spacing w:before="80" w:after="80"/>
      <w:jc w:val="center"/>
    </w:pPr>
    <w:rPr>
      <w:rFonts w:ascii="Times New Roman Bold" w:hAnsi="Times New Roman Bold"/>
      <w:b/>
      <w:sz w:val="20"/>
    </w:rPr>
  </w:style>
  <w:style w:type="paragraph" w:customStyle="1" w:styleId="enumlev1">
    <w:name w:val="enumlev1"/>
    <w:basedOn w:val="Normal"/>
    <w:link w:val="enumlev1CharChar"/>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ListParagraph2">
    <w:name w:val="List Paragraph2"/>
    <w:basedOn w:val="Normal"/>
    <w:pPr>
      <w:ind w:leftChars="400" w:left="800"/>
    </w:p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beforeLines="50" w:before="156" w:line="240" w:lineRule="atLeast"/>
      <w:textAlignment w:val="baseline"/>
    </w:pPr>
    <w:rPr>
      <w:rFonts w:eastAsia="MS Mincho"/>
      <w:szCs w:val="22"/>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EUNormal">
    <w:name w:val="EUNormal"/>
    <w:basedOn w:val="Normal"/>
    <w:pPr>
      <w:spacing w:after="120"/>
      <w:jc w:val="both"/>
    </w:pPr>
    <w:rPr>
      <w:rFonts w:ascii="Arial" w:eastAsia="Batang" w:hAnsi="Arial"/>
      <w:sz w:val="20"/>
      <w:szCs w:val="20"/>
    </w:rPr>
  </w:style>
  <w:style w:type="paragraph" w:customStyle="1" w:styleId="NormalIndent1">
    <w:name w:val="Normal Indent1"/>
    <w:basedOn w:val="Normal"/>
    <w:pPr>
      <w:widowControl w:val="0"/>
      <w:wordWrap w:val="0"/>
      <w:ind w:left="851"/>
      <w:jc w:val="both"/>
    </w:pPr>
    <w:rPr>
      <w:kern w:val="2"/>
      <w:sz w:val="20"/>
      <w:szCs w:val="20"/>
      <w:lang w:eastAsia="ko-KR"/>
    </w:rPr>
  </w:style>
  <w:style w:type="paragraph" w:customStyle="1" w:styleId="Tabletext">
    <w:name w:val="Table_text"/>
    <w:basedOn w:val="Normal"/>
    <w:link w:val="TabletextChar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a0">
    <w:name w:val="표"/>
    <w:basedOn w:val="Normal"/>
    <w:next w:val="Normal"/>
    <w:pPr>
      <w:widowControl w:val="0"/>
      <w:wordWrap w:val="0"/>
      <w:autoSpaceDE w:val="0"/>
      <w:autoSpaceDN w:val="0"/>
      <w:jc w:val="both"/>
    </w:pPr>
    <w:rPr>
      <w:rFonts w:ascii="Book Antiqua" w:eastAsia="GulimChe" w:hAnsi="Book Antiqua"/>
      <w:b/>
      <w:bCs/>
      <w:kern w:val="2"/>
      <w:sz w:val="28"/>
      <w:lang w:eastAsia="ko-KR"/>
    </w:rPr>
  </w:style>
  <w:style w:type="paragraph" w:customStyle="1" w:styleId="CharChar">
    <w:name w:val="Char (文字) (文字) Char"/>
    <w:basedOn w:val="Normal"/>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ListParagraph1">
    <w:name w:val="List Paragraph1"/>
    <w:basedOn w:val="Normal"/>
    <w:pPr>
      <w:ind w:left="720"/>
      <w:contextualSpacing/>
    </w:pPr>
    <w:rPr>
      <w:rFonts w:eastAsia="Times New Roman"/>
      <w:szCs w:val="28"/>
      <w:lang w:bidi="th-TH"/>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paragraph" w:customStyle="1" w:styleId="2">
    <w:name w:val="목록 단락2"/>
    <w:basedOn w:val="Normal"/>
    <w:pPr>
      <w:ind w:leftChars="400" w:left="800"/>
    </w:pPr>
  </w:style>
  <w:style w:type="paragraph" w:customStyle="1" w:styleId="hstyle0">
    <w:name w:val="hstyle0"/>
    <w:basedOn w:val="Normal"/>
    <w:pPr>
      <w:spacing w:line="384" w:lineRule="auto"/>
      <w:jc w:val="both"/>
    </w:pPr>
    <w:rPr>
      <w:rFonts w:ascii="Batang" w:eastAsia="Batang" w:hAnsi="Batang" w:cs="Gulim"/>
      <w:color w:val="000000"/>
      <w:sz w:val="20"/>
      <w:szCs w:val="20"/>
      <w:lang w:eastAsia="ko-KR"/>
    </w:rPr>
  </w:style>
  <w:style w:type="paragraph" w:customStyle="1" w:styleId="Default">
    <w:name w:val="Default"/>
    <w:pPr>
      <w:autoSpaceDE w:val="0"/>
      <w:autoSpaceDN w:val="0"/>
      <w:adjustRightInd w:val="0"/>
    </w:pPr>
    <w:rPr>
      <w:rFonts w:eastAsia="Times New Roman"/>
      <w:color w:val="000000"/>
      <w:sz w:val="24"/>
      <w:szCs w:val="24"/>
    </w:rPr>
  </w:style>
  <w:style w:type="table" w:styleId="TableGrid">
    <w:name w:val="Table Grid"/>
    <w:basedOn w:val="TableNormal"/>
    <w:uiPriority w:val="59"/>
    <w:rsid w:val="00344A6B"/>
    <w:rPr>
      <w:rFonts w:asciiTheme="minorHAnsi" w:eastAsiaTheme="minorEastAsia" w:hAnsiTheme="minorHAnsi" w:cstheme="minorBidi"/>
      <w:kern w:val="2"/>
      <w:sz w:val="21"/>
      <w:szCs w:val="22"/>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453416">
      <w:bodyDiv w:val="1"/>
      <w:marLeft w:val="0"/>
      <w:marRight w:val="0"/>
      <w:marTop w:val="0"/>
      <w:marBottom w:val="0"/>
      <w:divBdr>
        <w:top w:val="none" w:sz="0" w:space="0" w:color="auto"/>
        <w:left w:val="none" w:sz="0" w:space="0" w:color="auto"/>
        <w:bottom w:val="none" w:sz="0" w:space="0" w:color="auto"/>
        <w:right w:val="none" w:sz="0" w:space="0" w:color="auto"/>
      </w:divBdr>
    </w:div>
    <w:div w:id="1670205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p.etsi.org/WorkProgram/Frame_WorkItemList.asp?SearchPage=TRUE&amp;qSORT=HIGHVERSION&amp;qINCLUDE_SUB_TB=True&amp;butSimple=++Search++&amp;qETSI_STANDARD_TYPE=&amp;qETSI_NUMBER=101+982&amp;qMILESTONE=&amp;qACHIEVED_DAY=&amp;qACHIEVED_MONTH=&amp;qACHIEVED_YEAR=&amp;qREPORT_TYPE=SUMMARY&amp;optDisplay=10&amp;qTB_ID=&amp;includeNonActiveTB=FALSE" TargetMode="External"/><Relationship Id="rId18" Type="http://schemas.openxmlformats.org/officeDocument/2006/relationships/hyperlink" Target="http://webapp.etsi.org/WorkProgram/Frame_WorkItemList.asp?SearchPage=TRUE&amp;butExpertSearch=++Search++&amp;qETSI_STANDARD_TYPE=&amp;qETSI_NUMBER=102+638&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app.etsi.org/WorkProgram/Frame_WorkItemList.asp?SearchPage=TRUE&amp;butExpertSearch=++Search++&amp;qETSI_STANDARD_TYPE=&amp;qETSI_NUMBER=102+636&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 TargetMode="External"/><Relationship Id="rId7" Type="http://schemas.openxmlformats.org/officeDocument/2006/relationships/endnotes" Target="endnotes.xml"/><Relationship Id="rId12" Type="http://schemas.openxmlformats.org/officeDocument/2006/relationships/hyperlink" Target="http://webapp.etsi.org/WorkProgram/Frame_WorkItemList.asp?SearchPage=TRUE&amp;qSORT=HIGHVERSION&amp;qINCLUDE_SUB_TB=True&amp;butSimple=++Search++&amp;qETSI_STANDARD_TYPE=&amp;qETSI_NUMBER=301+091&amp;qMILESTONE=&amp;qACHIEVED_DAY=&amp;qACHIEVED_MONTH=&amp;qACHIEVED_YEAR=&amp;qREPORT_TYPE=SUMMARY&amp;optDisplay=10&amp;qTB_ID=&amp;includeNonActiveTB=FALSE" TargetMode="Externa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p.etsi.org/WorkProgram/Frame_WorkItemList.asp?SearchPage=TRUE&amp;qSORT=HIGHVERSION&amp;qINCLUDE_SUB_TB=True&amp;butSimple=++Search++&amp;qETSI_STANDARD_TYPE=&amp;qETSI_NUMBER=302+264&amp;qMILESTONE=&amp;qACHIEVED_DAY=&amp;qACHIEVED_MONTH=&amp;qACHIEVED_YEAR=&amp;qREPORT_TYPE=SUMMARY&amp;optDisplay=10&amp;qTB_ID=&amp;includeNonActiveTB=FALSE" TargetMode="External"/><Relationship Id="rId20" Type="http://schemas.openxmlformats.org/officeDocument/2006/relationships/hyperlink" Target="http://webapp.etsi.org/WorkProgram/Frame_WorkItemList.asp?SearchPage=TRUE&amp;butExpertSearch=++Search++&amp;qETSI_STANDARD_TYPE=&amp;qETSI_NUMBER=302+665&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etsi.org/WorkProgram/Frame_WorkItemList.asp?SearchPage=TRUE&amp;qSORT=HIGHVERSION&amp;qINCLUDE_SUB_TB=True&amp;butSimple=++Search++&amp;qETSI_STANDARD_TYPE=&amp;qETSI_NUMBER=101+983&amp;qMILESTONE=&amp;qACHIEVED_DAY=&amp;qACHIEVED_MONTH=&amp;qACHIEVED_YEAR=&amp;qREPORT_TYPE=SUMMARY&amp;optDisplay=10&amp;qTB_ID=&amp;includeNonActiveTB=FALS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ebapp.etsi.org/WorkProgram/Frame_WorkItemList.asp?SearchPage=TRUE&amp;qSORT=HIGHVERSION&amp;qINCLUDE_SUB_TB=True&amp;butSimple=++Search++&amp;qETSI_STANDARD_TYPE=&amp;qETSI_NUMBER=102+263&amp;qMILESTONE=&amp;qACHIEVED_DAY=&amp;qACHIEVED_MONTH=&amp;qACHIEVED_YEAR=&amp;qREPORT_TYPE=SUMMARY&amp;optDisplay=10&amp;qTB_ID=&amp;includeNonActiveTB=FALSE" TargetMode="External"/><Relationship Id="rId23" Type="http://schemas.openxmlformats.org/officeDocument/2006/relationships/hyperlink" Target="http://www.etsi.org/website/Technologies/IntelligentTransportSystems.aspx"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ebapp.etsi.org/WorkProgram/Frame_WorkItemList.asp?SearchPage=TRUE&amp;butExpertSearch=++Search++&amp;qETSI_STANDARD_TYPE=%27TS%27&amp;qETSI_NUMBER=102+637&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app.etsi.org/WorkProgram/Frame_WorkItemList.asp?SearchPage=TRUE&amp;qSORT=HIGHVERSION&amp;qINCLUDE_SUB_TB=True&amp;butSimple=++Search++&amp;qETSI_STANDARD_TYPE=&amp;qETSI_NUMBER=302+288&amp;qMILESTONE=&amp;qACHIEVED_DAY=&amp;qACHIEVED_MONTH=&amp;qACHIEVED_YEAR=&amp;qREPORT_TYPE=SUMMARY&amp;optDisplay=10&amp;qTB_ID=&amp;includeNonActiveTB=FALSE" TargetMode="External"/><Relationship Id="rId22" Type="http://schemas.openxmlformats.org/officeDocument/2006/relationships/hyperlink" Target="http://webapp.etsi.org/WorkProgram/Frame_WorkItemList.asp?SearchPage=TRUE&amp;butExpertSearch=++Search++&amp;qETSI_STANDARD_TYPE=&amp;qETSI_NUMBER=202+663+&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_Elly\Documents\AWF%20Document%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DA81-9CAA-4554-B9BF-2C7A8A64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2</TotalTime>
  <Pages>19</Pages>
  <Words>4513</Words>
  <Characters>32206</Characters>
  <Application>Microsoft Office Word</Application>
  <DocSecurity>0</DocSecurity>
  <PresentationFormat/>
  <Lines>268</Lines>
  <Paragraphs>73</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Forhadul Parvez</vt:lpstr>
      <vt:lpstr>Forhadul Parvez</vt:lpstr>
      <vt:lpstr>Forhadul Parvez</vt:lpstr>
    </vt:vector>
  </TitlesOfParts>
  <Company>KOREA</Company>
  <LinksUpToDate>false</LinksUpToDate>
  <CharactersWithSpaces>36646</CharactersWithSpaces>
  <SharedDoc>false</SharedDoc>
  <HLinks>
    <vt:vector size="72" baseType="variant">
      <vt:variant>
        <vt:i4>262218</vt:i4>
      </vt:variant>
      <vt:variant>
        <vt:i4>66</vt:i4>
      </vt:variant>
      <vt:variant>
        <vt:i4>0</vt:i4>
      </vt:variant>
      <vt:variant>
        <vt:i4>5</vt:i4>
      </vt:variant>
      <vt:variant>
        <vt:lpwstr>http://www.etsi.org/website/Technologies/IntelligentTransportSystems.aspx</vt:lpwstr>
      </vt:variant>
      <vt:variant>
        <vt:lpwstr/>
      </vt:variant>
      <vt:variant>
        <vt:i4>5177368</vt:i4>
      </vt:variant>
      <vt:variant>
        <vt:i4>60</vt:i4>
      </vt:variant>
      <vt:variant>
        <vt:i4>0</vt:i4>
      </vt:variant>
      <vt:variant>
        <vt:i4>5</vt:i4>
      </vt:variant>
      <vt:variant>
        <vt:lpwstr>http://webapp.etsi.org/WorkProgram/Frame_WorkItemList.asp?SearchPage=TRUE&amp;butExpertSearch=++Search++&amp;qETSI_STANDARD_TYPE=&amp;qETSI_NUMBER=202+663+&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vt:lpwstr>
      </vt:variant>
      <vt:variant>
        <vt:lpwstr/>
      </vt:variant>
      <vt:variant>
        <vt:i4>1900557</vt:i4>
      </vt:variant>
      <vt:variant>
        <vt:i4>57</vt:i4>
      </vt:variant>
      <vt:variant>
        <vt:i4>0</vt:i4>
      </vt:variant>
      <vt:variant>
        <vt:i4>5</vt:i4>
      </vt:variant>
      <vt:variant>
        <vt:lpwstr>http://webapp.etsi.org/WorkProgram/Frame_WorkItemList.asp?SearchPage=TRUE&amp;butExpertSearch=++Search++&amp;qETSI_STANDARD_TYPE=&amp;qETSI_NUMBER=102+636&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vt:lpwstr>
      </vt:variant>
      <vt:variant>
        <vt:lpwstr/>
      </vt:variant>
      <vt:variant>
        <vt:i4>1835016</vt:i4>
      </vt:variant>
      <vt:variant>
        <vt:i4>54</vt:i4>
      </vt:variant>
      <vt:variant>
        <vt:i4>0</vt:i4>
      </vt:variant>
      <vt:variant>
        <vt:i4>5</vt:i4>
      </vt:variant>
      <vt:variant>
        <vt:lpwstr>http://webapp.etsi.org/WorkProgram/Frame_WorkItemList.asp?SearchPage=TRUE&amp;butExpertSearch=++Search++&amp;qETSI_STANDARD_TYPE=&amp;qETSI_NUMBER=302+665&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vt:lpwstr>
      </vt:variant>
      <vt:variant>
        <vt:lpwstr/>
      </vt:variant>
      <vt:variant>
        <vt:i4>1048581</vt:i4>
      </vt:variant>
      <vt:variant>
        <vt:i4>51</vt:i4>
      </vt:variant>
      <vt:variant>
        <vt:i4>0</vt:i4>
      </vt:variant>
      <vt:variant>
        <vt:i4>5</vt:i4>
      </vt:variant>
      <vt:variant>
        <vt:lpwstr>http://webapp.etsi.org/WorkProgram/Frame_WorkItemList.asp?SearchPage=TRUE&amp;butExpertSearch=++Search++&amp;qETSI_STANDARD_TYPE=%27TS%27&amp;qETSI_NUMBER=102+637&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vt:lpwstr>
      </vt:variant>
      <vt:variant>
        <vt:lpwstr/>
      </vt:variant>
      <vt:variant>
        <vt:i4>1245197</vt:i4>
      </vt:variant>
      <vt:variant>
        <vt:i4>48</vt:i4>
      </vt:variant>
      <vt:variant>
        <vt:i4>0</vt:i4>
      </vt:variant>
      <vt:variant>
        <vt:i4>5</vt:i4>
      </vt:variant>
      <vt:variant>
        <vt:lpwstr>http://webapp.etsi.org/WorkProgram/Frame_WorkItemList.asp?SearchPage=TRUE&amp;butExpertSearch=++Search++&amp;qETSI_STANDARD_TYPE=&amp;qETSI_NUMBER=102+638&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amp;qDIRECTIVE=&amp;qMandate_List=&amp;qSORT=HIGHVERSION&amp;qREPORT_TYPE=SUMMARY&amp;optDisplay=10&amp;titleType=all</vt:lpwstr>
      </vt:variant>
      <vt:variant>
        <vt:lpwstr/>
      </vt:variant>
      <vt:variant>
        <vt:i4>3670114</vt:i4>
      </vt:variant>
      <vt:variant>
        <vt:i4>30</vt:i4>
      </vt:variant>
      <vt:variant>
        <vt:i4>0</vt:i4>
      </vt:variant>
      <vt:variant>
        <vt:i4>5</vt:i4>
      </vt:variant>
      <vt:variant>
        <vt:lpwstr>http://webapp.etsi.org/WorkProgram/Frame_WorkItemList.asp?SearchPage=TRUE&amp;qSORT=HIGHVERSION&amp;qINCLUDE_SUB_TB=True&amp;butSimple=++Search++&amp;qETSI_STANDARD_TYPE=&amp;qETSI_NUMBER=302+264&amp;qMILESTONE=&amp;qACHIEVED_DAY=&amp;qACHIEVED_MONTH=&amp;qACHIEVED_YEAR=&amp;qREPORT_TYPE=SUMMARY&amp;optDisplay=10&amp;qTB_ID=&amp;includeNonActiveTB=FALSE</vt:lpwstr>
      </vt:variant>
      <vt:variant>
        <vt:lpwstr/>
      </vt:variant>
      <vt:variant>
        <vt:i4>3670119</vt:i4>
      </vt:variant>
      <vt:variant>
        <vt:i4>27</vt:i4>
      </vt:variant>
      <vt:variant>
        <vt:i4>0</vt:i4>
      </vt:variant>
      <vt:variant>
        <vt:i4>5</vt:i4>
      </vt:variant>
      <vt:variant>
        <vt:lpwstr>http://webapp.etsi.org/WorkProgram/Frame_WorkItemList.asp?SearchPage=TRUE&amp;qSORT=HIGHVERSION&amp;qINCLUDE_SUB_TB=True&amp;butSimple=++Search++&amp;qETSI_STANDARD_TYPE=&amp;qETSI_NUMBER=102+263&amp;qMILESTONE=&amp;qACHIEVED_DAY=&amp;qACHIEVED_MONTH=&amp;qACHIEVED_YEAR=&amp;qREPORT_TYPE=SUMMARY&amp;optDisplay=10&amp;qTB_ID=&amp;includeNonActiveTB=FALSE</vt:lpwstr>
      </vt:variant>
      <vt:variant>
        <vt:lpwstr/>
      </vt:variant>
      <vt:variant>
        <vt:i4>3539054</vt:i4>
      </vt:variant>
      <vt:variant>
        <vt:i4>24</vt:i4>
      </vt:variant>
      <vt:variant>
        <vt:i4>0</vt:i4>
      </vt:variant>
      <vt:variant>
        <vt:i4>5</vt:i4>
      </vt:variant>
      <vt:variant>
        <vt:lpwstr>http://webapp.etsi.org/WorkProgram/Frame_WorkItemList.asp?SearchPage=TRUE&amp;qSORT=HIGHVERSION&amp;qINCLUDE_SUB_TB=True&amp;butSimple=++Search++&amp;qETSI_STANDARD_TYPE=&amp;qETSI_NUMBER=302+288&amp;qMILESTONE=&amp;qACHIEVED_DAY=&amp;qACHIEVED_MONTH=&amp;qACHIEVED_YEAR=&amp;qREPORT_TYPE=SUMMARY&amp;optDisplay=10&amp;qTB_ID=&amp;includeNonActiveTB=FALSE</vt:lpwstr>
      </vt:variant>
      <vt:variant>
        <vt:lpwstr/>
      </vt:variant>
      <vt:variant>
        <vt:i4>3539054</vt:i4>
      </vt:variant>
      <vt:variant>
        <vt:i4>21</vt:i4>
      </vt:variant>
      <vt:variant>
        <vt:i4>0</vt:i4>
      </vt:variant>
      <vt:variant>
        <vt:i4>5</vt:i4>
      </vt:variant>
      <vt:variant>
        <vt:lpwstr>http://webapp.etsi.org/WorkProgram/Frame_WorkItemList.asp?SearchPage=TRUE&amp;qSORT=HIGHVERSION&amp;qINCLUDE_SUB_TB=True&amp;butSimple=++Search++&amp;qETSI_STANDARD_TYPE=&amp;qETSI_NUMBER=101+982&amp;qMILESTONE=&amp;qACHIEVED_DAY=&amp;qACHIEVED_MONTH=&amp;qACHIEVED_YEAR=&amp;qREPORT_TYPE=SUMMARY&amp;optDisplay=10&amp;qTB_ID=&amp;includeNonActiveTB=FALSE</vt:lpwstr>
      </vt:variant>
      <vt:variant>
        <vt:lpwstr/>
      </vt:variant>
      <vt:variant>
        <vt:i4>3604582</vt:i4>
      </vt:variant>
      <vt:variant>
        <vt:i4>18</vt:i4>
      </vt:variant>
      <vt:variant>
        <vt:i4>0</vt:i4>
      </vt:variant>
      <vt:variant>
        <vt:i4>5</vt:i4>
      </vt:variant>
      <vt:variant>
        <vt:lpwstr>http://webapp.etsi.org/WorkProgram/Frame_WorkItemList.asp?SearchPage=TRUE&amp;qSORT=HIGHVERSION&amp;qINCLUDE_SUB_TB=True&amp;butSimple=++Search++&amp;qETSI_STANDARD_TYPE=&amp;qETSI_NUMBER=301+091&amp;qMILESTONE=&amp;qACHIEVED_DAY=&amp;qACHIEVED_MONTH=&amp;qACHIEVED_YEAR=&amp;qREPORT_TYPE=SUMMARY&amp;optDisplay=10&amp;qTB_ID=&amp;includeNonActiveTB=FALSE</vt:lpwstr>
      </vt:variant>
      <vt:variant>
        <vt:lpwstr/>
      </vt:variant>
      <vt:variant>
        <vt:i4>3539055</vt:i4>
      </vt:variant>
      <vt:variant>
        <vt:i4>15</vt:i4>
      </vt:variant>
      <vt:variant>
        <vt:i4>0</vt:i4>
      </vt:variant>
      <vt:variant>
        <vt:i4>5</vt:i4>
      </vt:variant>
      <vt:variant>
        <vt:lpwstr>http://webapp.etsi.org/WorkProgram/Frame_WorkItemList.asp?SearchPage=TRUE&amp;qSORT=HIGHVERSION&amp;qINCLUDE_SUB_TB=True&amp;butSimple=++Search++&amp;qETSI_STANDARD_TYPE=&amp;qETSI_NUMBER=101+983&amp;qMILESTONE=&amp;qACHIEVED_DAY=&amp;qACHIEVED_MONTH=&amp;qACHIEVED_YEAR=&amp;qREPORT_TYPE=SUMMARY&amp;optDisplay=10&amp;qTB_ID=&amp;includeNonActiveTB=FAL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Forhadul Parvez</dc:title>
  <dc:creator>KOREA</dc:creator>
  <cp:lastModifiedBy>Nyan Win</cp:lastModifiedBy>
  <cp:revision>3</cp:revision>
  <cp:lastPrinted>2012-09-05T04:57:00Z</cp:lastPrinted>
  <dcterms:created xsi:type="dcterms:W3CDTF">2013-04-10T02:46:00Z</dcterms:created>
  <dcterms:modified xsi:type="dcterms:W3CDTF">2013-04-10T03:56:00Z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