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261" w:type="dxa"/>
        <w:tblBorders>
          <w:bottom w:val="single" w:sz="4" w:space="0" w:color="auto"/>
        </w:tblBorders>
        <w:tblLayout w:type="fixed"/>
        <w:tblCellMar>
          <w:left w:w="99" w:type="dxa"/>
          <w:right w:w="99" w:type="dxa"/>
        </w:tblCellMar>
        <w:tblLook w:val="0000" w:firstRow="0" w:lastRow="0" w:firstColumn="0" w:lastColumn="0" w:noHBand="0" w:noVBand="0"/>
      </w:tblPr>
      <w:tblGrid>
        <w:gridCol w:w="1530"/>
        <w:gridCol w:w="4660"/>
        <w:gridCol w:w="1550"/>
        <w:gridCol w:w="111"/>
        <w:gridCol w:w="2229"/>
      </w:tblGrid>
      <w:tr w:rsidR="00DA7595" w:rsidRPr="00891D0B" w:rsidTr="00FE179D">
        <w:trPr>
          <w:cantSplit/>
        </w:trPr>
        <w:tc>
          <w:tcPr>
            <w:tcW w:w="1530" w:type="dxa"/>
            <w:vMerge w:val="restart"/>
            <w:tcBorders>
              <w:top w:val="nil"/>
              <w:left w:val="nil"/>
              <w:bottom w:val="nil"/>
              <w:right w:val="nil"/>
            </w:tcBorders>
          </w:tcPr>
          <w:p w:rsidR="00DA7595" w:rsidRPr="00891D0B" w:rsidRDefault="00FB764E"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0829A87C" wp14:editId="413151DF">
                  <wp:extent cx="762000" cy="666750"/>
                  <wp:effectExtent l="0" t="0" r="0" b="0"/>
                  <wp:docPr id="2" name="Picture 2" descr="small AP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APTlogogre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666750"/>
                          </a:xfrm>
                          <a:prstGeom prst="rect">
                            <a:avLst/>
                          </a:prstGeom>
                          <a:noFill/>
                          <a:ln>
                            <a:noFill/>
                          </a:ln>
                        </pic:spPr>
                      </pic:pic>
                    </a:graphicData>
                  </a:graphic>
                </wp:inline>
              </w:drawing>
            </w:r>
          </w:p>
        </w:tc>
        <w:tc>
          <w:tcPr>
            <w:tcW w:w="4660" w:type="dxa"/>
            <w:tcBorders>
              <w:top w:val="nil"/>
              <w:left w:val="nil"/>
              <w:bottom w:val="nil"/>
              <w:right w:val="nil"/>
            </w:tcBorders>
          </w:tcPr>
          <w:p w:rsidR="00DA7595" w:rsidRPr="00891D0B" w:rsidRDefault="00DA7595" w:rsidP="0045458F">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DA7595" w:rsidRPr="00891D0B" w:rsidRDefault="00DA7595" w:rsidP="0045458F"/>
        </w:tc>
        <w:tc>
          <w:tcPr>
            <w:tcW w:w="2229" w:type="dxa"/>
            <w:tcBorders>
              <w:top w:val="nil"/>
              <w:left w:val="nil"/>
              <w:bottom w:val="nil"/>
            </w:tcBorders>
          </w:tcPr>
          <w:p w:rsidR="00DA7595" w:rsidRPr="00891D0B" w:rsidRDefault="00DA7595" w:rsidP="0045458F">
            <w:pPr>
              <w:pStyle w:val="Heading8"/>
              <w:rPr>
                <w:sz w:val="24"/>
                <w:szCs w:val="24"/>
              </w:rPr>
            </w:pPr>
          </w:p>
        </w:tc>
      </w:tr>
      <w:tr w:rsidR="00DA7595" w:rsidRPr="00C15799" w:rsidTr="00FE179D">
        <w:trPr>
          <w:cantSplit/>
        </w:trPr>
        <w:tc>
          <w:tcPr>
            <w:tcW w:w="1530" w:type="dxa"/>
            <w:vMerge/>
            <w:tcBorders>
              <w:top w:val="nil"/>
              <w:left w:val="nil"/>
              <w:bottom w:val="nil"/>
              <w:right w:val="nil"/>
            </w:tcBorders>
          </w:tcPr>
          <w:p w:rsidR="00DA7595" w:rsidRPr="00891D0B" w:rsidRDefault="00DA7595" w:rsidP="0045458F"/>
        </w:tc>
        <w:tc>
          <w:tcPr>
            <w:tcW w:w="6210" w:type="dxa"/>
            <w:gridSpan w:val="2"/>
            <w:tcBorders>
              <w:top w:val="nil"/>
              <w:left w:val="nil"/>
              <w:bottom w:val="nil"/>
              <w:right w:val="nil"/>
            </w:tcBorders>
          </w:tcPr>
          <w:p w:rsidR="00DA7595" w:rsidRPr="00891D0B" w:rsidRDefault="00DA7595" w:rsidP="00306F41">
            <w:pPr>
              <w:spacing w:line="0" w:lineRule="atLeast"/>
            </w:pPr>
            <w:r>
              <w:rPr>
                <w:b/>
              </w:rPr>
              <w:t xml:space="preserve">The </w:t>
            </w:r>
            <w:r w:rsidR="00405A7F">
              <w:rPr>
                <w:b/>
              </w:rPr>
              <w:t>APT Prepa</w:t>
            </w:r>
            <w:r w:rsidR="001C1632">
              <w:rPr>
                <w:b/>
              </w:rPr>
              <w:t xml:space="preserve">ratory </w:t>
            </w:r>
            <w:r w:rsidR="00306F41">
              <w:rPr>
                <w:b/>
              </w:rPr>
              <w:t>Group</w:t>
            </w:r>
            <w:r w:rsidR="001C1632">
              <w:rPr>
                <w:b/>
              </w:rPr>
              <w:t xml:space="preserve"> for PP-14</w:t>
            </w:r>
          </w:p>
        </w:tc>
        <w:tc>
          <w:tcPr>
            <w:tcW w:w="2340" w:type="dxa"/>
            <w:gridSpan w:val="2"/>
            <w:tcBorders>
              <w:top w:val="nil"/>
              <w:left w:val="nil"/>
              <w:bottom w:val="nil"/>
              <w:right w:val="nil"/>
            </w:tcBorders>
          </w:tcPr>
          <w:p w:rsidR="00DA7595" w:rsidRPr="00C15799" w:rsidRDefault="00DA7595" w:rsidP="00273B2D">
            <w:pPr>
              <w:rPr>
                <w:b/>
                <w:bCs/>
                <w:lang w:val="fr-FR"/>
              </w:rPr>
            </w:pPr>
          </w:p>
        </w:tc>
      </w:tr>
      <w:tr w:rsidR="004B3553" w:rsidRPr="00891D0B" w:rsidTr="00FE179D">
        <w:trPr>
          <w:cantSplit/>
          <w:trHeight w:val="219"/>
        </w:trPr>
        <w:tc>
          <w:tcPr>
            <w:tcW w:w="1530" w:type="dxa"/>
            <w:vMerge/>
            <w:tcBorders>
              <w:top w:val="nil"/>
              <w:left w:val="nil"/>
              <w:bottom w:val="single" w:sz="12" w:space="0" w:color="auto"/>
              <w:right w:val="nil"/>
            </w:tcBorders>
          </w:tcPr>
          <w:p w:rsidR="004B3553" w:rsidRPr="00C15799" w:rsidRDefault="004B3553" w:rsidP="0045458F">
            <w:pPr>
              <w:rPr>
                <w:lang w:val="fr-FR"/>
              </w:rPr>
            </w:pPr>
          </w:p>
        </w:tc>
        <w:tc>
          <w:tcPr>
            <w:tcW w:w="6210" w:type="dxa"/>
            <w:gridSpan w:val="2"/>
            <w:tcBorders>
              <w:top w:val="nil"/>
              <w:left w:val="nil"/>
              <w:bottom w:val="single" w:sz="12" w:space="0" w:color="auto"/>
              <w:right w:val="nil"/>
            </w:tcBorders>
          </w:tcPr>
          <w:p w:rsidR="004B3553" w:rsidRPr="00891D0B" w:rsidRDefault="004B3553" w:rsidP="001C1632"/>
        </w:tc>
        <w:tc>
          <w:tcPr>
            <w:tcW w:w="2340" w:type="dxa"/>
            <w:gridSpan w:val="2"/>
            <w:tcBorders>
              <w:top w:val="nil"/>
              <w:left w:val="nil"/>
              <w:bottom w:val="single" w:sz="12" w:space="0" w:color="auto"/>
              <w:right w:val="nil"/>
            </w:tcBorders>
          </w:tcPr>
          <w:p w:rsidR="00306F41" w:rsidRDefault="00306F41" w:rsidP="00D92BBB">
            <w:pPr>
              <w:rPr>
                <w:b/>
              </w:rPr>
            </w:pPr>
          </w:p>
          <w:p w:rsidR="004B3553" w:rsidRPr="00712451" w:rsidRDefault="004B3553" w:rsidP="00306F41">
            <w:pPr>
              <w:rPr>
                <w:b/>
              </w:rPr>
            </w:pPr>
          </w:p>
        </w:tc>
      </w:tr>
    </w:tbl>
    <w:p w:rsidR="00FE179D" w:rsidRDefault="00FE179D" w:rsidP="0063062B">
      <w:pPr>
        <w:jc w:val="center"/>
        <w:rPr>
          <w:b/>
          <w:bCs/>
          <w:caps/>
          <w:sz w:val="28"/>
          <w:szCs w:val="28"/>
        </w:rPr>
      </w:pPr>
    </w:p>
    <w:p w:rsidR="00A268AF" w:rsidRPr="00247542" w:rsidRDefault="00C42271" w:rsidP="00A268AF">
      <w:pPr>
        <w:spacing w:line="22" w:lineRule="atLeast"/>
        <w:ind w:right="-187"/>
        <w:jc w:val="center"/>
        <w:rPr>
          <w:b/>
        </w:rPr>
      </w:pPr>
      <w:r>
        <w:rPr>
          <w:b/>
        </w:rPr>
        <w:t>4</w:t>
      </w:r>
      <w:r w:rsidRPr="00C42271">
        <w:rPr>
          <w:b/>
          <w:vertAlign w:val="superscript"/>
        </w:rPr>
        <w:t>th</w:t>
      </w:r>
      <w:r>
        <w:rPr>
          <w:b/>
        </w:rPr>
        <w:t xml:space="preserve"> </w:t>
      </w:r>
      <w:r w:rsidR="00A268AF" w:rsidRPr="00247542">
        <w:rPr>
          <w:b/>
        </w:rPr>
        <w:t xml:space="preserve">APT CO-ORDINATION MEETING AT </w:t>
      </w:r>
      <w:r w:rsidR="00A268AF">
        <w:rPr>
          <w:b/>
        </w:rPr>
        <w:t>PP-14</w:t>
      </w:r>
    </w:p>
    <w:p w:rsidR="00A268AF" w:rsidRDefault="00A268AF" w:rsidP="00A268AF">
      <w:pPr>
        <w:spacing w:line="22" w:lineRule="atLeast"/>
        <w:ind w:right="-187"/>
        <w:jc w:val="center"/>
        <w:rPr>
          <w:lang w:val="en-GB"/>
        </w:rPr>
      </w:pPr>
    </w:p>
    <w:p w:rsidR="00A268AF" w:rsidRDefault="00A268AF" w:rsidP="00A268AF">
      <w:pPr>
        <w:spacing w:line="22" w:lineRule="atLeast"/>
        <w:ind w:right="-187"/>
        <w:jc w:val="center"/>
        <w:rPr>
          <w:b/>
          <w:bCs/>
          <w:lang w:val="en-GB"/>
        </w:rPr>
      </w:pPr>
    </w:p>
    <w:p w:rsidR="00A268AF" w:rsidRDefault="00D5580E" w:rsidP="00A268AF">
      <w:pPr>
        <w:spacing w:line="22" w:lineRule="atLeast"/>
        <w:ind w:right="-187"/>
        <w:jc w:val="center"/>
        <w:rPr>
          <w:lang w:val="en-GB"/>
        </w:rPr>
      </w:pPr>
      <w:r>
        <w:rPr>
          <w:b/>
          <w:bCs/>
          <w:lang w:val="en-GB"/>
        </w:rPr>
        <w:t>2</w:t>
      </w:r>
      <w:r w:rsidR="00C42271">
        <w:rPr>
          <w:b/>
          <w:bCs/>
          <w:lang w:val="en-GB"/>
        </w:rPr>
        <w:t>9</w:t>
      </w:r>
      <w:r w:rsidR="00A268AF" w:rsidRPr="00247542">
        <w:rPr>
          <w:b/>
          <w:bCs/>
          <w:lang w:val="en-GB"/>
        </w:rPr>
        <w:t xml:space="preserve"> </w:t>
      </w:r>
      <w:r w:rsidR="00A268AF">
        <w:rPr>
          <w:b/>
          <w:bCs/>
          <w:lang w:val="en-GB"/>
        </w:rPr>
        <w:t>October 2014</w:t>
      </w:r>
      <w:r w:rsidR="00A268AF" w:rsidRPr="00247542">
        <w:rPr>
          <w:b/>
          <w:bCs/>
          <w:lang w:val="en-GB"/>
        </w:rPr>
        <w:t xml:space="preserve">, </w:t>
      </w:r>
      <w:r w:rsidR="007E29FD">
        <w:rPr>
          <w:b/>
          <w:bCs/>
          <w:lang w:val="en-GB"/>
        </w:rPr>
        <w:t>12:45</w:t>
      </w:r>
      <w:r>
        <w:rPr>
          <w:b/>
          <w:bCs/>
          <w:lang w:val="en-GB"/>
        </w:rPr>
        <w:t xml:space="preserve"> – </w:t>
      </w:r>
      <w:r w:rsidR="007E29FD">
        <w:rPr>
          <w:b/>
          <w:bCs/>
          <w:lang w:val="en-GB"/>
        </w:rPr>
        <w:t>13</w:t>
      </w:r>
      <w:r w:rsidR="00A268AF">
        <w:rPr>
          <w:b/>
          <w:bCs/>
          <w:lang w:val="en-GB"/>
        </w:rPr>
        <w:t>:</w:t>
      </w:r>
      <w:r w:rsidR="007E29FD">
        <w:rPr>
          <w:b/>
          <w:bCs/>
          <w:lang w:val="en-GB"/>
        </w:rPr>
        <w:t>45</w:t>
      </w:r>
      <w:r w:rsidR="00A268AF" w:rsidRPr="00247542">
        <w:rPr>
          <w:b/>
          <w:bCs/>
          <w:lang w:val="en-GB"/>
        </w:rPr>
        <w:t xml:space="preserve"> Hrs</w:t>
      </w:r>
    </w:p>
    <w:p w:rsidR="00A268AF" w:rsidRDefault="00A268AF" w:rsidP="00A268AF">
      <w:pPr>
        <w:spacing w:line="22" w:lineRule="atLeast"/>
        <w:ind w:right="-187"/>
        <w:jc w:val="center"/>
        <w:rPr>
          <w:b/>
          <w:bCs/>
          <w:lang w:val="en-GB"/>
        </w:rPr>
      </w:pPr>
      <w:r w:rsidRPr="00247542">
        <w:rPr>
          <w:lang w:val="en-GB"/>
        </w:rPr>
        <w:t xml:space="preserve">Venue: </w:t>
      </w:r>
      <w:r w:rsidRPr="00247542">
        <w:rPr>
          <w:b/>
          <w:bCs/>
          <w:lang w:val="en-GB"/>
        </w:rPr>
        <w:t xml:space="preserve">Meeting Room </w:t>
      </w:r>
      <w:r w:rsidR="007E29FD">
        <w:rPr>
          <w:b/>
          <w:bCs/>
          <w:lang w:val="en-GB"/>
        </w:rPr>
        <w:t>E</w:t>
      </w:r>
      <w:r w:rsidR="00B43504">
        <w:rPr>
          <w:b/>
          <w:bCs/>
          <w:lang w:val="en-GB"/>
        </w:rPr>
        <w:t>, BEXCO, Busan, Republic of Korea</w:t>
      </w:r>
    </w:p>
    <w:p w:rsidR="00A268AF" w:rsidRDefault="00A268AF" w:rsidP="00A268AF">
      <w:pPr>
        <w:spacing w:line="22" w:lineRule="atLeast"/>
        <w:ind w:right="-187"/>
        <w:jc w:val="center"/>
        <w:rPr>
          <w:b/>
          <w:bCs/>
          <w:lang w:val="en-GB"/>
        </w:rPr>
      </w:pPr>
    </w:p>
    <w:p w:rsidR="00A268AF" w:rsidRDefault="00A268AF" w:rsidP="00A268AF">
      <w:pPr>
        <w:spacing w:line="22" w:lineRule="atLeast"/>
        <w:ind w:right="-187"/>
        <w:jc w:val="center"/>
        <w:rPr>
          <w:b/>
          <w:bCs/>
          <w:lang w:val="en-GB"/>
        </w:rPr>
      </w:pPr>
    </w:p>
    <w:p w:rsidR="00A268AF" w:rsidRDefault="00A268AF" w:rsidP="00A268AF">
      <w:pPr>
        <w:spacing w:line="22" w:lineRule="atLeast"/>
        <w:ind w:right="-187"/>
        <w:jc w:val="center"/>
        <w:rPr>
          <w:b/>
          <w:bCs/>
          <w:lang w:val="en-GB"/>
        </w:rPr>
      </w:pPr>
      <w:r>
        <w:rPr>
          <w:b/>
          <w:bCs/>
          <w:lang w:val="en-GB"/>
        </w:rPr>
        <w:t>PROVISIONAL AGENDA</w:t>
      </w:r>
    </w:p>
    <w:p w:rsidR="00A268AF" w:rsidRDefault="00A268AF" w:rsidP="00A268AF">
      <w:pPr>
        <w:spacing w:line="22" w:lineRule="atLeast"/>
        <w:ind w:right="-187"/>
        <w:jc w:val="center"/>
        <w:rPr>
          <w:b/>
          <w:bCs/>
          <w:lang w:val="en-GB"/>
        </w:rPr>
      </w:pPr>
    </w:p>
    <w:p w:rsidR="00A268AF" w:rsidRDefault="00A268AF" w:rsidP="00A268AF">
      <w:pPr>
        <w:spacing w:line="22" w:lineRule="atLeast"/>
        <w:ind w:right="-187"/>
        <w:jc w:val="both"/>
        <w:rPr>
          <w:lang w:val="en-GB"/>
        </w:rPr>
      </w:pPr>
    </w:p>
    <w:p w:rsidR="00A268AF" w:rsidRPr="00247542" w:rsidRDefault="00A268AF" w:rsidP="00A268AF">
      <w:pPr>
        <w:numPr>
          <w:ilvl w:val="0"/>
          <w:numId w:val="19"/>
        </w:numPr>
        <w:tabs>
          <w:tab w:val="clear" w:pos="720"/>
        </w:tabs>
        <w:ind w:left="0" w:firstLine="0"/>
        <w:rPr>
          <w:rFonts w:eastAsia="Arial Unicode MS"/>
        </w:rPr>
      </w:pPr>
      <w:r w:rsidRPr="00247542">
        <w:rPr>
          <w:rFonts w:eastAsia="Arial Unicode MS"/>
        </w:rPr>
        <w:t>Adoption of Agenda</w:t>
      </w:r>
    </w:p>
    <w:p w:rsidR="00A268AF" w:rsidRPr="00247542" w:rsidRDefault="00A268AF" w:rsidP="00A268AF">
      <w:pPr>
        <w:rPr>
          <w:rFonts w:eastAsia="Arial Unicode MS"/>
        </w:rPr>
      </w:pPr>
    </w:p>
    <w:p w:rsidR="00A268AF" w:rsidRDefault="007E29FD" w:rsidP="00A268AF">
      <w:pPr>
        <w:numPr>
          <w:ilvl w:val="0"/>
          <w:numId w:val="19"/>
        </w:numPr>
        <w:tabs>
          <w:tab w:val="clear" w:pos="720"/>
        </w:tabs>
        <w:ind w:left="0" w:firstLine="0"/>
        <w:rPr>
          <w:rFonts w:eastAsia="Arial Unicode MS"/>
        </w:rPr>
      </w:pPr>
      <w:r>
        <w:rPr>
          <w:rFonts w:eastAsia="Arial Unicode MS"/>
        </w:rPr>
        <w:t>Status Update of the ACPs</w:t>
      </w:r>
    </w:p>
    <w:p w:rsidR="007E29FD" w:rsidRDefault="007E29FD" w:rsidP="007E29FD">
      <w:pPr>
        <w:rPr>
          <w:rFonts w:eastAsia="Arial Unicode MS"/>
        </w:rPr>
      </w:pPr>
    </w:p>
    <w:p w:rsidR="003A697C" w:rsidRDefault="003A697C" w:rsidP="007E29FD">
      <w:pPr>
        <w:pStyle w:val="ListParagraph"/>
        <w:numPr>
          <w:ilvl w:val="0"/>
          <w:numId w:val="20"/>
        </w:numPr>
        <w:rPr>
          <w:rFonts w:eastAsia="Arial Unicode MS"/>
        </w:rPr>
      </w:pPr>
      <w:r>
        <w:rPr>
          <w:rFonts w:eastAsia="Arial Unicode MS"/>
        </w:rPr>
        <w:t xml:space="preserve">ACPs at COM5 </w:t>
      </w:r>
    </w:p>
    <w:p w:rsidR="003A697C" w:rsidRDefault="003A697C" w:rsidP="003A697C">
      <w:pPr>
        <w:pStyle w:val="ListParagraph"/>
        <w:numPr>
          <w:ilvl w:val="1"/>
          <w:numId w:val="20"/>
        </w:numPr>
        <w:rPr>
          <w:rFonts w:eastAsia="Arial Unicode MS"/>
        </w:rPr>
      </w:pPr>
      <w:r>
        <w:rPr>
          <w:rFonts w:eastAsia="Arial Unicode MS"/>
        </w:rPr>
        <w:t>Flight Tracking</w:t>
      </w:r>
    </w:p>
    <w:p w:rsidR="003A697C" w:rsidRDefault="003A697C" w:rsidP="003A697C">
      <w:pPr>
        <w:pStyle w:val="ListParagraph"/>
        <w:numPr>
          <w:ilvl w:val="1"/>
          <w:numId w:val="20"/>
        </w:numPr>
        <w:rPr>
          <w:rFonts w:eastAsia="Arial Unicode MS"/>
        </w:rPr>
      </w:pPr>
      <w:r>
        <w:rPr>
          <w:rFonts w:eastAsia="Arial Unicode MS"/>
        </w:rPr>
        <w:t>Res.22</w:t>
      </w:r>
    </w:p>
    <w:p w:rsidR="003A697C" w:rsidRDefault="003A697C" w:rsidP="003A697C">
      <w:pPr>
        <w:pStyle w:val="ListParagraph"/>
        <w:numPr>
          <w:ilvl w:val="1"/>
          <w:numId w:val="20"/>
        </w:numPr>
        <w:rPr>
          <w:rFonts w:eastAsia="Arial Unicode MS"/>
        </w:rPr>
      </w:pPr>
      <w:r>
        <w:rPr>
          <w:rFonts w:eastAsia="Arial Unicode MS"/>
        </w:rPr>
        <w:t>Res.169 and new Res on Membership</w:t>
      </w:r>
    </w:p>
    <w:p w:rsidR="007E29FD" w:rsidRDefault="00C42271" w:rsidP="003A697C">
      <w:pPr>
        <w:pStyle w:val="ListParagraph"/>
        <w:numPr>
          <w:ilvl w:val="1"/>
          <w:numId w:val="20"/>
        </w:numPr>
        <w:rPr>
          <w:rFonts w:eastAsia="Arial Unicode MS"/>
        </w:rPr>
      </w:pPr>
      <w:r>
        <w:rPr>
          <w:rFonts w:eastAsia="Arial Unicode MS"/>
        </w:rPr>
        <w:t>Access to ITU Document</w:t>
      </w:r>
    </w:p>
    <w:p w:rsidR="003A697C" w:rsidRDefault="003A697C" w:rsidP="003A697C">
      <w:pPr>
        <w:pStyle w:val="ListParagraph"/>
        <w:ind w:left="1800"/>
        <w:rPr>
          <w:rFonts w:eastAsia="Arial Unicode MS"/>
        </w:rPr>
      </w:pPr>
    </w:p>
    <w:p w:rsidR="007E29FD" w:rsidRDefault="003A697C" w:rsidP="007E29FD">
      <w:pPr>
        <w:pStyle w:val="ListParagraph"/>
        <w:numPr>
          <w:ilvl w:val="0"/>
          <w:numId w:val="20"/>
        </w:numPr>
        <w:rPr>
          <w:rFonts w:eastAsia="Arial Unicode MS"/>
        </w:rPr>
      </w:pPr>
      <w:r>
        <w:rPr>
          <w:rFonts w:eastAsia="Arial Unicode MS"/>
        </w:rPr>
        <w:t xml:space="preserve">ACPs at COM6 </w:t>
      </w:r>
    </w:p>
    <w:p w:rsidR="0084210F" w:rsidRDefault="0084210F" w:rsidP="003A697C">
      <w:pPr>
        <w:pStyle w:val="ListParagraph"/>
        <w:numPr>
          <w:ilvl w:val="1"/>
          <w:numId w:val="20"/>
        </w:numPr>
        <w:rPr>
          <w:rFonts w:eastAsia="Arial Unicode MS"/>
        </w:rPr>
      </w:pPr>
      <w:r>
        <w:rPr>
          <w:rFonts w:eastAsia="Arial Unicode MS"/>
        </w:rPr>
        <w:t>Res. 25</w:t>
      </w:r>
    </w:p>
    <w:p w:rsidR="003A697C" w:rsidRDefault="003A697C" w:rsidP="003A697C">
      <w:pPr>
        <w:pStyle w:val="ListParagraph"/>
        <w:numPr>
          <w:ilvl w:val="1"/>
          <w:numId w:val="20"/>
        </w:numPr>
        <w:rPr>
          <w:rFonts w:eastAsia="Arial Unicode MS"/>
        </w:rPr>
      </w:pPr>
      <w:r>
        <w:rPr>
          <w:rFonts w:eastAsia="Arial Unicode MS"/>
        </w:rPr>
        <w:t>Res. 162</w:t>
      </w:r>
    </w:p>
    <w:p w:rsidR="003A697C" w:rsidRDefault="003A697C" w:rsidP="003A697C">
      <w:pPr>
        <w:pStyle w:val="ListParagraph"/>
        <w:ind w:left="1800"/>
        <w:rPr>
          <w:rFonts w:eastAsia="Arial Unicode MS"/>
        </w:rPr>
      </w:pPr>
    </w:p>
    <w:p w:rsidR="003A697C" w:rsidRDefault="007E29FD" w:rsidP="007E29FD">
      <w:pPr>
        <w:pStyle w:val="ListParagraph"/>
        <w:numPr>
          <w:ilvl w:val="0"/>
          <w:numId w:val="20"/>
        </w:numPr>
        <w:rPr>
          <w:rFonts w:eastAsia="Arial Unicode MS"/>
        </w:rPr>
      </w:pPr>
      <w:r>
        <w:rPr>
          <w:rFonts w:eastAsia="Arial Unicode MS"/>
        </w:rPr>
        <w:t>ACPs at WGPL</w:t>
      </w:r>
      <w:r w:rsidR="003A697C">
        <w:rPr>
          <w:rFonts w:eastAsia="Arial Unicode MS"/>
        </w:rPr>
        <w:t xml:space="preserve"> </w:t>
      </w:r>
    </w:p>
    <w:p w:rsidR="007E5A8F" w:rsidRDefault="007E5A8F" w:rsidP="003A697C">
      <w:pPr>
        <w:pStyle w:val="ListParagraph"/>
        <w:numPr>
          <w:ilvl w:val="1"/>
          <w:numId w:val="20"/>
        </w:numPr>
        <w:rPr>
          <w:rFonts w:eastAsia="Arial Unicode MS"/>
        </w:rPr>
      </w:pPr>
      <w:r>
        <w:rPr>
          <w:rFonts w:eastAsia="Arial Unicode MS"/>
        </w:rPr>
        <w:t>Res.123</w:t>
      </w:r>
    </w:p>
    <w:p w:rsidR="007E5A8F" w:rsidRDefault="007E5A8F" w:rsidP="003A697C">
      <w:pPr>
        <w:pStyle w:val="ListParagraph"/>
        <w:numPr>
          <w:ilvl w:val="1"/>
          <w:numId w:val="20"/>
        </w:numPr>
        <w:rPr>
          <w:rFonts w:eastAsia="Arial Unicode MS"/>
        </w:rPr>
      </w:pPr>
      <w:r>
        <w:rPr>
          <w:rFonts w:eastAsia="Arial Unicode MS"/>
        </w:rPr>
        <w:t>Res.131</w:t>
      </w:r>
    </w:p>
    <w:p w:rsidR="003A697C" w:rsidRDefault="003A697C" w:rsidP="003A697C">
      <w:pPr>
        <w:pStyle w:val="ListParagraph"/>
        <w:numPr>
          <w:ilvl w:val="1"/>
          <w:numId w:val="20"/>
        </w:numPr>
        <w:rPr>
          <w:rFonts w:eastAsia="Arial Unicode MS"/>
        </w:rPr>
      </w:pPr>
      <w:r>
        <w:rPr>
          <w:rFonts w:eastAsia="Arial Unicode MS"/>
        </w:rPr>
        <w:t>Res.136</w:t>
      </w:r>
    </w:p>
    <w:p w:rsidR="00AB590D" w:rsidRDefault="006F532C" w:rsidP="003A697C">
      <w:pPr>
        <w:pStyle w:val="ListParagraph"/>
        <w:numPr>
          <w:ilvl w:val="1"/>
          <w:numId w:val="20"/>
        </w:numPr>
        <w:rPr>
          <w:rFonts w:eastAsia="Arial Unicode MS"/>
        </w:rPr>
      </w:pPr>
      <w:r>
        <w:rPr>
          <w:rFonts w:eastAsia="Arial Unicode MS"/>
        </w:rPr>
        <w:t>Res</w:t>
      </w:r>
      <w:r w:rsidR="003A697C">
        <w:rPr>
          <w:rFonts w:eastAsia="Arial Unicode MS"/>
        </w:rPr>
        <w:t>.137</w:t>
      </w:r>
    </w:p>
    <w:p w:rsidR="003A697C" w:rsidRDefault="00AB590D" w:rsidP="003A697C">
      <w:pPr>
        <w:pStyle w:val="ListParagraph"/>
        <w:numPr>
          <w:ilvl w:val="1"/>
          <w:numId w:val="20"/>
        </w:numPr>
        <w:rPr>
          <w:rFonts w:eastAsia="Arial Unicode MS"/>
        </w:rPr>
      </w:pPr>
      <w:r>
        <w:rPr>
          <w:rFonts w:eastAsia="Arial Unicode MS"/>
        </w:rPr>
        <w:t>Res.140</w:t>
      </w:r>
      <w:r w:rsidR="006F532C">
        <w:rPr>
          <w:rFonts w:eastAsia="Arial Unicode MS"/>
        </w:rPr>
        <w:t xml:space="preserve"> </w:t>
      </w:r>
    </w:p>
    <w:p w:rsidR="003A697C" w:rsidRDefault="006F532C" w:rsidP="003A697C">
      <w:pPr>
        <w:pStyle w:val="ListParagraph"/>
        <w:numPr>
          <w:ilvl w:val="1"/>
          <w:numId w:val="20"/>
        </w:numPr>
        <w:rPr>
          <w:rFonts w:eastAsia="Arial Unicode MS"/>
        </w:rPr>
      </w:pPr>
      <w:r>
        <w:rPr>
          <w:rFonts w:eastAsia="Arial Unicode MS"/>
        </w:rPr>
        <w:t>Res.176</w:t>
      </w:r>
    </w:p>
    <w:p w:rsidR="003A697C" w:rsidRDefault="006F532C" w:rsidP="003A697C">
      <w:pPr>
        <w:pStyle w:val="ListParagraph"/>
        <w:numPr>
          <w:ilvl w:val="1"/>
          <w:numId w:val="20"/>
        </w:numPr>
        <w:rPr>
          <w:rFonts w:eastAsia="Arial Unicode MS"/>
        </w:rPr>
      </w:pPr>
      <w:r>
        <w:rPr>
          <w:rFonts w:eastAsia="Arial Unicode MS"/>
        </w:rPr>
        <w:t>Res.182</w:t>
      </w:r>
    </w:p>
    <w:p w:rsidR="003A697C" w:rsidRDefault="003A697C" w:rsidP="003A697C">
      <w:pPr>
        <w:pStyle w:val="ListParagraph"/>
        <w:numPr>
          <w:ilvl w:val="1"/>
          <w:numId w:val="20"/>
        </w:numPr>
        <w:rPr>
          <w:rFonts w:eastAsia="Arial Unicode MS"/>
        </w:rPr>
      </w:pPr>
      <w:r>
        <w:rPr>
          <w:rFonts w:eastAsia="Arial Unicode MS"/>
        </w:rPr>
        <w:t xml:space="preserve">New Res </w:t>
      </w:r>
      <w:proofErr w:type="spellStart"/>
      <w:r>
        <w:rPr>
          <w:rFonts w:eastAsia="Arial Unicode MS"/>
        </w:rPr>
        <w:t>IoT</w:t>
      </w:r>
      <w:proofErr w:type="spellEnd"/>
    </w:p>
    <w:p w:rsidR="007E29FD" w:rsidRPr="007E29FD" w:rsidRDefault="007E29FD" w:rsidP="003A697C">
      <w:pPr>
        <w:pStyle w:val="ListParagraph"/>
        <w:numPr>
          <w:ilvl w:val="1"/>
          <w:numId w:val="20"/>
        </w:numPr>
        <w:rPr>
          <w:rFonts w:eastAsia="Arial Unicode MS"/>
        </w:rPr>
      </w:pPr>
      <w:r>
        <w:rPr>
          <w:rFonts w:eastAsia="Arial Unicode MS"/>
        </w:rPr>
        <w:t xml:space="preserve">New Res. ICT </w:t>
      </w:r>
      <w:r w:rsidR="003A697C">
        <w:rPr>
          <w:rFonts w:eastAsia="Arial Unicode MS"/>
        </w:rPr>
        <w:t>Applications</w:t>
      </w:r>
    </w:p>
    <w:p w:rsidR="00D5580E" w:rsidRDefault="00D5580E" w:rsidP="00D5580E">
      <w:pPr>
        <w:rPr>
          <w:rFonts w:eastAsia="Arial Unicode MS"/>
        </w:rPr>
      </w:pPr>
    </w:p>
    <w:p w:rsidR="004F6174" w:rsidRDefault="007E29FD" w:rsidP="00A268AF">
      <w:pPr>
        <w:numPr>
          <w:ilvl w:val="0"/>
          <w:numId w:val="19"/>
        </w:numPr>
        <w:tabs>
          <w:tab w:val="clear" w:pos="720"/>
        </w:tabs>
        <w:ind w:left="0" w:firstLine="0"/>
        <w:rPr>
          <w:rFonts w:eastAsia="Arial Unicode MS"/>
        </w:rPr>
      </w:pPr>
      <w:r>
        <w:rPr>
          <w:rFonts w:eastAsia="Arial Unicode MS"/>
        </w:rPr>
        <w:t xml:space="preserve">Any </w:t>
      </w:r>
      <w:r w:rsidR="003E2ADB">
        <w:rPr>
          <w:rFonts w:eastAsia="Arial Unicode MS"/>
        </w:rPr>
        <w:t>other issue that need the attention</w:t>
      </w:r>
      <w:r>
        <w:rPr>
          <w:rFonts w:eastAsia="Arial Unicode MS"/>
        </w:rPr>
        <w:t xml:space="preserve"> of APT Members</w:t>
      </w:r>
    </w:p>
    <w:p w:rsidR="00527C88" w:rsidRDefault="00527C88" w:rsidP="00527C88">
      <w:pPr>
        <w:rPr>
          <w:rFonts w:eastAsia="Arial Unicode MS"/>
        </w:rPr>
      </w:pPr>
    </w:p>
    <w:p w:rsidR="00A268AF" w:rsidRPr="00247542" w:rsidRDefault="00A268AF" w:rsidP="00A268AF">
      <w:pPr>
        <w:numPr>
          <w:ilvl w:val="0"/>
          <w:numId w:val="19"/>
        </w:numPr>
        <w:tabs>
          <w:tab w:val="clear" w:pos="720"/>
        </w:tabs>
        <w:ind w:left="0" w:firstLine="0"/>
        <w:rPr>
          <w:rFonts w:eastAsia="Arial Unicode MS"/>
        </w:rPr>
      </w:pPr>
      <w:r w:rsidRPr="00247542">
        <w:rPr>
          <w:rFonts w:eastAsia="Arial Unicode MS"/>
        </w:rPr>
        <w:t>Any other matters</w:t>
      </w:r>
    </w:p>
    <w:p w:rsidR="00A268AF" w:rsidRPr="00247542" w:rsidRDefault="00A268AF" w:rsidP="00A268AF">
      <w:pPr>
        <w:spacing w:line="22" w:lineRule="atLeast"/>
        <w:ind w:right="-187"/>
        <w:jc w:val="both"/>
        <w:rPr>
          <w:lang w:val="en-GB"/>
        </w:rPr>
      </w:pPr>
    </w:p>
    <w:p w:rsidR="00DB0A68" w:rsidRDefault="00DB0A68" w:rsidP="00C357AD">
      <w:pPr>
        <w:jc w:val="center"/>
      </w:pPr>
    </w:p>
    <w:p w:rsidR="00D1252E" w:rsidRDefault="00A268AF" w:rsidP="009A4A6D">
      <w:pPr>
        <w:jc w:val="center"/>
      </w:pPr>
      <w:r>
        <w:t>---------------</w:t>
      </w:r>
    </w:p>
    <w:p w:rsidR="003A697C" w:rsidRDefault="003A697C" w:rsidP="009A4A6D">
      <w:pPr>
        <w:jc w:val="center"/>
      </w:pPr>
    </w:p>
    <w:p w:rsidR="003A697C" w:rsidRDefault="003A697C" w:rsidP="009A4A6D">
      <w:pPr>
        <w:jc w:val="center"/>
      </w:pPr>
      <w:bookmarkStart w:id="0" w:name="_GoBack"/>
      <w:bookmarkEnd w:id="0"/>
    </w:p>
    <w:p w:rsidR="003A697C" w:rsidRDefault="003A697C" w:rsidP="009A4A6D">
      <w:pPr>
        <w:jc w:val="center"/>
      </w:pPr>
    </w:p>
    <w:p w:rsidR="003A697C" w:rsidRDefault="003A697C" w:rsidP="009A4A6D">
      <w:pPr>
        <w:jc w:val="center"/>
      </w:pPr>
    </w:p>
    <w:p w:rsidR="003A697C" w:rsidRDefault="00AD0E5B" w:rsidP="009A4A6D">
      <w:pPr>
        <w:jc w:val="center"/>
        <w:rPr>
          <w:b/>
        </w:rPr>
      </w:pPr>
      <w:r w:rsidRPr="003A697C">
        <w:rPr>
          <w:b/>
        </w:rPr>
        <w:t>UPDATE ON 29 OCTOBER</w:t>
      </w:r>
      <w:r>
        <w:rPr>
          <w:b/>
        </w:rPr>
        <w:t xml:space="preserve"> 2014</w:t>
      </w:r>
    </w:p>
    <w:p w:rsidR="003A697C" w:rsidRDefault="003A697C" w:rsidP="009A4A6D">
      <w:pPr>
        <w:jc w:val="center"/>
        <w:rPr>
          <w:b/>
        </w:rPr>
      </w:pPr>
    </w:p>
    <w:p w:rsidR="003A697C" w:rsidRDefault="003A697C" w:rsidP="00ED271E">
      <w:pPr>
        <w:pStyle w:val="ListParagraph"/>
        <w:numPr>
          <w:ilvl w:val="0"/>
          <w:numId w:val="22"/>
        </w:numPr>
        <w:jc w:val="both"/>
        <w:rPr>
          <w:b/>
        </w:rPr>
      </w:pPr>
      <w:r>
        <w:rPr>
          <w:b/>
        </w:rPr>
        <w:t xml:space="preserve">Flight Tracking: </w:t>
      </w:r>
    </w:p>
    <w:p w:rsidR="003A697C" w:rsidRPr="00346523" w:rsidRDefault="00346523" w:rsidP="00ED271E">
      <w:pPr>
        <w:pStyle w:val="ListParagraph"/>
        <w:ind w:left="360"/>
        <w:jc w:val="both"/>
      </w:pPr>
      <w:r>
        <w:t xml:space="preserve">COM5 approved the compromised text </w:t>
      </w:r>
      <w:proofErr w:type="gramStart"/>
      <w:r w:rsidR="00DB492E">
        <w:t>for a new Res</w:t>
      </w:r>
      <w:proofErr w:type="gramEnd"/>
      <w:r>
        <w:t xml:space="preserve"> on this issue. Texts </w:t>
      </w:r>
      <w:r w:rsidR="00DB492E">
        <w:t xml:space="preserve">are </w:t>
      </w:r>
      <w:r>
        <w:t>available in Document DT/33.</w:t>
      </w:r>
    </w:p>
    <w:p w:rsidR="003A697C" w:rsidRDefault="003A697C" w:rsidP="00ED271E">
      <w:pPr>
        <w:pStyle w:val="ListParagraph"/>
        <w:ind w:left="360"/>
        <w:jc w:val="both"/>
        <w:rPr>
          <w:b/>
        </w:rPr>
      </w:pPr>
    </w:p>
    <w:p w:rsidR="003A697C" w:rsidRDefault="003A697C" w:rsidP="00ED271E">
      <w:pPr>
        <w:pStyle w:val="ListParagraph"/>
        <w:numPr>
          <w:ilvl w:val="0"/>
          <w:numId w:val="22"/>
        </w:numPr>
        <w:jc w:val="both"/>
        <w:rPr>
          <w:b/>
        </w:rPr>
      </w:pPr>
      <w:r>
        <w:rPr>
          <w:b/>
        </w:rPr>
        <w:t>Res. 22:</w:t>
      </w:r>
    </w:p>
    <w:p w:rsidR="003A697C" w:rsidRDefault="00144C65" w:rsidP="00ED271E">
      <w:pPr>
        <w:pStyle w:val="ListParagraph"/>
        <w:ind w:left="360"/>
        <w:jc w:val="both"/>
      </w:pPr>
      <w:r w:rsidRPr="00144C65">
        <w:t>CHN</w:t>
      </w:r>
      <w:r>
        <w:t xml:space="preserve"> presented the proposal at the 6</w:t>
      </w:r>
      <w:r w:rsidRPr="00144C65">
        <w:rPr>
          <w:vertAlign w:val="superscript"/>
        </w:rPr>
        <w:t>th</w:t>
      </w:r>
      <w:r>
        <w:t xml:space="preserve"> meeting of COM5 yesterday. There was a proposal from B on the same issue. Some concern was raised by several countries on the proposal of B as the proposal of B extends the scope of the Res.  Chairman suggested </w:t>
      </w:r>
      <w:proofErr w:type="gramStart"/>
      <w:r>
        <w:t>to hold</w:t>
      </w:r>
      <w:proofErr w:type="gramEnd"/>
      <w:r>
        <w:t xml:space="preserve"> informal discussion on the guidance that not to go to the detail technical matters. Next reporting will be on Friday.</w:t>
      </w:r>
    </w:p>
    <w:p w:rsidR="00144C65" w:rsidRPr="00144C65" w:rsidRDefault="00144C65" w:rsidP="00ED271E">
      <w:pPr>
        <w:pStyle w:val="ListParagraph"/>
        <w:ind w:left="360"/>
        <w:jc w:val="both"/>
      </w:pPr>
    </w:p>
    <w:p w:rsidR="003A697C" w:rsidRDefault="003A697C" w:rsidP="00ED271E">
      <w:pPr>
        <w:pStyle w:val="ListParagraph"/>
        <w:numPr>
          <w:ilvl w:val="0"/>
          <w:numId w:val="22"/>
        </w:numPr>
        <w:jc w:val="both"/>
        <w:rPr>
          <w:b/>
        </w:rPr>
      </w:pPr>
      <w:r>
        <w:rPr>
          <w:b/>
        </w:rPr>
        <w:t>Res. 169 and New Res. on ITU Membership</w:t>
      </w:r>
      <w:r w:rsidR="00346523">
        <w:rPr>
          <w:b/>
        </w:rPr>
        <w:t>:</w:t>
      </w:r>
    </w:p>
    <w:p w:rsidR="00346523" w:rsidRPr="00346523" w:rsidRDefault="00346523" w:rsidP="00ED271E">
      <w:pPr>
        <w:pStyle w:val="ListParagraph"/>
        <w:ind w:left="360"/>
        <w:jc w:val="both"/>
        <w:rPr>
          <w:color w:val="000000" w:themeColor="text1"/>
          <w:lang w:val="en-AU"/>
        </w:rPr>
      </w:pPr>
      <w:r w:rsidRPr="00346523">
        <w:rPr>
          <w:color w:val="000000" w:themeColor="text1"/>
          <w:lang w:val="en-AU"/>
        </w:rPr>
        <w:t>Proposal ACP/67A2/6 was introduced today at COM5. Australia has been asked to chair an ad hoc drafting group, open to all, to discuss the various proposals on the participation of academia and prepare a common text. This group is to report back to COM5 on Friday.</w:t>
      </w:r>
    </w:p>
    <w:p w:rsidR="003A697C" w:rsidRPr="003A697C" w:rsidRDefault="003A697C" w:rsidP="00ED271E">
      <w:pPr>
        <w:pStyle w:val="ListParagraph"/>
        <w:jc w:val="both"/>
        <w:rPr>
          <w:b/>
        </w:rPr>
      </w:pPr>
    </w:p>
    <w:p w:rsidR="003A697C" w:rsidRDefault="00346523" w:rsidP="00ED271E">
      <w:pPr>
        <w:pStyle w:val="ListParagraph"/>
        <w:numPr>
          <w:ilvl w:val="0"/>
          <w:numId w:val="22"/>
        </w:numPr>
        <w:jc w:val="both"/>
        <w:rPr>
          <w:b/>
        </w:rPr>
      </w:pPr>
      <w:r>
        <w:rPr>
          <w:b/>
        </w:rPr>
        <w:t>Access to ITU Documents:</w:t>
      </w:r>
    </w:p>
    <w:p w:rsidR="007E5A8F" w:rsidRDefault="007E5A8F" w:rsidP="00ED271E">
      <w:pPr>
        <w:pStyle w:val="ListParagraph"/>
        <w:ind w:left="360"/>
        <w:jc w:val="both"/>
      </w:pPr>
      <w:r>
        <w:t>Japan presented the proposals today at COM5. There were proposals from USA/ARB/EUR on the same issue.</w:t>
      </w:r>
      <w:r w:rsidR="007E1709">
        <w:t xml:space="preserve"> Various views were expressed on the issue in those proposals. </w:t>
      </w:r>
      <w:r w:rsidR="00EF1369">
        <w:t xml:space="preserve">Intensive discussion took place. </w:t>
      </w:r>
      <w:r w:rsidR="00B209B6">
        <w:t xml:space="preserve">Chairman suggested </w:t>
      </w:r>
      <w:proofErr w:type="gramStart"/>
      <w:r w:rsidR="00B209B6">
        <w:t>to work</w:t>
      </w:r>
      <w:proofErr w:type="gramEnd"/>
      <w:r w:rsidR="00B209B6">
        <w:t xml:space="preserve"> in a methodological manner as views are divergent.  A working group was formed. However</w:t>
      </w:r>
      <w:proofErr w:type="gramStart"/>
      <w:r w:rsidR="00B209B6">
        <w:t>,  the</w:t>
      </w:r>
      <w:proofErr w:type="gramEnd"/>
      <w:r w:rsidR="00B209B6">
        <w:t xml:space="preserve"> chairmanship was not decided.  </w:t>
      </w:r>
    </w:p>
    <w:p w:rsidR="00C55940" w:rsidRPr="007E5A8F" w:rsidRDefault="00C55940" w:rsidP="00ED271E">
      <w:pPr>
        <w:pStyle w:val="ListParagraph"/>
        <w:ind w:left="360"/>
        <w:jc w:val="both"/>
      </w:pPr>
    </w:p>
    <w:p w:rsidR="0084210F" w:rsidRDefault="0084210F" w:rsidP="00ED271E">
      <w:pPr>
        <w:pStyle w:val="ListParagraph"/>
        <w:numPr>
          <w:ilvl w:val="0"/>
          <w:numId w:val="22"/>
        </w:numPr>
        <w:jc w:val="both"/>
        <w:rPr>
          <w:b/>
        </w:rPr>
      </w:pPr>
      <w:r>
        <w:rPr>
          <w:b/>
        </w:rPr>
        <w:t>Res.25</w:t>
      </w:r>
    </w:p>
    <w:p w:rsidR="0084210F" w:rsidRPr="0084210F" w:rsidRDefault="0084210F" w:rsidP="0084210F">
      <w:pPr>
        <w:pStyle w:val="PlainText"/>
        <w:ind w:left="360"/>
        <w:rPr>
          <w:rFonts w:ascii="Times New Roman" w:hAnsi="Times New Roman" w:cs="Times New Roman"/>
          <w:sz w:val="24"/>
          <w:szCs w:val="24"/>
        </w:rPr>
      </w:pPr>
      <w:r>
        <w:rPr>
          <w:rFonts w:ascii="Times New Roman" w:hAnsi="Times New Roman" w:cs="Times New Roman"/>
          <w:sz w:val="24"/>
          <w:szCs w:val="24"/>
        </w:rPr>
        <w:t xml:space="preserve">Res. 25 </w:t>
      </w:r>
      <w:r w:rsidRPr="0084210F">
        <w:rPr>
          <w:rFonts w:ascii="Times New Roman" w:hAnsi="Times New Roman" w:cs="Times New Roman"/>
          <w:sz w:val="24"/>
          <w:szCs w:val="24"/>
        </w:rPr>
        <w:t xml:space="preserve">was discussed the second time in COM6 and reach the agreement however UAE </w:t>
      </w:r>
      <w:r>
        <w:rPr>
          <w:rFonts w:ascii="Times New Roman" w:hAnsi="Times New Roman" w:cs="Times New Roman"/>
          <w:sz w:val="24"/>
          <w:szCs w:val="24"/>
        </w:rPr>
        <w:t>and I</w:t>
      </w:r>
      <w:r w:rsidRPr="0084210F">
        <w:rPr>
          <w:rFonts w:ascii="Times New Roman" w:hAnsi="Times New Roman" w:cs="Times New Roman"/>
          <w:sz w:val="24"/>
          <w:szCs w:val="24"/>
        </w:rPr>
        <w:t xml:space="preserve">ran added amendments </w:t>
      </w:r>
      <w:r w:rsidRPr="0084210F">
        <w:rPr>
          <w:rFonts w:ascii="Times New Roman" w:hAnsi="Times New Roman" w:cs="Times New Roman"/>
          <w:sz w:val="24"/>
          <w:szCs w:val="24"/>
        </w:rPr>
        <w:t>regarding</w:t>
      </w:r>
      <w:r>
        <w:rPr>
          <w:rFonts w:ascii="Times New Roman" w:hAnsi="Times New Roman" w:cs="Times New Roman"/>
          <w:sz w:val="24"/>
          <w:szCs w:val="24"/>
        </w:rPr>
        <w:t xml:space="preserve"> resolve number 5: </w:t>
      </w:r>
      <w:r w:rsidRPr="0084210F">
        <w:rPr>
          <w:rFonts w:ascii="Times New Roman" w:hAnsi="Times New Roman" w:cs="Times New Roman"/>
          <w:sz w:val="24"/>
          <w:szCs w:val="24"/>
        </w:rPr>
        <w:t xml:space="preserve">that regional and area offices should contribute to the  four year </w:t>
      </w:r>
      <w:r>
        <w:rPr>
          <w:rFonts w:ascii="Times New Roman" w:hAnsi="Times New Roman" w:cs="Times New Roman"/>
          <w:sz w:val="24"/>
          <w:szCs w:val="24"/>
        </w:rPr>
        <w:t xml:space="preserve">rolling operational plans of </w:t>
      </w:r>
      <w:r w:rsidRPr="0084210F">
        <w:rPr>
          <w:rFonts w:ascii="Times New Roman" w:hAnsi="Times New Roman" w:cs="Times New Roman"/>
          <w:sz w:val="24"/>
          <w:szCs w:val="24"/>
        </w:rPr>
        <w:t xml:space="preserve">the General Secretariat and of the three Sectors, not only ITU-D, and to the extent practicable. </w:t>
      </w:r>
      <w:r w:rsidRPr="0084210F">
        <w:rPr>
          <w:rFonts w:ascii="Times New Roman" w:hAnsi="Times New Roman" w:cs="Times New Roman"/>
          <w:sz w:val="24"/>
          <w:szCs w:val="24"/>
        </w:rPr>
        <w:tab/>
        <w:t xml:space="preserve"> </w:t>
      </w:r>
    </w:p>
    <w:p w:rsidR="0084210F" w:rsidRDefault="0084210F" w:rsidP="0084210F">
      <w:pPr>
        <w:pStyle w:val="PlainText"/>
        <w:ind w:left="360"/>
        <w:rPr>
          <w:rFonts w:ascii="Times New Roman" w:hAnsi="Times New Roman" w:cs="Times New Roman"/>
          <w:sz w:val="24"/>
          <w:szCs w:val="24"/>
        </w:rPr>
      </w:pPr>
    </w:p>
    <w:p w:rsidR="0084210F" w:rsidRPr="0084210F" w:rsidRDefault="0084210F" w:rsidP="0084210F">
      <w:pPr>
        <w:pStyle w:val="PlainText"/>
        <w:ind w:left="360"/>
        <w:rPr>
          <w:rFonts w:ascii="Times New Roman" w:hAnsi="Times New Roman" w:cs="Times New Roman"/>
          <w:sz w:val="24"/>
          <w:szCs w:val="24"/>
        </w:rPr>
      </w:pPr>
      <w:proofErr w:type="gramStart"/>
      <w:r w:rsidRPr="0084210F">
        <w:rPr>
          <w:rFonts w:ascii="Times New Roman" w:hAnsi="Times New Roman" w:cs="Times New Roman"/>
          <w:sz w:val="24"/>
          <w:szCs w:val="24"/>
        </w:rPr>
        <w:t>A few changes in the elaboration of the operational plans to be approved by Council, and on the reporting of the activities of the regional offices related to the Union as a whole.</w:t>
      </w:r>
      <w:proofErr w:type="gramEnd"/>
    </w:p>
    <w:p w:rsidR="0084210F" w:rsidRDefault="0084210F" w:rsidP="0084210F">
      <w:pPr>
        <w:pStyle w:val="ListParagraph"/>
        <w:ind w:left="360"/>
        <w:jc w:val="both"/>
        <w:rPr>
          <w:b/>
        </w:rPr>
      </w:pPr>
    </w:p>
    <w:p w:rsidR="0084210F" w:rsidRDefault="0084210F" w:rsidP="0084210F">
      <w:pPr>
        <w:pStyle w:val="ListParagraph"/>
        <w:ind w:left="360"/>
        <w:jc w:val="both"/>
        <w:rPr>
          <w:b/>
        </w:rPr>
      </w:pPr>
      <w:r>
        <w:t xml:space="preserve">Changes are on resolves 5 and 13 and instructs the Council 4 and </w:t>
      </w:r>
      <w:proofErr w:type="gramStart"/>
      <w:r>
        <w:t>Instructs</w:t>
      </w:r>
      <w:proofErr w:type="gramEnd"/>
      <w:r>
        <w:t xml:space="preserve"> the SG 4</w:t>
      </w:r>
    </w:p>
    <w:p w:rsidR="0084210F" w:rsidRDefault="0084210F" w:rsidP="0084210F">
      <w:pPr>
        <w:pStyle w:val="ListParagraph"/>
        <w:ind w:left="360"/>
        <w:jc w:val="both"/>
        <w:rPr>
          <w:b/>
        </w:rPr>
      </w:pPr>
    </w:p>
    <w:p w:rsidR="001F38C7" w:rsidRDefault="001F38C7" w:rsidP="00ED271E">
      <w:pPr>
        <w:pStyle w:val="ListParagraph"/>
        <w:numPr>
          <w:ilvl w:val="0"/>
          <w:numId w:val="22"/>
        </w:numPr>
        <w:jc w:val="both"/>
        <w:rPr>
          <w:b/>
        </w:rPr>
      </w:pPr>
      <w:r>
        <w:rPr>
          <w:b/>
        </w:rPr>
        <w:t xml:space="preserve">Res. 162: </w:t>
      </w:r>
    </w:p>
    <w:p w:rsidR="001F38C7" w:rsidRPr="001F38C7" w:rsidRDefault="001F38C7" w:rsidP="00ED271E">
      <w:pPr>
        <w:pStyle w:val="ListParagraph"/>
        <w:ind w:left="360"/>
        <w:jc w:val="both"/>
        <w:rPr>
          <w:lang w:val="en-AU"/>
        </w:rPr>
      </w:pPr>
      <w:r w:rsidRPr="001F38C7">
        <w:rPr>
          <w:lang w:val="en-AU"/>
        </w:rPr>
        <w:t>Australia introduced ACP/67A1/14 on this Resolution in the 5</w:t>
      </w:r>
      <w:r w:rsidRPr="001F38C7">
        <w:rPr>
          <w:vertAlign w:val="superscript"/>
          <w:lang w:val="en-AU"/>
        </w:rPr>
        <w:t>th</w:t>
      </w:r>
      <w:r w:rsidRPr="001F38C7">
        <w:rPr>
          <w:lang w:val="en-AU"/>
        </w:rPr>
        <w:t xml:space="preserve"> meeting of COM6, on the afternoon of Monday 27 October. The document was introduced alongside proposals from the USA, CITEL, RCC and CEPT. USA joined the CITEL proposals and advised its proposal need not be considered further. There were also general comments of support for the IMAC from the floor.</w:t>
      </w:r>
    </w:p>
    <w:p w:rsidR="001F38C7" w:rsidRPr="001F38C7" w:rsidRDefault="001F38C7" w:rsidP="00ED271E">
      <w:pPr>
        <w:pStyle w:val="ListParagraph"/>
        <w:ind w:left="360"/>
        <w:jc w:val="both"/>
        <w:rPr>
          <w:lang w:val="en-AU"/>
        </w:rPr>
      </w:pPr>
    </w:p>
    <w:p w:rsidR="001F38C7" w:rsidRPr="001F38C7" w:rsidRDefault="001F38C7" w:rsidP="00ED271E">
      <w:pPr>
        <w:pStyle w:val="ListParagraph"/>
        <w:ind w:left="360"/>
        <w:jc w:val="both"/>
        <w:rPr>
          <w:lang w:val="en-AU"/>
        </w:rPr>
      </w:pPr>
      <w:r w:rsidRPr="001F38C7">
        <w:rPr>
          <w:lang w:val="en-AU"/>
        </w:rPr>
        <w:t>Australia was asked to Chair a drafting group on the discussion of Resolution 162. The drafting group meet at 17:30 on Tuesday, 28 October</w:t>
      </w:r>
      <w:bookmarkStart w:id="1" w:name="_MailEndCompose"/>
      <w:r w:rsidRPr="001F38C7">
        <w:rPr>
          <w:lang w:val="en-AU"/>
        </w:rPr>
        <w:t>.</w:t>
      </w:r>
      <w:bookmarkEnd w:id="1"/>
    </w:p>
    <w:p w:rsidR="001F38C7" w:rsidRPr="001F38C7" w:rsidRDefault="001F38C7" w:rsidP="00ED271E">
      <w:pPr>
        <w:pStyle w:val="ListParagraph"/>
        <w:ind w:left="360"/>
        <w:jc w:val="both"/>
        <w:rPr>
          <w:lang w:val="en-AU"/>
        </w:rPr>
      </w:pPr>
    </w:p>
    <w:p w:rsidR="001F38C7" w:rsidRDefault="001F38C7" w:rsidP="00ED271E">
      <w:pPr>
        <w:pStyle w:val="ListParagraph"/>
        <w:ind w:left="360"/>
        <w:jc w:val="both"/>
        <w:rPr>
          <w:lang w:val="en-AU"/>
        </w:rPr>
      </w:pPr>
      <w:r>
        <w:rPr>
          <w:lang w:val="en-AU"/>
        </w:rPr>
        <w:t>This was a productive first meeting, during which time the substantive issue in the Resolution – the continuation of the IMAC – was discussed. The group discussion led to development of an approach to be discussed with the relevant regional groups.</w:t>
      </w:r>
    </w:p>
    <w:p w:rsidR="00B23F49" w:rsidRPr="001F38C7" w:rsidRDefault="00B23F49" w:rsidP="00ED271E">
      <w:pPr>
        <w:pStyle w:val="ListParagraph"/>
        <w:ind w:left="360"/>
        <w:jc w:val="both"/>
        <w:rPr>
          <w:b/>
        </w:rPr>
      </w:pPr>
    </w:p>
    <w:p w:rsidR="00544B1D" w:rsidRDefault="00544B1D" w:rsidP="00ED271E">
      <w:pPr>
        <w:pStyle w:val="ListParagraph"/>
        <w:numPr>
          <w:ilvl w:val="0"/>
          <w:numId w:val="20"/>
        </w:numPr>
        <w:ind w:left="360"/>
        <w:jc w:val="both"/>
        <w:rPr>
          <w:rFonts w:eastAsia="Arial Unicode MS"/>
          <w:b/>
        </w:rPr>
      </w:pPr>
      <w:r>
        <w:rPr>
          <w:rFonts w:eastAsia="Arial Unicode MS"/>
          <w:b/>
        </w:rPr>
        <w:t>Res.123</w:t>
      </w:r>
    </w:p>
    <w:p w:rsidR="00544B1D" w:rsidRDefault="00544B1D" w:rsidP="00544B1D">
      <w:pPr>
        <w:pStyle w:val="ListParagraph"/>
        <w:ind w:left="360"/>
        <w:jc w:val="both"/>
        <w:rPr>
          <w:rFonts w:eastAsia="Arial Unicode MS"/>
          <w:b/>
        </w:rPr>
      </w:pPr>
    </w:p>
    <w:p w:rsidR="00544B1D" w:rsidRPr="00544B1D" w:rsidRDefault="00544B1D" w:rsidP="00EF1369">
      <w:pPr>
        <w:pStyle w:val="PlainText"/>
        <w:ind w:left="360"/>
        <w:rPr>
          <w:rFonts w:ascii="Times New Roman" w:hAnsi="Times New Roman" w:cs="Times New Roman"/>
          <w:sz w:val="24"/>
          <w:szCs w:val="24"/>
        </w:rPr>
      </w:pPr>
      <w:r>
        <w:rPr>
          <w:rFonts w:ascii="Times New Roman" w:hAnsi="Times New Roman" w:cs="Times New Roman"/>
          <w:sz w:val="24"/>
          <w:szCs w:val="24"/>
        </w:rPr>
        <w:t>It was presented by Vietnam at the 6</w:t>
      </w:r>
      <w:r w:rsidRPr="00544B1D">
        <w:rPr>
          <w:rFonts w:ascii="Times New Roman" w:hAnsi="Times New Roman" w:cs="Times New Roman"/>
          <w:sz w:val="24"/>
          <w:szCs w:val="24"/>
          <w:vertAlign w:val="superscript"/>
        </w:rPr>
        <w:t>th</w:t>
      </w:r>
      <w:r>
        <w:rPr>
          <w:rFonts w:ascii="Times New Roman" w:hAnsi="Times New Roman" w:cs="Times New Roman"/>
          <w:sz w:val="24"/>
          <w:szCs w:val="24"/>
        </w:rPr>
        <w:t xml:space="preserve"> Meeting of WGPL this morning. </w:t>
      </w:r>
      <w:proofErr w:type="gramStart"/>
      <w:r>
        <w:rPr>
          <w:rFonts w:ascii="Times New Roman" w:hAnsi="Times New Roman" w:cs="Times New Roman"/>
          <w:sz w:val="24"/>
          <w:szCs w:val="24"/>
        </w:rPr>
        <w:t>Two other proposals from CITEL and RCC.</w:t>
      </w:r>
      <w:proofErr w:type="gramEnd"/>
      <w:r>
        <w:rPr>
          <w:rFonts w:ascii="Times New Roman" w:hAnsi="Times New Roman" w:cs="Times New Roman"/>
          <w:sz w:val="24"/>
          <w:szCs w:val="24"/>
        </w:rPr>
        <w:t xml:space="preserve"> </w:t>
      </w:r>
      <w:r w:rsidRPr="00544B1D">
        <w:rPr>
          <w:rFonts w:ascii="Times New Roman" w:hAnsi="Times New Roman" w:cs="Times New Roman"/>
          <w:sz w:val="24"/>
          <w:szCs w:val="24"/>
        </w:rPr>
        <w:t xml:space="preserve">Chair of WGPL set up a consolidation group for this resolution leaded by South Africa with the attendance of CITEL, RCC, </w:t>
      </w:r>
      <w:proofErr w:type="gramStart"/>
      <w:r w:rsidRPr="00544B1D">
        <w:rPr>
          <w:rFonts w:ascii="Times New Roman" w:hAnsi="Times New Roman" w:cs="Times New Roman"/>
          <w:sz w:val="24"/>
          <w:szCs w:val="24"/>
        </w:rPr>
        <w:t>APT</w:t>
      </w:r>
      <w:proofErr w:type="gramEnd"/>
      <w:r w:rsidRPr="00544B1D">
        <w:rPr>
          <w:rFonts w:ascii="Times New Roman" w:hAnsi="Times New Roman" w:cs="Times New Roman"/>
          <w:sz w:val="24"/>
          <w:szCs w:val="24"/>
        </w:rPr>
        <w:t xml:space="preserve"> and possible US and </w:t>
      </w:r>
      <w:proofErr w:type="spellStart"/>
      <w:r w:rsidRPr="00544B1D">
        <w:rPr>
          <w:rFonts w:ascii="Times New Roman" w:hAnsi="Times New Roman" w:cs="Times New Roman"/>
          <w:sz w:val="24"/>
          <w:szCs w:val="24"/>
        </w:rPr>
        <w:t>Mali</w:t>
      </w:r>
      <w:proofErr w:type="spellEnd"/>
      <w:r w:rsidRPr="00544B1D">
        <w:rPr>
          <w:rFonts w:ascii="Times New Roman" w:hAnsi="Times New Roman" w:cs="Times New Roman"/>
          <w:sz w:val="24"/>
          <w:szCs w:val="24"/>
        </w:rPr>
        <w:t xml:space="preserve">. We will report on the result as soon as it is finalized. </w:t>
      </w:r>
    </w:p>
    <w:p w:rsidR="00544B1D" w:rsidRDefault="00544B1D" w:rsidP="00544B1D">
      <w:pPr>
        <w:pStyle w:val="ListParagraph"/>
        <w:ind w:left="360"/>
        <w:jc w:val="both"/>
        <w:rPr>
          <w:rFonts w:eastAsia="Arial Unicode MS"/>
          <w:b/>
        </w:rPr>
      </w:pPr>
    </w:p>
    <w:p w:rsidR="00B23F49" w:rsidRPr="00B23F49" w:rsidRDefault="00B23F49" w:rsidP="00ED271E">
      <w:pPr>
        <w:pStyle w:val="ListParagraph"/>
        <w:numPr>
          <w:ilvl w:val="0"/>
          <w:numId w:val="20"/>
        </w:numPr>
        <w:ind w:left="360"/>
        <w:jc w:val="both"/>
        <w:rPr>
          <w:rFonts w:eastAsia="Arial Unicode MS"/>
          <w:b/>
        </w:rPr>
      </w:pPr>
      <w:r w:rsidRPr="00B23F49">
        <w:rPr>
          <w:rFonts w:eastAsia="Arial Unicode MS"/>
          <w:b/>
        </w:rPr>
        <w:t>Res.136</w:t>
      </w:r>
    </w:p>
    <w:p w:rsidR="00B23F49" w:rsidRDefault="00F51795" w:rsidP="00ED271E">
      <w:pPr>
        <w:pStyle w:val="ListParagraph"/>
        <w:ind w:left="360"/>
        <w:jc w:val="both"/>
        <w:rPr>
          <w:rFonts w:eastAsia="Arial Unicode MS"/>
        </w:rPr>
      </w:pPr>
      <w:r>
        <w:rPr>
          <w:rFonts w:eastAsia="Arial Unicode MS"/>
        </w:rPr>
        <w:t xml:space="preserve">DT/19 </w:t>
      </w:r>
      <w:r w:rsidR="006777D9">
        <w:rPr>
          <w:rFonts w:eastAsia="Arial Unicode MS"/>
        </w:rPr>
        <w:t xml:space="preserve">adopted at WGPL as it is. </w:t>
      </w:r>
    </w:p>
    <w:p w:rsidR="00F51795" w:rsidRDefault="00F51795" w:rsidP="00ED271E">
      <w:pPr>
        <w:pStyle w:val="ListParagraph"/>
        <w:ind w:left="360"/>
        <w:jc w:val="both"/>
        <w:rPr>
          <w:rFonts w:eastAsia="Arial Unicode MS"/>
        </w:rPr>
      </w:pPr>
    </w:p>
    <w:p w:rsidR="00B23F49" w:rsidRPr="00B23F49" w:rsidRDefault="00B23F49" w:rsidP="00ED271E">
      <w:pPr>
        <w:pStyle w:val="ListParagraph"/>
        <w:numPr>
          <w:ilvl w:val="0"/>
          <w:numId w:val="20"/>
        </w:numPr>
        <w:ind w:left="360"/>
        <w:jc w:val="both"/>
        <w:rPr>
          <w:rFonts w:eastAsia="Arial Unicode MS"/>
          <w:b/>
        </w:rPr>
      </w:pPr>
      <w:r w:rsidRPr="00B23F49">
        <w:rPr>
          <w:rFonts w:eastAsia="Arial Unicode MS"/>
          <w:b/>
        </w:rPr>
        <w:t>Res.137</w:t>
      </w:r>
    </w:p>
    <w:p w:rsidR="00B23F49" w:rsidRPr="00F51795" w:rsidRDefault="00F51795" w:rsidP="00ED271E">
      <w:pPr>
        <w:ind w:left="360"/>
        <w:jc w:val="both"/>
        <w:rPr>
          <w:rFonts w:eastAsia="Arial Unicode MS"/>
          <w:color w:val="000000" w:themeColor="text1"/>
        </w:rPr>
      </w:pPr>
      <w:r w:rsidRPr="00F51795">
        <w:rPr>
          <w:color w:val="000000" w:themeColor="text1"/>
        </w:rPr>
        <w:t>Regarding the issues of Resolution 137, as discussed with the delegate of Belarus for the final text, the proposal of APT does not conflict with other and also got the support from other members. The delegate of Belarus is drafting the text b</w:t>
      </w:r>
      <w:r w:rsidR="00197073">
        <w:rPr>
          <w:color w:val="000000" w:themeColor="text1"/>
        </w:rPr>
        <w:t>ased on the APT common proposal</w:t>
      </w:r>
      <w:r w:rsidRPr="00F51795">
        <w:rPr>
          <w:color w:val="000000" w:themeColor="text1"/>
        </w:rPr>
        <w:t>. As requested by the chairman of WGPL we will consider whether the merging APT,</w:t>
      </w:r>
      <w:r w:rsidR="00197073">
        <w:rPr>
          <w:color w:val="000000" w:themeColor="text1"/>
        </w:rPr>
        <w:t xml:space="preserve"> </w:t>
      </w:r>
      <w:r w:rsidRPr="00F51795">
        <w:rPr>
          <w:color w:val="000000" w:themeColor="text1"/>
        </w:rPr>
        <w:t xml:space="preserve">RCC with India’s </w:t>
      </w:r>
      <w:proofErr w:type="gramStart"/>
      <w:r w:rsidRPr="00F51795">
        <w:rPr>
          <w:color w:val="000000" w:themeColor="text1"/>
        </w:rPr>
        <w:t>proposal  is</w:t>
      </w:r>
      <w:proofErr w:type="gramEnd"/>
      <w:r w:rsidRPr="00F51795">
        <w:rPr>
          <w:color w:val="000000" w:themeColor="text1"/>
        </w:rPr>
        <w:t xml:space="preserve"> necessary or not. We need to collect the positioning of APT’s members.</w:t>
      </w:r>
    </w:p>
    <w:p w:rsidR="00B23F49" w:rsidRDefault="00B23F49" w:rsidP="00ED271E">
      <w:pPr>
        <w:pStyle w:val="ListParagraph"/>
        <w:ind w:left="360"/>
        <w:jc w:val="both"/>
        <w:rPr>
          <w:rFonts w:eastAsia="Arial Unicode MS"/>
        </w:rPr>
      </w:pPr>
    </w:p>
    <w:p w:rsidR="00AB590D" w:rsidRDefault="00AB590D" w:rsidP="00ED271E">
      <w:pPr>
        <w:pStyle w:val="ListParagraph"/>
        <w:numPr>
          <w:ilvl w:val="0"/>
          <w:numId w:val="20"/>
        </w:numPr>
        <w:ind w:left="360"/>
        <w:jc w:val="both"/>
        <w:rPr>
          <w:rFonts w:eastAsia="Arial Unicode MS"/>
          <w:b/>
        </w:rPr>
      </w:pPr>
      <w:r>
        <w:rPr>
          <w:rFonts w:eastAsia="Arial Unicode MS"/>
          <w:b/>
        </w:rPr>
        <w:t>Res.140</w:t>
      </w:r>
    </w:p>
    <w:p w:rsidR="00AB590D" w:rsidRPr="00AB590D" w:rsidRDefault="00AB590D" w:rsidP="00AB590D">
      <w:pPr>
        <w:pStyle w:val="ListParagraph"/>
        <w:ind w:left="360"/>
        <w:jc w:val="both"/>
      </w:pPr>
      <w:r w:rsidRPr="00AB590D">
        <w:t>Working Group of the Plenary considered Resolution 140 on ITU's Role in Implementing the Outcome of the WSIS. The APT document was presented by Iran and later supported by Japan and China. Other proposals from other regions were</w:t>
      </w:r>
      <w:proofErr w:type="gramStart"/>
      <w:r w:rsidRPr="00AB590D">
        <w:t>  also</w:t>
      </w:r>
      <w:proofErr w:type="gramEnd"/>
      <w:r w:rsidRPr="00AB590D">
        <w:t xml:space="preserve"> presented. In principle, the modifications to Resolution 140 were all in the same line of updating the Resolution 140 and</w:t>
      </w:r>
      <w:proofErr w:type="gramStart"/>
      <w:r w:rsidRPr="00AB590D">
        <w:t>  therefore</w:t>
      </w:r>
      <w:proofErr w:type="gramEnd"/>
      <w:r w:rsidRPr="00AB590D">
        <w:t xml:space="preserve">, the chairman asked Dr. </w:t>
      </w:r>
      <w:proofErr w:type="spellStart"/>
      <w:r w:rsidRPr="00AB590D">
        <w:t>Minkin</w:t>
      </w:r>
      <w:proofErr w:type="spellEnd"/>
      <w:r w:rsidRPr="00AB590D">
        <w:t xml:space="preserve"> of Russia to consolidate the views and bring it back as one document for consideration of the Working Group of the Plenary.</w:t>
      </w:r>
    </w:p>
    <w:p w:rsidR="00AB590D" w:rsidRDefault="00AB590D" w:rsidP="00AB590D">
      <w:pPr>
        <w:pStyle w:val="ListParagraph"/>
        <w:ind w:left="360"/>
        <w:jc w:val="both"/>
        <w:rPr>
          <w:rFonts w:eastAsia="Arial Unicode MS"/>
          <w:b/>
        </w:rPr>
      </w:pPr>
    </w:p>
    <w:p w:rsidR="00B23F49" w:rsidRPr="00B23F49" w:rsidRDefault="00B23F49" w:rsidP="00ED271E">
      <w:pPr>
        <w:pStyle w:val="ListParagraph"/>
        <w:numPr>
          <w:ilvl w:val="0"/>
          <w:numId w:val="20"/>
        </w:numPr>
        <w:ind w:left="360"/>
        <w:jc w:val="both"/>
        <w:rPr>
          <w:rFonts w:eastAsia="Arial Unicode MS"/>
          <w:b/>
        </w:rPr>
      </w:pPr>
      <w:r w:rsidRPr="00B23F49">
        <w:rPr>
          <w:rFonts w:eastAsia="Arial Unicode MS"/>
          <w:b/>
        </w:rPr>
        <w:t>Res.176</w:t>
      </w:r>
    </w:p>
    <w:p w:rsidR="00B23F49" w:rsidRDefault="00B23F49" w:rsidP="00ED271E">
      <w:pPr>
        <w:ind w:left="360"/>
        <w:jc w:val="both"/>
        <w:rPr>
          <w:rFonts w:eastAsia="Times New Roman"/>
          <w:color w:val="000000"/>
        </w:rPr>
      </w:pPr>
      <w:r>
        <w:rPr>
          <w:rFonts w:eastAsia="Times New Roman"/>
          <w:color w:val="000000"/>
        </w:rPr>
        <w:t>Viet Nam would report on the ACP revision of Resolution 176. The meeting of WGPL on 28 Oct has discussed the proposals from APT, Arab States and ATU on this matter. The proposals have received variety of comments from participants. Chairman of WGPL has decided to establish the Ad-hoc group to consolidate this resolution. Viet Nam is designated as Chairman for this Ad-hoc group and the Ad-hoc group will be held on 29 Oct at 12h30 to 14h30 in the room G.</w:t>
      </w:r>
    </w:p>
    <w:p w:rsidR="00B23F49" w:rsidRDefault="00B23F49" w:rsidP="00ED271E">
      <w:pPr>
        <w:pStyle w:val="ListParagraph"/>
        <w:ind w:left="360"/>
        <w:jc w:val="both"/>
        <w:rPr>
          <w:rFonts w:eastAsia="Arial Unicode MS"/>
        </w:rPr>
      </w:pPr>
    </w:p>
    <w:p w:rsidR="00B23F49" w:rsidRPr="00B23F49" w:rsidRDefault="00B23F49" w:rsidP="00ED271E">
      <w:pPr>
        <w:pStyle w:val="ListParagraph"/>
        <w:numPr>
          <w:ilvl w:val="0"/>
          <w:numId w:val="20"/>
        </w:numPr>
        <w:ind w:left="360"/>
        <w:jc w:val="both"/>
        <w:rPr>
          <w:rFonts w:eastAsia="Arial Unicode MS"/>
          <w:b/>
        </w:rPr>
      </w:pPr>
      <w:r w:rsidRPr="00B23F49">
        <w:rPr>
          <w:rFonts w:eastAsia="Arial Unicode MS"/>
          <w:b/>
        </w:rPr>
        <w:t xml:space="preserve"> Res.182</w:t>
      </w:r>
    </w:p>
    <w:p w:rsidR="00B23F49" w:rsidRPr="00144C65" w:rsidRDefault="00144C65" w:rsidP="00ED271E">
      <w:pPr>
        <w:ind w:left="360"/>
        <w:jc w:val="both"/>
        <w:rPr>
          <w:rFonts w:eastAsia="Arial Unicode MS"/>
        </w:rPr>
      </w:pPr>
      <w:r>
        <w:rPr>
          <w:rFonts w:eastAsia="Arial Unicode MS"/>
        </w:rPr>
        <w:t>CHN introduced the proposal at the 5</w:t>
      </w:r>
      <w:r w:rsidRPr="00144C65">
        <w:rPr>
          <w:rFonts w:eastAsia="Arial Unicode MS"/>
          <w:vertAlign w:val="superscript"/>
        </w:rPr>
        <w:t>th</w:t>
      </w:r>
      <w:r>
        <w:rPr>
          <w:rFonts w:eastAsia="Arial Unicode MS"/>
        </w:rPr>
        <w:t xml:space="preserve"> Meeting of WGPL meeting yesterday afternoon. There were proposals on the same issue from ATU/RCC/ARB/EUR/INS. As the theme of all proposals </w:t>
      </w:r>
      <w:proofErr w:type="gramStart"/>
      <w:r>
        <w:rPr>
          <w:rFonts w:eastAsia="Arial Unicode MS"/>
        </w:rPr>
        <w:t>were similar,</w:t>
      </w:r>
      <w:r w:rsidR="00AD0E5B">
        <w:rPr>
          <w:rFonts w:eastAsia="Arial Unicode MS"/>
        </w:rPr>
        <w:t xml:space="preserve"> </w:t>
      </w:r>
      <w:r>
        <w:rPr>
          <w:rFonts w:eastAsia="Arial Unicode MS"/>
        </w:rPr>
        <w:t>Chairman suggested consolidation approach</w:t>
      </w:r>
      <w:proofErr w:type="gramEnd"/>
      <w:r>
        <w:rPr>
          <w:rFonts w:eastAsia="Arial Unicode MS"/>
        </w:rPr>
        <w:t xml:space="preserve"> from all the proposals. The task was given to Egypt. </w:t>
      </w:r>
    </w:p>
    <w:p w:rsidR="00B23F49" w:rsidRDefault="00B23F49" w:rsidP="00ED271E">
      <w:pPr>
        <w:pStyle w:val="ListParagraph"/>
        <w:ind w:left="360"/>
        <w:jc w:val="both"/>
        <w:rPr>
          <w:rFonts w:eastAsia="Arial Unicode MS"/>
        </w:rPr>
      </w:pPr>
    </w:p>
    <w:p w:rsidR="00B23F49" w:rsidRDefault="00B23F49" w:rsidP="00ED271E">
      <w:pPr>
        <w:pStyle w:val="ListParagraph"/>
        <w:numPr>
          <w:ilvl w:val="0"/>
          <w:numId w:val="20"/>
        </w:numPr>
        <w:ind w:left="360"/>
        <w:jc w:val="both"/>
        <w:rPr>
          <w:rFonts w:eastAsia="Arial Unicode MS"/>
          <w:b/>
        </w:rPr>
      </w:pPr>
      <w:r w:rsidRPr="00B23F49">
        <w:rPr>
          <w:rFonts w:eastAsia="Arial Unicode MS"/>
          <w:b/>
        </w:rPr>
        <w:t xml:space="preserve">New Res </w:t>
      </w:r>
      <w:proofErr w:type="spellStart"/>
      <w:r w:rsidRPr="00B23F49">
        <w:rPr>
          <w:rFonts w:eastAsia="Arial Unicode MS"/>
          <w:b/>
        </w:rPr>
        <w:t>IoT</w:t>
      </w:r>
      <w:proofErr w:type="spellEnd"/>
    </w:p>
    <w:p w:rsidR="006777D9" w:rsidRDefault="006777D9" w:rsidP="00ED271E">
      <w:pPr>
        <w:pStyle w:val="ListParagraph"/>
        <w:ind w:left="360"/>
        <w:jc w:val="both"/>
        <w:rPr>
          <w:rFonts w:eastAsia="Arial Unicode MS"/>
        </w:rPr>
      </w:pPr>
      <w:proofErr w:type="spellStart"/>
      <w:r w:rsidRPr="006777D9">
        <w:rPr>
          <w:rFonts w:eastAsia="Arial Unicode MS"/>
        </w:rPr>
        <w:t>IoT</w:t>
      </w:r>
      <w:proofErr w:type="spellEnd"/>
      <w:r w:rsidRPr="006777D9">
        <w:rPr>
          <w:rFonts w:eastAsia="Arial Unicode MS"/>
        </w:rPr>
        <w:t xml:space="preserve"> </w:t>
      </w:r>
      <w:proofErr w:type="spellStart"/>
      <w:r w:rsidRPr="006777D9">
        <w:rPr>
          <w:rFonts w:eastAsia="Arial Unicode MS"/>
        </w:rPr>
        <w:t>adhoc</w:t>
      </w:r>
      <w:proofErr w:type="spellEnd"/>
      <w:r w:rsidRPr="006777D9">
        <w:rPr>
          <w:rFonts w:eastAsia="Arial Unicode MS"/>
        </w:rPr>
        <w:t xml:space="preserve"> meeting was held yesterday during lunch time</w:t>
      </w:r>
      <w:r>
        <w:rPr>
          <w:rFonts w:eastAsia="Arial Unicode MS"/>
        </w:rPr>
        <w:t>.</w:t>
      </w:r>
      <w:r w:rsidRPr="006777D9">
        <w:t xml:space="preserve"> </w:t>
      </w:r>
      <w:r>
        <w:t xml:space="preserve">About </w:t>
      </w:r>
      <w:r w:rsidRPr="006777D9">
        <w:rPr>
          <w:rFonts w:eastAsia="Arial Unicode MS"/>
        </w:rPr>
        <w:t>50 countries participated and made consensus</w:t>
      </w:r>
      <w:r>
        <w:rPr>
          <w:rFonts w:eastAsia="Arial Unicode MS"/>
        </w:rPr>
        <w:t>. The issues related to frequency allocation were taken out from the proposal. DT/31 was made available for WGPL and WGPL adopted.</w:t>
      </w:r>
    </w:p>
    <w:p w:rsidR="006777D9" w:rsidRDefault="006777D9" w:rsidP="00ED271E">
      <w:pPr>
        <w:pStyle w:val="ListParagraph"/>
        <w:ind w:left="360"/>
        <w:jc w:val="both"/>
        <w:rPr>
          <w:rFonts w:eastAsia="Arial Unicode MS"/>
        </w:rPr>
      </w:pPr>
    </w:p>
    <w:p w:rsidR="00B23F49" w:rsidRDefault="00B23F49" w:rsidP="00ED271E">
      <w:pPr>
        <w:pStyle w:val="ListParagraph"/>
        <w:ind w:left="360"/>
        <w:jc w:val="both"/>
        <w:rPr>
          <w:rFonts w:eastAsia="Arial Unicode MS"/>
        </w:rPr>
      </w:pPr>
    </w:p>
    <w:p w:rsidR="00B23F49" w:rsidRPr="00B23F49" w:rsidRDefault="00B23F49" w:rsidP="00ED271E">
      <w:pPr>
        <w:pStyle w:val="ListParagraph"/>
        <w:numPr>
          <w:ilvl w:val="0"/>
          <w:numId w:val="20"/>
        </w:numPr>
        <w:ind w:left="360"/>
        <w:jc w:val="both"/>
        <w:rPr>
          <w:rFonts w:eastAsia="Arial Unicode MS"/>
          <w:b/>
        </w:rPr>
      </w:pPr>
      <w:r w:rsidRPr="00B23F49">
        <w:rPr>
          <w:rFonts w:eastAsia="Arial Unicode MS"/>
          <w:b/>
        </w:rPr>
        <w:t>New Res. ICT Applications</w:t>
      </w:r>
    </w:p>
    <w:p w:rsidR="001F38C7" w:rsidRPr="00ED271E" w:rsidRDefault="006777D9" w:rsidP="00ED271E">
      <w:pPr>
        <w:pStyle w:val="ListParagraph"/>
        <w:ind w:left="360"/>
        <w:jc w:val="both"/>
        <w:rPr>
          <w:color w:val="000000" w:themeColor="text1"/>
        </w:rPr>
      </w:pPr>
      <w:r w:rsidRPr="00ED271E">
        <w:rPr>
          <w:color w:val="000000" w:themeColor="text1"/>
        </w:rPr>
        <w:t xml:space="preserve">This was presented by Korea. </w:t>
      </w:r>
      <w:proofErr w:type="spellStart"/>
      <w:r w:rsidRPr="00ED271E">
        <w:rPr>
          <w:color w:val="000000" w:themeColor="text1"/>
        </w:rPr>
        <w:t>Adhoc</w:t>
      </w:r>
      <w:proofErr w:type="spellEnd"/>
      <w:r w:rsidRPr="00ED271E">
        <w:rPr>
          <w:color w:val="000000" w:themeColor="text1"/>
        </w:rPr>
        <w:t xml:space="preserve"> group was formed under the chairmanship of Korea. </w:t>
      </w:r>
      <w:proofErr w:type="spellStart"/>
      <w:r w:rsidRPr="00ED271E">
        <w:rPr>
          <w:color w:val="000000" w:themeColor="text1"/>
        </w:rPr>
        <w:t>Adh</w:t>
      </w:r>
      <w:r w:rsidR="00AD0E5B" w:rsidRPr="00ED271E">
        <w:rPr>
          <w:color w:val="000000" w:themeColor="text1"/>
        </w:rPr>
        <w:t>oc</w:t>
      </w:r>
      <w:proofErr w:type="spellEnd"/>
      <w:r w:rsidR="00AD0E5B" w:rsidRPr="00ED271E">
        <w:rPr>
          <w:color w:val="000000" w:themeColor="text1"/>
        </w:rPr>
        <w:t xml:space="preserve"> g</w:t>
      </w:r>
      <w:r w:rsidRPr="00ED271E">
        <w:rPr>
          <w:color w:val="000000" w:themeColor="text1"/>
        </w:rPr>
        <w:t xml:space="preserve">roup will meet tomorrow. Coordinator highly appreciated if anyone from APT could come and participate in the </w:t>
      </w:r>
      <w:proofErr w:type="spellStart"/>
      <w:r w:rsidRPr="00ED271E">
        <w:rPr>
          <w:color w:val="000000" w:themeColor="text1"/>
        </w:rPr>
        <w:t>adhoc</w:t>
      </w:r>
      <w:proofErr w:type="spellEnd"/>
      <w:r w:rsidRPr="00ED271E">
        <w:rPr>
          <w:color w:val="000000" w:themeColor="text1"/>
        </w:rPr>
        <w:t xml:space="preserve"> group</w:t>
      </w:r>
      <w:r w:rsidR="00AD0E5B" w:rsidRPr="00ED271E">
        <w:rPr>
          <w:color w:val="000000" w:themeColor="text1"/>
        </w:rPr>
        <w:t>.</w:t>
      </w:r>
    </w:p>
    <w:sectPr w:rsidR="001F38C7" w:rsidRPr="00ED271E" w:rsidSect="00DB0A68">
      <w:headerReference w:type="default" r:id="rId9"/>
      <w:footerReference w:type="even" r:id="rId10"/>
      <w:footerReference w:type="default" r:id="rId11"/>
      <w:footerReference w:type="first" r:id="rId12"/>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0A4" w:rsidRDefault="00BA70A4">
      <w:r>
        <w:separator/>
      </w:r>
    </w:p>
  </w:endnote>
  <w:endnote w:type="continuationSeparator" w:id="0">
    <w:p w:rsidR="00BA70A4" w:rsidRDefault="00BA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2C7EA9"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EB7B0D">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EB7B0D">
      <w:rPr>
        <w:rStyle w:val="PageNumber"/>
        <w:noProof/>
      </w:rPr>
      <w:t>3</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trPr>
        <w:cantSplit/>
        <w:trHeight w:val="204"/>
        <w:jc w:val="center"/>
      </w:trPr>
      <w:tc>
        <w:tcPr>
          <w:tcW w:w="1617" w:type="dxa"/>
          <w:tcBorders>
            <w:top w:val="single" w:sz="12" w:space="0" w:color="auto"/>
          </w:tcBorders>
        </w:tcPr>
        <w:p w:rsidR="0097693B" w:rsidRDefault="0097693B" w:rsidP="00762576">
          <w:pPr>
            <w:rPr>
              <w:b/>
              <w:bCs/>
            </w:rPr>
          </w:pPr>
          <w:r>
            <w:rPr>
              <w:b/>
              <w:bCs/>
            </w:rPr>
            <w:t>Contact:</w:t>
          </w:r>
        </w:p>
      </w:tc>
      <w:tc>
        <w:tcPr>
          <w:tcW w:w="4394" w:type="dxa"/>
          <w:tcBorders>
            <w:top w:val="single" w:sz="12" w:space="0" w:color="auto"/>
          </w:tcBorders>
        </w:tcPr>
        <w:p w:rsidR="0097693B" w:rsidRDefault="0008742B" w:rsidP="00762576">
          <w:pPr>
            <w:pStyle w:val="Equation"/>
            <w:tabs>
              <w:tab w:val="clear" w:pos="4820"/>
              <w:tab w:val="clear" w:pos="9639"/>
              <w:tab w:val="left" w:pos="1191"/>
              <w:tab w:val="left" w:pos="1588"/>
              <w:tab w:val="left" w:pos="1985"/>
            </w:tabs>
            <w:spacing w:beforeLines="0" w:before="0"/>
            <w:rPr>
              <w:rFonts w:eastAsia="Batang"/>
              <w:sz w:val="22"/>
              <w:lang w:eastAsia="ko-KR"/>
            </w:rPr>
          </w:pPr>
          <w:r>
            <w:rPr>
              <w:rFonts w:eastAsia="Batang"/>
              <w:sz w:val="22"/>
              <w:lang w:eastAsia="ko-KR"/>
            </w:rPr>
            <w:t>TOSHIYUKI YAMADA</w:t>
          </w:r>
        </w:p>
        <w:p w:rsidR="0097693B" w:rsidRDefault="0008742B" w:rsidP="00762576">
          <w:pPr>
            <w:pStyle w:val="Equation"/>
            <w:tabs>
              <w:tab w:val="clear" w:pos="4820"/>
              <w:tab w:val="clear" w:pos="9639"/>
              <w:tab w:val="left" w:pos="1191"/>
              <w:tab w:val="left" w:pos="1588"/>
              <w:tab w:val="left" w:pos="1985"/>
            </w:tabs>
            <w:spacing w:beforeLines="0" w:before="0"/>
            <w:rPr>
              <w:rFonts w:eastAsia="Batang"/>
              <w:sz w:val="22"/>
              <w:lang w:eastAsia="ko-KR"/>
            </w:rPr>
          </w:pPr>
          <w:r>
            <w:rPr>
              <w:rFonts w:eastAsia="Batang"/>
              <w:sz w:val="22"/>
              <w:lang w:eastAsia="ko-KR"/>
            </w:rPr>
            <w:t>Secretary General</w:t>
          </w:r>
          <w:r w:rsidR="0097693B">
            <w:rPr>
              <w:rFonts w:eastAsia="Batang" w:hint="eastAsia"/>
              <w:sz w:val="22"/>
              <w:lang w:eastAsia="ko-KR"/>
            </w:rPr>
            <w:t xml:space="preserve">, </w:t>
          </w:r>
          <w:r>
            <w:rPr>
              <w:rFonts w:eastAsia="Batang"/>
              <w:sz w:val="22"/>
              <w:lang w:eastAsia="ko-KR"/>
            </w:rPr>
            <w:t>Asia-Pacific Telecommunity</w:t>
          </w:r>
        </w:p>
        <w:p w:rsidR="0097693B" w:rsidRDefault="0097693B" w:rsidP="00762576">
          <w:pPr>
            <w:rPr>
              <w:rFonts w:eastAsia="Batang"/>
            </w:rPr>
          </w:pPr>
        </w:p>
      </w:tc>
      <w:tc>
        <w:tcPr>
          <w:tcW w:w="3912" w:type="dxa"/>
          <w:tcBorders>
            <w:top w:val="single" w:sz="12" w:space="0" w:color="auto"/>
          </w:tcBorders>
        </w:tcPr>
        <w:p w:rsidR="0097693B" w:rsidRDefault="0097693B" w:rsidP="00762576">
          <w:pPr>
            <w:rPr>
              <w:lang w:eastAsia="ja-JP"/>
            </w:rPr>
          </w:pPr>
          <w:r>
            <w:t>Email</w:t>
          </w:r>
          <w:r>
            <w:rPr>
              <w:rFonts w:hint="eastAsia"/>
            </w:rPr>
            <w:t xml:space="preserve">: </w:t>
          </w:r>
          <w:hyperlink r:id="rId1" w:history="1">
            <w:r w:rsidR="0008742B" w:rsidRPr="009F5317">
              <w:rPr>
                <w:rStyle w:val="Hyperlink"/>
              </w:rPr>
              <w:t>aptpp@apt.int</w:t>
            </w:r>
          </w:hyperlink>
          <w:r w:rsidR="0008742B">
            <w:t xml:space="preserve"> </w:t>
          </w: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0A4" w:rsidRDefault="00BA70A4">
      <w:r>
        <w:separator/>
      </w:r>
    </w:p>
  </w:footnote>
  <w:footnote w:type="continuationSeparator" w:id="0">
    <w:p w:rsidR="00BA70A4" w:rsidRDefault="00BA7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rsidP="00C15633">
    <w:pPr>
      <w:pStyle w:val="Header"/>
      <w:tabs>
        <w:tab w:val="center" w:pos="4763"/>
        <w:tab w:val="left" w:pos="5820"/>
      </w:tabs>
      <w:rPr>
        <w:lang w:eastAsia="ko-KR"/>
      </w:rPr>
    </w:pPr>
    <w:r>
      <w:rPr>
        <w:lang w:eastAsia="ko-KR"/>
      </w:rPr>
      <w:tab/>
    </w:r>
  </w:p>
  <w:p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D4EC2"/>
    <w:multiLevelType w:val="hybridMultilevel"/>
    <w:tmpl w:val="3750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85126"/>
    <w:multiLevelType w:val="hybridMultilevel"/>
    <w:tmpl w:val="977A89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nsid w:val="1F1E7843"/>
    <w:multiLevelType w:val="hybridMultilevel"/>
    <w:tmpl w:val="FF225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nsid w:val="289A64CD"/>
    <w:multiLevelType w:val="hybridMultilevel"/>
    <w:tmpl w:val="8C6A3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nsid w:val="30852B80"/>
    <w:multiLevelType w:val="hybridMultilevel"/>
    <w:tmpl w:val="A7CA7156"/>
    <w:lvl w:ilvl="0" w:tplc="0409000F">
      <w:start w:val="1"/>
      <w:numFmt w:val="decimal"/>
      <w:lvlText w:val="%1."/>
      <w:lvlJc w:val="left"/>
      <w:pPr>
        <w:tabs>
          <w:tab w:val="num" w:pos="720"/>
        </w:tabs>
        <w:ind w:left="720" w:hanging="360"/>
      </w:pPr>
    </w:lvl>
    <w:lvl w:ilvl="1" w:tplc="85E89E00">
      <w:start w:val="1"/>
      <w:numFmt w:val="lowerLetter"/>
      <w:lvlText w:val="%2)"/>
      <w:lvlJc w:val="left"/>
      <w:pPr>
        <w:tabs>
          <w:tab w:val="num" w:pos="1440"/>
        </w:tabs>
        <w:ind w:left="1440" w:hanging="360"/>
      </w:pPr>
      <w:rPr>
        <w:rFonts w:ascii="Times New Roman" w:eastAsia="Arial Unicode MS" w:hAnsi="Times New Roman" w:cs="Times New Roman"/>
        <w:sz w:val="24"/>
        <w:szCs w:val="24"/>
      </w:rPr>
    </w:lvl>
    <w:lvl w:ilvl="2" w:tplc="84DE9A8E">
      <w:numFmt w:val="bullet"/>
      <w:lvlText w:val="-"/>
      <w:lvlJc w:val="left"/>
      <w:pPr>
        <w:tabs>
          <w:tab w:val="num" w:pos="2340"/>
        </w:tabs>
        <w:ind w:left="2340" w:hanging="360"/>
      </w:pPr>
      <w:rPr>
        <w:rFonts w:ascii="Arial" w:eastAsia="Arial Unicode MS"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C82B56"/>
    <w:multiLevelType w:val="hybridMultilevel"/>
    <w:tmpl w:val="744A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CE58CC"/>
    <w:multiLevelType w:val="hybridMultilevel"/>
    <w:tmpl w:val="609A4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nsid w:val="37671AAE"/>
    <w:multiLevelType w:val="hybridMultilevel"/>
    <w:tmpl w:val="59F472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3DE701D9"/>
    <w:multiLevelType w:val="hybridMultilevel"/>
    <w:tmpl w:val="0EAC4F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A112E65"/>
    <w:multiLevelType w:val="hybridMultilevel"/>
    <w:tmpl w:val="1A1CE4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D828A1"/>
    <w:multiLevelType w:val="hybridMultilevel"/>
    <w:tmpl w:val="A1A27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9257FB6"/>
    <w:multiLevelType w:val="hybridMultilevel"/>
    <w:tmpl w:val="84F8A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5625B0"/>
    <w:multiLevelType w:val="hybridMultilevel"/>
    <w:tmpl w:val="1EE212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1">
    <w:nsid w:val="76045506"/>
    <w:multiLevelType w:val="hybridMultilevel"/>
    <w:tmpl w:val="37B0E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20"/>
  </w:num>
  <w:num w:numId="5">
    <w:abstractNumId w:val="8"/>
  </w:num>
  <w:num w:numId="6">
    <w:abstractNumId w:val="13"/>
  </w:num>
  <w:num w:numId="7">
    <w:abstractNumId w:val="3"/>
  </w:num>
  <w:num w:numId="8">
    <w:abstractNumId w:val="2"/>
  </w:num>
  <w:num w:numId="9">
    <w:abstractNumId w:val="0"/>
  </w:num>
  <w:num w:numId="10">
    <w:abstractNumId w:val="19"/>
  </w:num>
  <w:num w:numId="11">
    <w:abstractNumId w:val="21"/>
  </w:num>
  <w:num w:numId="12">
    <w:abstractNumId w:val="7"/>
  </w:num>
  <w:num w:numId="13">
    <w:abstractNumId w:val="10"/>
  </w:num>
  <w:num w:numId="14">
    <w:abstractNumId w:val="11"/>
  </w:num>
  <w:num w:numId="15">
    <w:abstractNumId w:val="4"/>
  </w:num>
  <w:num w:numId="16">
    <w:abstractNumId w:val="14"/>
  </w:num>
  <w:num w:numId="17">
    <w:abstractNumId w:val="18"/>
  </w:num>
  <w:num w:numId="18">
    <w:abstractNumId w:val="1"/>
  </w:num>
  <w:num w:numId="19">
    <w:abstractNumId w:val="9"/>
  </w:num>
  <w:num w:numId="20">
    <w:abstractNumId w:val="16"/>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A85"/>
    <w:rsid w:val="00016388"/>
    <w:rsid w:val="00031DE7"/>
    <w:rsid w:val="0003595B"/>
    <w:rsid w:val="000713CF"/>
    <w:rsid w:val="0008742B"/>
    <w:rsid w:val="0009175E"/>
    <w:rsid w:val="00095A35"/>
    <w:rsid w:val="00097DE5"/>
    <w:rsid w:val="000A36E9"/>
    <w:rsid w:val="000A5418"/>
    <w:rsid w:val="000B6B70"/>
    <w:rsid w:val="000D3019"/>
    <w:rsid w:val="000F517C"/>
    <w:rsid w:val="000F5540"/>
    <w:rsid w:val="00116FD3"/>
    <w:rsid w:val="00144C65"/>
    <w:rsid w:val="001539DD"/>
    <w:rsid w:val="00153A74"/>
    <w:rsid w:val="00177DBE"/>
    <w:rsid w:val="00196568"/>
    <w:rsid w:val="00197073"/>
    <w:rsid w:val="001A2F16"/>
    <w:rsid w:val="001B18C2"/>
    <w:rsid w:val="001C1632"/>
    <w:rsid w:val="001D5D7E"/>
    <w:rsid w:val="001E04FB"/>
    <w:rsid w:val="001F38C7"/>
    <w:rsid w:val="001F5627"/>
    <w:rsid w:val="00203B8F"/>
    <w:rsid w:val="002053C2"/>
    <w:rsid w:val="0020746C"/>
    <w:rsid w:val="002274CA"/>
    <w:rsid w:val="00254A1B"/>
    <w:rsid w:val="00257FFD"/>
    <w:rsid w:val="00261869"/>
    <w:rsid w:val="002719AC"/>
    <w:rsid w:val="00273B2D"/>
    <w:rsid w:val="0028454D"/>
    <w:rsid w:val="00286C6C"/>
    <w:rsid w:val="00290DAE"/>
    <w:rsid w:val="00291C9E"/>
    <w:rsid w:val="002926D4"/>
    <w:rsid w:val="002A5DD1"/>
    <w:rsid w:val="002B670F"/>
    <w:rsid w:val="002C07DA"/>
    <w:rsid w:val="002C7EA9"/>
    <w:rsid w:val="002F2D94"/>
    <w:rsid w:val="00306F41"/>
    <w:rsid w:val="00307C0F"/>
    <w:rsid w:val="00313F2A"/>
    <w:rsid w:val="00342F20"/>
    <w:rsid w:val="00346523"/>
    <w:rsid w:val="003574EB"/>
    <w:rsid w:val="0036574F"/>
    <w:rsid w:val="003737D9"/>
    <w:rsid w:val="003809C7"/>
    <w:rsid w:val="003A697C"/>
    <w:rsid w:val="003B6263"/>
    <w:rsid w:val="003C0294"/>
    <w:rsid w:val="003C64A7"/>
    <w:rsid w:val="003D3FDA"/>
    <w:rsid w:val="003E2ADB"/>
    <w:rsid w:val="003F2C43"/>
    <w:rsid w:val="00405A7F"/>
    <w:rsid w:val="00420822"/>
    <w:rsid w:val="0044223D"/>
    <w:rsid w:val="0045458F"/>
    <w:rsid w:val="004633B4"/>
    <w:rsid w:val="00463467"/>
    <w:rsid w:val="004821DE"/>
    <w:rsid w:val="004B3553"/>
    <w:rsid w:val="004C4A45"/>
    <w:rsid w:val="004C52B1"/>
    <w:rsid w:val="004D2481"/>
    <w:rsid w:val="004F1D25"/>
    <w:rsid w:val="004F38E6"/>
    <w:rsid w:val="004F5E92"/>
    <w:rsid w:val="004F6174"/>
    <w:rsid w:val="0051654E"/>
    <w:rsid w:val="00527C88"/>
    <w:rsid w:val="00530E8C"/>
    <w:rsid w:val="00544B1D"/>
    <w:rsid w:val="00545933"/>
    <w:rsid w:val="00550EC0"/>
    <w:rsid w:val="00557544"/>
    <w:rsid w:val="005613E0"/>
    <w:rsid w:val="0058182B"/>
    <w:rsid w:val="005847EA"/>
    <w:rsid w:val="00587875"/>
    <w:rsid w:val="005C0046"/>
    <w:rsid w:val="00607E2B"/>
    <w:rsid w:val="006174D4"/>
    <w:rsid w:val="00623CE1"/>
    <w:rsid w:val="0063062B"/>
    <w:rsid w:val="006664E2"/>
    <w:rsid w:val="00666846"/>
    <w:rsid w:val="00667229"/>
    <w:rsid w:val="006737E8"/>
    <w:rsid w:val="006777D9"/>
    <w:rsid w:val="00682BE5"/>
    <w:rsid w:val="00690FED"/>
    <w:rsid w:val="006939A5"/>
    <w:rsid w:val="006C6A89"/>
    <w:rsid w:val="006F532C"/>
    <w:rsid w:val="00704630"/>
    <w:rsid w:val="00712451"/>
    <w:rsid w:val="007146CE"/>
    <w:rsid w:val="007176AA"/>
    <w:rsid w:val="00726B07"/>
    <w:rsid w:val="00732F08"/>
    <w:rsid w:val="0074190C"/>
    <w:rsid w:val="00762576"/>
    <w:rsid w:val="00791060"/>
    <w:rsid w:val="007B5626"/>
    <w:rsid w:val="007B7A4E"/>
    <w:rsid w:val="007C5A40"/>
    <w:rsid w:val="007E1709"/>
    <w:rsid w:val="007E29FD"/>
    <w:rsid w:val="007E5A8F"/>
    <w:rsid w:val="0080570B"/>
    <w:rsid w:val="008148E1"/>
    <w:rsid w:val="008319BF"/>
    <w:rsid w:val="008323C8"/>
    <w:rsid w:val="0084210F"/>
    <w:rsid w:val="0085557F"/>
    <w:rsid w:val="00877C90"/>
    <w:rsid w:val="008855C2"/>
    <w:rsid w:val="00894ED9"/>
    <w:rsid w:val="008959A0"/>
    <w:rsid w:val="008B5475"/>
    <w:rsid w:val="008D0E09"/>
    <w:rsid w:val="008E1CE7"/>
    <w:rsid w:val="008E574C"/>
    <w:rsid w:val="009238FC"/>
    <w:rsid w:val="00931486"/>
    <w:rsid w:val="00933FBA"/>
    <w:rsid w:val="009443B3"/>
    <w:rsid w:val="00946E67"/>
    <w:rsid w:val="00947C48"/>
    <w:rsid w:val="0097693B"/>
    <w:rsid w:val="0098330A"/>
    <w:rsid w:val="00983E10"/>
    <w:rsid w:val="00993355"/>
    <w:rsid w:val="009A4A6D"/>
    <w:rsid w:val="009E7971"/>
    <w:rsid w:val="00A13265"/>
    <w:rsid w:val="00A268AF"/>
    <w:rsid w:val="00A462DE"/>
    <w:rsid w:val="00A54760"/>
    <w:rsid w:val="00A71136"/>
    <w:rsid w:val="00A96E58"/>
    <w:rsid w:val="00AA474C"/>
    <w:rsid w:val="00AB590D"/>
    <w:rsid w:val="00AB6878"/>
    <w:rsid w:val="00AD0E5B"/>
    <w:rsid w:val="00AD7E5F"/>
    <w:rsid w:val="00AE5DDF"/>
    <w:rsid w:val="00B01AA1"/>
    <w:rsid w:val="00B121FC"/>
    <w:rsid w:val="00B209B6"/>
    <w:rsid w:val="00B21372"/>
    <w:rsid w:val="00B23F49"/>
    <w:rsid w:val="00B30C81"/>
    <w:rsid w:val="00B3258F"/>
    <w:rsid w:val="00B36F49"/>
    <w:rsid w:val="00B43504"/>
    <w:rsid w:val="00B4793B"/>
    <w:rsid w:val="00B604D1"/>
    <w:rsid w:val="00B61BEE"/>
    <w:rsid w:val="00B74FF4"/>
    <w:rsid w:val="00B833BF"/>
    <w:rsid w:val="00B859C2"/>
    <w:rsid w:val="00B93CF5"/>
    <w:rsid w:val="00BA70A4"/>
    <w:rsid w:val="00BD2BB0"/>
    <w:rsid w:val="00BF13A6"/>
    <w:rsid w:val="00C15633"/>
    <w:rsid w:val="00C15799"/>
    <w:rsid w:val="00C214A8"/>
    <w:rsid w:val="00C357AD"/>
    <w:rsid w:val="00C42271"/>
    <w:rsid w:val="00C55940"/>
    <w:rsid w:val="00C6069C"/>
    <w:rsid w:val="00CA08BF"/>
    <w:rsid w:val="00CB374E"/>
    <w:rsid w:val="00CD5431"/>
    <w:rsid w:val="00CF2491"/>
    <w:rsid w:val="00CF4C7D"/>
    <w:rsid w:val="00CF6D65"/>
    <w:rsid w:val="00D07078"/>
    <w:rsid w:val="00D07922"/>
    <w:rsid w:val="00D1252E"/>
    <w:rsid w:val="00D128A6"/>
    <w:rsid w:val="00D1598F"/>
    <w:rsid w:val="00D269F2"/>
    <w:rsid w:val="00D5580E"/>
    <w:rsid w:val="00D57772"/>
    <w:rsid w:val="00D75A4D"/>
    <w:rsid w:val="00D8478B"/>
    <w:rsid w:val="00D86151"/>
    <w:rsid w:val="00D92764"/>
    <w:rsid w:val="00D92BBB"/>
    <w:rsid w:val="00DA7595"/>
    <w:rsid w:val="00DB0A68"/>
    <w:rsid w:val="00DB1330"/>
    <w:rsid w:val="00DB492E"/>
    <w:rsid w:val="00DC43A3"/>
    <w:rsid w:val="00DD7C09"/>
    <w:rsid w:val="00E0124F"/>
    <w:rsid w:val="00E04A04"/>
    <w:rsid w:val="00E25C35"/>
    <w:rsid w:val="00E409D3"/>
    <w:rsid w:val="00E674D3"/>
    <w:rsid w:val="00E70FD0"/>
    <w:rsid w:val="00E840ED"/>
    <w:rsid w:val="00E8791E"/>
    <w:rsid w:val="00EB7B0D"/>
    <w:rsid w:val="00ED02F8"/>
    <w:rsid w:val="00ED271E"/>
    <w:rsid w:val="00EF1369"/>
    <w:rsid w:val="00F00CD2"/>
    <w:rsid w:val="00F02EDE"/>
    <w:rsid w:val="00F07A99"/>
    <w:rsid w:val="00F30A85"/>
    <w:rsid w:val="00F51795"/>
    <w:rsid w:val="00F71198"/>
    <w:rsid w:val="00F84067"/>
    <w:rsid w:val="00F97FC5"/>
    <w:rsid w:val="00FA3D8E"/>
    <w:rsid w:val="00FB764E"/>
    <w:rsid w:val="00FE179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customStyle="1" w:styleId="Default">
    <w:name w:val="Default"/>
    <w:rsid w:val="00B604D1"/>
    <w:pPr>
      <w:autoSpaceDE w:val="0"/>
      <w:autoSpaceDN w:val="0"/>
      <w:adjustRightInd w:val="0"/>
    </w:pPr>
    <w:rPr>
      <w:rFonts w:eastAsia="Calibri"/>
      <w:color w:val="000000"/>
      <w:sz w:val="24"/>
      <w:szCs w:val="24"/>
    </w:rPr>
  </w:style>
  <w:style w:type="character" w:styleId="Hyperlink">
    <w:name w:val="Hyperlink"/>
    <w:basedOn w:val="DefaultParagraphFont"/>
    <w:rsid w:val="0008742B"/>
    <w:rPr>
      <w:color w:val="0000FF" w:themeColor="hyperlink"/>
      <w:u w:val="single"/>
    </w:rPr>
  </w:style>
  <w:style w:type="paragraph" w:styleId="ListParagraph">
    <w:name w:val="List Paragraph"/>
    <w:basedOn w:val="Normal"/>
    <w:qFormat/>
    <w:rsid w:val="00463467"/>
    <w:pPr>
      <w:ind w:left="720"/>
      <w:contextualSpacing/>
    </w:pPr>
  </w:style>
  <w:style w:type="paragraph" w:styleId="BalloonText">
    <w:name w:val="Balloon Text"/>
    <w:basedOn w:val="Normal"/>
    <w:link w:val="BalloonTextChar"/>
    <w:rsid w:val="00FA3D8E"/>
    <w:rPr>
      <w:rFonts w:ascii="Tahoma" w:hAnsi="Tahoma" w:cs="Tahoma"/>
      <w:sz w:val="16"/>
      <w:szCs w:val="16"/>
    </w:rPr>
  </w:style>
  <w:style w:type="character" w:customStyle="1" w:styleId="BalloonTextChar">
    <w:name w:val="Balloon Text Char"/>
    <w:basedOn w:val="DefaultParagraphFont"/>
    <w:link w:val="BalloonText"/>
    <w:rsid w:val="00FA3D8E"/>
    <w:rPr>
      <w:rFonts w:ascii="Tahoma" w:eastAsia="BatangChe" w:hAnsi="Tahoma" w:cs="Tahoma"/>
      <w:sz w:val="16"/>
      <w:szCs w:val="16"/>
      <w:lang w:bidi="ar-SA"/>
    </w:rPr>
  </w:style>
  <w:style w:type="table" w:styleId="TableGrid">
    <w:name w:val="Table Grid"/>
    <w:basedOn w:val="TableNormal"/>
    <w:rsid w:val="00B12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4210F"/>
    <w:rPr>
      <w:rFonts w:ascii="Calibri" w:eastAsiaTheme="minorHAnsi" w:hAnsi="Calibri" w:cs="Angsana New"/>
      <w:sz w:val="22"/>
      <w:szCs w:val="26"/>
      <w:lang w:bidi="th-TH"/>
    </w:rPr>
  </w:style>
  <w:style w:type="character" w:customStyle="1" w:styleId="PlainTextChar">
    <w:name w:val="Plain Text Char"/>
    <w:basedOn w:val="DefaultParagraphFont"/>
    <w:link w:val="PlainText"/>
    <w:uiPriority w:val="99"/>
    <w:rsid w:val="0084210F"/>
    <w:rPr>
      <w:rFonts w:ascii="Calibri" w:eastAsiaTheme="minorHAnsi" w:hAnsi="Calibri" w:cs="Angsana New"/>
      <w:sz w:val="22"/>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customStyle="1" w:styleId="Default">
    <w:name w:val="Default"/>
    <w:rsid w:val="00B604D1"/>
    <w:pPr>
      <w:autoSpaceDE w:val="0"/>
      <w:autoSpaceDN w:val="0"/>
      <w:adjustRightInd w:val="0"/>
    </w:pPr>
    <w:rPr>
      <w:rFonts w:eastAsia="Calibri"/>
      <w:color w:val="000000"/>
      <w:sz w:val="24"/>
      <w:szCs w:val="24"/>
    </w:rPr>
  </w:style>
  <w:style w:type="character" w:styleId="Hyperlink">
    <w:name w:val="Hyperlink"/>
    <w:basedOn w:val="DefaultParagraphFont"/>
    <w:rsid w:val="0008742B"/>
    <w:rPr>
      <w:color w:val="0000FF" w:themeColor="hyperlink"/>
      <w:u w:val="single"/>
    </w:rPr>
  </w:style>
  <w:style w:type="paragraph" w:styleId="ListParagraph">
    <w:name w:val="List Paragraph"/>
    <w:basedOn w:val="Normal"/>
    <w:qFormat/>
    <w:rsid w:val="00463467"/>
    <w:pPr>
      <w:ind w:left="720"/>
      <w:contextualSpacing/>
    </w:pPr>
  </w:style>
  <w:style w:type="paragraph" w:styleId="BalloonText">
    <w:name w:val="Balloon Text"/>
    <w:basedOn w:val="Normal"/>
    <w:link w:val="BalloonTextChar"/>
    <w:rsid w:val="00FA3D8E"/>
    <w:rPr>
      <w:rFonts w:ascii="Tahoma" w:hAnsi="Tahoma" w:cs="Tahoma"/>
      <w:sz w:val="16"/>
      <w:szCs w:val="16"/>
    </w:rPr>
  </w:style>
  <w:style w:type="character" w:customStyle="1" w:styleId="BalloonTextChar">
    <w:name w:val="Balloon Text Char"/>
    <w:basedOn w:val="DefaultParagraphFont"/>
    <w:link w:val="BalloonText"/>
    <w:rsid w:val="00FA3D8E"/>
    <w:rPr>
      <w:rFonts w:ascii="Tahoma" w:eastAsia="BatangChe" w:hAnsi="Tahoma" w:cs="Tahoma"/>
      <w:sz w:val="16"/>
      <w:szCs w:val="16"/>
      <w:lang w:bidi="ar-SA"/>
    </w:rPr>
  </w:style>
  <w:style w:type="table" w:styleId="TableGrid">
    <w:name w:val="Table Grid"/>
    <w:basedOn w:val="TableNormal"/>
    <w:rsid w:val="00B12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4210F"/>
    <w:rPr>
      <w:rFonts w:ascii="Calibri" w:eastAsiaTheme="minorHAnsi" w:hAnsi="Calibri" w:cs="Angsana New"/>
      <w:sz w:val="22"/>
      <w:szCs w:val="26"/>
      <w:lang w:bidi="th-TH"/>
    </w:rPr>
  </w:style>
  <w:style w:type="character" w:customStyle="1" w:styleId="PlainTextChar">
    <w:name w:val="Plain Text Char"/>
    <w:basedOn w:val="DefaultParagraphFont"/>
    <w:link w:val="PlainText"/>
    <w:uiPriority w:val="99"/>
    <w:rsid w:val="0084210F"/>
    <w:rPr>
      <w:rFonts w:ascii="Calibri" w:eastAsiaTheme="minorHAnsi" w:hAnsi="Calibri" w:cs="Angsana New"/>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88882">
      <w:bodyDiv w:val="1"/>
      <w:marLeft w:val="0"/>
      <w:marRight w:val="0"/>
      <w:marTop w:val="0"/>
      <w:marBottom w:val="0"/>
      <w:divBdr>
        <w:top w:val="none" w:sz="0" w:space="0" w:color="auto"/>
        <w:left w:val="none" w:sz="0" w:space="0" w:color="auto"/>
        <w:bottom w:val="none" w:sz="0" w:space="0" w:color="auto"/>
        <w:right w:val="none" w:sz="0" w:space="0" w:color="auto"/>
      </w:divBdr>
    </w:div>
    <w:div w:id="647630862">
      <w:bodyDiv w:val="1"/>
      <w:marLeft w:val="0"/>
      <w:marRight w:val="0"/>
      <w:marTop w:val="0"/>
      <w:marBottom w:val="0"/>
      <w:divBdr>
        <w:top w:val="none" w:sz="0" w:space="0" w:color="auto"/>
        <w:left w:val="none" w:sz="0" w:space="0" w:color="auto"/>
        <w:bottom w:val="none" w:sz="0" w:space="0" w:color="auto"/>
        <w:right w:val="none" w:sz="0" w:space="0" w:color="auto"/>
      </w:divBdr>
    </w:div>
    <w:div w:id="818619623">
      <w:bodyDiv w:val="1"/>
      <w:marLeft w:val="0"/>
      <w:marRight w:val="0"/>
      <w:marTop w:val="0"/>
      <w:marBottom w:val="0"/>
      <w:divBdr>
        <w:top w:val="none" w:sz="0" w:space="0" w:color="auto"/>
        <w:left w:val="none" w:sz="0" w:space="0" w:color="auto"/>
        <w:bottom w:val="none" w:sz="0" w:space="0" w:color="auto"/>
        <w:right w:val="none" w:sz="0" w:space="0" w:color="auto"/>
      </w:divBdr>
    </w:div>
    <w:div w:id="1432971490">
      <w:bodyDiv w:val="1"/>
      <w:marLeft w:val="0"/>
      <w:marRight w:val="0"/>
      <w:marTop w:val="0"/>
      <w:marBottom w:val="0"/>
      <w:divBdr>
        <w:top w:val="none" w:sz="0" w:space="0" w:color="auto"/>
        <w:left w:val="none" w:sz="0" w:space="0" w:color="auto"/>
        <w:bottom w:val="none" w:sz="0" w:space="0" w:color="auto"/>
        <w:right w:val="none" w:sz="0" w:space="0" w:color="auto"/>
      </w:divBdr>
    </w:div>
    <w:div w:id="1477452495">
      <w:bodyDiv w:val="1"/>
      <w:marLeft w:val="0"/>
      <w:marRight w:val="0"/>
      <w:marTop w:val="0"/>
      <w:marBottom w:val="0"/>
      <w:divBdr>
        <w:top w:val="none" w:sz="0" w:space="0" w:color="auto"/>
        <w:left w:val="none" w:sz="0" w:space="0" w:color="auto"/>
        <w:bottom w:val="none" w:sz="0" w:space="0" w:color="auto"/>
        <w:right w:val="none" w:sz="0" w:space="0" w:color="auto"/>
      </w:divBdr>
    </w:div>
    <w:div w:id="1757939228">
      <w:bodyDiv w:val="1"/>
      <w:marLeft w:val="0"/>
      <w:marRight w:val="0"/>
      <w:marTop w:val="0"/>
      <w:marBottom w:val="0"/>
      <w:divBdr>
        <w:top w:val="none" w:sz="0" w:space="0" w:color="auto"/>
        <w:left w:val="none" w:sz="0" w:space="0" w:color="auto"/>
        <w:bottom w:val="none" w:sz="0" w:space="0" w:color="auto"/>
        <w:right w:val="none" w:sz="0" w:space="0" w:color="auto"/>
      </w:divBdr>
    </w:div>
    <w:div w:id="209624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aptpp@apt.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Plenitotentiary%20Conferences\PP-14\PP14-3\Documents\PP14-3%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PP14-3 Document Template.dotx</Template>
  <TotalTime>120</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Forhadul Parvez</cp:lastModifiedBy>
  <cp:revision>25</cp:revision>
  <cp:lastPrinted>2014-08-22T01:32:00Z</cp:lastPrinted>
  <dcterms:created xsi:type="dcterms:W3CDTF">2014-10-29T01:01:00Z</dcterms:created>
  <dcterms:modified xsi:type="dcterms:W3CDTF">2014-10-29T03:18:00Z</dcterms:modified>
</cp:coreProperties>
</file>