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261" w:type="dxa"/>
        <w:tblBorders>
          <w:bottom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0"/>
        <w:gridCol w:w="4660"/>
        <w:gridCol w:w="1550"/>
        <w:gridCol w:w="111"/>
        <w:gridCol w:w="2229"/>
      </w:tblGrid>
      <w:tr w:rsidR="00D47528" w:rsidRPr="00D47528" w:rsidTr="00D47528">
        <w:trPr>
          <w:cantSplit/>
        </w:trPr>
        <w:tc>
          <w:tcPr>
            <w:tcW w:w="1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47528" w:rsidRPr="00D47528" w:rsidRDefault="00D47528" w:rsidP="00D47528">
            <w:pPr>
              <w:widowControl w:val="0"/>
              <w:wordWrap w:val="0"/>
              <w:spacing w:after="0" w:line="240" w:lineRule="auto"/>
              <w:jc w:val="both"/>
              <w:rPr>
                <w:rFonts w:ascii="Times New Roman" w:eastAsia="BatangChe" w:hAnsi="Times New Roman" w:cs="Times New Roman"/>
                <w:kern w:val="2"/>
                <w:sz w:val="24"/>
                <w:szCs w:val="24"/>
                <w:lang w:eastAsia="ko-KR"/>
              </w:rPr>
            </w:pPr>
            <w:bookmarkStart w:id="0" w:name="_GoBack"/>
            <w:bookmarkEnd w:id="0"/>
            <w:r w:rsidRPr="00D47528">
              <w:rPr>
                <w:rFonts w:ascii="Times New Roman" w:eastAsia="BatangChe" w:hAnsi="Times New Roman" w:cs="Times New Roman"/>
                <w:noProof/>
                <w:kern w:val="2"/>
                <w:sz w:val="24"/>
                <w:szCs w:val="24"/>
              </w:rPr>
              <w:drawing>
                <wp:inline distT="0" distB="0" distL="0" distR="0">
                  <wp:extent cx="762000" cy="666750"/>
                  <wp:effectExtent l="0" t="0" r="0" b="0"/>
                  <wp:docPr id="1" name="Picture 2" descr="small APTlogogre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mall APTlogogre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</w:tcPr>
          <w:p w:rsidR="00D47528" w:rsidRPr="00D47528" w:rsidRDefault="00D47528" w:rsidP="00D47528">
            <w:pPr>
              <w:spacing w:after="0" w:line="240" w:lineRule="auto"/>
              <w:rPr>
                <w:rFonts w:ascii="Times New Roman" w:eastAsia="BatangChe" w:hAnsi="Times New Roman" w:cs="Times New Roman"/>
              </w:rPr>
            </w:pPr>
            <w:r w:rsidRPr="00D47528">
              <w:rPr>
                <w:rFonts w:ascii="Times New Roman" w:eastAsia="BatangChe" w:hAnsi="Times New Roman" w:cs="Times New Roman"/>
              </w:rPr>
              <w:t>ASIA-PACIFIC TELECOMMUNITY</w:t>
            </w: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7528" w:rsidRPr="00D47528" w:rsidRDefault="00D47528" w:rsidP="00D47528">
            <w:pPr>
              <w:spacing w:after="0" w:line="240" w:lineRule="auto"/>
              <w:rPr>
                <w:rFonts w:ascii="Times New Roman" w:eastAsia="BatangChe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nil"/>
              <w:left w:val="nil"/>
              <w:bottom w:val="nil"/>
            </w:tcBorders>
          </w:tcPr>
          <w:p w:rsidR="00D47528" w:rsidRPr="00D47528" w:rsidRDefault="00D47528" w:rsidP="00D47528">
            <w:pPr>
              <w:keepNext/>
              <w:widowControl w:val="0"/>
              <w:wordWrap w:val="0"/>
              <w:spacing w:after="0" w:line="240" w:lineRule="auto"/>
              <w:jc w:val="both"/>
              <w:outlineLvl w:val="7"/>
              <w:rPr>
                <w:rFonts w:ascii="Times New Roman" w:eastAsia="BatangChe" w:hAnsi="Times New Roman" w:cs="Times New Roman"/>
                <w:b/>
                <w:bCs/>
                <w:kern w:val="2"/>
                <w:sz w:val="24"/>
                <w:szCs w:val="24"/>
                <w:lang w:eastAsia="ko-KR"/>
              </w:rPr>
            </w:pPr>
          </w:p>
        </w:tc>
      </w:tr>
      <w:tr w:rsidR="00D47528" w:rsidRPr="00D47528" w:rsidTr="00D47528">
        <w:trPr>
          <w:cantSplit/>
        </w:trPr>
        <w:tc>
          <w:tcPr>
            <w:tcW w:w="1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47528" w:rsidRPr="00D47528" w:rsidRDefault="00D47528" w:rsidP="00D47528">
            <w:pPr>
              <w:spacing w:after="0" w:line="240" w:lineRule="auto"/>
              <w:rPr>
                <w:rFonts w:ascii="Times New Roman" w:eastAsia="BatangChe" w:hAnsi="Times New Roman" w:cs="Times New Roman"/>
                <w:sz w:val="24"/>
                <w:szCs w:val="24"/>
              </w:rPr>
            </w:pPr>
          </w:p>
        </w:tc>
        <w:tc>
          <w:tcPr>
            <w:tcW w:w="62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7528" w:rsidRPr="00D47528" w:rsidRDefault="00D47528" w:rsidP="007A0351">
            <w:pPr>
              <w:spacing w:after="0" w:line="0" w:lineRule="atLeast"/>
              <w:rPr>
                <w:rFonts w:ascii="Times New Roman" w:eastAsia="BatangChe" w:hAnsi="Times New Roman" w:cs="Times New Roman"/>
                <w:sz w:val="24"/>
                <w:szCs w:val="24"/>
              </w:rPr>
            </w:pPr>
            <w:r w:rsidRPr="00D47528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>The APT Prepa</w:t>
            </w:r>
            <w:r w:rsidR="00AA37C2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 xml:space="preserve">ratory </w:t>
            </w:r>
            <w:r w:rsidR="007A0351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>Group</w:t>
            </w:r>
            <w:r w:rsidR="00AA37C2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 xml:space="preserve"> for PP-14 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7528" w:rsidRPr="00D47528" w:rsidRDefault="00D47528" w:rsidP="00D47528">
            <w:pPr>
              <w:spacing w:after="0" w:line="240" w:lineRule="auto"/>
              <w:rPr>
                <w:rFonts w:ascii="Times New Roman" w:eastAsia="BatangChe" w:hAnsi="Times New Roman" w:cs="Times New Roman"/>
                <w:b/>
                <w:bCs/>
                <w:sz w:val="24"/>
                <w:szCs w:val="24"/>
                <w:lang w:val="fr-FR"/>
              </w:rPr>
            </w:pPr>
            <w:r w:rsidRPr="00D47528">
              <w:rPr>
                <w:rFonts w:ascii="Times New Roman" w:eastAsia="BatangChe" w:hAnsi="Times New Roman" w:cs="Times New Roman"/>
                <w:b/>
                <w:sz w:val="24"/>
                <w:szCs w:val="24"/>
                <w:lang w:val="fr-FR"/>
              </w:rPr>
              <w:t>Document</w:t>
            </w:r>
          </w:p>
          <w:p w:rsidR="00D47528" w:rsidRPr="00D47528" w:rsidRDefault="00AA37C2" w:rsidP="004335D6">
            <w:pPr>
              <w:spacing w:after="0" w:line="240" w:lineRule="auto"/>
              <w:rPr>
                <w:rFonts w:ascii="Times New Roman" w:eastAsia="BatangChe" w:hAnsi="Times New Roman" w:cs="Times New Roman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="Times New Roman" w:eastAsia="BatangChe" w:hAnsi="Times New Roman" w:cs="Times New Roman"/>
                <w:b/>
                <w:bCs/>
                <w:sz w:val="24"/>
                <w:szCs w:val="24"/>
                <w:lang w:val="fr-FR"/>
              </w:rPr>
              <w:t>PP14-4</w:t>
            </w:r>
            <w:r w:rsidR="00D47528" w:rsidRPr="00D47528">
              <w:rPr>
                <w:rFonts w:ascii="Times New Roman" w:eastAsia="BatangChe" w:hAnsi="Times New Roman" w:cs="Times New Roman"/>
                <w:b/>
                <w:bCs/>
                <w:sz w:val="24"/>
                <w:szCs w:val="24"/>
                <w:lang w:val="fr-FR"/>
              </w:rPr>
              <w:t>/</w:t>
            </w:r>
            <w:r w:rsidR="004335D6">
              <w:rPr>
                <w:rFonts w:ascii="Times New Roman" w:eastAsia="BatangChe" w:hAnsi="Times New Roman" w:cs="Times New Roman"/>
                <w:b/>
                <w:bCs/>
                <w:sz w:val="24"/>
                <w:szCs w:val="24"/>
                <w:lang w:val="fr-FR"/>
              </w:rPr>
              <w:t>OUT-07</w:t>
            </w:r>
          </w:p>
        </w:tc>
      </w:tr>
      <w:tr w:rsidR="00D47528" w:rsidRPr="00D47528" w:rsidTr="00D47528">
        <w:trPr>
          <w:cantSplit/>
          <w:trHeight w:val="219"/>
        </w:trPr>
        <w:tc>
          <w:tcPr>
            <w:tcW w:w="1530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47528" w:rsidRPr="00D47528" w:rsidRDefault="00D47528" w:rsidP="00D47528">
            <w:pPr>
              <w:spacing w:after="0" w:line="240" w:lineRule="auto"/>
              <w:rPr>
                <w:rFonts w:ascii="Times New Roman" w:eastAsia="BatangChe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621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47528" w:rsidRPr="00D47528" w:rsidRDefault="00D47528" w:rsidP="00AA37C2">
            <w:pPr>
              <w:spacing w:after="0" w:line="240" w:lineRule="auto"/>
              <w:rPr>
                <w:rFonts w:ascii="Times New Roman" w:eastAsia="BatangChe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47528" w:rsidRPr="00D47528" w:rsidRDefault="00D47528" w:rsidP="00AA37C2">
            <w:pPr>
              <w:spacing w:after="0" w:line="240" w:lineRule="auto"/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</w:pPr>
            <w:r w:rsidRPr="00D47528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>2</w:t>
            </w:r>
            <w:r w:rsidR="004335D6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>1</w:t>
            </w:r>
            <w:r w:rsidRPr="00D47528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 xml:space="preserve"> </w:t>
            </w:r>
            <w:r w:rsidR="00AA37C2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>August</w:t>
            </w:r>
            <w:r w:rsidR="00226498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 xml:space="preserve"> </w:t>
            </w:r>
            <w:r w:rsidRPr="00D47528">
              <w:rPr>
                <w:rFonts w:ascii="Times New Roman" w:eastAsia="BatangChe" w:hAnsi="Times New Roman" w:cs="Times New Roman"/>
                <w:b/>
                <w:sz w:val="24"/>
                <w:szCs w:val="24"/>
              </w:rPr>
              <w:t>2014</w:t>
            </w:r>
          </w:p>
        </w:tc>
      </w:tr>
    </w:tbl>
    <w:p w:rsidR="00D47528" w:rsidRPr="00D47528" w:rsidRDefault="00D47528" w:rsidP="00D47528">
      <w:pPr>
        <w:spacing w:after="0" w:line="240" w:lineRule="auto"/>
        <w:rPr>
          <w:rFonts w:ascii="Times New Roman" w:eastAsia="BatangChe" w:hAnsi="Times New Roman" w:cs="Times New Roman"/>
          <w:sz w:val="24"/>
          <w:szCs w:val="24"/>
          <w:lang w:eastAsia="ko-KR"/>
        </w:rPr>
      </w:pPr>
    </w:p>
    <w:p w:rsidR="00226498" w:rsidRDefault="00226498" w:rsidP="00D47528">
      <w:pPr>
        <w:spacing w:after="0" w:line="240" w:lineRule="auto"/>
        <w:jc w:val="center"/>
        <w:rPr>
          <w:rFonts w:ascii="Times New Roman" w:eastAsia="BatangChe" w:hAnsi="Times New Roman" w:cs="Times New Roman"/>
          <w:b/>
          <w:sz w:val="28"/>
          <w:szCs w:val="28"/>
          <w:lang w:eastAsia="ko-KR"/>
        </w:rPr>
      </w:pPr>
    </w:p>
    <w:p w:rsidR="00D47528" w:rsidRPr="00D47528" w:rsidRDefault="004335D6" w:rsidP="00D47528">
      <w:pPr>
        <w:spacing w:after="0" w:line="240" w:lineRule="auto"/>
        <w:jc w:val="center"/>
        <w:rPr>
          <w:rFonts w:ascii="Times New Roman" w:eastAsia="BatangChe" w:hAnsi="Times New Roman" w:cs="Times New Roman"/>
          <w:b/>
          <w:bCs/>
          <w:caps/>
          <w:sz w:val="28"/>
          <w:szCs w:val="28"/>
        </w:rPr>
      </w:pPr>
      <w:r>
        <w:rPr>
          <w:rFonts w:ascii="Times New Roman" w:eastAsia="BatangChe" w:hAnsi="Times New Roman" w:cs="Times New Roman"/>
          <w:b/>
          <w:bCs/>
          <w:caps/>
          <w:sz w:val="28"/>
          <w:szCs w:val="28"/>
        </w:rPr>
        <w:t xml:space="preserve">PRELIMINARY apt cOMMON pROPOSAL: </w:t>
      </w:r>
      <w:r w:rsidR="00AA37C2">
        <w:rPr>
          <w:rFonts w:ascii="Times New Roman" w:eastAsia="BatangChe" w:hAnsi="Times New Roman" w:cs="Times New Roman"/>
          <w:b/>
          <w:bCs/>
          <w:caps/>
          <w:sz w:val="28"/>
          <w:szCs w:val="28"/>
        </w:rPr>
        <w:t xml:space="preserve">proposed </w:t>
      </w:r>
      <w:r w:rsidR="00D47528">
        <w:rPr>
          <w:rFonts w:ascii="Times New Roman" w:eastAsia="BatangChe" w:hAnsi="Times New Roman" w:cs="Times New Roman"/>
          <w:b/>
          <w:bCs/>
          <w:caps/>
          <w:sz w:val="28"/>
          <w:szCs w:val="28"/>
        </w:rPr>
        <w:t>Revision of resolution 183</w:t>
      </w:r>
    </w:p>
    <w:p w:rsidR="00D47528" w:rsidRPr="0081720F" w:rsidRDefault="00D47528" w:rsidP="00D47528">
      <w:pPr>
        <w:spacing w:after="0" w:line="240" w:lineRule="auto"/>
        <w:jc w:val="center"/>
        <w:rPr>
          <w:rFonts w:ascii="Times New Roman" w:eastAsia="BatangChe" w:hAnsi="Times New Roman" w:cs="Times New Roman"/>
          <w:b/>
          <w:sz w:val="24"/>
          <w:szCs w:val="24"/>
        </w:rPr>
      </w:pPr>
    </w:p>
    <w:p w:rsidR="0081720F" w:rsidRDefault="0081720F" w:rsidP="0081720F">
      <w:pPr>
        <w:spacing w:after="120" w:line="240" w:lineRule="auto"/>
        <w:jc w:val="both"/>
        <w:rPr>
          <w:rFonts w:ascii="Times New Roman" w:eastAsia="BatangChe" w:hAnsi="Times New Roman" w:cs="Times New Roman"/>
          <w:b/>
          <w:sz w:val="24"/>
          <w:szCs w:val="24"/>
        </w:rPr>
      </w:pPr>
    </w:p>
    <w:p w:rsidR="0081720F" w:rsidRPr="0081720F" w:rsidRDefault="0081720F" w:rsidP="0081720F">
      <w:pPr>
        <w:spacing w:after="120" w:line="240" w:lineRule="auto"/>
        <w:jc w:val="both"/>
        <w:rPr>
          <w:rFonts w:ascii="Times New Roman" w:eastAsia="BatangChe" w:hAnsi="Times New Roman" w:cs="Times New Roman"/>
          <w:b/>
          <w:sz w:val="24"/>
          <w:szCs w:val="24"/>
        </w:rPr>
      </w:pPr>
      <w:r w:rsidRPr="0081720F">
        <w:rPr>
          <w:rFonts w:ascii="Times New Roman" w:eastAsia="BatangChe" w:hAnsi="Times New Roman" w:cs="Times New Roman"/>
          <w:b/>
          <w:sz w:val="24"/>
          <w:szCs w:val="24"/>
        </w:rPr>
        <w:t>1</w:t>
      </w:r>
      <w:r w:rsidRPr="0081720F">
        <w:rPr>
          <w:rFonts w:ascii="Times New Roman" w:eastAsia="BatangChe" w:hAnsi="Times New Roman" w:cs="Times New Roman"/>
          <w:b/>
          <w:sz w:val="24"/>
          <w:szCs w:val="24"/>
        </w:rPr>
        <w:tab/>
        <w:t>Introduction</w:t>
      </w:r>
    </w:p>
    <w:p w:rsidR="00B82A58" w:rsidRPr="003C7191" w:rsidRDefault="005D6AAB" w:rsidP="0081720F">
      <w:pPr>
        <w:spacing w:after="120" w:line="240" w:lineRule="auto"/>
        <w:jc w:val="both"/>
        <w:rPr>
          <w:rFonts w:ascii="Times New Roman" w:eastAsia="BatangChe" w:hAnsi="Times New Roman" w:cs="Times New Roman"/>
          <w:sz w:val="24"/>
          <w:szCs w:val="24"/>
        </w:rPr>
      </w:pPr>
      <w:r w:rsidRPr="003C7191">
        <w:rPr>
          <w:rFonts w:ascii="Times New Roman" w:hAnsi="Times New Roman" w:cs="Times New Roman"/>
          <w:sz w:val="24"/>
          <w:szCs w:val="24"/>
          <w:lang w:eastAsia="zh-CN"/>
        </w:rPr>
        <w:t>The purpose of the revision of PP-10</w:t>
      </w:r>
      <w:r w:rsidR="00741131" w:rsidRPr="003C7191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3C7191">
        <w:rPr>
          <w:rFonts w:ascii="Times New Roman" w:hAnsi="Times New Roman" w:cs="Times New Roman"/>
          <w:sz w:val="24"/>
          <w:szCs w:val="24"/>
          <w:lang w:eastAsia="zh-CN"/>
        </w:rPr>
        <w:t>(</w:t>
      </w:r>
      <w:r w:rsidRPr="003C7191">
        <w:rPr>
          <w:rFonts w:ascii="Times New Roman" w:eastAsia="BatangChe" w:hAnsi="Times New Roman" w:cs="Times New Roman"/>
          <w:sz w:val="24"/>
          <w:szCs w:val="24"/>
        </w:rPr>
        <w:t>Guadalajara</w:t>
      </w:r>
      <w:r w:rsidRPr="003C7191">
        <w:rPr>
          <w:rFonts w:ascii="Times New Roman" w:hAnsi="Times New Roman" w:cs="Times New Roman"/>
          <w:sz w:val="24"/>
          <w:szCs w:val="24"/>
          <w:lang w:eastAsia="zh-CN"/>
        </w:rPr>
        <w:t>) Resolution 183 is to reference WTSA-12 (Dubai) Resolution 78 and other related outputs of ITU-T since PP-10 (</w:t>
      </w:r>
      <w:r w:rsidRPr="003C7191">
        <w:rPr>
          <w:rFonts w:ascii="Times New Roman" w:eastAsia="BatangChe" w:hAnsi="Times New Roman" w:cs="Times New Roman"/>
          <w:sz w:val="24"/>
          <w:szCs w:val="24"/>
        </w:rPr>
        <w:t>Guadalajara</w:t>
      </w:r>
      <w:r w:rsidRPr="003C7191">
        <w:rPr>
          <w:rFonts w:ascii="Times New Roman" w:hAnsi="Times New Roman" w:cs="Times New Roman"/>
          <w:sz w:val="24"/>
          <w:szCs w:val="24"/>
          <w:lang w:eastAsia="zh-CN"/>
        </w:rPr>
        <w:t>). The revision</w:t>
      </w:r>
      <w:r w:rsidR="00741131" w:rsidRPr="003C7191">
        <w:rPr>
          <w:rFonts w:ascii="Times New Roman" w:hAnsi="Times New Roman" w:cs="Times New Roman"/>
          <w:sz w:val="24"/>
          <w:szCs w:val="24"/>
          <w:lang w:eastAsia="zh-CN"/>
        </w:rPr>
        <w:t xml:space="preserve"> is to</w:t>
      </w:r>
      <w:r w:rsidRPr="003C7191">
        <w:rPr>
          <w:rFonts w:ascii="Times New Roman" w:hAnsi="Times New Roman" w:cs="Times New Roman"/>
          <w:sz w:val="24"/>
          <w:szCs w:val="24"/>
          <w:lang w:eastAsia="zh-CN"/>
        </w:rPr>
        <w:t xml:space="preserve"> also</w:t>
      </w:r>
      <w:r w:rsidR="00741131" w:rsidRPr="003C7191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3C7191">
        <w:rPr>
          <w:rFonts w:ascii="Times New Roman" w:hAnsi="Times New Roman" w:cs="Times New Roman"/>
          <w:sz w:val="24"/>
          <w:szCs w:val="24"/>
          <w:lang w:eastAsia="zh-CN"/>
        </w:rPr>
        <w:t>make Re</w:t>
      </w:r>
      <w:r w:rsidRPr="003C7191">
        <w:rPr>
          <w:rFonts w:ascii="Times New Roman" w:hAnsi="Times New Roman" w:cs="Times New Roman"/>
          <w:sz w:val="24"/>
          <w:szCs w:val="24"/>
        </w:rPr>
        <w:t xml:space="preserve">solution 183 </w:t>
      </w:r>
      <w:r w:rsidRPr="003C7191">
        <w:rPr>
          <w:rFonts w:ascii="Times New Roman" w:hAnsi="Times New Roman" w:cs="Times New Roman"/>
          <w:sz w:val="24"/>
          <w:szCs w:val="24"/>
          <w:lang w:eastAsia="zh-CN"/>
        </w:rPr>
        <w:t xml:space="preserve">more </w:t>
      </w:r>
      <w:r w:rsidRPr="003C7191">
        <w:rPr>
          <w:rFonts w:ascii="Times New Roman" w:hAnsi="Times New Roman" w:cs="Times New Roman"/>
          <w:sz w:val="24"/>
          <w:szCs w:val="24"/>
        </w:rPr>
        <w:t>consistent with the new resolution 54</w:t>
      </w:r>
      <w:r w:rsidRPr="003C7191">
        <w:rPr>
          <w:rFonts w:ascii="Times New Roman" w:hAnsi="Times New Roman" w:cs="Times New Roman"/>
          <w:sz w:val="24"/>
          <w:szCs w:val="24"/>
          <w:lang w:eastAsia="zh-CN"/>
        </w:rPr>
        <w:t xml:space="preserve"> of WTDC-14</w:t>
      </w:r>
      <w:r w:rsidR="00741131" w:rsidRPr="003C7191">
        <w:rPr>
          <w:rFonts w:ascii="Times New Roman" w:hAnsi="Times New Roman" w:cs="Times New Roman"/>
          <w:sz w:val="24"/>
          <w:szCs w:val="24"/>
          <w:lang w:eastAsia="zh-CN"/>
        </w:rPr>
        <w:t xml:space="preserve"> (Dubai)</w:t>
      </w:r>
      <w:r w:rsidRPr="003C7191">
        <w:rPr>
          <w:rFonts w:ascii="Times New Roman" w:hAnsi="Times New Roman" w:cs="Times New Roman"/>
          <w:sz w:val="24"/>
          <w:szCs w:val="24"/>
        </w:rPr>
        <w:t>,</w:t>
      </w:r>
      <w:r w:rsidRPr="003C7191">
        <w:rPr>
          <w:rFonts w:ascii="Times New Roman" w:hAnsi="Times New Roman" w:cs="Times New Roman"/>
          <w:sz w:val="24"/>
          <w:szCs w:val="24"/>
          <w:lang w:eastAsia="zh-CN"/>
        </w:rPr>
        <w:t xml:space="preserve"> which </w:t>
      </w:r>
      <w:r w:rsidRPr="003C7191">
        <w:rPr>
          <w:rFonts w:ascii="Times New Roman" w:hAnsi="Times New Roman" w:cs="Times New Roman"/>
          <w:sz w:val="24"/>
          <w:szCs w:val="24"/>
        </w:rPr>
        <w:t>merge</w:t>
      </w:r>
      <w:r w:rsidRPr="003C7191">
        <w:rPr>
          <w:rFonts w:ascii="Times New Roman" w:hAnsi="Times New Roman" w:cs="Times New Roman"/>
          <w:sz w:val="24"/>
          <w:szCs w:val="24"/>
          <w:lang w:eastAsia="zh-CN"/>
        </w:rPr>
        <w:t>d</w:t>
      </w:r>
      <w:r w:rsidRPr="003C7191">
        <w:rPr>
          <w:rFonts w:ascii="Times New Roman" w:hAnsi="Times New Roman" w:cs="Times New Roman"/>
          <w:sz w:val="24"/>
          <w:szCs w:val="24"/>
        </w:rPr>
        <w:t xml:space="preserve"> </w:t>
      </w:r>
      <w:r w:rsidRPr="003C7191">
        <w:rPr>
          <w:rFonts w:ascii="Times New Roman" w:hAnsi="Times New Roman" w:cs="Times New Roman"/>
          <w:sz w:val="24"/>
          <w:szCs w:val="24"/>
          <w:lang w:eastAsia="zh-CN"/>
        </w:rPr>
        <w:t>3</w:t>
      </w:r>
      <w:r w:rsidRPr="003C7191">
        <w:rPr>
          <w:rFonts w:ascii="Times New Roman" w:hAnsi="Times New Roman" w:cs="Times New Roman"/>
          <w:sz w:val="24"/>
          <w:szCs w:val="24"/>
        </w:rPr>
        <w:t xml:space="preserve"> resolutions of WTDC-10</w:t>
      </w:r>
      <w:r w:rsidRPr="003C7191">
        <w:rPr>
          <w:rFonts w:ascii="Times New Roman" w:hAnsi="Times New Roman" w:cs="Times New Roman"/>
          <w:sz w:val="24"/>
          <w:szCs w:val="24"/>
          <w:lang w:eastAsia="zh-CN"/>
        </w:rPr>
        <w:t xml:space="preserve">, namely </w:t>
      </w:r>
      <w:r w:rsidRPr="003C7191">
        <w:rPr>
          <w:rFonts w:ascii="Times New Roman" w:hAnsi="Times New Roman" w:cs="Times New Roman"/>
          <w:sz w:val="24"/>
          <w:szCs w:val="24"/>
        </w:rPr>
        <w:t>Resolution 54 (Rev. Hyderabad, 2010) of WTDC, on ICT applications; Resolution 65 Improving access to healthcare services by using information and communication technologies (Rev. Hyderabad, 2010) of WTDC; Resolution 74 (Hyderabad, 2010) of the World Telecommunication Development Conference (WTDC), on more effective adoption of e government services</w:t>
      </w:r>
      <w:r w:rsidRPr="003C7191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:rsidR="0081720F" w:rsidRDefault="0081720F" w:rsidP="0081720F">
      <w:pPr>
        <w:spacing w:after="120" w:line="240" w:lineRule="auto"/>
        <w:jc w:val="both"/>
        <w:rPr>
          <w:rFonts w:ascii="Times New Roman" w:eastAsia="BatangChe" w:hAnsi="Times New Roman" w:cs="Times New Roman"/>
          <w:b/>
          <w:sz w:val="24"/>
          <w:szCs w:val="24"/>
        </w:rPr>
      </w:pPr>
    </w:p>
    <w:p w:rsidR="0081720F" w:rsidRPr="0081720F" w:rsidRDefault="0081720F" w:rsidP="0081720F">
      <w:pPr>
        <w:spacing w:after="120" w:line="240" w:lineRule="auto"/>
        <w:jc w:val="both"/>
        <w:rPr>
          <w:rFonts w:ascii="Times New Roman" w:eastAsia="BatangChe" w:hAnsi="Times New Roman" w:cs="Times New Roman"/>
          <w:b/>
          <w:sz w:val="24"/>
          <w:szCs w:val="24"/>
        </w:rPr>
      </w:pPr>
      <w:r w:rsidRPr="0081720F">
        <w:rPr>
          <w:rFonts w:ascii="Times New Roman" w:eastAsia="BatangChe" w:hAnsi="Times New Roman" w:cs="Times New Roman"/>
          <w:b/>
          <w:sz w:val="24"/>
          <w:szCs w:val="24"/>
        </w:rPr>
        <w:t xml:space="preserve">2 </w:t>
      </w:r>
      <w:r w:rsidRPr="0081720F">
        <w:rPr>
          <w:rFonts w:ascii="Times New Roman" w:eastAsia="BatangChe" w:hAnsi="Times New Roman" w:cs="Times New Roman"/>
          <w:b/>
          <w:sz w:val="24"/>
          <w:szCs w:val="24"/>
        </w:rPr>
        <w:tab/>
        <w:t>Proposal</w:t>
      </w:r>
    </w:p>
    <w:p w:rsidR="0081720F" w:rsidRPr="00B82A58" w:rsidRDefault="005D6AAB" w:rsidP="0081720F">
      <w:pPr>
        <w:spacing w:after="120" w:line="240" w:lineRule="auto"/>
        <w:jc w:val="both"/>
        <w:rPr>
          <w:rFonts w:ascii="Times New Roman" w:eastAsia="BatangChe" w:hAnsi="Times New Roman" w:cs="Times New Roman"/>
          <w:sz w:val="24"/>
          <w:szCs w:val="24"/>
        </w:rPr>
      </w:pPr>
      <w:r>
        <w:rPr>
          <w:rFonts w:ascii="Times New Roman" w:eastAsia="BatangChe" w:hAnsi="Times New Roman" w:cs="Times New Roman"/>
          <w:sz w:val="24"/>
          <w:szCs w:val="24"/>
        </w:rPr>
        <w:t>APT members propose the following</w:t>
      </w:r>
      <w:r w:rsidR="0081720F">
        <w:rPr>
          <w:rFonts w:ascii="Times New Roman" w:eastAsia="BatangChe" w:hAnsi="Times New Roman" w:cs="Times New Roman"/>
          <w:sz w:val="24"/>
          <w:szCs w:val="24"/>
        </w:rPr>
        <w:t xml:space="preserve"> revision of Resolution 183 for consideration.</w:t>
      </w:r>
    </w:p>
    <w:p w:rsidR="00D47528" w:rsidRPr="00D47528" w:rsidRDefault="00D47528" w:rsidP="00D47528">
      <w:pPr>
        <w:spacing w:after="0" w:line="240" w:lineRule="auto"/>
        <w:jc w:val="both"/>
        <w:rPr>
          <w:rFonts w:ascii="Times New Roman" w:eastAsia="BatangChe" w:hAnsi="Times New Roman" w:cs="Times New Roman"/>
          <w:sz w:val="24"/>
          <w:szCs w:val="24"/>
        </w:rPr>
      </w:pPr>
    </w:p>
    <w:p w:rsidR="00D47528" w:rsidRPr="0081720F" w:rsidRDefault="00D47528" w:rsidP="00D47528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sz w:val="28"/>
          <w:szCs w:val="20"/>
        </w:rPr>
      </w:pPr>
    </w:p>
    <w:p w:rsidR="00D47528" w:rsidRDefault="00D47528" w:rsidP="00497CB7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sz w:val="28"/>
          <w:szCs w:val="20"/>
          <w:lang w:val="en-GB"/>
        </w:rPr>
      </w:pPr>
    </w:p>
    <w:p w:rsidR="0081720F" w:rsidRDefault="0081720F">
      <w:pPr>
        <w:rPr>
          <w:rFonts w:ascii="Calibri" w:eastAsia="Times New Roman" w:hAnsi="Calibri" w:cs="Times New Roman"/>
          <w:sz w:val="28"/>
          <w:szCs w:val="20"/>
          <w:lang w:val="en-GB"/>
        </w:rPr>
      </w:pPr>
      <w:r>
        <w:rPr>
          <w:rFonts w:ascii="Calibri" w:eastAsia="Times New Roman" w:hAnsi="Calibri" w:cs="Times New Roman"/>
          <w:sz w:val="28"/>
          <w:szCs w:val="20"/>
          <w:lang w:val="en-GB"/>
        </w:rPr>
        <w:br w:type="page"/>
      </w:r>
    </w:p>
    <w:p w:rsidR="0067309D" w:rsidRPr="0067309D" w:rsidRDefault="0067309D" w:rsidP="0067309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7309D">
        <w:rPr>
          <w:rFonts w:ascii="Times New Roman" w:hAnsi="Times New Roman" w:cs="Times New Roman"/>
          <w:b/>
          <w:sz w:val="28"/>
          <w:szCs w:val="28"/>
        </w:rPr>
        <w:lastRenderedPageBreak/>
        <w:t>PACP/31</w:t>
      </w:r>
    </w:p>
    <w:p w:rsidR="0067309D" w:rsidRPr="0067309D" w:rsidRDefault="0067309D" w:rsidP="0067309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7309D">
        <w:rPr>
          <w:rFonts w:ascii="Times New Roman" w:hAnsi="Times New Roman" w:cs="Times New Roman"/>
          <w:b/>
          <w:sz w:val="28"/>
          <w:szCs w:val="28"/>
        </w:rPr>
        <w:t>MOD</w:t>
      </w:r>
    </w:p>
    <w:p w:rsidR="0067309D" w:rsidRDefault="0067309D" w:rsidP="0067309D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libri" w:eastAsia="Times New Roman" w:hAnsi="Calibri" w:cs="Times New Roman"/>
          <w:sz w:val="28"/>
          <w:szCs w:val="20"/>
          <w:lang w:val="en-GB"/>
        </w:rPr>
      </w:pPr>
    </w:p>
    <w:p w:rsidR="00497CB7" w:rsidRPr="00497CB7" w:rsidRDefault="00497CB7" w:rsidP="00497CB7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sz w:val="28"/>
          <w:szCs w:val="20"/>
          <w:lang w:val="en-GB"/>
        </w:rPr>
      </w:pPr>
      <w:proofErr w:type="gramStart"/>
      <w:r w:rsidRPr="00497CB7">
        <w:rPr>
          <w:rFonts w:ascii="Calibri" w:eastAsia="Times New Roman" w:hAnsi="Calibri" w:cs="Times New Roman"/>
          <w:sz w:val="28"/>
          <w:szCs w:val="20"/>
          <w:lang w:val="en-GB"/>
        </w:rPr>
        <w:t>RESOLUTION  183</w:t>
      </w:r>
      <w:proofErr w:type="gramEnd"/>
      <w:r w:rsidRPr="00497CB7">
        <w:rPr>
          <w:rFonts w:ascii="Calibri" w:eastAsia="Times New Roman" w:hAnsi="Calibri" w:cs="Times New Roman"/>
          <w:sz w:val="28"/>
          <w:szCs w:val="20"/>
          <w:lang w:val="en-GB"/>
        </w:rPr>
        <w:t xml:space="preserve">  (</w:t>
      </w:r>
      <w:ins w:id="1" w:author="Neil Meaney" w:date="2013-10-29T10:51:00Z">
        <w:r w:rsidR="0042064B">
          <w:rPr>
            <w:rFonts w:ascii="Calibri" w:eastAsia="Times New Roman" w:hAnsi="Calibri" w:cs="Times New Roman"/>
            <w:sz w:val="28"/>
            <w:szCs w:val="20"/>
            <w:lang w:val="en-GB"/>
          </w:rPr>
          <w:t>Rev. Busan, 2014</w:t>
        </w:r>
      </w:ins>
      <w:del w:id="2" w:author="Neil Meaney" w:date="2013-10-29T10:51:00Z">
        <w:r w:rsidRPr="00497CB7" w:rsidDel="0042064B">
          <w:rPr>
            <w:rFonts w:ascii="Calibri" w:eastAsia="Times New Roman" w:hAnsi="Calibri" w:cs="Times New Roman"/>
            <w:sz w:val="28"/>
            <w:szCs w:val="20"/>
            <w:lang w:val="en-GB"/>
          </w:rPr>
          <w:delText>Guadalajara, 2010</w:delText>
        </w:r>
      </w:del>
      <w:r w:rsidRPr="00497CB7">
        <w:rPr>
          <w:rFonts w:ascii="Calibri" w:eastAsia="Times New Roman" w:hAnsi="Calibri" w:cs="Times New Roman"/>
          <w:sz w:val="28"/>
          <w:szCs w:val="20"/>
          <w:lang w:val="en-GB"/>
        </w:rPr>
        <w:t>)</w:t>
      </w:r>
    </w:p>
    <w:p w:rsidR="00497CB7" w:rsidRPr="00497CB7" w:rsidRDefault="00497CB7" w:rsidP="00497CB7">
      <w:pPr>
        <w:keepNext/>
        <w:keepLines/>
        <w:overflowPunct w:val="0"/>
        <w:autoSpaceDE w:val="0"/>
        <w:autoSpaceDN w:val="0"/>
        <w:adjustRightInd w:val="0"/>
        <w:spacing w:before="160" w:after="120" w:line="240" w:lineRule="auto"/>
        <w:jc w:val="center"/>
        <w:textAlignment w:val="baseline"/>
        <w:rPr>
          <w:rFonts w:ascii="Calibri" w:eastAsia="Times New Roman" w:hAnsi="Calibri" w:cs="Times New Roman"/>
          <w:b/>
          <w:noProof/>
          <w:sz w:val="28"/>
          <w:szCs w:val="20"/>
        </w:rPr>
      </w:pPr>
      <w:r w:rsidRPr="00497CB7">
        <w:rPr>
          <w:rFonts w:ascii="Calibri" w:eastAsia="Times New Roman" w:hAnsi="Calibri" w:cs="Times New Roman"/>
          <w:b/>
          <w:noProof/>
          <w:sz w:val="28"/>
          <w:szCs w:val="20"/>
          <w:lang w:val="en-GB"/>
        </w:rPr>
        <w:t>Telecommunication/ICT applications for e-health</w:t>
      </w:r>
    </w:p>
    <w:p w:rsidR="00497CB7" w:rsidRPr="00497CB7" w:rsidRDefault="00497CB7" w:rsidP="00497CB7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360"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0"/>
          <w:lang w:val="en-GB" w:eastAsia="en-AU"/>
        </w:rPr>
      </w:pPr>
      <w:r w:rsidRPr="00497CB7">
        <w:rPr>
          <w:rFonts w:ascii="Calibri" w:eastAsia="Times New Roman" w:hAnsi="Calibri" w:cs="Times New Roman"/>
          <w:sz w:val="24"/>
          <w:szCs w:val="20"/>
          <w:lang w:val="en-GB" w:eastAsia="en-AU"/>
        </w:rPr>
        <w:t>The Plenipotentiary Conference of the International Telecommunication Union (</w:t>
      </w:r>
      <w:del w:id="3" w:author="Neil Meaney" w:date="2013-10-29T10:51:00Z">
        <w:r w:rsidRPr="00497CB7" w:rsidDel="0042064B">
          <w:rPr>
            <w:rFonts w:ascii="Calibri" w:eastAsia="Times New Roman" w:hAnsi="Calibri" w:cs="Times New Roman"/>
            <w:sz w:val="24"/>
            <w:szCs w:val="20"/>
            <w:lang w:val="en-GB" w:eastAsia="en-AU"/>
          </w:rPr>
          <w:delText>Guadalajara</w:delText>
        </w:r>
      </w:del>
      <w:ins w:id="4" w:author="Neil Meaney" w:date="2013-10-29T10:51:00Z">
        <w:r w:rsidR="0042064B">
          <w:rPr>
            <w:rFonts w:ascii="Calibri" w:eastAsia="Times New Roman" w:hAnsi="Calibri" w:cs="Times New Roman"/>
            <w:sz w:val="24"/>
            <w:szCs w:val="20"/>
            <w:lang w:val="en-GB" w:eastAsia="en-AU"/>
          </w:rPr>
          <w:t>Busan</w:t>
        </w:r>
      </w:ins>
      <w:r w:rsidRPr="00497CB7">
        <w:rPr>
          <w:rFonts w:ascii="Calibri" w:eastAsia="Times New Roman" w:hAnsi="Calibri" w:cs="Times New Roman"/>
          <w:sz w:val="24"/>
          <w:szCs w:val="20"/>
          <w:lang w:val="en-GB" w:eastAsia="en-AU"/>
        </w:rPr>
        <w:t>, 201</w:t>
      </w:r>
      <w:del w:id="5" w:author="Neil Meaney" w:date="2013-10-29T10:51:00Z">
        <w:r w:rsidRPr="00497CB7" w:rsidDel="0042064B">
          <w:rPr>
            <w:rFonts w:ascii="Calibri" w:eastAsia="Times New Roman" w:hAnsi="Calibri" w:cs="Times New Roman"/>
            <w:sz w:val="24"/>
            <w:szCs w:val="20"/>
            <w:lang w:val="en-GB" w:eastAsia="en-AU"/>
          </w:rPr>
          <w:delText>0</w:delText>
        </w:r>
      </w:del>
      <w:ins w:id="6" w:author="Neil Meaney" w:date="2013-10-29T10:51:00Z">
        <w:r w:rsidR="0042064B">
          <w:rPr>
            <w:rFonts w:ascii="Calibri" w:eastAsia="Times New Roman" w:hAnsi="Calibri" w:cs="Times New Roman"/>
            <w:sz w:val="24"/>
            <w:szCs w:val="20"/>
            <w:lang w:val="en-GB" w:eastAsia="en-AU"/>
          </w:rPr>
          <w:t>4</w:t>
        </w:r>
      </w:ins>
      <w:r w:rsidRPr="00497CB7">
        <w:rPr>
          <w:rFonts w:ascii="Calibri" w:eastAsia="Times New Roman" w:hAnsi="Calibri" w:cs="Times New Roman"/>
          <w:sz w:val="24"/>
          <w:szCs w:val="20"/>
          <w:lang w:val="en-GB" w:eastAsia="en-AU"/>
        </w:rPr>
        <w:t>),</w:t>
      </w:r>
    </w:p>
    <w:p w:rsidR="00497CB7" w:rsidRPr="00497CB7" w:rsidRDefault="00497CB7" w:rsidP="00497CB7">
      <w:pPr>
        <w:tabs>
          <w:tab w:val="left" w:pos="1134"/>
        </w:tabs>
        <w:overflowPunct w:val="0"/>
        <w:autoSpaceDE w:val="0"/>
        <w:autoSpaceDN w:val="0"/>
        <w:adjustRightInd w:val="0"/>
        <w:spacing w:before="240" w:after="0" w:line="240" w:lineRule="auto"/>
        <w:ind w:left="1134"/>
        <w:jc w:val="both"/>
        <w:textAlignment w:val="baseline"/>
        <w:rPr>
          <w:rFonts w:ascii="Calibri" w:eastAsia="Times New Roman" w:hAnsi="Calibri" w:cs="Times New Roman"/>
          <w:i/>
          <w:sz w:val="24"/>
          <w:szCs w:val="20"/>
          <w:lang w:val="en-GB" w:eastAsia="en-AU"/>
        </w:rPr>
      </w:pPr>
      <w:proofErr w:type="gramStart"/>
      <w:r w:rsidRPr="00497CB7">
        <w:rPr>
          <w:rFonts w:ascii="Calibri" w:eastAsia="Times New Roman" w:hAnsi="Calibri" w:cs="Times New Roman"/>
          <w:i/>
          <w:sz w:val="24"/>
          <w:szCs w:val="20"/>
          <w:lang w:val="en-GB" w:eastAsia="ko-KR"/>
        </w:rPr>
        <w:t>c</w:t>
      </w:r>
      <w:r w:rsidRPr="00497CB7">
        <w:rPr>
          <w:rFonts w:ascii="Calibri" w:eastAsia="Times New Roman" w:hAnsi="Calibri" w:cs="Times New Roman"/>
          <w:i/>
          <w:sz w:val="24"/>
          <w:szCs w:val="20"/>
          <w:lang w:val="en-GB" w:eastAsia="en-AU"/>
        </w:rPr>
        <w:t>onsidering</w:t>
      </w:r>
      <w:proofErr w:type="gramEnd"/>
    </w:p>
    <w:p w:rsidR="00497CB7" w:rsidRPr="00497CB7" w:rsidRDefault="00497CB7" w:rsidP="00497CB7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0"/>
          <w:lang w:val="en-GB" w:eastAsia="en-AU"/>
        </w:rPr>
      </w:pPr>
      <w:r w:rsidRPr="00497CB7">
        <w:rPr>
          <w:rFonts w:ascii="Calibri" w:eastAsia="Times New Roman" w:hAnsi="Calibri" w:cs="Times New Roman"/>
          <w:i/>
          <w:iCs/>
          <w:sz w:val="24"/>
          <w:szCs w:val="20"/>
          <w:lang w:val="en-GB"/>
        </w:rPr>
        <w:t>a)</w:t>
      </w: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ab/>
        <w:t xml:space="preserve">the definition of e-health made by </w:t>
      </w:r>
      <w:r w:rsidRPr="00497CB7">
        <w:rPr>
          <w:rFonts w:ascii="Calibri" w:eastAsia="Times New Roman" w:hAnsi="Calibri" w:cs="Times New Roman"/>
          <w:sz w:val="24"/>
          <w:szCs w:val="20"/>
          <w:lang w:val="en-GB" w:eastAsia="en-AU"/>
        </w:rPr>
        <w:t xml:space="preserve">Resolution 58/28 of the World Health Assembly, Geneva 2005 as "... </w:t>
      </w:r>
      <w:r w:rsidRPr="00497CB7">
        <w:rPr>
          <w:rFonts w:ascii="Calibri" w:eastAsia="Times New Roman" w:hAnsi="Calibri" w:cs="Times New Roman"/>
          <w:i/>
          <w:iCs/>
          <w:sz w:val="24"/>
          <w:szCs w:val="20"/>
          <w:lang w:val="en-GB" w:eastAsia="en-AU"/>
        </w:rPr>
        <w:t>the cost-effective and secure use of information and communications technologies in support of health and health-related fields, including health-care services, health surveillance, health literature, and health education, knowledge and research</w:t>
      </w:r>
      <w:r w:rsidRPr="00497CB7">
        <w:rPr>
          <w:rFonts w:ascii="Calibri" w:eastAsia="Times New Roman" w:hAnsi="Calibri" w:cs="Times New Roman"/>
          <w:sz w:val="24"/>
          <w:szCs w:val="20"/>
          <w:lang w:val="en-GB" w:eastAsia="en-AU"/>
        </w:rPr>
        <w:t>";</w:t>
      </w:r>
    </w:p>
    <w:p w:rsidR="00497CB7" w:rsidRPr="00497CB7" w:rsidRDefault="00497CB7" w:rsidP="00497CB7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0"/>
          <w:lang w:val="en-GB"/>
        </w:rPr>
      </w:pPr>
      <w:r w:rsidRPr="00497CB7">
        <w:rPr>
          <w:rFonts w:ascii="Calibri" w:eastAsia="Times New Roman" w:hAnsi="Calibri" w:cs="Times New Roman"/>
          <w:i/>
          <w:iCs/>
          <w:sz w:val="24"/>
          <w:szCs w:val="20"/>
          <w:lang w:val="en-GB"/>
        </w:rPr>
        <w:t>b)</w:t>
      </w: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ab/>
        <w:t>that the World Telecommunication Development Conference (WTDC) (Doha, 2006) recommended that ITU continue to study the potential of using telecommunications for e-health in order to meet the needs of developing countries;</w:t>
      </w:r>
    </w:p>
    <w:p w:rsidR="00FA5986" w:rsidRPr="00F73FE5" w:rsidRDefault="00FA5986" w:rsidP="00FA5986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ins w:id="7" w:author="Colin Payne" w:date="2014-08-20T17:21:00Z"/>
          <w:rFonts w:ascii="Calibri" w:eastAsia="SimSun" w:hAnsi="Calibri"/>
          <w:sz w:val="24"/>
          <w:szCs w:val="24"/>
          <w:lang w:val="en-GB" w:eastAsia="zh-CN"/>
        </w:rPr>
      </w:pPr>
      <w:ins w:id="8" w:author="Colin Payne" w:date="2014-08-20T17:21:00Z">
        <w:r w:rsidRPr="00F73FE5">
          <w:rPr>
            <w:rFonts w:ascii="Calibri" w:eastAsia="Times New Roman" w:hAnsi="Calibri"/>
            <w:i/>
            <w:sz w:val="24"/>
            <w:szCs w:val="24"/>
            <w:lang w:val="en-GB"/>
          </w:rPr>
          <w:t>c)</w:t>
        </w:r>
        <w:r w:rsidRPr="00F73FE5">
          <w:rPr>
            <w:rFonts w:ascii="Calibri" w:eastAsia="Times New Roman" w:hAnsi="Calibri"/>
            <w:sz w:val="24"/>
            <w:szCs w:val="24"/>
            <w:lang w:val="en-GB"/>
          </w:rPr>
          <w:tab/>
          <w:t>Resolution 54 (Dubai, 2014) of WTDC, on Information and communication technology applications,</w:t>
        </w:r>
        <w:r w:rsidRPr="00F73FE5">
          <w:rPr>
            <w:rFonts w:ascii="Calibri" w:eastAsia="SimSun" w:hAnsi="Calibri" w:hint="eastAsia"/>
            <w:sz w:val="24"/>
            <w:szCs w:val="24"/>
            <w:lang w:val="en-GB" w:eastAsia="zh-CN"/>
          </w:rPr>
          <w:t xml:space="preserve"> </w:t>
        </w:r>
        <w:r w:rsidRPr="00F73FE5">
          <w:rPr>
            <w:rFonts w:ascii="Calibri" w:eastAsia="SimSun" w:hAnsi="Calibri"/>
            <w:sz w:val="24"/>
            <w:szCs w:val="24"/>
            <w:lang w:val="en-GB" w:eastAsia="zh-CN"/>
          </w:rPr>
          <w:t>which merge</w:t>
        </w:r>
        <w:r w:rsidRPr="00F73FE5">
          <w:rPr>
            <w:rFonts w:ascii="Calibri" w:eastAsia="SimSun" w:hAnsi="Calibri" w:hint="eastAsia"/>
            <w:sz w:val="24"/>
            <w:szCs w:val="24"/>
            <w:lang w:val="en-GB" w:eastAsia="zh-CN"/>
          </w:rPr>
          <w:t>d</w:t>
        </w:r>
        <w:r w:rsidRPr="00F73FE5">
          <w:rPr>
            <w:rFonts w:ascii="Calibri" w:eastAsia="SimSun" w:hAnsi="Calibri"/>
            <w:sz w:val="24"/>
            <w:szCs w:val="24"/>
            <w:lang w:val="en-GB" w:eastAsia="zh-CN"/>
          </w:rPr>
          <w:t xml:space="preserve"> Resolution 54 (Rev. Hyderabad, 2010), Resolution 65 (Rev. Hyderabad, 2010)</w:t>
        </w:r>
        <w:r w:rsidRPr="00F73FE5">
          <w:rPr>
            <w:rFonts w:ascii="Calibri" w:eastAsia="SimSun" w:hAnsi="Calibri" w:hint="eastAsia"/>
            <w:sz w:val="24"/>
            <w:szCs w:val="24"/>
            <w:lang w:val="en-GB" w:eastAsia="zh-CN"/>
          </w:rPr>
          <w:t xml:space="preserve"> and </w:t>
        </w:r>
        <w:r w:rsidRPr="00F73FE5">
          <w:rPr>
            <w:rFonts w:ascii="Calibri" w:eastAsia="SimSun" w:hAnsi="Calibri"/>
            <w:sz w:val="24"/>
            <w:szCs w:val="24"/>
            <w:lang w:val="en-GB" w:eastAsia="zh-CN"/>
          </w:rPr>
          <w:t>Resolution 74 (Hyderabad, 2010) of WTDC</w:t>
        </w:r>
        <w:r w:rsidRPr="00F73FE5">
          <w:rPr>
            <w:rFonts w:ascii="Calibri" w:eastAsia="SimSun" w:hAnsi="Calibri" w:hint="eastAsia"/>
            <w:sz w:val="24"/>
            <w:szCs w:val="24"/>
            <w:lang w:val="en-GB" w:eastAsia="zh-CN"/>
          </w:rPr>
          <w:t>;</w:t>
        </w:r>
      </w:ins>
    </w:p>
    <w:p w:rsidR="0042064B" w:rsidDel="00FA5986" w:rsidRDefault="00497CB7" w:rsidP="00497CB7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ins w:id="9" w:author="Neil Meaney" w:date="2013-10-29T10:53:00Z"/>
          <w:del w:id="10" w:author="Colin Payne" w:date="2014-08-20T17:21:00Z"/>
          <w:rFonts w:ascii="Calibri" w:eastAsia="Times New Roman" w:hAnsi="Calibri" w:cs="Times New Roman"/>
          <w:sz w:val="24"/>
          <w:szCs w:val="20"/>
          <w:lang w:val="en-GB"/>
        </w:rPr>
      </w:pPr>
      <w:del w:id="11" w:author="Colin Payne" w:date="2014-08-20T17:21:00Z">
        <w:r w:rsidRPr="00497CB7" w:rsidDel="00FA5986">
          <w:rPr>
            <w:rFonts w:ascii="Calibri" w:eastAsia="Times New Roman" w:hAnsi="Calibri" w:cs="Times New Roman"/>
            <w:i/>
            <w:iCs/>
            <w:sz w:val="24"/>
            <w:szCs w:val="20"/>
            <w:lang w:val="en-GB"/>
          </w:rPr>
          <w:delText>c)</w:delText>
        </w:r>
        <w:r w:rsidRPr="00497CB7" w:rsidDel="00FA5986">
          <w:rPr>
            <w:rFonts w:ascii="Calibri" w:eastAsia="Times New Roman" w:hAnsi="Calibri" w:cs="Times New Roman"/>
            <w:sz w:val="24"/>
            <w:szCs w:val="20"/>
            <w:lang w:val="en-GB"/>
          </w:rPr>
          <w:tab/>
          <w:delText>Resolution 65 (Hyderabad, 2010) of WTDC, on improving access to healthcare services by using information and communication technologies (ICTs)</w:delText>
        </w:r>
      </w:del>
      <w:ins w:id="12" w:author="Neil Meaney" w:date="2013-10-29T11:02:00Z">
        <w:del w:id="13" w:author="Colin Payne" w:date="2014-08-20T17:21:00Z">
          <w:r w:rsidR="00701DAD" w:rsidDel="00FA5986">
            <w:rPr>
              <w:rFonts w:ascii="Calibri" w:eastAsia="Times New Roman" w:hAnsi="Calibri" w:cs="Times New Roman"/>
              <w:sz w:val="24"/>
              <w:szCs w:val="20"/>
              <w:lang w:val="en-GB"/>
            </w:rPr>
            <w:delText>;</w:delText>
          </w:r>
        </w:del>
      </w:ins>
    </w:p>
    <w:p w:rsidR="00497CB7" w:rsidRPr="00497CB7" w:rsidRDefault="0042064B" w:rsidP="00CC35EC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Calibri" w:eastAsia="Times New Roman" w:hAnsi="Calibri" w:cs="Times New Roman"/>
          <w:i/>
          <w:sz w:val="24"/>
          <w:szCs w:val="20"/>
          <w:lang w:val="en-GB"/>
        </w:rPr>
      </w:pPr>
      <w:ins w:id="14" w:author="Neil Meaney" w:date="2013-10-29T10:53:00Z">
        <w:r>
          <w:rPr>
            <w:rFonts w:ascii="Calibri" w:eastAsia="Times New Roman" w:hAnsi="Calibri" w:cs="Times New Roman"/>
            <w:sz w:val="24"/>
            <w:szCs w:val="20"/>
            <w:lang w:val="en-GB"/>
          </w:rPr>
          <w:t>d</w:t>
        </w:r>
      </w:ins>
      <w:ins w:id="15" w:author="Neil Meaney" w:date="2013-10-29T10:54:00Z">
        <w:r w:rsidR="00CC35EC">
          <w:rPr>
            <w:rFonts w:ascii="Calibri" w:eastAsia="Times New Roman" w:hAnsi="Calibri" w:cs="Times New Roman"/>
            <w:sz w:val="24"/>
            <w:szCs w:val="20"/>
            <w:lang w:val="en-GB"/>
          </w:rPr>
          <w:t>)</w:t>
        </w:r>
        <w:r w:rsidR="00CC35EC">
          <w:rPr>
            <w:rFonts w:ascii="Calibri" w:eastAsia="Times New Roman" w:hAnsi="Calibri" w:cs="Times New Roman"/>
            <w:sz w:val="24"/>
            <w:szCs w:val="20"/>
            <w:lang w:val="en-GB"/>
          </w:rPr>
          <w:tab/>
        </w:r>
      </w:ins>
      <w:ins w:id="16" w:author="Neil Meaney" w:date="2013-10-29T11:01:00Z">
        <w:r w:rsidR="00CC35EC" w:rsidRPr="00CC35EC">
          <w:rPr>
            <w:rFonts w:ascii="Calibri" w:eastAsia="Times New Roman" w:hAnsi="Calibri" w:cs="Times New Roman"/>
            <w:sz w:val="24"/>
            <w:szCs w:val="20"/>
            <w:lang w:val="en-GB"/>
          </w:rPr>
          <w:t>Resolution 78</w:t>
        </w:r>
        <w:r w:rsidR="00701DAD">
          <w:rPr>
            <w:rFonts w:ascii="Calibri" w:eastAsia="Times New Roman" w:hAnsi="Calibri" w:cs="Times New Roman"/>
            <w:sz w:val="24"/>
            <w:szCs w:val="20"/>
            <w:lang w:val="en-GB"/>
          </w:rPr>
          <w:t xml:space="preserve"> (Dubai, 2012) of WTSA on i</w:t>
        </w:r>
        <w:r w:rsidR="00CC35EC" w:rsidRPr="00CC35EC">
          <w:rPr>
            <w:rFonts w:ascii="Calibri" w:eastAsia="Times New Roman" w:hAnsi="Calibri" w:cs="Times New Roman"/>
            <w:sz w:val="24"/>
            <w:szCs w:val="20"/>
            <w:lang w:val="en-GB"/>
          </w:rPr>
          <w:t>nformation and communication technology applications and standards for improved access to e-health services</w:t>
        </w:r>
      </w:ins>
      <w:r w:rsidR="00497CB7" w:rsidRPr="00497CB7">
        <w:rPr>
          <w:rFonts w:ascii="Calibri" w:eastAsia="Times New Roman" w:hAnsi="Calibri" w:cs="Times New Roman"/>
          <w:sz w:val="24"/>
          <w:szCs w:val="20"/>
          <w:lang w:val="en-GB"/>
        </w:rPr>
        <w:t>,</w:t>
      </w:r>
    </w:p>
    <w:p w:rsidR="00497CB7" w:rsidRPr="00497CB7" w:rsidRDefault="00497CB7" w:rsidP="00497CB7">
      <w:pPr>
        <w:tabs>
          <w:tab w:val="left" w:pos="1134"/>
        </w:tabs>
        <w:overflowPunct w:val="0"/>
        <w:autoSpaceDE w:val="0"/>
        <w:autoSpaceDN w:val="0"/>
        <w:adjustRightInd w:val="0"/>
        <w:spacing w:before="240" w:after="0" w:line="240" w:lineRule="auto"/>
        <w:ind w:left="1134"/>
        <w:jc w:val="both"/>
        <w:textAlignment w:val="baseline"/>
        <w:rPr>
          <w:rFonts w:ascii="Calibri" w:eastAsia="Times New Roman" w:hAnsi="Calibri" w:cs="Times New Roman"/>
          <w:i/>
          <w:sz w:val="24"/>
          <w:szCs w:val="20"/>
          <w:lang w:val="en-GB" w:eastAsia="ko-KR"/>
        </w:rPr>
      </w:pPr>
      <w:proofErr w:type="gramStart"/>
      <w:r w:rsidRPr="00497CB7">
        <w:rPr>
          <w:rFonts w:ascii="Calibri" w:eastAsia="Times New Roman" w:hAnsi="Calibri" w:cs="Times New Roman"/>
          <w:i/>
          <w:sz w:val="24"/>
          <w:szCs w:val="20"/>
          <w:lang w:val="en-GB" w:eastAsia="ko-KR"/>
        </w:rPr>
        <w:t>considering</w:t>
      </w:r>
      <w:proofErr w:type="gramEnd"/>
      <w:r w:rsidRPr="00497CB7">
        <w:rPr>
          <w:rFonts w:ascii="Calibri" w:eastAsia="Times New Roman" w:hAnsi="Calibri" w:cs="Times New Roman"/>
          <w:i/>
          <w:sz w:val="24"/>
          <w:szCs w:val="20"/>
          <w:lang w:val="en-GB" w:eastAsia="ko-KR"/>
        </w:rPr>
        <w:t xml:space="preserve"> further</w:t>
      </w:r>
    </w:p>
    <w:p w:rsidR="00497CB7" w:rsidRPr="00497CB7" w:rsidRDefault="00497CB7" w:rsidP="00497CB7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0"/>
          <w:lang w:val="en-GB"/>
        </w:rPr>
      </w:pPr>
      <w:r w:rsidRPr="00497CB7">
        <w:rPr>
          <w:rFonts w:ascii="Calibri" w:eastAsia="Times New Roman" w:hAnsi="Calibri" w:cs="Times New Roman"/>
          <w:i/>
          <w:iCs/>
          <w:sz w:val="24"/>
          <w:szCs w:val="20"/>
          <w:lang w:val="en-GB"/>
        </w:rPr>
        <w:t>a)</w:t>
      </w: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 xml:space="preserve"> </w:t>
      </w: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ab/>
      </w:r>
      <w:proofErr w:type="gramStart"/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>that</w:t>
      </w:r>
      <w:proofErr w:type="gramEnd"/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 xml:space="preserve"> the World Health Organization (WHO) and ITU have a key role to promote stronger coordination among the key players in all technical areas of e-health standardization; </w:t>
      </w:r>
    </w:p>
    <w:p w:rsidR="00497CB7" w:rsidRPr="00497CB7" w:rsidRDefault="00497CB7" w:rsidP="00497CB7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0"/>
          <w:lang w:val="en-GB"/>
        </w:rPr>
      </w:pPr>
      <w:r w:rsidRPr="00497CB7">
        <w:rPr>
          <w:rFonts w:ascii="Calibri" w:eastAsia="Times New Roman" w:hAnsi="Calibri" w:cs="Times New Roman"/>
          <w:i/>
          <w:iCs/>
          <w:sz w:val="24"/>
          <w:szCs w:val="20"/>
          <w:lang w:val="en-GB"/>
        </w:rPr>
        <w:t>b)</w:t>
      </w: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 xml:space="preserve"> </w:t>
      </w: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ab/>
      </w:r>
      <w:proofErr w:type="gramStart"/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>the</w:t>
      </w:r>
      <w:proofErr w:type="gramEnd"/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 xml:space="preserve"> need to provide effective, efficient and patient-safe clinical care using e-health ICTs;</w:t>
      </w:r>
    </w:p>
    <w:p w:rsidR="00497CB7" w:rsidRPr="00497CB7" w:rsidRDefault="00497CB7" w:rsidP="00497CB7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0"/>
          <w:lang w:val="en-GB"/>
        </w:rPr>
      </w:pPr>
      <w:r w:rsidRPr="00497CB7">
        <w:rPr>
          <w:rFonts w:ascii="Calibri" w:eastAsia="Times New Roman" w:hAnsi="Calibri" w:cs="Times New Roman"/>
          <w:i/>
          <w:iCs/>
          <w:sz w:val="24"/>
          <w:szCs w:val="20"/>
          <w:lang w:val="en-GB"/>
        </w:rPr>
        <w:t>c)</w:t>
      </w: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ab/>
      </w:r>
      <w:proofErr w:type="gramStart"/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>that</w:t>
      </w:r>
      <w:proofErr w:type="gramEnd"/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 xml:space="preserve"> e-health applications and telecommunication/ICT applications supporting them are already extensive, but far from fully optimized and integrated;</w:t>
      </w:r>
    </w:p>
    <w:p w:rsidR="00497CB7" w:rsidRPr="00497CB7" w:rsidRDefault="00497CB7" w:rsidP="00497CB7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0"/>
          <w:lang w:val="en-GB"/>
        </w:rPr>
      </w:pPr>
      <w:r w:rsidRPr="00497CB7">
        <w:rPr>
          <w:rFonts w:ascii="Calibri" w:eastAsia="Times New Roman" w:hAnsi="Calibri" w:cs="Times New Roman"/>
          <w:i/>
          <w:iCs/>
          <w:sz w:val="24"/>
          <w:szCs w:val="20"/>
          <w:lang w:val="en-GB"/>
        </w:rPr>
        <w:t>d)</w:t>
      </w: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ab/>
        <w:t xml:space="preserve">the importance of maintaining momentum so that the potential advantages of telecommunication/ICT technologies in the healthcare sector are supported by appropriate regulatory, legal and policy frameworks in both the telecommunication and the health sectors, </w:t>
      </w:r>
    </w:p>
    <w:p w:rsidR="00497CB7" w:rsidRPr="00497CB7" w:rsidRDefault="00497CB7" w:rsidP="00497CB7">
      <w:pPr>
        <w:tabs>
          <w:tab w:val="left" w:pos="1871"/>
        </w:tabs>
        <w:spacing w:after="0" w:line="240" w:lineRule="auto"/>
        <w:rPr>
          <w:rFonts w:ascii="Calibri" w:eastAsia="Times New Roman" w:hAnsi="Calibri" w:cs="Times New Roman"/>
          <w:i/>
          <w:sz w:val="24"/>
          <w:szCs w:val="20"/>
          <w:lang w:val="en-GB" w:eastAsia="ko-KR"/>
        </w:rPr>
      </w:pPr>
      <w:r w:rsidRPr="00497CB7">
        <w:rPr>
          <w:rFonts w:ascii="Calibri" w:eastAsia="Times New Roman" w:hAnsi="Calibri" w:cs="Times New Roman"/>
          <w:sz w:val="24"/>
          <w:szCs w:val="20"/>
          <w:lang w:val="en-GB" w:eastAsia="ko-KR"/>
        </w:rPr>
        <w:br w:type="page"/>
      </w:r>
    </w:p>
    <w:p w:rsidR="00497CB7" w:rsidRPr="00497CB7" w:rsidRDefault="00497CB7" w:rsidP="00497CB7">
      <w:pPr>
        <w:tabs>
          <w:tab w:val="left" w:pos="1134"/>
        </w:tabs>
        <w:overflowPunct w:val="0"/>
        <w:autoSpaceDE w:val="0"/>
        <w:autoSpaceDN w:val="0"/>
        <w:adjustRightInd w:val="0"/>
        <w:spacing w:before="240" w:after="0" w:line="240" w:lineRule="auto"/>
        <w:ind w:left="1134"/>
        <w:jc w:val="both"/>
        <w:textAlignment w:val="baseline"/>
        <w:rPr>
          <w:rFonts w:ascii="Calibri" w:eastAsia="Times New Roman" w:hAnsi="Calibri" w:cs="Times New Roman"/>
          <w:i/>
          <w:sz w:val="24"/>
          <w:szCs w:val="20"/>
          <w:lang w:val="en-GB" w:eastAsia="ko-KR"/>
        </w:rPr>
      </w:pPr>
      <w:proofErr w:type="gramStart"/>
      <w:r w:rsidRPr="00497CB7">
        <w:rPr>
          <w:rFonts w:ascii="Calibri" w:eastAsia="Times New Roman" w:hAnsi="Calibri" w:cs="Times New Roman"/>
          <w:i/>
          <w:sz w:val="24"/>
          <w:szCs w:val="20"/>
          <w:lang w:val="en-GB" w:eastAsia="ko-KR"/>
        </w:rPr>
        <w:lastRenderedPageBreak/>
        <w:t>recognizing</w:t>
      </w:r>
      <w:proofErr w:type="gramEnd"/>
    </w:p>
    <w:p w:rsidR="00497CB7" w:rsidRPr="00497CB7" w:rsidRDefault="00497CB7" w:rsidP="00497CB7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0"/>
          <w:lang w:val="en-GB"/>
        </w:rPr>
      </w:pPr>
      <w:r w:rsidRPr="00497CB7">
        <w:rPr>
          <w:rFonts w:ascii="Calibri" w:eastAsia="Times New Roman" w:hAnsi="Calibri" w:cs="Times New Roman"/>
          <w:i/>
          <w:iCs/>
          <w:sz w:val="24"/>
          <w:szCs w:val="20"/>
          <w:lang w:val="en-GB"/>
        </w:rPr>
        <w:t>a)</w:t>
      </w: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ab/>
      </w:r>
      <w:proofErr w:type="gramStart"/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>the</w:t>
      </w:r>
      <w:proofErr w:type="gramEnd"/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 xml:space="preserve"> ongoing work of Study Group 2 of the ITU Telecommunication Development Sector (ITU-D) through Question 14-3/2, on information and telecommunications for e-health;</w:t>
      </w:r>
    </w:p>
    <w:p w:rsidR="00497CB7" w:rsidRPr="00497CB7" w:rsidRDefault="00497CB7" w:rsidP="00497CB7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0"/>
          <w:lang w:val="en-GB"/>
        </w:rPr>
      </w:pPr>
      <w:r w:rsidRPr="00497CB7">
        <w:rPr>
          <w:rFonts w:ascii="Calibri" w:eastAsia="Times New Roman" w:hAnsi="Calibri" w:cs="Times New Roman"/>
          <w:i/>
          <w:iCs/>
          <w:sz w:val="24"/>
          <w:szCs w:val="20"/>
          <w:lang w:val="en-GB"/>
        </w:rPr>
        <w:t>b)</w:t>
      </w: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ab/>
      </w:r>
      <w:proofErr w:type="gramStart"/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>that</w:t>
      </w:r>
      <w:proofErr w:type="gramEnd"/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 xml:space="preserve"> there are European regional initiatives to share best practices in the implementation of e-applications, including e-health;</w:t>
      </w:r>
    </w:p>
    <w:p w:rsidR="00497CB7" w:rsidRPr="00497CB7" w:rsidRDefault="00497CB7" w:rsidP="00497CB7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0"/>
          <w:lang w:val="en-GB"/>
        </w:rPr>
      </w:pPr>
      <w:r w:rsidRPr="00497CB7">
        <w:rPr>
          <w:rFonts w:ascii="Calibri" w:eastAsia="Times New Roman" w:hAnsi="Calibri" w:cs="Times New Roman"/>
          <w:i/>
          <w:iCs/>
          <w:sz w:val="24"/>
          <w:szCs w:val="20"/>
          <w:lang w:val="en-GB"/>
        </w:rPr>
        <w:t>c)</w:t>
      </w: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ab/>
      </w:r>
      <w:proofErr w:type="gramStart"/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>that</w:t>
      </w:r>
      <w:proofErr w:type="gramEnd"/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 xml:space="preserve"> healthcare ICT standards was considered a high-interest subject by the Global Standards Collaboration (GSC-13); </w:t>
      </w:r>
    </w:p>
    <w:p w:rsidR="00497CB7" w:rsidRPr="00497CB7" w:rsidRDefault="00497CB7" w:rsidP="00497CB7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0"/>
          <w:lang w:val="en-GB"/>
        </w:rPr>
      </w:pPr>
      <w:r w:rsidRPr="00497CB7">
        <w:rPr>
          <w:rFonts w:ascii="Calibri" w:eastAsia="Times New Roman" w:hAnsi="Calibri" w:cs="Times New Roman"/>
          <w:i/>
          <w:iCs/>
          <w:sz w:val="24"/>
          <w:szCs w:val="20"/>
          <w:lang w:val="en-GB"/>
        </w:rPr>
        <w:t>d)</w:t>
      </w: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ab/>
        <w:t>that healthcare ICT standards need to be adapted, as necessary, to fit the context of each Member State, and that this requires a strengthening of capacity building and support;</w:t>
      </w:r>
    </w:p>
    <w:p w:rsidR="00497CB7" w:rsidRPr="00497CB7" w:rsidRDefault="00497CB7" w:rsidP="00497CB7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0"/>
          <w:lang w:val="en-GB"/>
        </w:rPr>
      </w:pPr>
      <w:r w:rsidRPr="00497CB7">
        <w:rPr>
          <w:rFonts w:ascii="Calibri" w:eastAsia="Times New Roman" w:hAnsi="Calibri" w:cs="Times New Roman"/>
          <w:i/>
          <w:iCs/>
          <w:sz w:val="24"/>
          <w:szCs w:val="20"/>
          <w:lang w:val="en-GB"/>
        </w:rPr>
        <w:t>e)</w:t>
      </w: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ab/>
      </w:r>
      <w:proofErr w:type="gramStart"/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>the</w:t>
      </w:r>
      <w:proofErr w:type="gramEnd"/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 xml:space="preserve"> ongoing work in ITU-D to bridge the digital e-health divide;</w:t>
      </w:r>
    </w:p>
    <w:p w:rsidR="00367F40" w:rsidRDefault="00497CB7" w:rsidP="00497CB7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ins w:id="17" w:author="Neil Meaney" w:date="2013-10-29T11:09:00Z"/>
          <w:rFonts w:ascii="Calibri" w:eastAsia="Times New Roman" w:hAnsi="Calibri" w:cs="Times New Roman"/>
          <w:sz w:val="24"/>
          <w:szCs w:val="20"/>
          <w:lang w:val="en-GB"/>
        </w:rPr>
      </w:pPr>
      <w:r w:rsidRPr="00497CB7">
        <w:rPr>
          <w:rFonts w:ascii="Calibri" w:eastAsia="Times New Roman" w:hAnsi="Calibri" w:cs="Times New Roman"/>
          <w:i/>
          <w:iCs/>
          <w:sz w:val="24"/>
          <w:szCs w:val="20"/>
          <w:lang w:val="en-GB"/>
        </w:rPr>
        <w:t>f)</w:t>
      </w: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ab/>
      </w:r>
      <w:proofErr w:type="gramStart"/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>the</w:t>
      </w:r>
      <w:proofErr w:type="gramEnd"/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 xml:space="preserve"> publication under ITU-D Study Group 2 Question 14-2/2 entitled "Mobile e-health solutions for developing countries"</w:t>
      </w:r>
      <w:ins w:id="18" w:author="Neil Meaney" w:date="2013-10-29T11:17:00Z">
        <w:r w:rsidR="00415027">
          <w:rPr>
            <w:rFonts w:ascii="Calibri" w:eastAsia="Times New Roman" w:hAnsi="Calibri" w:cs="Times New Roman"/>
            <w:sz w:val="24"/>
            <w:szCs w:val="20"/>
            <w:lang w:val="en-GB"/>
          </w:rPr>
          <w:t>;</w:t>
        </w:r>
      </w:ins>
    </w:p>
    <w:p w:rsidR="00497CB7" w:rsidRDefault="00367F40" w:rsidP="00497CB7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sz w:val="24"/>
          <w:szCs w:val="20"/>
          <w:lang w:val="en-GB"/>
        </w:rPr>
      </w:pPr>
      <w:ins w:id="19" w:author="Neil Meaney" w:date="2013-10-29T11:09:00Z">
        <w:r w:rsidRPr="00367F40">
          <w:rPr>
            <w:rFonts w:ascii="Calibri" w:eastAsia="Times New Roman" w:hAnsi="Calibri" w:cs="Times New Roman"/>
            <w:i/>
            <w:sz w:val="24"/>
            <w:szCs w:val="20"/>
            <w:lang w:val="en-GB"/>
          </w:rPr>
          <w:t>g)</w:t>
        </w:r>
      </w:ins>
      <w:r>
        <w:rPr>
          <w:rFonts w:ascii="Calibri" w:eastAsia="Times New Roman" w:hAnsi="Calibri" w:cs="Times New Roman"/>
          <w:sz w:val="24"/>
          <w:szCs w:val="20"/>
          <w:lang w:val="en-GB"/>
        </w:rPr>
        <w:tab/>
      </w:r>
      <w:proofErr w:type="gramStart"/>
      <w:ins w:id="20" w:author="Neil Meaney" w:date="2013-10-29T11:15:00Z">
        <w:r w:rsidR="00415027">
          <w:rPr>
            <w:rFonts w:ascii="Calibri" w:eastAsia="Times New Roman" w:hAnsi="Calibri" w:cs="Times New Roman"/>
            <w:sz w:val="24"/>
            <w:szCs w:val="20"/>
            <w:lang w:val="en-GB"/>
          </w:rPr>
          <w:t>the</w:t>
        </w:r>
        <w:proofErr w:type="gramEnd"/>
        <w:r w:rsidR="00415027">
          <w:rPr>
            <w:rFonts w:ascii="Calibri" w:eastAsia="Times New Roman" w:hAnsi="Calibri" w:cs="Times New Roman"/>
            <w:sz w:val="24"/>
            <w:szCs w:val="20"/>
            <w:lang w:val="en-GB"/>
          </w:rPr>
          <w:t xml:space="preserve"> ongoing work in Study Group 16 of the ITU Telecommunication Standardization Sector (ITU-T) through Question </w:t>
        </w:r>
      </w:ins>
      <w:ins w:id="21" w:author="Neil Meaney" w:date="2013-10-29T11:16:00Z">
        <w:r w:rsidR="00415027">
          <w:rPr>
            <w:rFonts w:ascii="Calibri" w:eastAsia="Times New Roman" w:hAnsi="Calibri" w:cs="Times New Roman"/>
            <w:sz w:val="24"/>
            <w:szCs w:val="20"/>
            <w:lang w:val="en-GB"/>
          </w:rPr>
          <w:t xml:space="preserve">28/16 </w:t>
        </w:r>
      </w:ins>
      <w:ins w:id="22" w:author="Neil Meaney" w:date="2013-10-29T11:17:00Z">
        <w:r w:rsidR="00415027">
          <w:rPr>
            <w:rFonts w:ascii="Calibri" w:eastAsia="Times New Roman" w:hAnsi="Calibri" w:cs="Times New Roman"/>
            <w:sz w:val="24"/>
            <w:szCs w:val="20"/>
            <w:lang w:val="en-GB"/>
          </w:rPr>
          <w:t>“</w:t>
        </w:r>
      </w:ins>
      <w:ins w:id="23" w:author="Neil Meaney" w:date="2013-10-29T11:16:00Z">
        <w:r w:rsidR="00415027" w:rsidRPr="00415027">
          <w:rPr>
            <w:rFonts w:ascii="Calibri" w:eastAsia="Times New Roman" w:hAnsi="Calibri" w:cs="Times New Roman"/>
            <w:sz w:val="24"/>
            <w:szCs w:val="20"/>
            <w:lang w:val="en-GB"/>
          </w:rPr>
          <w:t>Multimedia framework for e-health applications</w:t>
        </w:r>
      </w:ins>
      <w:ins w:id="24" w:author="Neil Meaney" w:date="2013-10-29T11:17:00Z">
        <w:r w:rsidR="00415027">
          <w:rPr>
            <w:rFonts w:ascii="Calibri" w:eastAsia="Times New Roman" w:hAnsi="Calibri" w:cs="Times New Roman"/>
            <w:sz w:val="24"/>
            <w:szCs w:val="20"/>
            <w:lang w:val="en-GB"/>
          </w:rPr>
          <w:t>”</w:t>
        </w:r>
        <w:r w:rsidR="00415027" w:rsidRPr="00497CB7">
          <w:rPr>
            <w:rFonts w:ascii="Calibri" w:eastAsia="Times New Roman" w:hAnsi="Calibri" w:cs="Times New Roman"/>
            <w:sz w:val="24"/>
            <w:szCs w:val="20"/>
            <w:lang w:val="en-GB"/>
          </w:rPr>
          <w:t>,</w:t>
        </w:r>
      </w:ins>
      <w:r w:rsidR="00415027">
        <w:rPr>
          <w:rFonts w:ascii="Calibri" w:eastAsia="Times New Roman" w:hAnsi="Calibri" w:cs="Times New Roman"/>
          <w:sz w:val="24"/>
          <w:szCs w:val="20"/>
          <w:lang w:val="en-GB"/>
        </w:rPr>
        <w:t xml:space="preserve"> </w:t>
      </w:r>
      <w:ins w:id="25" w:author="NMeaney" w:date="2014-05-18T19:08:00Z">
        <w:r w:rsidR="00774C4F">
          <w:rPr>
            <w:sz w:val="24"/>
            <w:szCs w:val="20"/>
            <w:lang w:val="en-GB"/>
          </w:rPr>
          <w:t>including interoperability on e-health devices, services and technology  platforms;</w:t>
        </w:r>
      </w:ins>
    </w:p>
    <w:p w:rsidR="00EB7D0D" w:rsidRPr="008072D4" w:rsidRDefault="00EB7D0D" w:rsidP="00EB7D0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ins w:id="26" w:author="NMeaney" w:date="2014-05-21T20:14:00Z"/>
          <w:sz w:val="24"/>
          <w:szCs w:val="20"/>
          <w:lang w:val="en-GB"/>
        </w:rPr>
      </w:pPr>
      <w:ins w:id="27" w:author="NMeaney" w:date="2014-05-21T20:14:00Z">
        <w:r>
          <w:rPr>
            <w:i/>
            <w:sz w:val="24"/>
            <w:szCs w:val="20"/>
            <w:lang w:val="en-GB"/>
          </w:rPr>
          <w:t>h)</w:t>
        </w:r>
        <w:r>
          <w:rPr>
            <w:i/>
            <w:sz w:val="24"/>
            <w:szCs w:val="20"/>
            <w:lang w:val="en-GB"/>
          </w:rPr>
          <w:tab/>
        </w:r>
        <w:r>
          <w:rPr>
            <w:sz w:val="24"/>
            <w:szCs w:val="20"/>
            <w:lang w:val="en-GB"/>
          </w:rPr>
          <w:t xml:space="preserve">the work of the ITU-T Focus Group on Machine-to-Machine (M2M) communications , which is considered to be a key enabler of applications and services across a broad range of vertical markets such as health care, </w:t>
        </w:r>
      </w:ins>
    </w:p>
    <w:p w:rsidR="00497CB7" w:rsidRPr="00497CB7" w:rsidRDefault="00497CB7" w:rsidP="00497CB7">
      <w:pPr>
        <w:tabs>
          <w:tab w:val="left" w:pos="1134"/>
        </w:tabs>
        <w:overflowPunct w:val="0"/>
        <w:autoSpaceDE w:val="0"/>
        <w:autoSpaceDN w:val="0"/>
        <w:adjustRightInd w:val="0"/>
        <w:spacing w:before="240" w:after="0" w:line="240" w:lineRule="auto"/>
        <w:ind w:left="1134"/>
        <w:jc w:val="both"/>
        <w:textAlignment w:val="baseline"/>
        <w:rPr>
          <w:rFonts w:ascii="Calibri" w:eastAsia="Times New Roman" w:hAnsi="Calibri" w:cs="Times New Roman"/>
          <w:i/>
          <w:sz w:val="24"/>
          <w:szCs w:val="20"/>
          <w:lang w:val="en-GB" w:eastAsia="ko-KR"/>
        </w:rPr>
      </w:pPr>
      <w:proofErr w:type="gramStart"/>
      <w:r w:rsidRPr="00497CB7">
        <w:rPr>
          <w:rFonts w:ascii="Calibri" w:eastAsia="Times New Roman" w:hAnsi="Calibri" w:cs="Times New Roman"/>
          <w:i/>
          <w:sz w:val="24"/>
          <w:szCs w:val="20"/>
          <w:lang w:val="en-GB" w:eastAsia="ko-KR"/>
        </w:rPr>
        <w:t>resolves</w:t>
      </w:r>
      <w:proofErr w:type="gramEnd"/>
      <w:r w:rsidRPr="00497CB7">
        <w:rPr>
          <w:rFonts w:ascii="Calibri" w:eastAsia="Times New Roman" w:hAnsi="Calibri" w:cs="Times New Roman"/>
          <w:i/>
          <w:sz w:val="24"/>
          <w:szCs w:val="20"/>
          <w:lang w:val="en-GB" w:eastAsia="ko-KR"/>
        </w:rPr>
        <w:t xml:space="preserve"> to instruct the Secretary-General</w:t>
      </w:r>
    </w:p>
    <w:p w:rsidR="00497CB7" w:rsidRPr="00497CB7" w:rsidRDefault="00497CB7" w:rsidP="00497CB7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0"/>
          <w:lang w:val="en-GB"/>
        </w:rPr>
      </w:pP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>1</w:t>
      </w: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ab/>
        <w:t>to give priority consideration to the expansion of telecommunication/ICT initiatives for e</w:t>
      </w: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noBreakHyphen/>
        <w:t>health in the work of ITU and to coordinate e-health-related activities between the ITU Radiocommunication Sector (ITU-R), the ITU Telecommunication Standardization Sector (ITU</w:t>
      </w: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noBreakHyphen/>
        <w:t>T), ITU</w:t>
      </w: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noBreakHyphen/>
        <w:t>D and other relevant organizations;</w:t>
      </w:r>
    </w:p>
    <w:p w:rsidR="00497CB7" w:rsidRPr="00497CB7" w:rsidRDefault="00497CB7" w:rsidP="00497CB7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0"/>
          <w:lang w:val="en-GB"/>
        </w:rPr>
      </w:pP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 xml:space="preserve">2 </w:t>
      </w: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ab/>
        <w:t>to continue and further develop ITU activities on telecommunication/ICT applications for e-health in order to contribute to the wider global efforts concerning e</w:t>
      </w: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noBreakHyphen/>
        <w:t>health,</w:t>
      </w:r>
    </w:p>
    <w:p w:rsidR="00497CB7" w:rsidRPr="00497CB7" w:rsidRDefault="00497CB7" w:rsidP="00497CB7">
      <w:pPr>
        <w:tabs>
          <w:tab w:val="left" w:pos="1134"/>
        </w:tabs>
        <w:overflowPunct w:val="0"/>
        <w:autoSpaceDE w:val="0"/>
        <w:autoSpaceDN w:val="0"/>
        <w:adjustRightInd w:val="0"/>
        <w:spacing w:before="240" w:after="0" w:line="240" w:lineRule="auto"/>
        <w:ind w:left="1134"/>
        <w:jc w:val="both"/>
        <w:textAlignment w:val="baseline"/>
        <w:rPr>
          <w:rFonts w:ascii="Calibri" w:eastAsia="Times New Roman" w:hAnsi="Calibri" w:cs="Times New Roman"/>
          <w:i/>
          <w:sz w:val="24"/>
          <w:szCs w:val="20"/>
          <w:lang w:val="en-GB" w:eastAsia="ko-KR"/>
        </w:rPr>
      </w:pPr>
      <w:proofErr w:type="gramStart"/>
      <w:r w:rsidRPr="00497CB7">
        <w:rPr>
          <w:rFonts w:ascii="Calibri" w:eastAsia="Times New Roman" w:hAnsi="Calibri" w:cs="Times New Roman"/>
          <w:i/>
          <w:sz w:val="24"/>
          <w:szCs w:val="20"/>
          <w:lang w:val="en-GB" w:eastAsia="ko-KR"/>
        </w:rPr>
        <w:t>instructs</w:t>
      </w:r>
      <w:proofErr w:type="gramEnd"/>
      <w:r w:rsidRPr="00497CB7">
        <w:rPr>
          <w:rFonts w:ascii="Calibri" w:eastAsia="Times New Roman" w:hAnsi="Calibri" w:cs="Times New Roman"/>
          <w:i/>
          <w:sz w:val="24"/>
          <w:szCs w:val="20"/>
          <w:lang w:val="en-GB" w:eastAsia="ko-KR"/>
        </w:rPr>
        <w:t xml:space="preserve"> the Secretary-General, in consultation with the Directors of the Bureaux</w:t>
      </w:r>
    </w:p>
    <w:p w:rsidR="00497CB7" w:rsidRPr="00497CB7" w:rsidRDefault="00497CB7" w:rsidP="00497CB7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0"/>
          <w:lang w:val="en-GB"/>
        </w:rPr>
      </w:pP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>1</w:t>
      </w: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ab/>
        <w:t>to identify and document examples of best practice for e-health in the field of telecommunication/ICT for dissemination among ITU Member States and Sector Members;</w:t>
      </w:r>
    </w:p>
    <w:p w:rsidR="00497CB7" w:rsidRPr="00497CB7" w:rsidRDefault="00497CB7" w:rsidP="00497CB7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0"/>
          <w:lang w:val="en-GB"/>
        </w:rPr>
      </w:pP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>2</w:t>
      </w: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ab/>
        <w:t>to report information and developments to Member States through an appropriate mechanism;</w:t>
      </w:r>
    </w:p>
    <w:p w:rsidR="00497CB7" w:rsidRPr="00497CB7" w:rsidRDefault="00497CB7" w:rsidP="00497CB7">
      <w:pPr>
        <w:tabs>
          <w:tab w:val="left" w:pos="1871"/>
        </w:tabs>
        <w:spacing w:after="0" w:line="240" w:lineRule="auto"/>
        <w:rPr>
          <w:rFonts w:ascii="Calibri" w:eastAsia="Times New Roman" w:hAnsi="Calibri" w:cs="Times New Roman"/>
          <w:sz w:val="24"/>
          <w:szCs w:val="20"/>
          <w:lang w:val="en-GB"/>
        </w:rPr>
      </w:pP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br w:type="page"/>
      </w:r>
    </w:p>
    <w:p w:rsidR="00497CB7" w:rsidRPr="00497CB7" w:rsidRDefault="00497CB7" w:rsidP="00497CB7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0"/>
          <w:lang w:val="en-GB"/>
        </w:rPr>
      </w:pP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lastRenderedPageBreak/>
        <w:t>3</w:t>
      </w: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ab/>
        <w:t>to coordinate on e-health-related activities with ITU</w:t>
      </w: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noBreakHyphen/>
        <w:t>R, ITU</w:t>
      </w: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noBreakHyphen/>
        <w:t>T and ITU</w:t>
      </w: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noBreakHyphen/>
        <w:t>D, and in particular to promote awareness, mainstreaming and capacity building in the creation of telecommunication/ICT e-health standards, reporting findings to the ITU Council as appropriate;</w:t>
      </w:r>
    </w:p>
    <w:p w:rsidR="00497CB7" w:rsidRPr="00497CB7" w:rsidRDefault="00497CB7" w:rsidP="00497CB7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0"/>
          <w:lang w:val="en-GB"/>
        </w:rPr>
      </w:pP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>4</w:t>
      </w: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ab/>
        <w:t xml:space="preserve">to work collaboratively on e-health-related activities with WHO and </w:t>
      </w:r>
      <w:ins w:id="28" w:author="NMeaney" w:date="2014-05-18T19:09:00Z">
        <w:r w:rsidR="00774C4F">
          <w:rPr>
            <w:sz w:val="24"/>
            <w:szCs w:val="20"/>
            <w:lang w:val="en-GB"/>
          </w:rPr>
          <w:t xml:space="preserve">other organizations external to the ITU, as well as </w:t>
        </w:r>
      </w:ins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>ITU-R, ITU-T and ITU</w:t>
      </w: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noBreakHyphen/>
        <w:t>D and, in particular, develop programmes that enable developing countries to introduce e</w:t>
      </w: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noBreakHyphen/>
        <w:t>health services safely and effectively,</w:t>
      </w:r>
    </w:p>
    <w:p w:rsidR="00497CB7" w:rsidRPr="00497CB7" w:rsidRDefault="00497CB7" w:rsidP="00497CB7">
      <w:pPr>
        <w:tabs>
          <w:tab w:val="left" w:pos="1134"/>
        </w:tabs>
        <w:overflowPunct w:val="0"/>
        <w:autoSpaceDE w:val="0"/>
        <w:autoSpaceDN w:val="0"/>
        <w:adjustRightInd w:val="0"/>
        <w:spacing w:before="240" w:after="0" w:line="240" w:lineRule="auto"/>
        <w:ind w:left="1134"/>
        <w:jc w:val="both"/>
        <w:textAlignment w:val="baseline"/>
        <w:rPr>
          <w:rFonts w:ascii="Calibri" w:eastAsia="Times New Roman" w:hAnsi="Calibri" w:cs="Times New Roman"/>
          <w:i/>
          <w:sz w:val="24"/>
          <w:szCs w:val="20"/>
          <w:lang w:val="en-GB" w:eastAsia="ko-KR"/>
        </w:rPr>
      </w:pPr>
      <w:bookmarkStart w:id="29" w:name="OLE_LINK16"/>
      <w:bookmarkStart w:id="30" w:name="OLE_LINK15"/>
      <w:proofErr w:type="gramStart"/>
      <w:r w:rsidRPr="00497CB7">
        <w:rPr>
          <w:rFonts w:ascii="Calibri" w:eastAsia="Times New Roman" w:hAnsi="Calibri" w:cs="Times New Roman"/>
          <w:i/>
          <w:sz w:val="24"/>
          <w:szCs w:val="20"/>
          <w:lang w:val="en-GB" w:eastAsia="ko-KR"/>
        </w:rPr>
        <w:t>invites</w:t>
      </w:r>
      <w:proofErr w:type="gramEnd"/>
      <w:r w:rsidRPr="00497CB7">
        <w:rPr>
          <w:rFonts w:ascii="Calibri" w:eastAsia="Times New Roman" w:hAnsi="Calibri" w:cs="Times New Roman"/>
          <w:i/>
          <w:sz w:val="24"/>
          <w:szCs w:val="20"/>
          <w:lang w:val="en-GB" w:eastAsia="ko-KR"/>
        </w:rPr>
        <w:t xml:space="preserve"> Member States</w:t>
      </w:r>
    </w:p>
    <w:bookmarkEnd w:id="29"/>
    <w:bookmarkEnd w:id="30"/>
    <w:p w:rsidR="00497CB7" w:rsidRPr="00497CB7" w:rsidRDefault="00497CB7" w:rsidP="00497CB7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0"/>
          <w:lang w:val="en-GB"/>
        </w:rPr>
      </w:pPr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>to consider developing appropriate legislation, regulations, standards, codes of practice and guidelines to enhance the development and application of e-health telecommunication/ICT services, products and terminals,</w:t>
      </w:r>
    </w:p>
    <w:p w:rsidR="00497CB7" w:rsidRPr="00497CB7" w:rsidRDefault="00497CB7" w:rsidP="00497CB7">
      <w:pPr>
        <w:tabs>
          <w:tab w:val="left" w:pos="1134"/>
        </w:tabs>
        <w:overflowPunct w:val="0"/>
        <w:autoSpaceDE w:val="0"/>
        <w:autoSpaceDN w:val="0"/>
        <w:adjustRightInd w:val="0"/>
        <w:spacing w:before="240" w:after="0" w:line="240" w:lineRule="auto"/>
        <w:ind w:left="1134"/>
        <w:jc w:val="both"/>
        <w:textAlignment w:val="baseline"/>
        <w:rPr>
          <w:rFonts w:ascii="Calibri" w:eastAsia="Times New Roman" w:hAnsi="Calibri" w:cs="Times New Roman"/>
          <w:i/>
          <w:sz w:val="24"/>
          <w:szCs w:val="20"/>
          <w:lang w:val="en-GB" w:eastAsia="ko-KR"/>
        </w:rPr>
      </w:pPr>
      <w:proofErr w:type="gramStart"/>
      <w:r w:rsidRPr="00497CB7">
        <w:rPr>
          <w:rFonts w:ascii="Calibri" w:eastAsia="Times New Roman" w:hAnsi="Calibri" w:cs="Times New Roman"/>
          <w:i/>
          <w:sz w:val="24"/>
          <w:szCs w:val="20"/>
          <w:lang w:val="en-GB" w:eastAsia="ko-KR"/>
        </w:rPr>
        <w:t>encourages</w:t>
      </w:r>
      <w:proofErr w:type="gramEnd"/>
      <w:r w:rsidRPr="00497CB7">
        <w:rPr>
          <w:rFonts w:ascii="Calibri" w:eastAsia="Times New Roman" w:hAnsi="Calibri" w:cs="Times New Roman"/>
          <w:i/>
          <w:sz w:val="24"/>
          <w:szCs w:val="20"/>
          <w:lang w:val="en-GB" w:eastAsia="ko-KR"/>
        </w:rPr>
        <w:t xml:space="preserve"> Member States and Sector Members</w:t>
      </w:r>
    </w:p>
    <w:p w:rsidR="00497CB7" w:rsidRPr="00497CB7" w:rsidRDefault="00497CB7" w:rsidP="00497CB7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0"/>
          <w:lang w:val="en-GB"/>
        </w:rPr>
      </w:pPr>
      <w:proofErr w:type="gramStart"/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>to</w:t>
      </w:r>
      <w:proofErr w:type="gramEnd"/>
      <w:r w:rsidRPr="00497CB7">
        <w:rPr>
          <w:rFonts w:ascii="Calibri" w:eastAsia="Times New Roman" w:hAnsi="Calibri" w:cs="Times New Roman"/>
          <w:sz w:val="24"/>
          <w:szCs w:val="20"/>
          <w:lang w:val="en-GB"/>
        </w:rPr>
        <w:t xml:space="preserve"> participate actively in e-health-related studies in ITU-R, ITU-T and ITU-D through contributions and by other appropriate means.</w:t>
      </w:r>
    </w:p>
    <w:p w:rsidR="00497CB7" w:rsidRPr="00497CB7" w:rsidRDefault="00497CB7" w:rsidP="00497CB7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Calibri" w:eastAsia="Times New Roman" w:hAnsi="Calibri" w:cs="Times New Roman"/>
          <w:sz w:val="24"/>
          <w:szCs w:val="20"/>
          <w:lang w:val="en-GB"/>
        </w:rPr>
      </w:pPr>
    </w:p>
    <w:sectPr w:rsidR="00497CB7" w:rsidRPr="00497CB7" w:rsidSect="00226498">
      <w:headerReference w:type="default" r:id="rId8"/>
      <w:footerReference w:type="default" r:id="rId9"/>
      <w:footerReference w:type="first" r:id="rId10"/>
      <w:pgSz w:w="11906" w:h="16838" w:code="9"/>
      <w:pgMar w:top="1195" w:right="1152" w:bottom="1138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69A" w:rsidRDefault="0004769A" w:rsidP="00226498">
      <w:pPr>
        <w:spacing w:after="0" w:line="240" w:lineRule="auto"/>
      </w:pPr>
      <w:r>
        <w:separator/>
      </w:r>
    </w:p>
  </w:endnote>
  <w:endnote w:type="continuationSeparator" w:id="0">
    <w:p w:rsidR="0004769A" w:rsidRDefault="0004769A" w:rsidP="00226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618253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A75EF" w:rsidRDefault="00AA75EF">
            <w:pPr>
              <w:pStyle w:val="Footer"/>
              <w:jc w:val="right"/>
            </w:pPr>
            <w:r w:rsidRPr="00AA75EF">
              <w:rPr>
                <w:rFonts w:ascii="Times New Roman" w:hAnsi="Times New Roman" w:cs="Times New Roman"/>
                <w:sz w:val="24"/>
                <w:szCs w:val="24"/>
              </w:rPr>
              <w:t xml:space="preserve">Page </w:t>
            </w:r>
            <w:r w:rsidRPr="00AA7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AA7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PAGE </w:instrText>
            </w:r>
            <w:r w:rsidRPr="00AA7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E9020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4</w:t>
            </w:r>
            <w:r w:rsidRPr="00AA7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AA75EF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 w:rsidRPr="00AA7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AA7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NUMPAGES  </w:instrText>
            </w:r>
            <w:r w:rsidRPr="00AA7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E9020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4</w:t>
            </w:r>
            <w:r w:rsidRPr="00AA75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A75EF" w:rsidRDefault="00AA75E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jc w:val="center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617"/>
      <w:gridCol w:w="4394"/>
      <w:gridCol w:w="3912"/>
    </w:tblGrid>
    <w:tr w:rsidR="00226498" w:rsidRPr="00226498" w:rsidTr="00A6327E">
      <w:trPr>
        <w:cantSplit/>
        <w:trHeight w:val="204"/>
        <w:jc w:val="center"/>
      </w:trPr>
      <w:tc>
        <w:tcPr>
          <w:tcW w:w="1617" w:type="dxa"/>
          <w:tcBorders>
            <w:top w:val="single" w:sz="12" w:space="0" w:color="auto"/>
          </w:tcBorders>
        </w:tcPr>
        <w:p w:rsidR="00226498" w:rsidRPr="00226498" w:rsidRDefault="00226498" w:rsidP="00226498">
          <w:pPr>
            <w:spacing w:after="0" w:line="240" w:lineRule="auto"/>
            <w:rPr>
              <w:rFonts w:ascii="Times New Roman" w:eastAsia="BatangChe" w:hAnsi="Times New Roman" w:cs="Times New Roman"/>
              <w:b/>
              <w:bCs/>
              <w:sz w:val="24"/>
              <w:szCs w:val="24"/>
            </w:rPr>
          </w:pPr>
        </w:p>
      </w:tc>
      <w:tc>
        <w:tcPr>
          <w:tcW w:w="4394" w:type="dxa"/>
          <w:tcBorders>
            <w:top w:val="single" w:sz="12" w:space="0" w:color="auto"/>
          </w:tcBorders>
        </w:tcPr>
        <w:p w:rsidR="00226498" w:rsidRPr="00226498" w:rsidRDefault="00226498" w:rsidP="00226498">
          <w:pPr>
            <w:tabs>
              <w:tab w:val="left" w:pos="794"/>
              <w:tab w:val="left" w:pos="1191"/>
              <w:tab w:val="left" w:pos="1588"/>
              <w:tab w:val="left" w:pos="1985"/>
            </w:tabs>
            <w:overflowPunct w:val="0"/>
            <w:autoSpaceDE w:val="0"/>
            <w:autoSpaceDN w:val="0"/>
            <w:adjustRightInd w:val="0"/>
            <w:spacing w:after="0" w:line="240" w:lineRule="atLeast"/>
            <w:textAlignment w:val="baseline"/>
            <w:rPr>
              <w:rFonts w:ascii="Times New Roman" w:eastAsia="Batang" w:hAnsi="Times New Roman" w:cs="Times New Roman"/>
              <w:sz w:val="24"/>
              <w:szCs w:val="24"/>
            </w:rPr>
          </w:pPr>
        </w:p>
      </w:tc>
      <w:tc>
        <w:tcPr>
          <w:tcW w:w="3912" w:type="dxa"/>
          <w:tcBorders>
            <w:top w:val="single" w:sz="12" w:space="0" w:color="auto"/>
          </w:tcBorders>
        </w:tcPr>
        <w:p w:rsidR="00226498" w:rsidRPr="00226498" w:rsidRDefault="00226498" w:rsidP="00226498">
          <w:pPr>
            <w:spacing w:after="0" w:line="240" w:lineRule="auto"/>
            <w:rPr>
              <w:rFonts w:ascii="Times New Roman" w:eastAsia="BatangChe" w:hAnsi="Times New Roman" w:cs="Times New Roman"/>
              <w:sz w:val="24"/>
              <w:szCs w:val="24"/>
              <w:lang w:eastAsia="ja-JP"/>
            </w:rPr>
          </w:pPr>
        </w:p>
      </w:tc>
    </w:tr>
  </w:tbl>
  <w:p w:rsidR="00226498" w:rsidRDefault="002264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69A" w:rsidRDefault="0004769A" w:rsidP="00226498">
      <w:pPr>
        <w:spacing w:after="0" w:line="240" w:lineRule="auto"/>
      </w:pPr>
      <w:r>
        <w:separator/>
      </w:r>
    </w:p>
  </w:footnote>
  <w:footnote w:type="continuationSeparator" w:id="0">
    <w:p w:rsidR="0004769A" w:rsidRDefault="0004769A" w:rsidP="00226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6498" w:rsidRPr="00226498" w:rsidRDefault="00AA37C2" w:rsidP="00226498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PP14-4/</w:t>
    </w:r>
    <w:r w:rsidR="004335D6">
      <w:rPr>
        <w:rFonts w:ascii="Times New Roman" w:hAnsi="Times New Roman" w:cs="Times New Roman"/>
        <w:sz w:val="24"/>
        <w:szCs w:val="24"/>
      </w:rPr>
      <w:t>OUT-07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olin Payne">
    <w15:presenceInfo w15:providerId="Windows Live" w15:userId="e05fa52afe8466a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CB7"/>
    <w:rsid w:val="00015223"/>
    <w:rsid w:val="0004769A"/>
    <w:rsid w:val="000866C6"/>
    <w:rsid w:val="00226498"/>
    <w:rsid w:val="00326FA8"/>
    <w:rsid w:val="003337BC"/>
    <w:rsid w:val="00367F40"/>
    <w:rsid w:val="003C7191"/>
    <w:rsid w:val="00415027"/>
    <w:rsid w:val="0042064B"/>
    <w:rsid w:val="004335D6"/>
    <w:rsid w:val="00463EC2"/>
    <w:rsid w:val="00497CB7"/>
    <w:rsid w:val="004A50FD"/>
    <w:rsid w:val="004B0DA8"/>
    <w:rsid w:val="005449E8"/>
    <w:rsid w:val="005D6AAB"/>
    <w:rsid w:val="0067309D"/>
    <w:rsid w:val="006F0630"/>
    <w:rsid w:val="00701DAD"/>
    <w:rsid w:val="00741131"/>
    <w:rsid w:val="00774C4F"/>
    <w:rsid w:val="007A0351"/>
    <w:rsid w:val="007C4BB4"/>
    <w:rsid w:val="007C54B1"/>
    <w:rsid w:val="0081720F"/>
    <w:rsid w:val="009259A1"/>
    <w:rsid w:val="009664C6"/>
    <w:rsid w:val="00A72B89"/>
    <w:rsid w:val="00A80E22"/>
    <w:rsid w:val="00A975AC"/>
    <w:rsid w:val="00AA37C2"/>
    <w:rsid w:val="00AA75EF"/>
    <w:rsid w:val="00B82A58"/>
    <w:rsid w:val="00B93032"/>
    <w:rsid w:val="00BB1A47"/>
    <w:rsid w:val="00C543F1"/>
    <w:rsid w:val="00C829C3"/>
    <w:rsid w:val="00CC35EC"/>
    <w:rsid w:val="00D47528"/>
    <w:rsid w:val="00DE7749"/>
    <w:rsid w:val="00E90201"/>
    <w:rsid w:val="00EB74F2"/>
    <w:rsid w:val="00EB7D0D"/>
    <w:rsid w:val="00F24A8F"/>
    <w:rsid w:val="00FA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0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6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264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6498"/>
  </w:style>
  <w:style w:type="paragraph" w:styleId="Footer">
    <w:name w:val="footer"/>
    <w:basedOn w:val="Normal"/>
    <w:link w:val="FooterChar"/>
    <w:uiPriority w:val="99"/>
    <w:unhideWhenUsed/>
    <w:rsid w:val="002264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6498"/>
  </w:style>
  <w:style w:type="character" w:styleId="Hyperlink">
    <w:name w:val="Hyperlink"/>
    <w:basedOn w:val="DefaultParagraphFont"/>
    <w:uiPriority w:val="99"/>
    <w:unhideWhenUsed/>
    <w:rsid w:val="002264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06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6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264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6498"/>
  </w:style>
  <w:style w:type="paragraph" w:styleId="Footer">
    <w:name w:val="footer"/>
    <w:basedOn w:val="Normal"/>
    <w:link w:val="FooterChar"/>
    <w:uiPriority w:val="99"/>
    <w:unhideWhenUsed/>
    <w:rsid w:val="002264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6498"/>
  </w:style>
  <w:style w:type="character" w:styleId="Hyperlink">
    <w:name w:val="Hyperlink"/>
    <w:basedOn w:val="DefaultParagraphFont"/>
    <w:uiPriority w:val="99"/>
    <w:unhideWhenUsed/>
    <w:rsid w:val="002264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4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914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Communications and Media Authority</Company>
  <LinksUpToDate>false</LinksUpToDate>
  <CharactersWithSpaces>6118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Neil Meaney</dc:creator>
  <cp:lastModifiedBy>Forhadul Parvez</cp:lastModifiedBy>
  <cp:revision>7</cp:revision>
  <dcterms:created xsi:type="dcterms:W3CDTF">2014-08-21T16:11:00Z</dcterms:created>
  <dcterms:modified xsi:type="dcterms:W3CDTF">2014-09-01T04:17:00Z</dcterms:modified>
</cp:coreProperties>
</file>