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891D0B">
        <w:trPr>
          <w:cantSplit/>
        </w:trPr>
        <w:tc>
          <w:tcPr>
            <w:tcW w:w="1399" w:type="dxa"/>
            <w:vMerge w:val="restart"/>
            <w:tcBorders>
              <w:top w:val="nil"/>
              <w:left w:val="nil"/>
              <w:bottom w:val="nil"/>
              <w:right w:val="nil"/>
            </w:tcBorders>
          </w:tcPr>
          <w:p w:rsidR="00DA7595" w:rsidRPr="00891D0B" w:rsidRDefault="000F1017"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1C91627" wp14:editId="2A63B22E">
                  <wp:extent cx="763270" cy="668020"/>
                  <wp:effectExtent l="0" t="0" r="0" b="0"/>
                  <wp:docPr id="1"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3270" cy="668020"/>
                          </a:xfrm>
                          <a:prstGeom prst="rect">
                            <a:avLst/>
                          </a:prstGeom>
                          <a:noFill/>
                          <a:ln>
                            <a:noFill/>
                          </a:ln>
                        </pic:spPr>
                      </pic:pic>
                    </a:graphicData>
                  </a:graphic>
                </wp:inline>
              </w:drawing>
            </w:r>
          </w:p>
        </w:tc>
        <w:tc>
          <w:tcPr>
            <w:tcW w:w="453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97FC5">
        <w:trPr>
          <w:cantSplit/>
        </w:trPr>
        <w:tc>
          <w:tcPr>
            <w:tcW w:w="1399" w:type="dxa"/>
            <w:vMerge/>
            <w:tcBorders>
              <w:top w:val="nil"/>
              <w:left w:val="nil"/>
              <w:bottom w:val="nil"/>
              <w:right w:val="nil"/>
            </w:tcBorders>
          </w:tcPr>
          <w:p w:rsidR="00DA7595" w:rsidRPr="00891D0B" w:rsidRDefault="00DA7595" w:rsidP="0045458F"/>
        </w:tc>
        <w:tc>
          <w:tcPr>
            <w:tcW w:w="6080" w:type="dxa"/>
            <w:gridSpan w:val="2"/>
            <w:tcBorders>
              <w:top w:val="nil"/>
              <w:left w:val="nil"/>
              <w:bottom w:val="nil"/>
              <w:right w:val="nil"/>
            </w:tcBorders>
          </w:tcPr>
          <w:p w:rsidR="00DA7595" w:rsidRPr="00891D0B" w:rsidRDefault="00DA7595" w:rsidP="00194844">
            <w:pPr>
              <w:spacing w:line="0" w:lineRule="atLeast"/>
            </w:pPr>
            <w:r>
              <w:rPr>
                <w:b/>
              </w:rPr>
              <w:t>The</w:t>
            </w:r>
            <w:r w:rsidR="00194844">
              <w:rPr>
                <w:b/>
              </w:rPr>
              <w:t xml:space="preserve"> </w:t>
            </w:r>
            <w:r w:rsidR="00DB0A68">
              <w:rPr>
                <w:b/>
              </w:rPr>
              <w:t>APT Preparatory</w:t>
            </w:r>
            <w:r w:rsidR="00054A1F">
              <w:rPr>
                <w:b/>
              </w:rPr>
              <w:t xml:space="preserve"> </w:t>
            </w:r>
            <w:r w:rsidR="00194844">
              <w:rPr>
                <w:b/>
              </w:rPr>
              <w:t xml:space="preserve">Group </w:t>
            </w:r>
            <w:r w:rsidR="00054A1F">
              <w:rPr>
                <w:b/>
              </w:rPr>
              <w:t xml:space="preserve">for </w:t>
            </w:r>
            <w:r w:rsidR="009B0BE6">
              <w:rPr>
                <w:b/>
              </w:rPr>
              <w:t>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E274CC" w:rsidP="006F7B04">
            <w:pPr>
              <w:rPr>
                <w:b/>
                <w:bCs/>
                <w:lang w:val="fr-FR"/>
              </w:rPr>
            </w:pPr>
            <w:r w:rsidRPr="00194844">
              <w:rPr>
                <w:b/>
                <w:lang w:eastAsia="ko-KR"/>
              </w:rPr>
              <w:t>PP14-3/OUT-20</w:t>
            </w:r>
          </w:p>
        </w:tc>
      </w:tr>
      <w:tr w:rsidR="004B3553" w:rsidRPr="00891D0B" w:rsidTr="00F97FC5">
        <w:trPr>
          <w:cantSplit/>
          <w:trHeight w:val="219"/>
        </w:trPr>
        <w:tc>
          <w:tcPr>
            <w:tcW w:w="1399" w:type="dxa"/>
            <w:vMerge/>
            <w:tcBorders>
              <w:top w:val="nil"/>
              <w:left w:val="nil"/>
              <w:bottom w:val="single" w:sz="12" w:space="0" w:color="auto"/>
              <w:right w:val="nil"/>
            </w:tcBorders>
          </w:tcPr>
          <w:p w:rsidR="004B3553" w:rsidRPr="00C15799" w:rsidRDefault="004B3553" w:rsidP="0045458F">
            <w:pPr>
              <w:rPr>
                <w:lang w:val="fr-FR"/>
              </w:rPr>
            </w:pPr>
          </w:p>
        </w:tc>
        <w:tc>
          <w:tcPr>
            <w:tcW w:w="6080" w:type="dxa"/>
            <w:gridSpan w:val="2"/>
            <w:tcBorders>
              <w:top w:val="nil"/>
              <w:left w:val="nil"/>
              <w:bottom w:val="single" w:sz="12" w:space="0" w:color="auto"/>
              <w:right w:val="nil"/>
            </w:tcBorders>
          </w:tcPr>
          <w:p w:rsidR="004B3553" w:rsidRPr="00891D0B" w:rsidRDefault="004B3553" w:rsidP="00220598"/>
        </w:tc>
        <w:tc>
          <w:tcPr>
            <w:tcW w:w="2340" w:type="dxa"/>
            <w:gridSpan w:val="2"/>
            <w:tcBorders>
              <w:top w:val="nil"/>
              <w:left w:val="nil"/>
              <w:bottom w:val="single" w:sz="12" w:space="0" w:color="auto"/>
              <w:right w:val="nil"/>
            </w:tcBorders>
          </w:tcPr>
          <w:p w:rsidR="004B3553" w:rsidRPr="00712451" w:rsidRDefault="00E274CC" w:rsidP="00BF1DA1">
            <w:pPr>
              <w:rPr>
                <w:b/>
              </w:rPr>
            </w:pPr>
            <w:r>
              <w:rPr>
                <w:b/>
              </w:rPr>
              <w:t>05 June 2014</w:t>
            </w:r>
          </w:p>
        </w:tc>
      </w:tr>
    </w:tbl>
    <w:p w:rsidR="00194844" w:rsidRDefault="00194844" w:rsidP="00BA4D51">
      <w:pPr>
        <w:jc w:val="center"/>
        <w:rPr>
          <w:b/>
          <w:sz w:val="28"/>
          <w:szCs w:val="28"/>
          <w:lang w:eastAsia="ko-KR"/>
        </w:rPr>
      </w:pPr>
    </w:p>
    <w:p w:rsidR="00211A0A" w:rsidRPr="00184B11" w:rsidRDefault="00211A0A" w:rsidP="00E9461C">
      <w:pPr>
        <w:pStyle w:val="ResNo"/>
        <w:rPr>
          <w:bCs/>
          <w:szCs w:val="28"/>
        </w:rPr>
      </w:pPr>
    </w:p>
    <w:p w:rsidR="002A7C1E" w:rsidRPr="00340316" w:rsidRDefault="00616099" w:rsidP="002A7C1E">
      <w:pPr>
        <w:pStyle w:val="ResNo"/>
        <w:rPr>
          <w:b/>
        </w:rPr>
      </w:pPr>
      <w:r w:rsidRPr="00D21015">
        <w:rPr>
          <w:b/>
          <w:szCs w:val="28"/>
        </w:rPr>
        <w:t>PRELIMINARY APT COMMON PROPOSAL:</w:t>
      </w:r>
      <w:r w:rsidR="00D848F4">
        <w:rPr>
          <w:b/>
          <w:szCs w:val="28"/>
        </w:rPr>
        <w:t xml:space="preserve"> PROPOSED</w:t>
      </w:r>
      <w:r>
        <w:rPr>
          <w:b/>
        </w:rPr>
        <w:t xml:space="preserve"> </w:t>
      </w:r>
      <w:r w:rsidR="00220598" w:rsidRPr="00340316">
        <w:rPr>
          <w:b/>
          <w:szCs w:val="22"/>
        </w:rPr>
        <w:t xml:space="preserve">REVISION OF </w:t>
      </w:r>
      <w:r w:rsidR="002A7C1E" w:rsidRPr="00340316">
        <w:rPr>
          <w:b/>
        </w:rPr>
        <w:t xml:space="preserve">RESOLUTION </w:t>
      </w:r>
      <w:r w:rsidR="002A7C1E" w:rsidRPr="00340316">
        <w:rPr>
          <w:rStyle w:val="href"/>
          <w:b/>
        </w:rPr>
        <w:t>136</w:t>
      </w:r>
      <w:r w:rsidR="002A7C1E" w:rsidRPr="00340316">
        <w:rPr>
          <w:b/>
        </w:rPr>
        <w:t xml:space="preserve"> </w:t>
      </w:r>
      <w:r w:rsidR="00233869" w:rsidRPr="00340316">
        <w:rPr>
          <w:b/>
        </w:rPr>
        <w:t xml:space="preserve">(REV. </w:t>
      </w:r>
      <w:r w:rsidR="00233869" w:rsidRPr="00340316">
        <w:rPr>
          <w:b/>
          <w:szCs w:val="24"/>
        </w:rPr>
        <w:t>GUADALAJARA, 2010</w:t>
      </w:r>
      <w:r w:rsidR="00233869" w:rsidRPr="00340316">
        <w:rPr>
          <w:b/>
        </w:rPr>
        <w:t>)</w:t>
      </w:r>
    </w:p>
    <w:p w:rsidR="00616099" w:rsidRDefault="00616099" w:rsidP="00616099">
      <w:pPr>
        <w:rPr>
          <w:lang w:val="en-GB" w:eastAsia="x-none"/>
        </w:rPr>
      </w:pPr>
    </w:p>
    <w:p w:rsidR="00616099" w:rsidRDefault="00616099" w:rsidP="00616099">
      <w:pPr>
        <w:rPr>
          <w:lang w:val="en-GB" w:eastAsia="x-none"/>
        </w:rPr>
      </w:pPr>
    </w:p>
    <w:p w:rsidR="00D848F4" w:rsidRPr="00616099" w:rsidRDefault="00D848F4" w:rsidP="00616099">
      <w:pPr>
        <w:rPr>
          <w:lang w:val="en-GB" w:eastAsia="x-none"/>
        </w:rPr>
      </w:pPr>
    </w:p>
    <w:p w:rsidR="00C357AD" w:rsidRDefault="00616099" w:rsidP="00C357AD">
      <w:pPr>
        <w:jc w:val="both"/>
        <w:rPr>
          <w:b/>
        </w:rPr>
      </w:pPr>
      <w:r>
        <w:rPr>
          <w:b/>
        </w:rPr>
        <w:t xml:space="preserve">1. </w:t>
      </w:r>
      <w:r w:rsidR="00C62888">
        <w:rPr>
          <w:b/>
        </w:rPr>
        <w:t>Introdu</w:t>
      </w:r>
      <w:r w:rsidR="007B003E">
        <w:rPr>
          <w:b/>
        </w:rPr>
        <w:t>c</w:t>
      </w:r>
      <w:r w:rsidR="00C62888">
        <w:rPr>
          <w:b/>
        </w:rPr>
        <w:t>tion</w:t>
      </w:r>
    </w:p>
    <w:p w:rsidR="003A1174" w:rsidRPr="0083029E" w:rsidRDefault="003A1174" w:rsidP="009D5FC6">
      <w:pPr>
        <w:jc w:val="both"/>
        <w:rPr>
          <w:lang w:eastAsia="zh-CN"/>
        </w:rPr>
      </w:pPr>
    </w:p>
    <w:p w:rsidR="00A201DA" w:rsidRDefault="007A1F7E" w:rsidP="00616099">
      <w:pPr>
        <w:jc w:val="both"/>
      </w:pPr>
      <w:r w:rsidRPr="00572F0A">
        <w:t>Nowadays,</w:t>
      </w:r>
      <w:r>
        <w:rPr>
          <w:color w:val="FF0000"/>
        </w:rPr>
        <w:t xml:space="preserve"> </w:t>
      </w:r>
      <w:r>
        <w:t>disasters</w:t>
      </w:r>
      <w:r w:rsidR="00EF5222">
        <w:t xml:space="preserve"> </w:t>
      </w:r>
      <w:r w:rsidR="005E5528">
        <w:t xml:space="preserve">including but not limited to </w:t>
      </w:r>
      <w:r w:rsidRPr="00572F0A">
        <w:t>tsunami, earthquake</w:t>
      </w:r>
      <w:r w:rsidR="007B003E">
        <w:t xml:space="preserve"> and</w:t>
      </w:r>
      <w:r w:rsidR="007B003E" w:rsidRPr="00572F0A">
        <w:t xml:space="preserve"> </w:t>
      </w:r>
      <w:r w:rsidRPr="00572F0A">
        <w:t>storm</w:t>
      </w:r>
      <w:r w:rsidR="007B003E">
        <w:t xml:space="preserve"> </w:t>
      </w:r>
      <w:r w:rsidR="00EF5222">
        <w:t>seriously affect many people</w:t>
      </w:r>
      <w:r>
        <w:t xml:space="preserve"> all around the world. In order to </w:t>
      </w:r>
      <w:r w:rsidR="00EF5222">
        <w:t xml:space="preserve">deal with these </w:t>
      </w:r>
      <w:r>
        <w:t>matters and bring a better</w:t>
      </w:r>
      <w:r w:rsidR="00EF5222">
        <w:t xml:space="preserve"> life to all, </w:t>
      </w:r>
      <w:r w:rsidR="00C62888">
        <w:t xml:space="preserve">it is essential to enhance </w:t>
      </w:r>
      <w:r w:rsidR="005602E6">
        <w:t xml:space="preserve">the </w:t>
      </w:r>
      <w:r w:rsidR="00EF5222">
        <w:t>cooperation</w:t>
      </w:r>
      <w:r>
        <w:t xml:space="preserve"> between nations and regions to </w:t>
      </w:r>
      <w:r w:rsidRPr="007F7CD3">
        <w:t xml:space="preserve">monitor and </w:t>
      </w:r>
      <w:r>
        <w:t>manage</w:t>
      </w:r>
      <w:r w:rsidRPr="007F7CD3">
        <w:t xml:space="preserve"> in emergency and disaster situations for early warning, prevention, mitigation and relief</w:t>
      </w:r>
      <w:r>
        <w:t xml:space="preserve">. </w:t>
      </w:r>
    </w:p>
    <w:p w:rsidR="00616099" w:rsidRDefault="00616099" w:rsidP="00616099">
      <w:pPr>
        <w:jc w:val="both"/>
      </w:pPr>
    </w:p>
    <w:p w:rsidR="005602E6" w:rsidRDefault="00A201DA" w:rsidP="00616099">
      <w:pPr>
        <w:jc w:val="both"/>
      </w:pPr>
      <w:r>
        <w:t>Beside</w:t>
      </w:r>
      <w:r w:rsidR="00D00A7C">
        <w:t>s</w:t>
      </w:r>
      <w:r>
        <w:t>,</w:t>
      </w:r>
      <w:r w:rsidR="00D00A7C">
        <w:t xml:space="preserve"> </w:t>
      </w:r>
      <w:r>
        <w:t>a</w:t>
      </w:r>
      <w:r w:rsidR="007A1F7E">
        <w:t xml:space="preserve">pplication </w:t>
      </w:r>
      <w:r w:rsidR="00EF5222">
        <w:t xml:space="preserve">of </w:t>
      </w:r>
      <w:r w:rsidR="007A1F7E">
        <w:t>science and modern telecommunication technolog</w:t>
      </w:r>
      <w:r w:rsidR="00EF5222">
        <w:t>ies</w:t>
      </w:r>
      <w:r w:rsidR="007A1F7E">
        <w:t xml:space="preserve"> play</w:t>
      </w:r>
      <w:r w:rsidR="005602E6">
        <w:t>s</w:t>
      </w:r>
      <w:r w:rsidR="007A1F7E">
        <w:t xml:space="preserve"> an important role in alerting and warning</w:t>
      </w:r>
      <w:r w:rsidR="00EF5222">
        <w:t xml:space="preserve"> of natural calamity, facilitating</w:t>
      </w:r>
      <w:r w:rsidR="007A1F7E">
        <w:t xml:space="preserve"> disaster prevention, </w:t>
      </w:r>
      <w:r w:rsidR="007A1F7E" w:rsidRPr="007F7CD3">
        <w:t>mitigation and relief</w:t>
      </w:r>
      <w:r w:rsidR="007A1F7E">
        <w:t xml:space="preserve"> and recovery effor</w:t>
      </w:r>
      <w:r w:rsidR="00EF5222">
        <w:t>t</w:t>
      </w:r>
      <w:r w:rsidR="007A1F7E">
        <w:t xml:space="preserve"> </w:t>
      </w:r>
      <w:r w:rsidR="00D00A7C">
        <w:t xml:space="preserve">particularly in </w:t>
      </w:r>
      <w:r w:rsidR="005602E6">
        <w:t xml:space="preserve">developing </w:t>
      </w:r>
      <w:r w:rsidR="00A65B0E">
        <w:t>countries that are suffering from disasters</w:t>
      </w:r>
      <w:r w:rsidR="007A1F7E">
        <w:t>.</w:t>
      </w:r>
      <w:r w:rsidR="00D00A7C">
        <w:t xml:space="preserve"> </w:t>
      </w:r>
      <w:r w:rsidR="00F55100">
        <w:t xml:space="preserve">Application of those advanced technologies is still a difficulty for developing countries. Therefore, </w:t>
      </w:r>
      <w:r w:rsidR="005602E6">
        <w:t>training program</w:t>
      </w:r>
      <w:r w:rsidR="005602E6" w:rsidRPr="005602E6">
        <w:t xml:space="preserve"> on technical and operational of network for monitoring and management in em</w:t>
      </w:r>
      <w:r w:rsidR="00F55100">
        <w:t>ergency and disaster situations is also necessary for developing countries.</w:t>
      </w:r>
    </w:p>
    <w:p w:rsidR="00C62888" w:rsidRDefault="00C62888" w:rsidP="007A1F7E">
      <w:pPr>
        <w:ind w:firstLine="567"/>
        <w:jc w:val="both"/>
      </w:pPr>
    </w:p>
    <w:p w:rsidR="00D848F4" w:rsidRDefault="00D848F4" w:rsidP="007A1F7E">
      <w:pPr>
        <w:ind w:firstLine="567"/>
        <w:jc w:val="both"/>
      </w:pPr>
    </w:p>
    <w:p w:rsidR="00C62888" w:rsidRPr="0083029E" w:rsidRDefault="00616099" w:rsidP="00C62888">
      <w:pPr>
        <w:tabs>
          <w:tab w:val="left" w:pos="720"/>
        </w:tabs>
        <w:jc w:val="both"/>
        <w:rPr>
          <w:b/>
          <w:bCs/>
        </w:rPr>
      </w:pPr>
      <w:r>
        <w:rPr>
          <w:b/>
          <w:bCs/>
        </w:rPr>
        <w:t xml:space="preserve">2. </w:t>
      </w:r>
      <w:r w:rsidR="00C62888" w:rsidRPr="0083029E">
        <w:rPr>
          <w:b/>
          <w:bCs/>
        </w:rPr>
        <w:t xml:space="preserve">Proposal </w:t>
      </w:r>
    </w:p>
    <w:p w:rsidR="00616099" w:rsidRDefault="00616099" w:rsidP="00616099">
      <w:pPr>
        <w:jc w:val="both"/>
      </w:pPr>
    </w:p>
    <w:p w:rsidR="007A1F7E" w:rsidRPr="00D848F4" w:rsidRDefault="00D848F4" w:rsidP="00616099">
      <w:pPr>
        <w:jc w:val="both"/>
      </w:pPr>
      <w:r w:rsidRPr="00D848F4">
        <w:t>In view above</w:t>
      </w:r>
      <w:r w:rsidR="007A1F7E" w:rsidRPr="00D848F4">
        <w:t xml:space="preserve">, </w:t>
      </w:r>
      <w:r w:rsidRPr="00D848F4">
        <w:t xml:space="preserve">APT Members </w:t>
      </w:r>
      <w:r w:rsidR="007A1F7E" w:rsidRPr="00D848F4">
        <w:t>propose</w:t>
      </w:r>
      <w:r w:rsidRPr="00D848F4">
        <w:t xml:space="preserve"> the </w:t>
      </w:r>
      <w:r w:rsidR="007A1F7E" w:rsidRPr="00D848F4">
        <w:t>revision</w:t>
      </w:r>
      <w:r w:rsidRPr="00D848F4">
        <w:t>s</w:t>
      </w:r>
      <w:r w:rsidR="007A1F7E" w:rsidRPr="00D848F4">
        <w:t xml:space="preserve"> to Resolution 136 as </w:t>
      </w:r>
      <w:r w:rsidRPr="00D848F4">
        <w:t>follows:</w:t>
      </w:r>
    </w:p>
    <w:p w:rsidR="002F6DEF" w:rsidRPr="0083029E" w:rsidRDefault="002F6DEF" w:rsidP="002F6DEF"/>
    <w:p w:rsidR="002F6DEF" w:rsidRPr="0083029E" w:rsidRDefault="002F6DEF" w:rsidP="002F6DEF"/>
    <w:p w:rsidR="00211A0A" w:rsidRPr="00604202" w:rsidRDefault="00211A0A" w:rsidP="00211A0A">
      <w:pPr>
        <w:spacing w:before="60"/>
        <w:jc w:val="both"/>
        <w:rPr>
          <w:rFonts w:eastAsia="Times New Roman"/>
          <w:b/>
          <w:bCs/>
        </w:rPr>
      </w:pPr>
    </w:p>
    <w:p w:rsidR="00D848F4" w:rsidRDefault="00FE5A86" w:rsidP="00D51A04">
      <w:pPr>
        <w:pStyle w:val="ResNo"/>
      </w:pPr>
      <w:r>
        <w:br w:type="page"/>
      </w:r>
    </w:p>
    <w:p w:rsidR="00D848F4" w:rsidRDefault="00E274CC" w:rsidP="00D848F4">
      <w:pPr>
        <w:adjustRightInd w:val="0"/>
        <w:snapToGrid w:val="0"/>
        <w:jc w:val="both"/>
        <w:rPr>
          <w:b/>
          <w:bCs/>
        </w:rPr>
      </w:pPr>
      <w:r>
        <w:rPr>
          <w:b/>
          <w:bCs/>
        </w:rPr>
        <w:lastRenderedPageBreak/>
        <w:t>P</w:t>
      </w:r>
      <w:r w:rsidR="00D848F4">
        <w:rPr>
          <w:b/>
          <w:bCs/>
        </w:rPr>
        <w:t>ACP/</w:t>
      </w:r>
      <w:r>
        <w:rPr>
          <w:b/>
          <w:bCs/>
        </w:rPr>
        <w:t>21</w:t>
      </w:r>
    </w:p>
    <w:p w:rsidR="00D848F4" w:rsidRDefault="00D848F4" w:rsidP="00D848F4">
      <w:pPr>
        <w:jc w:val="both"/>
        <w:rPr>
          <w:b/>
        </w:rPr>
      </w:pPr>
    </w:p>
    <w:p w:rsidR="00D848F4" w:rsidRPr="00400984" w:rsidRDefault="00D848F4" w:rsidP="00D848F4">
      <w:pPr>
        <w:jc w:val="both"/>
        <w:rPr>
          <w:b/>
        </w:rPr>
      </w:pPr>
      <w:r>
        <w:rPr>
          <w:b/>
        </w:rPr>
        <w:t>MOD</w:t>
      </w:r>
    </w:p>
    <w:p w:rsidR="00D848F4" w:rsidRDefault="00D848F4" w:rsidP="00D848F4">
      <w:pPr>
        <w:pStyle w:val="ResNo"/>
        <w:jc w:val="left"/>
      </w:pPr>
    </w:p>
    <w:p w:rsidR="00D848F4" w:rsidRDefault="00D848F4" w:rsidP="00D51A04">
      <w:pPr>
        <w:pStyle w:val="ResNo"/>
      </w:pPr>
    </w:p>
    <w:p w:rsidR="00D51A04" w:rsidRPr="009D139D" w:rsidRDefault="00D51A04" w:rsidP="00D51A04">
      <w:pPr>
        <w:pStyle w:val="ResNo"/>
      </w:pPr>
      <w:proofErr w:type="gramStart"/>
      <w:r w:rsidRPr="009D139D">
        <w:t xml:space="preserve">RESOLUTION  </w:t>
      </w:r>
      <w:r w:rsidRPr="009D139D">
        <w:rPr>
          <w:rStyle w:val="href"/>
          <w:rFonts w:ascii="Calibri" w:hAnsi="Calibri"/>
        </w:rPr>
        <w:t>136</w:t>
      </w:r>
      <w:proofErr w:type="gramEnd"/>
      <w:r w:rsidRPr="009D139D">
        <w:t xml:space="preserve">  (Rev.</w:t>
      </w:r>
      <w:del w:id="0" w:author="Thuan" w:date="2014-05-13T10:09:00Z">
        <w:r w:rsidRPr="009D139D" w:rsidDel="007B0E2D">
          <w:delText xml:space="preserve"> </w:delText>
        </w:r>
        <w:r w:rsidRPr="009D139D" w:rsidDel="007B0E2D">
          <w:rPr>
            <w:szCs w:val="24"/>
          </w:rPr>
          <w:delText>Guadalajara, 2010</w:delText>
        </w:r>
      </w:del>
      <w:ins w:id="1" w:author="Thuan" w:date="2014-05-13T10:09:00Z">
        <w:r w:rsidR="007B0E2D">
          <w:rPr>
            <w:szCs w:val="24"/>
          </w:rPr>
          <w:t xml:space="preserve"> Busan, 2014</w:t>
        </w:r>
      </w:ins>
      <w:r w:rsidRPr="009D139D">
        <w:t>)</w:t>
      </w:r>
    </w:p>
    <w:p w:rsidR="00D51A04" w:rsidRPr="009D139D" w:rsidRDefault="00D51A04" w:rsidP="00D51A04">
      <w:pPr>
        <w:pStyle w:val="Restitle"/>
        <w:rPr>
          <w:bCs/>
        </w:rPr>
      </w:pPr>
      <w:r w:rsidRPr="007F7CD3">
        <w:t xml:space="preserve">The use of telecommunications/information and communication technologies for monitoring and management in emergency </w:t>
      </w:r>
      <w:r w:rsidRPr="007F7CD3">
        <w:br/>
        <w:t xml:space="preserve">and disaster situations for early warning, </w:t>
      </w:r>
      <w:r w:rsidRPr="007F7CD3">
        <w:br/>
        <w:t>prevention, mitigation and relief</w:t>
      </w:r>
    </w:p>
    <w:p w:rsidR="00D51A04" w:rsidRPr="00922755" w:rsidRDefault="00D51A04" w:rsidP="00D51A04">
      <w:pPr>
        <w:pStyle w:val="Normalaftertitle"/>
      </w:pPr>
      <w:r w:rsidRPr="00922755">
        <w:t>The Plenipotentiary Conference of the International Telecommunication Union (Guadalajara, 2010),</w:t>
      </w:r>
    </w:p>
    <w:p w:rsidR="00D51A04" w:rsidRDefault="00D848F4" w:rsidP="00D51A04">
      <w:pPr>
        <w:pStyle w:val="Call"/>
      </w:pPr>
      <w:r w:rsidRPr="00922755">
        <w:t>R</w:t>
      </w:r>
      <w:r w:rsidR="00D51A04" w:rsidRPr="00922755">
        <w:t>ecalling</w:t>
      </w:r>
    </w:p>
    <w:p w:rsidR="00D848F4" w:rsidRPr="00D848F4" w:rsidRDefault="00D848F4" w:rsidP="00D848F4">
      <w:pPr>
        <w:rPr>
          <w:lang w:val="en-GB" w:eastAsia="x-none"/>
        </w:rPr>
      </w:pPr>
    </w:p>
    <w:p w:rsidR="00D51A04" w:rsidRDefault="00D51A04" w:rsidP="00D51A04">
      <w:r w:rsidRPr="00922755">
        <w:rPr>
          <w:i/>
        </w:rPr>
        <w:t>a)</w:t>
      </w:r>
      <w:r w:rsidRPr="00922755">
        <w:tab/>
        <w:t>Resolution 36 (Rev. Guadalajara, 2010) of this conference, on telecommunications/information and communication technology (ICT) in the service of humanitarian assistance;</w:t>
      </w:r>
    </w:p>
    <w:p w:rsidR="00D848F4" w:rsidRPr="00922755" w:rsidRDefault="00D848F4" w:rsidP="00D51A04"/>
    <w:p w:rsidR="00D51A04" w:rsidRDefault="00D51A04" w:rsidP="00D51A04">
      <w:r w:rsidRPr="00922755">
        <w:rPr>
          <w:i/>
          <w:iCs/>
        </w:rPr>
        <w:t>b)</w:t>
      </w:r>
      <w:r w:rsidRPr="00922755">
        <w:tab/>
        <w:t xml:space="preserve">Resolution </w:t>
      </w:r>
      <w:r>
        <w:t xml:space="preserve">182 </w:t>
      </w:r>
      <w:r w:rsidRPr="00922755">
        <w:t>(Guadalajara, 2010) of this conference, on the role of telecommunications/ICTs in regard to climate change and the protection of the environment;</w:t>
      </w:r>
    </w:p>
    <w:p w:rsidR="00D848F4" w:rsidRPr="00922755" w:rsidRDefault="00D848F4" w:rsidP="00D51A04">
      <w:pPr>
        <w:rPr>
          <w:b/>
        </w:rPr>
      </w:pPr>
    </w:p>
    <w:p w:rsidR="00D848F4" w:rsidRDefault="00D51A04" w:rsidP="00D51A04">
      <w:r w:rsidRPr="00922755">
        <w:rPr>
          <w:i/>
        </w:rPr>
        <w:t>c)</w:t>
      </w:r>
      <w:r w:rsidRPr="00922755">
        <w:tab/>
        <w:t>Resolution 34 (Rev. Hyderabad, 2010) of the World Telecommunication Development Conference (WTDC), on the role of telecommunications/</w:t>
      </w:r>
      <w:r>
        <w:t xml:space="preserve"> information and communication technology</w:t>
      </w:r>
      <w:r w:rsidRPr="00922755">
        <w:t xml:space="preserve"> in </w:t>
      </w:r>
      <w:r>
        <w:t>disaster preparedness, early warning, rescue, mitigation, relief and response</w:t>
      </w:r>
      <w:r w:rsidRPr="00922755">
        <w:t>;</w:t>
      </w:r>
    </w:p>
    <w:p w:rsidR="00D51A04" w:rsidRPr="00922755" w:rsidRDefault="00D51A04" w:rsidP="00D51A04">
      <w:r w:rsidRPr="00922755">
        <w:t xml:space="preserve"> </w:t>
      </w:r>
    </w:p>
    <w:p w:rsidR="00D51A04" w:rsidRDefault="00D51A04" w:rsidP="00D51A04">
      <w:r w:rsidRPr="00922755">
        <w:rPr>
          <w:i/>
        </w:rPr>
        <w:t>d)</w:t>
      </w:r>
      <w:r w:rsidRPr="00922755">
        <w:tab/>
        <w:t>Resolution 48 (Rev. Hyderabad, 2010) of WTDC, on strengthening cooperation among telecommunication regulators;</w:t>
      </w:r>
    </w:p>
    <w:p w:rsidR="00D848F4" w:rsidRPr="00922755" w:rsidRDefault="00D848F4" w:rsidP="00D51A04"/>
    <w:p w:rsidR="00D51A04" w:rsidRDefault="00D51A04" w:rsidP="00D51A04">
      <w:r w:rsidRPr="00922755">
        <w:rPr>
          <w:i/>
        </w:rPr>
        <w:t>e)</w:t>
      </w:r>
      <w:r w:rsidRPr="00922755">
        <w:tab/>
        <w:t>Resolution 644 (Rev.WRC-07) of the World Radiocommunication Conference (WRC), on telecommunication resources for disaster mitigation and relief operations;</w:t>
      </w:r>
    </w:p>
    <w:p w:rsidR="00D848F4" w:rsidRPr="00922755" w:rsidRDefault="00D848F4" w:rsidP="00D51A04"/>
    <w:p w:rsidR="00D51A04" w:rsidRDefault="00D51A04" w:rsidP="00D51A04">
      <w:r w:rsidRPr="00922755">
        <w:rPr>
          <w:i/>
        </w:rPr>
        <w:t>f)</w:t>
      </w:r>
      <w:r w:rsidRPr="00922755">
        <w:tab/>
        <w:t xml:space="preserve">Resolution 646 (WRC-03) of WRC, on public protection and disaster relief; </w:t>
      </w:r>
    </w:p>
    <w:p w:rsidR="00D848F4" w:rsidRPr="00922755" w:rsidRDefault="00D848F4" w:rsidP="00D51A04"/>
    <w:p w:rsidR="00D51A04" w:rsidRDefault="00D51A04" w:rsidP="00D51A04">
      <w:r w:rsidRPr="00922755">
        <w:t>g)</w:t>
      </w:r>
      <w:r w:rsidRPr="00922755">
        <w:tab/>
        <w:t>Resolution 673 (WRC-07) of WRC, on radiocommunication use for Earth observation applications;</w:t>
      </w:r>
    </w:p>
    <w:p w:rsidR="00D848F4" w:rsidRPr="00922755" w:rsidRDefault="00D848F4" w:rsidP="00D51A04"/>
    <w:p w:rsidR="00D51A04" w:rsidRDefault="00D51A04" w:rsidP="00D51A04">
      <w:pPr>
        <w:rPr>
          <w:i/>
        </w:rPr>
      </w:pPr>
      <w:r w:rsidRPr="00922755">
        <w:rPr>
          <w:i/>
        </w:rPr>
        <w:t>h)</w:t>
      </w:r>
      <w:r w:rsidRPr="00922755">
        <w:tab/>
      </w:r>
      <w:proofErr w:type="gramStart"/>
      <w:r w:rsidRPr="00922755">
        <w:t>the</w:t>
      </w:r>
      <w:proofErr w:type="gramEnd"/>
      <w:r w:rsidRPr="00922755">
        <w:t xml:space="preserve"> emergency telecommunication/ICT coordination mechanisms established by the United Nations Office for the Coordination of Humanitarian Affairs,</w:t>
      </w:r>
    </w:p>
    <w:p w:rsidR="00D848F4" w:rsidRDefault="00D848F4" w:rsidP="00D51A04">
      <w:pPr>
        <w:pStyle w:val="Call"/>
      </w:pPr>
    </w:p>
    <w:p w:rsidR="00D51A04" w:rsidRPr="000337BC" w:rsidRDefault="00D51A04" w:rsidP="00D51A04">
      <w:pPr>
        <w:pStyle w:val="Call"/>
        <w:rPr>
          <w:rFonts w:ascii="Times New Roman" w:hAnsi="Times New Roman"/>
        </w:rPr>
      </w:pPr>
      <w:proofErr w:type="gramStart"/>
      <w:r w:rsidRPr="000337BC">
        <w:rPr>
          <w:rFonts w:ascii="Times New Roman" w:hAnsi="Times New Roman"/>
        </w:rPr>
        <w:t>taking</w:t>
      </w:r>
      <w:proofErr w:type="gramEnd"/>
      <w:r w:rsidRPr="000337BC">
        <w:rPr>
          <w:rFonts w:ascii="Times New Roman" w:hAnsi="Times New Roman"/>
        </w:rPr>
        <w:t xml:space="preserve"> into account</w:t>
      </w:r>
    </w:p>
    <w:p w:rsidR="00D848F4" w:rsidRPr="00D848F4" w:rsidRDefault="00D848F4" w:rsidP="00D848F4">
      <w:pPr>
        <w:rPr>
          <w:lang w:val="en-GB" w:eastAsia="x-none"/>
        </w:rPr>
      </w:pPr>
    </w:p>
    <w:p w:rsidR="00D51A04" w:rsidRPr="00922755" w:rsidRDefault="00D51A04" w:rsidP="00D51A04">
      <w:r w:rsidRPr="00922755">
        <w:t>Resolution 60/125, on international cooperation on humanitarian assistance in the field of natural disasters, from relief to development, adopted by the United Nations General Assembly in March 2006,</w:t>
      </w:r>
    </w:p>
    <w:p w:rsidR="00D51A04" w:rsidRPr="000337BC" w:rsidRDefault="00D51A04" w:rsidP="00D51A04">
      <w:pPr>
        <w:pStyle w:val="Call"/>
        <w:rPr>
          <w:rFonts w:ascii="Times New Roman" w:hAnsi="Times New Roman"/>
        </w:rPr>
      </w:pPr>
      <w:proofErr w:type="gramStart"/>
      <w:r w:rsidRPr="000337BC">
        <w:rPr>
          <w:rFonts w:ascii="Times New Roman" w:hAnsi="Times New Roman"/>
        </w:rPr>
        <w:t>noting</w:t>
      </w:r>
      <w:proofErr w:type="gramEnd"/>
    </w:p>
    <w:p w:rsidR="00D848F4" w:rsidRPr="00D848F4" w:rsidRDefault="00D848F4" w:rsidP="00D848F4">
      <w:pPr>
        <w:rPr>
          <w:lang w:val="en-GB" w:eastAsia="x-none"/>
        </w:rPr>
      </w:pPr>
    </w:p>
    <w:p w:rsidR="00D51A04" w:rsidRDefault="00D51A04" w:rsidP="00D51A04">
      <w:r w:rsidRPr="00922755">
        <w:rPr>
          <w:i/>
        </w:rPr>
        <w:lastRenderedPageBreak/>
        <w:t>a)</w:t>
      </w:r>
      <w:r w:rsidRPr="00922755">
        <w:tab/>
        <w:t>§ 51 of the Geneva Declaration of Principles</w:t>
      </w:r>
      <w:r w:rsidRPr="00922755">
        <w:rPr>
          <w:i/>
        </w:rPr>
        <w:t xml:space="preserve"> </w:t>
      </w:r>
      <w:r w:rsidRPr="00922755">
        <w:t>adopted by the World Summit on the Information Society (WSIS), on the use of ICT applications for disaster prevention;</w:t>
      </w:r>
    </w:p>
    <w:p w:rsidR="00D848F4" w:rsidRPr="00922755" w:rsidRDefault="00D848F4" w:rsidP="00D51A04"/>
    <w:p w:rsidR="00D51A04" w:rsidRDefault="00D51A04" w:rsidP="00D51A04">
      <w:r w:rsidRPr="00922755">
        <w:rPr>
          <w:i/>
        </w:rPr>
        <w:t>b)</w:t>
      </w:r>
      <w:r w:rsidRPr="00922755">
        <w:t xml:space="preserve"> </w:t>
      </w:r>
      <w:r w:rsidRPr="00922755">
        <w:tab/>
        <w:t>§ 20 (c) of the Geneva Plan of Action adopted by WSIS, on e-environment, which calls for the establishment of monitoring systems, using ICTs, to forecast and monitor the impact of natural and man-made disasters, particularly in developing countries, least developed countries and small economies;</w:t>
      </w:r>
    </w:p>
    <w:p w:rsidR="00D848F4" w:rsidRPr="00922755" w:rsidRDefault="00D848F4" w:rsidP="00D51A04">
      <w:pPr>
        <w:rPr>
          <w:i/>
        </w:rPr>
      </w:pPr>
    </w:p>
    <w:p w:rsidR="00D51A04" w:rsidRDefault="00D51A04" w:rsidP="00D51A04">
      <w:r w:rsidRPr="00922755">
        <w:rPr>
          <w:i/>
        </w:rPr>
        <w:t xml:space="preserve">c) </w:t>
      </w:r>
      <w:r w:rsidRPr="00922755">
        <w:tab/>
        <w:t>§ 30 of the Tunis Commitment adopted by WSIS, on disaster mitigation;</w:t>
      </w:r>
    </w:p>
    <w:p w:rsidR="00D848F4" w:rsidRPr="00922755" w:rsidRDefault="00D848F4" w:rsidP="00D51A04"/>
    <w:p w:rsidR="00D51A04" w:rsidRDefault="00D51A04" w:rsidP="00D51A04">
      <w:r w:rsidRPr="00922755">
        <w:rPr>
          <w:i/>
        </w:rPr>
        <w:t>d)</w:t>
      </w:r>
      <w:r w:rsidRPr="00922755">
        <w:tab/>
        <w:t>§ 91 of the Tunis Agenda for the Information Society adopted by WSIS, on disaster reduction;</w:t>
      </w:r>
    </w:p>
    <w:p w:rsidR="00D848F4" w:rsidRPr="00922755" w:rsidRDefault="00D848F4" w:rsidP="00D51A04"/>
    <w:p w:rsidR="00D51A04" w:rsidRDefault="00D51A04" w:rsidP="00D51A04">
      <w:r w:rsidRPr="00922755">
        <w:rPr>
          <w:i/>
        </w:rPr>
        <w:t>e)</w:t>
      </w:r>
      <w:r w:rsidRPr="00922755">
        <w:tab/>
      </w:r>
      <w:proofErr w:type="gramStart"/>
      <w:r w:rsidRPr="00922755">
        <w:t>the</w:t>
      </w:r>
      <w:proofErr w:type="gramEnd"/>
      <w:r w:rsidRPr="00922755">
        <w:t xml:space="preserve"> effective coordination work of the Partnership Coordination Panel for Telecommunication for Disaster Relief and Mitigation, led by the ITU Telecommunication Standardization Sector,</w:t>
      </w:r>
    </w:p>
    <w:p w:rsidR="00D848F4" w:rsidRPr="00922755" w:rsidRDefault="00D848F4" w:rsidP="00D51A04"/>
    <w:p w:rsidR="00D51A04" w:rsidRPr="000337BC" w:rsidRDefault="00D51A04" w:rsidP="00D51A04">
      <w:pPr>
        <w:pStyle w:val="Call"/>
        <w:rPr>
          <w:rFonts w:ascii="Times New Roman" w:hAnsi="Times New Roman"/>
        </w:rPr>
      </w:pPr>
      <w:proofErr w:type="gramStart"/>
      <w:r w:rsidRPr="000337BC">
        <w:rPr>
          <w:rFonts w:ascii="Times New Roman" w:hAnsi="Times New Roman"/>
        </w:rPr>
        <w:t>considering</w:t>
      </w:r>
      <w:proofErr w:type="gramEnd"/>
    </w:p>
    <w:p w:rsidR="00D848F4" w:rsidRPr="00D848F4" w:rsidRDefault="00D848F4" w:rsidP="00D848F4">
      <w:pPr>
        <w:rPr>
          <w:lang w:val="en-GB" w:eastAsia="x-none"/>
        </w:rPr>
      </w:pPr>
    </w:p>
    <w:p w:rsidR="00D51A04" w:rsidRDefault="00D51A04" w:rsidP="005E5528">
      <w:r w:rsidRPr="00922755">
        <w:rPr>
          <w:i/>
        </w:rPr>
        <w:t>a)</w:t>
      </w:r>
      <w:r w:rsidRPr="00922755">
        <w:tab/>
        <w:t xml:space="preserve">the devastation suffered from disasters </w:t>
      </w:r>
      <w:ins w:id="2" w:author="Mohamed Amir" w:date="2014-06-05T12:00:00Z">
        <w:r w:rsidR="005E5528">
          <w:t xml:space="preserve">including but not limited to </w:t>
        </w:r>
      </w:ins>
      <w:ins w:id="3" w:author="admin" w:date="2014-04-14T17:05:00Z">
        <w:r w:rsidR="00381F92">
          <w:t>tsunami, earthquake</w:t>
        </w:r>
      </w:ins>
      <w:ins w:id="4" w:author="Mohamed Amir" w:date="2014-06-05T11:59:00Z">
        <w:r w:rsidR="005E5528">
          <w:t xml:space="preserve"> and</w:t>
        </w:r>
      </w:ins>
      <w:ins w:id="5" w:author="admin" w:date="2014-04-14T17:05:00Z">
        <w:r w:rsidR="00381F92">
          <w:t xml:space="preserve"> storm </w:t>
        </w:r>
      </w:ins>
      <w:ins w:id="6" w:author="admin" w:date="2014-04-14T17:06:00Z">
        <w:r w:rsidR="00381F92">
          <w:t xml:space="preserve"> </w:t>
        </w:r>
      </w:ins>
      <w:r w:rsidRPr="00922755">
        <w:t>around the world, particularly in developing countries that may suffer disproportionately due to a lack of infrastructure and, therefore, have the most to gain from information on the subject of disaster prevention, mitigation and relief efforts;</w:t>
      </w:r>
    </w:p>
    <w:p w:rsidR="00D848F4" w:rsidRPr="00922755" w:rsidRDefault="00D848F4" w:rsidP="005E5528"/>
    <w:p w:rsidR="00D51A04" w:rsidRDefault="00D51A04" w:rsidP="005E5528">
      <w:r w:rsidRPr="00922755">
        <w:rPr>
          <w:i/>
        </w:rPr>
        <w:t>b)</w:t>
      </w:r>
      <w:r w:rsidRPr="00922755">
        <w:tab/>
      </w:r>
      <w:del w:id="7" w:author="admin" w:date="2014-04-14T17:07:00Z">
        <w:r w:rsidRPr="00922755" w:rsidDel="00381F92">
          <w:delText xml:space="preserve">the potential of </w:delText>
        </w:r>
      </w:del>
      <w:r w:rsidRPr="00922755">
        <w:t>modern telecommunications/ICTs</w:t>
      </w:r>
      <w:ins w:id="8" w:author="admin" w:date="2014-04-14T17:07:00Z">
        <w:r w:rsidR="00381F92">
          <w:t xml:space="preserve"> play an important role in</w:t>
        </w:r>
      </w:ins>
      <w:del w:id="9" w:author="admin" w:date="2014-04-14T17:07:00Z">
        <w:r w:rsidRPr="00922755" w:rsidDel="00381F92">
          <w:delText xml:space="preserve"> to</w:delText>
        </w:r>
      </w:del>
      <w:r w:rsidRPr="00922755">
        <w:t xml:space="preserve"> </w:t>
      </w:r>
      <w:ins w:id="10" w:author="admin" w:date="2014-04-14T17:08:00Z">
        <w:r w:rsidR="00381F92">
          <w:t>early warning</w:t>
        </w:r>
      </w:ins>
      <w:ins w:id="11" w:author="admin" w:date="2014-04-15T11:02:00Z">
        <w:r w:rsidR="00A202A8">
          <w:t xml:space="preserve"> of </w:t>
        </w:r>
      </w:ins>
      <w:ins w:id="12" w:author="Mohamed Amir" w:date="2014-06-05T12:03:00Z">
        <w:r w:rsidR="005E5528">
          <w:t>disaster</w:t>
        </w:r>
      </w:ins>
      <w:ins w:id="13" w:author="admin" w:date="2014-04-14T17:08:00Z">
        <w:del w:id="14" w:author="Thuan" w:date="2014-05-13T10:09:00Z">
          <w:r w:rsidR="00381F92" w:rsidDel="007B0E2D">
            <w:delText xml:space="preserve"> </w:delText>
          </w:r>
        </w:del>
      </w:ins>
      <w:r w:rsidR="00A202A8">
        <w:t xml:space="preserve">, </w:t>
      </w:r>
      <w:r w:rsidRPr="00922755">
        <w:t>facilitate disaster prevention, mitigation</w:t>
      </w:r>
      <w:ins w:id="15" w:author="admin" w:date="2014-04-14T17:09:00Z">
        <w:r w:rsidR="00381F92">
          <w:t xml:space="preserve">, </w:t>
        </w:r>
      </w:ins>
      <w:del w:id="16" w:author="admin" w:date="2014-04-14T17:09:00Z">
        <w:r w:rsidRPr="00922755" w:rsidDel="00381F92">
          <w:delText xml:space="preserve"> and </w:delText>
        </w:r>
      </w:del>
      <w:r w:rsidRPr="00922755">
        <w:t xml:space="preserve">relief </w:t>
      </w:r>
      <w:ins w:id="17" w:author="admin" w:date="2014-04-14T17:09:00Z">
        <w:r w:rsidR="00381F92">
          <w:t xml:space="preserve">and recovery </w:t>
        </w:r>
      </w:ins>
      <w:r w:rsidRPr="00922755">
        <w:t>efforts;</w:t>
      </w:r>
    </w:p>
    <w:p w:rsidR="00D848F4" w:rsidRPr="00922755" w:rsidRDefault="00D848F4" w:rsidP="005E5528"/>
    <w:p w:rsidR="00D51A04" w:rsidRDefault="00D51A04" w:rsidP="00D51A04">
      <w:pPr>
        <w:rPr>
          <w:i/>
        </w:rPr>
      </w:pPr>
      <w:r w:rsidRPr="00922755">
        <w:rPr>
          <w:i/>
          <w:lang w:bidi="ar-EG"/>
        </w:rPr>
        <w:t>c)</w:t>
      </w:r>
      <w:r w:rsidRPr="00922755">
        <w:rPr>
          <w:lang w:bidi="ar-EG"/>
        </w:rPr>
        <w:tab/>
      </w:r>
      <w:proofErr w:type="gramStart"/>
      <w:r w:rsidRPr="00922755">
        <w:rPr>
          <w:lang w:bidi="ar-EG"/>
        </w:rPr>
        <w:t>the</w:t>
      </w:r>
      <w:proofErr w:type="gramEnd"/>
      <w:r w:rsidRPr="00922755">
        <w:rPr>
          <w:lang w:bidi="ar-EG"/>
        </w:rPr>
        <w:t xml:space="preserve"> ongoing cooperation between ITU study groups and other standards development organizations dealing with emergency telecommunications, alert and warning systems,</w:t>
      </w:r>
    </w:p>
    <w:p w:rsidR="00D51A04" w:rsidRDefault="00D51A04" w:rsidP="00D51A04">
      <w:pPr>
        <w:pStyle w:val="Call"/>
      </w:pPr>
      <w:proofErr w:type="gramStart"/>
      <w:r w:rsidRPr="00922755">
        <w:t>recognizing</w:t>
      </w:r>
      <w:proofErr w:type="gramEnd"/>
    </w:p>
    <w:p w:rsidR="00D848F4" w:rsidRPr="00D848F4" w:rsidRDefault="00D848F4" w:rsidP="00D848F4">
      <w:pPr>
        <w:rPr>
          <w:lang w:val="en-GB" w:eastAsia="x-none"/>
        </w:rPr>
      </w:pPr>
    </w:p>
    <w:p w:rsidR="00D51A04" w:rsidRDefault="00D51A04" w:rsidP="00D51A04">
      <w:pPr>
        <w:rPr>
          <w:lang w:bidi="ar-EG"/>
        </w:rPr>
      </w:pPr>
      <w:r w:rsidRPr="00922755">
        <w:rPr>
          <w:i/>
        </w:rPr>
        <w:t>a)</w:t>
      </w:r>
      <w:r w:rsidRPr="00922755">
        <w:tab/>
      </w:r>
      <w:r w:rsidRPr="00922755">
        <w:rPr>
          <w:lang w:bidi="ar-EG"/>
        </w:rPr>
        <w:t>the activities being undertaken at the international and regional levels within ITU and other relevant organizations to establish internationally agreed means for the operation of systems for public protection and disaster relief on a harmonized and coordinated basis;</w:t>
      </w:r>
    </w:p>
    <w:p w:rsidR="00D848F4" w:rsidRPr="00922755" w:rsidRDefault="00D848F4" w:rsidP="00D51A04">
      <w:pPr>
        <w:rPr>
          <w:lang w:bidi="ar-EG"/>
        </w:rPr>
      </w:pPr>
    </w:p>
    <w:p w:rsidR="00D51A04" w:rsidRDefault="00D51A04" w:rsidP="00D51A04">
      <w:r w:rsidRPr="00922755">
        <w:rPr>
          <w:i/>
        </w:rPr>
        <w:t>b)</w:t>
      </w:r>
      <w:r w:rsidRPr="00922755">
        <w:tab/>
        <w:t>the ongoing development by ITU, in coordination with the United Nations and other United Nations specialized agencies, of guidelines for applying the international content standard for all-media public warning in all disaster and emergency situations;</w:t>
      </w:r>
    </w:p>
    <w:p w:rsidR="00D848F4" w:rsidRPr="00922755" w:rsidRDefault="00D848F4" w:rsidP="00D51A04"/>
    <w:p w:rsidR="00D51A04" w:rsidRDefault="00D51A04" w:rsidP="00D51A04">
      <w:r w:rsidRPr="00922755">
        <w:rPr>
          <w:i/>
        </w:rPr>
        <w:t>c)</w:t>
      </w:r>
      <w:r w:rsidRPr="00922755">
        <w:tab/>
      </w:r>
      <w:proofErr w:type="gramStart"/>
      <w:r w:rsidRPr="00922755">
        <w:t>the</w:t>
      </w:r>
      <w:proofErr w:type="gramEnd"/>
      <w:r w:rsidRPr="00922755">
        <w:t xml:space="preserve"> contribution of the private sector, in the prevention, mitigation and relief of emergency and disaster situations, which is proving to be effective;</w:t>
      </w:r>
    </w:p>
    <w:p w:rsidR="00D848F4" w:rsidRPr="00922755" w:rsidRDefault="00D848F4" w:rsidP="00D51A04"/>
    <w:p w:rsidR="00D51A04" w:rsidRDefault="00D51A04" w:rsidP="00D51A04">
      <w:r w:rsidRPr="00922755">
        <w:rPr>
          <w:i/>
        </w:rPr>
        <w:t>d)</w:t>
      </w:r>
      <w:r w:rsidRPr="00922755">
        <w:tab/>
        <w:t xml:space="preserve">the need for a common understanding of the network infrastructure components required to provide rapidly installed, interoperable, robust telecommunication capabilities in humanitarian assistance and disaster relief operations; </w:t>
      </w:r>
    </w:p>
    <w:p w:rsidR="00D848F4" w:rsidRPr="00922755" w:rsidRDefault="00D848F4" w:rsidP="00D51A04"/>
    <w:p w:rsidR="00D51A04" w:rsidRDefault="00D51A04" w:rsidP="00D51A04">
      <w:pPr>
        <w:rPr>
          <w:lang w:bidi="ar-EG"/>
        </w:rPr>
      </w:pPr>
      <w:r w:rsidRPr="00922755">
        <w:rPr>
          <w:i/>
          <w:iCs/>
          <w:lang w:bidi="ar-EG"/>
        </w:rPr>
        <w:t>e)</w:t>
      </w:r>
      <w:r w:rsidRPr="00922755">
        <w:rPr>
          <w:lang w:bidi="ar-EG"/>
        </w:rPr>
        <w:tab/>
        <w:t>the importance of working towards the establishment of standards-based monitoring and worldwide early-warning systems, based on telecommunications/ICTs, that are linked to national and regional networks and that facilitate emergency disaster response all over the world, particularly in high-risk regions;</w:t>
      </w:r>
    </w:p>
    <w:p w:rsidR="00D848F4" w:rsidRPr="00922755" w:rsidRDefault="00D848F4" w:rsidP="00D51A04">
      <w:pPr>
        <w:rPr>
          <w:lang w:bidi="ar-EG"/>
        </w:rPr>
      </w:pPr>
    </w:p>
    <w:p w:rsidR="00D51A04" w:rsidRPr="00922755" w:rsidRDefault="00D51A04" w:rsidP="00D51A04">
      <w:r w:rsidRPr="00922755">
        <w:rPr>
          <w:i/>
        </w:rPr>
        <w:lastRenderedPageBreak/>
        <w:t>f</w:t>
      </w:r>
      <w:r w:rsidRPr="00922755">
        <w:rPr>
          <w:i/>
          <w:iCs/>
        </w:rPr>
        <w:t>)</w:t>
      </w:r>
      <w:r w:rsidRPr="00922755">
        <w:rPr>
          <w:iCs/>
        </w:rPr>
        <w:tab/>
        <w:t xml:space="preserve">the role </w:t>
      </w:r>
      <w:r w:rsidRPr="00922755">
        <w:t xml:space="preserve">that the ITU Telecommunication Development Sector </w:t>
      </w:r>
      <w:r w:rsidRPr="00922755">
        <w:rPr>
          <w:iCs/>
        </w:rPr>
        <w:t>can play</w:t>
      </w:r>
      <w:r w:rsidRPr="00922755">
        <w:t xml:space="preserve">, through such means as the Global Symposium for Regulators, </w:t>
      </w:r>
      <w:r w:rsidRPr="00922755">
        <w:rPr>
          <w:iCs/>
        </w:rPr>
        <w:t xml:space="preserve">in </w:t>
      </w:r>
      <w:r w:rsidRPr="00922755">
        <w:t>collecting and disseminating a set of national regulatory best practices for telecommunication</w:t>
      </w:r>
      <w:r w:rsidRPr="00922755">
        <w:rPr>
          <w:iCs/>
        </w:rPr>
        <w:t>/</w:t>
      </w:r>
      <w:r>
        <w:rPr>
          <w:iCs/>
        </w:rPr>
        <w:t xml:space="preserve"> </w:t>
      </w:r>
      <w:r w:rsidRPr="00922755">
        <w:rPr>
          <w:iCs/>
        </w:rPr>
        <w:t>ICT</w:t>
      </w:r>
      <w:r w:rsidRPr="00922755">
        <w:t xml:space="preserve"> facilities for disaster prevention, mitigation and relief,</w:t>
      </w:r>
    </w:p>
    <w:p w:rsidR="00D51A04" w:rsidRPr="000337BC" w:rsidRDefault="00D51A04" w:rsidP="00D51A04">
      <w:pPr>
        <w:pStyle w:val="Call"/>
        <w:rPr>
          <w:rFonts w:ascii="Times New Roman" w:hAnsi="Times New Roman"/>
        </w:rPr>
      </w:pPr>
      <w:proofErr w:type="gramStart"/>
      <w:r w:rsidRPr="000337BC">
        <w:rPr>
          <w:rFonts w:ascii="Times New Roman" w:hAnsi="Times New Roman"/>
        </w:rPr>
        <w:t>convinced</w:t>
      </w:r>
      <w:proofErr w:type="gramEnd"/>
    </w:p>
    <w:p w:rsidR="00D848F4" w:rsidRPr="00D848F4" w:rsidRDefault="00D848F4" w:rsidP="00D848F4">
      <w:pPr>
        <w:rPr>
          <w:lang w:val="en-GB" w:eastAsia="x-none"/>
        </w:rPr>
      </w:pPr>
    </w:p>
    <w:p w:rsidR="00D51A04" w:rsidRDefault="00D51A04" w:rsidP="00D51A04">
      <w:r w:rsidRPr="00922755">
        <w:t xml:space="preserve">that an </w:t>
      </w:r>
      <w:r w:rsidRPr="00E328F3">
        <w:rPr>
          <w:u w:val="single"/>
        </w:rPr>
        <w:t>international standard for communication of alert</w:t>
      </w:r>
      <w:r w:rsidRPr="00922755">
        <w:t xml:space="preserve"> and warning information can assist in the provision of effective and appropriate humanitarian assistance and in mitigating the consequences of disasters, in particular in developing countries,</w:t>
      </w:r>
    </w:p>
    <w:p w:rsidR="00D848F4" w:rsidRDefault="00D848F4" w:rsidP="00D51A04">
      <w:pPr>
        <w:rPr>
          <w:i/>
        </w:rPr>
      </w:pPr>
    </w:p>
    <w:p w:rsidR="00D51A04" w:rsidRPr="000337BC" w:rsidRDefault="00D51A04" w:rsidP="00D51A04">
      <w:pPr>
        <w:pStyle w:val="Call"/>
        <w:rPr>
          <w:rFonts w:ascii="Times New Roman" w:hAnsi="Times New Roman"/>
        </w:rPr>
      </w:pPr>
      <w:proofErr w:type="gramStart"/>
      <w:r w:rsidRPr="000337BC">
        <w:rPr>
          <w:rFonts w:ascii="Times New Roman" w:hAnsi="Times New Roman"/>
        </w:rPr>
        <w:t>resolves</w:t>
      </w:r>
      <w:proofErr w:type="gramEnd"/>
      <w:r w:rsidRPr="000337BC">
        <w:rPr>
          <w:rFonts w:ascii="Times New Roman" w:hAnsi="Times New Roman"/>
        </w:rPr>
        <w:t xml:space="preserve"> to instruct the Directors of the Bureaux </w:t>
      </w:r>
      <w:ins w:id="18" w:author="Mohamed Amir" w:date="2014-06-05T10:39:00Z">
        <w:r w:rsidR="00401B6F" w:rsidRPr="000337BC">
          <w:rPr>
            <w:rFonts w:ascii="Times New Roman" w:hAnsi="Times New Roman"/>
          </w:rPr>
          <w:t>and the three Sectors Advisory Groups</w:t>
        </w:r>
      </w:ins>
    </w:p>
    <w:p w:rsidR="00D848F4" w:rsidRPr="00D848F4" w:rsidRDefault="00D848F4" w:rsidP="00D848F4">
      <w:pPr>
        <w:rPr>
          <w:lang w:val="en-GB" w:eastAsia="x-none"/>
        </w:rPr>
      </w:pPr>
    </w:p>
    <w:p w:rsidR="00D51A04" w:rsidRDefault="00D51A04" w:rsidP="00D51A04">
      <w:r w:rsidRPr="00922755">
        <w:t>1</w:t>
      </w:r>
      <w:r w:rsidRPr="00922755">
        <w:tab/>
        <w:t xml:space="preserve">to continue </w:t>
      </w:r>
      <w:r w:rsidRPr="00282FB8">
        <w:t>their technical studies and to develop recommendations</w:t>
      </w:r>
      <w:r w:rsidRPr="00922755">
        <w:t xml:space="preserve">, through the </w:t>
      </w:r>
      <w:ins w:id="19" w:author="Mohamed Amir" w:date="2014-06-05T10:43:00Z">
        <w:r w:rsidR="00401B6F">
          <w:t xml:space="preserve">relevant </w:t>
        </w:r>
      </w:ins>
      <w:r w:rsidRPr="00922755">
        <w:t>ITU study groups, concerning technical and operational implementation, as necessary, of advanced solutions to meet the needs of public-protection and disaster-relief telecommunications</w:t>
      </w:r>
      <w:r w:rsidRPr="00922755">
        <w:rPr>
          <w:iCs/>
        </w:rPr>
        <w:t>/ICTs</w:t>
      </w:r>
      <w:r w:rsidRPr="00922755">
        <w:t xml:space="preserve">, taking into account the </w:t>
      </w:r>
      <w:r w:rsidRPr="00282FB8">
        <w:t>capabilities, evolution and any resulting transition requirements of existing systems</w:t>
      </w:r>
      <w:r w:rsidRPr="00922755">
        <w:t>, particularly those of many developing countries, for national and international operations;</w:t>
      </w:r>
    </w:p>
    <w:p w:rsidR="00D848F4" w:rsidRDefault="00D848F4" w:rsidP="00D51A04"/>
    <w:p w:rsidR="00525730" w:rsidRDefault="00525730" w:rsidP="00F706B7">
      <w:ins w:id="20" w:author="tuannq" w:date="2014-05-26T08:34:00Z">
        <w:r>
          <w:t>2</w:t>
        </w:r>
        <w:r>
          <w:tab/>
          <w:t xml:space="preserve">to conduct </w:t>
        </w:r>
      </w:ins>
      <w:ins w:id="21" w:author="Mohamed Amir" w:date="2014-06-05T10:33:00Z">
        <w:r w:rsidR="00F706B7">
          <w:t>training</w:t>
        </w:r>
      </w:ins>
      <w:r w:rsidR="00D848F4">
        <w:t xml:space="preserve"> </w:t>
      </w:r>
      <w:ins w:id="22" w:author="tuannq" w:date="2014-05-26T08:34:00Z">
        <w:r>
          <w:t xml:space="preserve">programs </w:t>
        </w:r>
      </w:ins>
      <w:ins w:id="23" w:author="Mohamed Amir" w:date="2014-06-05T10:34:00Z">
        <w:r w:rsidR="00F706B7">
          <w:t>for trainers of</w:t>
        </w:r>
      </w:ins>
      <w:ins w:id="24" w:author="tuannq" w:date="2014-05-26T08:34:00Z">
        <w:r>
          <w:t xml:space="preserve"> </w:t>
        </w:r>
      </w:ins>
      <w:ins w:id="25" w:author="Nguyen Thi Khanh Thuan" w:date="2014-06-05T08:29:00Z">
        <w:r w:rsidR="00C62888">
          <w:t xml:space="preserve">relevant </w:t>
        </w:r>
      </w:ins>
      <w:proofErr w:type="spellStart"/>
      <w:ins w:id="26" w:author="Mohamed Amir" w:date="2014-06-05T10:47:00Z">
        <w:r w:rsidR="00401B6F">
          <w:t>organisations</w:t>
        </w:r>
        <w:proofErr w:type="spellEnd"/>
        <w:r w:rsidR="00401B6F">
          <w:t xml:space="preserve"> and </w:t>
        </w:r>
      </w:ins>
      <w:ins w:id="27" w:author="Nguyen Thi Khanh Thuan" w:date="2014-06-05T08:29:00Z">
        <w:r w:rsidR="00C62888">
          <w:t>entities</w:t>
        </w:r>
      </w:ins>
      <w:ins w:id="28" w:author="tuannq" w:date="2014-05-26T08:34:00Z">
        <w:r>
          <w:t>, especially in developing countries</w:t>
        </w:r>
      </w:ins>
      <w:ins w:id="29" w:author="tuannq" w:date="2014-05-26T08:36:00Z">
        <w:r>
          <w:t>,</w:t>
        </w:r>
      </w:ins>
      <w:ins w:id="30" w:author="tuannq" w:date="2014-05-26T08:34:00Z">
        <w:r>
          <w:t xml:space="preserve"> on technical and operational </w:t>
        </w:r>
      </w:ins>
      <w:ins w:id="31" w:author="Mohamed Amir" w:date="2014-06-05T10:44:00Z">
        <w:r w:rsidR="00401B6F" w:rsidRPr="00D848F4">
          <w:t>aspects</w:t>
        </w:r>
        <w:r w:rsidR="00401B6F">
          <w:t xml:space="preserve"> </w:t>
        </w:r>
      </w:ins>
      <w:ins w:id="32" w:author="tuannq" w:date="2014-05-26T08:34:00Z">
        <w:r>
          <w:t xml:space="preserve">of network for </w:t>
        </w:r>
      </w:ins>
      <w:ins w:id="33" w:author="tuannq" w:date="2014-05-26T08:41:00Z">
        <w:r w:rsidRPr="007F7CD3">
          <w:t>monitori</w:t>
        </w:r>
        <w:r>
          <w:t xml:space="preserve">ng and management in emergency </w:t>
        </w:r>
        <w:r w:rsidRPr="007F7CD3">
          <w:t>and disaster situations</w:t>
        </w:r>
      </w:ins>
      <w:ins w:id="34" w:author="Mohamed Amir" w:date="2014-06-05T10:35:00Z">
        <w:r w:rsidR="00F706B7">
          <w:t>;</w:t>
        </w:r>
      </w:ins>
    </w:p>
    <w:p w:rsidR="00D848F4" w:rsidRPr="00922755" w:rsidRDefault="00D848F4" w:rsidP="00F706B7"/>
    <w:p w:rsidR="00D51A04" w:rsidRDefault="00D51A04" w:rsidP="00D51A04">
      <w:del w:id="35" w:author="tuannq" w:date="2014-05-26T08:41:00Z">
        <w:r w:rsidRPr="00922755" w:rsidDel="00525730">
          <w:delText>2</w:delText>
        </w:r>
      </w:del>
      <w:ins w:id="36" w:author="tuannq" w:date="2014-05-26T08:41:00Z">
        <w:r w:rsidR="00525730">
          <w:t>3</w:t>
        </w:r>
      </w:ins>
      <w:r w:rsidRPr="00922755">
        <w:tab/>
        <w:t xml:space="preserve">to </w:t>
      </w:r>
      <w:r w:rsidRPr="00282FB8">
        <w:t>support the development</w:t>
      </w:r>
      <w:r w:rsidRPr="00922755">
        <w:t xml:space="preserve"> of robust, comprehensive, all-hazards emergency and </w:t>
      </w:r>
      <w:r w:rsidRPr="00282FB8">
        <w:t>disaster early-warning, mitigation and relief systems</w:t>
      </w:r>
      <w:r w:rsidRPr="00F62253">
        <w:rPr>
          <w:u w:val="single"/>
        </w:rPr>
        <w:t>,</w:t>
      </w:r>
      <w:r w:rsidRPr="00922755">
        <w:t xml:space="preserve"> at national, regional and international levels, including monitoring and management systems involving the use of telecommunications/ICTs (e.g. remote sensing), in collaboration with other international agencies, in order to support coordination at the global and regional level;</w:t>
      </w:r>
    </w:p>
    <w:p w:rsidR="00D848F4" w:rsidRPr="00922755" w:rsidRDefault="00D848F4" w:rsidP="00D51A04"/>
    <w:p w:rsidR="00D51A04" w:rsidRDefault="00D51A04" w:rsidP="00D51A04">
      <w:del w:id="37" w:author="tuannq" w:date="2014-05-26T08:41:00Z">
        <w:r w:rsidRPr="00922755" w:rsidDel="00525730">
          <w:delText>3</w:delText>
        </w:r>
      </w:del>
      <w:ins w:id="38" w:author="tuannq" w:date="2014-05-26T08:41:00Z">
        <w:r w:rsidR="00525730">
          <w:t>4</w:t>
        </w:r>
      </w:ins>
      <w:r w:rsidRPr="00922755">
        <w:tab/>
      </w:r>
      <w:r w:rsidRPr="00282FB8">
        <w:t>to promote implementation by appropriate alerting authorities of the international content standard for all-media public warning, in concert with ongoing development</w:t>
      </w:r>
      <w:r w:rsidRPr="00922755">
        <w:t xml:space="preserve"> of guidelines by all ITU Sectors for application to all disaster and emergency situations</w:t>
      </w:r>
      <w:ins w:id="39" w:author="Mohamed Amir" w:date="2014-06-05T10:41:00Z">
        <w:r w:rsidR="00401B6F">
          <w:t xml:space="preserve"> </w:t>
        </w:r>
        <w:r w:rsidR="00401B6F" w:rsidRPr="00922755">
          <w:t xml:space="preserve">through the </w:t>
        </w:r>
        <w:r w:rsidR="00401B6F">
          <w:t xml:space="preserve">relevant </w:t>
        </w:r>
        <w:r w:rsidR="00401B6F" w:rsidRPr="00922755">
          <w:t>ITU study groups</w:t>
        </w:r>
      </w:ins>
      <w:r w:rsidRPr="00922755">
        <w:t>;</w:t>
      </w:r>
    </w:p>
    <w:p w:rsidR="00D848F4" w:rsidRPr="00922755" w:rsidRDefault="00D848F4" w:rsidP="00D51A04">
      <w:pPr>
        <w:rPr>
          <w:i/>
          <w:lang w:bidi="ar-EG"/>
        </w:rPr>
      </w:pPr>
    </w:p>
    <w:p w:rsidR="00D51A04" w:rsidRDefault="00D51A04" w:rsidP="00D51A04">
      <w:pPr>
        <w:rPr>
          <w:lang w:bidi="ar-EG"/>
        </w:rPr>
      </w:pPr>
      <w:del w:id="40" w:author="tuannq" w:date="2014-05-26T08:41:00Z">
        <w:r w:rsidRPr="00922755" w:rsidDel="00525730">
          <w:rPr>
            <w:lang w:bidi="ar-EG"/>
          </w:rPr>
          <w:delText>4</w:delText>
        </w:r>
      </w:del>
      <w:ins w:id="41" w:author="tuannq" w:date="2014-05-26T08:41:00Z">
        <w:r w:rsidR="00525730">
          <w:rPr>
            <w:lang w:bidi="ar-EG"/>
          </w:rPr>
          <w:t>5</w:t>
        </w:r>
      </w:ins>
      <w:r w:rsidRPr="00922755">
        <w:rPr>
          <w:lang w:bidi="ar-EG"/>
        </w:rPr>
        <w:tab/>
        <w:t xml:space="preserve">to continue to </w:t>
      </w:r>
      <w:r w:rsidRPr="00282FB8">
        <w:rPr>
          <w:lang w:bidi="ar-EG"/>
        </w:rPr>
        <w:t>collaborate with organizations that are working in the area of standards for emergency telecommunications/ICTs and for communication of alert and warning information,</w:t>
      </w:r>
      <w:r w:rsidRPr="00922755">
        <w:rPr>
          <w:lang w:bidi="ar-EG"/>
        </w:rPr>
        <w:t xml:space="preserve"> in order to study the appropriate inclusion of such standards in ITU's work and their dissemination, in particular in developing countries,</w:t>
      </w:r>
    </w:p>
    <w:p w:rsidR="00D848F4" w:rsidRPr="00922755" w:rsidRDefault="00D848F4" w:rsidP="00D51A04"/>
    <w:p w:rsidR="00D51A04" w:rsidRPr="000337BC" w:rsidRDefault="00D51A04" w:rsidP="00D51A04">
      <w:pPr>
        <w:pStyle w:val="Call"/>
        <w:rPr>
          <w:rFonts w:ascii="Times New Roman" w:hAnsi="Times New Roman"/>
        </w:rPr>
      </w:pPr>
      <w:proofErr w:type="gramStart"/>
      <w:r w:rsidRPr="000337BC">
        <w:rPr>
          <w:rFonts w:ascii="Times New Roman" w:hAnsi="Times New Roman"/>
        </w:rPr>
        <w:t>encourages</w:t>
      </w:r>
      <w:proofErr w:type="gramEnd"/>
      <w:r w:rsidRPr="000337BC">
        <w:rPr>
          <w:rFonts w:ascii="Times New Roman" w:hAnsi="Times New Roman"/>
        </w:rPr>
        <w:t xml:space="preserve"> Member States</w:t>
      </w:r>
    </w:p>
    <w:p w:rsidR="00D848F4" w:rsidRPr="00D848F4" w:rsidRDefault="00D848F4" w:rsidP="00D848F4">
      <w:pPr>
        <w:rPr>
          <w:lang w:val="en-GB" w:eastAsia="x-none"/>
        </w:rPr>
      </w:pPr>
    </w:p>
    <w:p w:rsidR="00D848F4" w:rsidRDefault="00D51A04" w:rsidP="00D51A04">
      <w:pPr>
        <w:rPr>
          <w:iCs/>
        </w:rPr>
      </w:pPr>
      <w:r w:rsidRPr="00922755">
        <w:t>1</w:t>
      </w:r>
      <w:r w:rsidRPr="00922755">
        <w:tab/>
        <w:t>in emergency and disaster relief situations, to satisfy temporary needs for spectrum in addition to what may be normally provided for in agreements with the administrations</w:t>
      </w:r>
      <w:r w:rsidRPr="00922755">
        <w:rPr>
          <w:iCs/>
        </w:rPr>
        <w:t xml:space="preserve"> </w:t>
      </w:r>
      <w:r w:rsidRPr="00922755">
        <w:t xml:space="preserve">concerned, </w:t>
      </w:r>
      <w:r w:rsidRPr="00922755">
        <w:rPr>
          <w:iCs/>
        </w:rPr>
        <w:t>while seeking international assistance for spectrum coordination and management, in accordance with the legal framework in force in each country;</w:t>
      </w:r>
    </w:p>
    <w:p w:rsidR="00D51A04" w:rsidRDefault="00D51A04" w:rsidP="00D51A04">
      <w:pPr>
        <w:rPr>
          <w:iCs/>
        </w:rPr>
      </w:pPr>
      <w:r w:rsidRPr="00922755">
        <w:rPr>
          <w:iCs/>
        </w:rPr>
        <w:t xml:space="preserve"> </w:t>
      </w:r>
    </w:p>
    <w:p w:rsidR="00D51A04" w:rsidRDefault="00D51A04" w:rsidP="00D51A04">
      <w:pPr>
        <w:rPr>
          <w:iCs/>
        </w:rPr>
      </w:pPr>
      <w:r w:rsidRPr="00922755">
        <w:rPr>
          <w:iCs/>
        </w:rPr>
        <w:t>2</w:t>
      </w:r>
      <w:r w:rsidRPr="00922755">
        <w:rPr>
          <w:iCs/>
        </w:rPr>
        <w:tab/>
        <w:t xml:space="preserve">to work in </w:t>
      </w:r>
      <w:r w:rsidRPr="00F62253">
        <w:rPr>
          <w:iCs/>
        </w:rPr>
        <w:t xml:space="preserve">close collaboration with the Secretary-General, the Directors of the </w:t>
      </w:r>
      <w:proofErr w:type="spellStart"/>
      <w:r w:rsidRPr="00F62253">
        <w:rPr>
          <w:iCs/>
        </w:rPr>
        <w:t>Bureaux</w:t>
      </w:r>
      <w:proofErr w:type="spellEnd"/>
      <w:r w:rsidRPr="00F62253">
        <w:rPr>
          <w:iCs/>
        </w:rPr>
        <w:t>,</w:t>
      </w:r>
      <w:r w:rsidRPr="00922755">
        <w:rPr>
          <w:iCs/>
        </w:rPr>
        <w:t xml:space="preserve"> </w:t>
      </w:r>
      <w:del w:id="42" w:author="admin" w:date="2014-04-14T11:22:00Z">
        <w:r w:rsidRPr="00922755" w:rsidDel="00F62253">
          <w:rPr>
            <w:iCs/>
          </w:rPr>
          <w:delText xml:space="preserve">as well as </w:delText>
        </w:r>
      </w:del>
      <w:r w:rsidRPr="00922755">
        <w:rPr>
          <w:iCs/>
        </w:rPr>
        <w:t>emergency telecommunication/ICT coordination mechanisms of the United Nations</w:t>
      </w:r>
      <w:ins w:id="43" w:author="admin" w:date="2014-04-14T11:22:00Z">
        <w:r w:rsidR="00F62253">
          <w:rPr>
            <w:iCs/>
          </w:rPr>
          <w:t xml:space="preserve"> as well as with </w:t>
        </w:r>
      </w:ins>
      <w:ins w:id="44" w:author="admin" w:date="2014-04-14T11:23:00Z">
        <w:r w:rsidR="00F62253">
          <w:rPr>
            <w:iCs/>
          </w:rPr>
          <w:t>other Member States</w:t>
        </w:r>
      </w:ins>
      <w:r w:rsidRPr="00922755">
        <w:rPr>
          <w:iCs/>
        </w:rPr>
        <w:t xml:space="preserve">, in the development and dissemination of tools, procedures </w:t>
      </w:r>
      <w:r w:rsidRPr="00922755">
        <w:rPr>
          <w:iCs/>
        </w:rPr>
        <w:lastRenderedPageBreak/>
        <w:t xml:space="preserve">and best practices for the effective coordination and operation of telecommunications/ICTs in disaster situations; </w:t>
      </w:r>
    </w:p>
    <w:p w:rsidR="00D848F4" w:rsidRPr="00922755" w:rsidRDefault="00D848F4" w:rsidP="00D51A04"/>
    <w:p w:rsidR="00D51A04" w:rsidRDefault="00D51A04" w:rsidP="00D51A04">
      <w:r w:rsidRPr="00922755">
        <w:t>3</w:t>
      </w:r>
      <w:r w:rsidRPr="00922755">
        <w:tab/>
      </w:r>
      <w:r w:rsidRPr="00F62253">
        <w:rPr>
          <w:u w:val="single"/>
        </w:rPr>
        <w:t>to facilitate the use by emergency organizations of both existing and new technologies</w:t>
      </w:r>
      <w:r w:rsidRPr="00922755">
        <w:t xml:space="preserve"> and solutions (satellite and terrestrial), to the extent practicable, in order to satisfy interoperability requirements and to further the goals of public protection and disaster relief;</w:t>
      </w:r>
    </w:p>
    <w:p w:rsidR="00D848F4" w:rsidRPr="00922755" w:rsidRDefault="00D848F4" w:rsidP="00D51A04"/>
    <w:p w:rsidR="00D51A04" w:rsidRDefault="00D51A04" w:rsidP="00D51A04">
      <w:r w:rsidRPr="00922755">
        <w:t>4</w:t>
      </w:r>
      <w:r w:rsidRPr="00922755">
        <w:tab/>
        <w:t xml:space="preserve">to develop and support national and regional </w:t>
      </w:r>
      <w:proofErr w:type="spellStart"/>
      <w:r w:rsidRPr="00922755">
        <w:t>centres</w:t>
      </w:r>
      <w:proofErr w:type="spellEnd"/>
      <w:r w:rsidRPr="00922755">
        <w:t xml:space="preserve"> of excellence for research, pre-planning, equipment pre-positioning and deployment of telecommunication/ICT resources for humanitarian assistance and disaster relief coordination,</w:t>
      </w:r>
    </w:p>
    <w:p w:rsidR="00D848F4" w:rsidRPr="00922755" w:rsidRDefault="00D848F4" w:rsidP="00D51A04"/>
    <w:p w:rsidR="00D51A04" w:rsidRPr="000337BC" w:rsidRDefault="00D51A04" w:rsidP="00D51A04">
      <w:pPr>
        <w:pStyle w:val="Call"/>
        <w:rPr>
          <w:rFonts w:ascii="Times New Roman" w:hAnsi="Times New Roman"/>
        </w:rPr>
      </w:pPr>
      <w:proofErr w:type="gramStart"/>
      <w:r w:rsidRPr="000337BC">
        <w:rPr>
          <w:rFonts w:ascii="Times New Roman" w:hAnsi="Times New Roman"/>
        </w:rPr>
        <w:t>invites</w:t>
      </w:r>
      <w:proofErr w:type="gramEnd"/>
      <w:r w:rsidRPr="000337BC">
        <w:rPr>
          <w:rFonts w:ascii="Times New Roman" w:hAnsi="Times New Roman"/>
        </w:rPr>
        <w:t xml:space="preserve"> the Secretary-General</w:t>
      </w:r>
    </w:p>
    <w:p w:rsidR="00D848F4" w:rsidRPr="00D848F4" w:rsidRDefault="00D848F4" w:rsidP="00D848F4">
      <w:pPr>
        <w:rPr>
          <w:lang w:val="en-GB" w:eastAsia="x-none"/>
        </w:rPr>
      </w:pPr>
    </w:p>
    <w:p w:rsidR="00D51A04" w:rsidRPr="009D139D" w:rsidRDefault="00D51A04" w:rsidP="00D51A04">
      <w:proofErr w:type="gramStart"/>
      <w:r w:rsidRPr="00922755">
        <w:t>to</w:t>
      </w:r>
      <w:proofErr w:type="gramEnd"/>
      <w:r w:rsidRPr="00922755">
        <w:t xml:space="preserve"> inform the United Nations and, in particular the United Nations Office for the Coordination of Humanitarian Affairs, of this resolution.</w:t>
      </w:r>
    </w:p>
    <w:p w:rsidR="00FE5A86" w:rsidRPr="00FE5A86" w:rsidRDefault="00D51A04" w:rsidP="00D51A04">
      <w:pPr>
        <w:pStyle w:val="ResNo"/>
      </w:pPr>
      <w:r w:rsidRPr="00FE5A86">
        <w:t xml:space="preserve"> </w:t>
      </w:r>
    </w:p>
    <w:p w:rsidR="001720CF" w:rsidRPr="00823AC0" w:rsidRDefault="001720CF" w:rsidP="00EF5222">
      <w:bookmarkStart w:id="45" w:name="_GoBack"/>
      <w:bookmarkEnd w:id="45"/>
    </w:p>
    <w:sectPr w:rsidR="001720CF" w:rsidRPr="00823AC0"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3E8" w:rsidRDefault="00B913E8">
      <w:r>
        <w:separator/>
      </w:r>
    </w:p>
  </w:endnote>
  <w:endnote w:type="continuationSeparator" w:id="0">
    <w:p w:rsidR="00B913E8" w:rsidRDefault="00B9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Times New Roman"/>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4A615A"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4A615A" w:rsidRPr="002C7EA9">
      <w:rPr>
        <w:rStyle w:val="PageNumber"/>
      </w:rPr>
      <w:fldChar w:fldCharType="begin"/>
    </w:r>
    <w:r w:rsidRPr="002C7EA9">
      <w:rPr>
        <w:rStyle w:val="PageNumber"/>
      </w:rPr>
      <w:instrText xml:space="preserve"> PAGE </w:instrText>
    </w:r>
    <w:r w:rsidR="004A615A" w:rsidRPr="002C7EA9">
      <w:rPr>
        <w:rStyle w:val="PageNumber"/>
      </w:rPr>
      <w:fldChar w:fldCharType="separate"/>
    </w:r>
    <w:r w:rsidR="000337BC">
      <w:rPr>
        <w:rStyle w:val="PageNumber"/>
        <w:noProof/>
      </w:rPr>
      <w:t>2</w:t>
    </w:r>
    <w:r w:rsidR="004A615A" w:rsidRPr="002C7EA9">
      <w:rPr>
        <w:rStyle w:val="PageNumber"/>
      </w:rPr>
      <w:fldChar w:fldCharType="end"/>
    </w:r>
    <w:r w:rsidRPr="002C7EA9">
      <w:rPr>
        <w:rStyle w:val="PageNumber"/>
      </w:rPr>
      <w:t xml:space="preserve"> of </w:t>
    </w:r>
    <w:r w:rsidR="004A615A" w:rsidRPr="002C7EA9">
      <w:rPr>
        <w:rStyle w:val="PageNumber"/>
      </w:rPr>
      <w:fldChar w:fldCharType="begin"/>
    </w:r>
    <w:r w:rsidRPr="002C7EA9">
      <w:rPr>
        <w:rStyle w:val="PageNumber"/>
      </w:rPr>
      <w:instrText xml:space="preserve"> NUMPAGES </w:instrText>
    </w:r>
    <w:r w:rsidR="004A615A" w:rsidRPr="002C7EA9">
      <w:rPr>
        <w:rStyle w:val="PageNumber"/>
      </w:rPr>
      <w:fldChar w:fldCharType="separate"/>
    </w:r>
    <w:r w:rsidR="000337BC">
      <w:rPr>
        <w:rStyle w:val="PageNumber"/>
        <w:noProof/>
      </w:rPr>
      <w:t>5</w:t>
    </w:r>
    <w:r w:rsidR="004A615A"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60629E" w:rsidRPr="0060629E" w:rsidTr="00D848F4">
      <w:trPr>
        <w:cantSplit/>
        <w:trHeight w:val="204"/>
        <w:jc w:val="center"/>
      </w:trPr>
      <w:tc>
        <w:tcPr>
          <w:tcW w:w="1617" w:type="dxa"/>
          <w:tcBorders>
            <w:top w:val="single" w:sz="12" w:space="0" w:color="auto"/>
            <w:left w:val="nil"/>
            <w:bottom w:val="nil"/>
            <w:right w:val="nil"/>
          </w:tcBorders>
        </w:tcPr>
        <w:p w:rsidR="0060629E" w:rsidRPr="0060629E" w:rsidRDefault="0060629E" w:rsidP="0060629E">
          <w:pPr>
            <w:rPr>
              <w:b/>
              <w:bCs/>
            </w:rPr>
          </w:pPr>
        </w:p>
      </w:tc>
      <w:tc>
        <w:tcPr>
          <w:tcW w:w="4394" w:type="dxa"/>
          <w:tcBorders>
            <w:top w:val="single" w:sz="12" w:space="0" w:color="auto"/>
            <w:left w:val="nil"/>
            <w:bottom w:val="nil"/>
            <w:right w:val="nil"/>
          </w:tcBorders>
        </w:tcPr>
        <w:p w:rsidR="0060629E" w:rsidRPr="0060629E" w:rsidRDefault="0060629E" w:rsidP="006918D8">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left w:val="nil"/>
            <w:bottom w:val="nil"/>
            <w:right w:val="nil"/>
          </w:tcBorders>
        </w:tcPr>
        <w:p w:rsidR="0060629E" w:rsidRPr="0060629E" w:rsidRDefault="0060629E" w:rsidP="006918D8">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3E8" w:rsidRDefault="00B913E8">
      <w:r>
        <w:separator/>
      </w:r>
    </w:p>
  </w:footnote>
  <w:footnote w:type="continuationSeparator" w:id="0">
    <w:p w:rsidR="00B913E8" w:rsidRDefault="00B91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BA4D51">
      <w:rPr>
        <w:lang w:eastAsia="ko-KR"/>
      </w:rPr>
      <w:t>PP14</w:t>
    </w:r>
    <w:r w:rsidR="00E274CC">
      <w:rPr>
        <w:lang w:eastAsia="ko-KR"/>
      </w:rPr>
      <w:t>-3</w:t>
    </w:r>
    <w:r w:rsidR="008E1CE7">
      <w:rPr>
        <w:lang w:eastAsia="ko-KR"/>
      </w:rPr>
      <w:t>/</w:t>
    </w:r>
    <w:r w:rsidR="00E274CC">
      <w:rPr>
        <w:lang w:eastAsia="ko-KR"/>
      </w:rPr>
      <w:t>OUT-20</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32A"/>
    <w:multiLevelType w:val="multilevel"/>
    <w:tmpl w:val="6736ED84"/>
    <w:lvl w:ilvl="0">
      <w:start w:val="1"/>
      <w:numFmt w:val="none"/>
      <w:lvlText w:val="3.1.%1"/>
      <w:lvlJc w:val="left"/>
      <w:pPr>
        <w:tabs>
          <w:tab w:val="num" w:pos="360"/>
        </w:tabs>
        <w:ind w:left="360" w:hanging="360"/>
      </w:pPr>
      <w:rPr>
        <w:rFonts w:hint="default"/>
      </w:rPr>
    </w:lvl>
    <w:lvl w:ilvl="1">
      <w:start w:val="1"/>
      <w:numFmt w:val="decimal"/>
      <w:lvlText w:val="3.1%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454734"/>
    <w:multiLevelType w:val="hybridMultilevel"/>
    <w:tmpl w:val="B2667E58"/>
    <w:lvl w:ilvl="0" w:tplc="13C6057C">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E5E695D"/>
    <w:multiLevelType w:val="hybridMultilevel"/>
    <w:tmpl w:val="EFDC8FF6"/>
    <w:lvl w:ilvl="0" w:tplc="53FAFF66">
      <w:start w:val="1"/>
      <w:numFmt w:val="bullet"/>
      <w:lvlText w:val=""/>
      <w:lvlJc w:val="left"/>
      <w:pPr>
        <w:tabs>
          <w:tab w:val="num" w:pos="360"/>
        </w:tabs>
        <w:ind w:left="360" w:hanging="360"/>
      </w:pPr>
      <w:rPr>
        <w:rFonts w:ascii="Symbol" w:hAnsi="Symbol" w:hint="default"/>
      </w:rPr>
    </w:lvl>
    <w:lvl w:ilvl="1" w:tplc="7DE2A45C">
      <w:start w:val="1"/>
      <w:numFmt w:val="bullet"/>
      <w:lvlText w:val=""/>
      <w:lvlJc w:val="left"/>
      <w:pPr>
        <w:tabs>
          <w:tab w:val="num" w:pos="1160"/>
        </w:tabs>
        <w:ind w:left="1160" w:hanging="360"/>
      </w:pPr>
      <w:rPr>
        <w:rFonts w:ascii="Symbol" w:hAnsi="Symbol" w:hint="default"/>
      </w:rPr>
    </w:lvl>
    <w:lvl w:ilvl="2" w:tplc="E5B29FD4" w:tentative="1">
      <w:start w:val="1"/>
      <w:numFmt w:val="bullet"/>
      <w:lvlText w:val=""/>
      <w:lvlJc w:val="left"/>
      <w:pPr>
        <w:tabs>
          <w:tab w:val="num" w:pos="1600"/>
        </w:tabs>
        <w:ind w:left="1600" w:hanging="400"/>
      </w:pPr>
      <w:rPr>
        <w:rFonts w:ascii="Wingdings" w:hAnsi="Wingdings" w:hint="default"/>
      </w:rPr>
    </w:lvl>
    <w:lvl w:ilvl="3" w:tplc="FCE43E04" w:tentative="1">
      <w:start w:val="1"/>
      <w:numFmt w:val="bullet"/>
      <w:lvlText w:val=""/>
      <w:lvlJc w:val="left"/>
      <w:pPr>
        <w:tabs>
          <w:tab w:val="num" w:pos="2000"/>
        </w:tabs>
        <w:ind w:left="2000" w:hanging="400"/>
      </w:pPr>
      <w:rPr>
        <w:rFonts w:ascii="Wingdings" w:hAnsi="Wingdings" w:hint="default"/>
      </w:rPr>
    </w:lvl>
    <w:lvl w:ilvl="4" w:tplc="757E0564" w:tentative="1">
      <w:start w:val="1"/>
      <w:numFmt w:val="bullet"/>
      <w:lvlText w:val=""/>
      <w:lvlJc w:val="left"/>
      <w:pPr>
        <w:tabs>
          <w:tab w:val="num" w:pos="2400"/>
        </w:tabs>
        <w:ind w:left="2400" w:hanging="400"/>
      </w:pPr>
      <w:rPr>
        <w:rFonts w:ascii="Wingdings" w:hAnsi="Wingdings" w:hint="default"/>
      </w:rPr>
    </w:lvl>
    <w:lvl w:ilvl="5" w:tplc="4106CE8C" w:tentative="1">
      <w:start w:val="1"/>
      <w:numFmt w:val="bullet"/>
      <w:lvlText w:val=""/>
      <w:lvlJc w:val="left"/>
      <w:pPr>
        <w:tabs>
          <w:tab w:val="num" w:pos="2800"/>
        </w:tabs>
        <w:ind w:left="2800" w:hanging="400"/>
      </w:pPr>
      <w:rPr>
        <w:rFonts w:ascii="Wingdings" w:hAnsi="Wingdings" w:hint="default"/>
      </w:rPr>
    </w:lvl>
    <w:lvl w:ilvl="6" w:tplc="8492389E" w:tentative="1">
      <w:start w:val="1"/>
      <w:numFmt w:val="bullet"/>
      <w:lvlText w:val=""/>
      <w:lvlJc w:val="left"/>
      <w:pPr>
        <w:tabs>
          <w:tab w:val="num" w:pos="3200"/>
        </w:tabs>
        <w:ind w:left="3200" w:hanging="400"/>
      </w:pPr>
      <w:rPr>
        <w:rFonts w:ascii="Wingdings" w:hAnsi="Wingdings" w:hint="default"/>
      </w:rPr>
    </w:lvl>
    <w:lvl w:ilvl="7" w:tplc="6E4A9F28" w:tentative="1">
      <w:start w:val="1"/>
      <w:numFmt w:val="bullet"/>
      <w:lvlText w:val=""/>
      <w:lvlJc w:val="left"/>
      <w:pPr>
        <w:tabs>
          <w:tab w:val="num" w:pos="3600"/>
        </w:tabs>
        <w:ind w:left="3600" w:hanging="400"/>
      </w:pPr>
      <w:rPr>
        <w:rFonts w:ascii="Wingdings" w:hAnsi="Wingdings" w:hint="default"/>
      </w:rPr>
    </w:lvl>
    <w:lvl w:ilvl="8" w:tplc="55226670" w:tentative="1">
      <w:start w:val="1"/>
      <w:numFmt w:val="bullet"/>
      <w:lvlText w:val=""/>
      <w:lvlJc w:val="left"/>
      <w:pPr>
        <w:tabs>
          <w:tab w:val="num" w:pos="4000"/>
        </w:tabs>
        <w:ind w:left="4000" w:hanging="400"/>
      </w:pPr>
      <w:rPr>
        <w:rFonts w:ascii="Wingdings" w:hAnsi="Wingdings" w:hint="default"/>
      </w:rPr>
    </w:lvl>
  </w:abstractNum>
  <w:abstractNum w:abstractNumId="3">
    <w:nsid w:val="10677582"/>
    <w:multiLevelType w:val="hybridMultilevel"/>
    <w:tmpl w:val="BDD2C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066C2A"/>
    <w:multiLevelType w:val="hybridMultilevel"/>
    <w:tmpl w:val="213E8CEC"/>
    <w:lvl w:ilvl="0" w:tplc="7354F322">
      <w:start w:val="1"/>
      <w:numFmt w:val="lowerLetter"/>
      <w:lvlText w:val="%1)"/>
      <w:lvlJc w:val="left"/>
      <w:pPr>
        <w:ind w:left="1080" w:hanging="360"/>
      </w:pPr>
      <w:rPr>
        <w:rFonts w:ascii="Calibri" w:hAnsi="Calibri"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7E42956"/>
    <w:multiLevelType w:val="multilevel"/>
    <w:tmpl w:val="E6B65F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90B02AB"/>
    <w:multiLevelType w:val="multilevel"/>
    <w:tmpl w:val="E39A38D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1E0848EE"/>
    <w:multiLevelType w:val="hybridMultilevel"/>
    <w:tmpl w:val="EFDC8F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1EAB3A79"/>
    <w:multiLevelType w:val="multilevel"/>
    <w:tmpl w:val="D1E85E34"/>
    <w:lvl w:ilvl="0">
      <w:start w:val="2"/>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21D34771"/>
    <w:multiLevelType w:val="hybridMultilevel"/>
    <w:tmpl w:val="764E0C76"/>
    <w:lvl w:ilvl="0" w:tplc="FB14B410">
      <w:start w:val="1"/>
      <w:numFmt w:val="bullet"/>
      <w:lvlText w:val=""/>
      <w:lvlJc w:val="left"/>
      <w:pPr>
        <w:tabs>
          <w:tab w:val="num" w:pos="720"/>
        </w:tabs>
        <w:ind w:left="720" w:hanging="360"/>
      </w:pPr>
      <w:rPr>
        <w:rFonts w:ascii="Symbol" w:hAnsi="Symbol" w:hint="default"/>
      </w:rPr>
    </w:lvl>
    <w:lvl w:ilvl="1" w:tplc="59A80240">
      <w:start w:val="2"/>
      <w:numFmt w:val="bullet"/>
      <w:suff w:val="space"/>
      <w:lvlText w:val="-"/>
      <w:lvlJc w:val="left"/>
      <w:pPr>
        <w:ind w:left="1340" w:hanging="180"/>
      </w:pPr>
      <w:rPr>
        <w:rFonts w:ascii="Times New Roman" w:eastAsia="GulimChe" w:hAnsi="Times New Roman" w:cs="Times New Roman" w:hint="default"/>
      </w:rPr>
    </w:lvl>
    <w:lvl w:ilvl="2" w:tplc="95B841F0" w:tentative="1">
      <w:start w:val="1"/>
      <w:numFmt w:val="bullet"/>
      <w:lvlText w:val=""/>
      <w:lvlJc w:val="left"/>
      <w:pPr>
        <w:tabs>
          <w:tab w:val="num" w:pos="1960"/>
        </w:tabs>
        <w:ind w:left="1960" w:hanging="400"/>
      </w:pPr>
      <w:rPr>
        <w:rFonts w:ascii="Wingdings" w:hAnsi="Wingdings" w:hint="default"/>
      </w:rPr>
    </w:lvl>
    <w:lvl w:ilvl="3" w:tplc="19285316" w:tentative="1">
      <w:start w:val="1"/>
      <w:numFmt w:val="bullet"/>
      <w:lvlText w:val=""/>
      <w:lvlJc w:val="left"/>
      <w:pPr>
        <w:tabs>
          <w:tab w:val="num" w:pos="2360"/>
        </w:tabs>
        <w:ind w:left="2360" w:hanging="400"/>
      </w:pPr>
      <w:rPr>
        <w:rFonts w:ascii="Wingdings" w:hAnsi="Wingdings" w:hint="default"/>
      </w:rPr>
    </w:lvl>
    <w:lvl w:ilvl="4" w:tplc="D74E6A74" w:tentative="1">
      <w:start w:val="1"/>
      <w:numFmt w:val="bullet"/>
      <w:lvlText w:val=""/>
      <w:lvlJc w:val="left"/>
      <w:pPr>
        <w:tabs>
          <w:tab w:val="num" w:pos="2760"/>
        </w:tabs>
        <w:ind w:left="2760" w:hanging="400"/>
      </w:pPr>
      <w:rPr>
        <w:rFonts w:ascii="Wingdings" w:hAnsi="Wingdings" w:hint="default"/>
      </w:rPr>
    </w:lvl>
    <w:lvl w:ilvl="5" w:tplc="5C74678E" w:tentative="1">
      <w:start w:val="1"/>
      <w:numFmt w:val="bullet"/>
      <w:lvlText w:val=""/>
      <w:lvlJc w:val="left"/>
      <w:pPr>
        <w:tabs>
          <w:tab w:val="num" w:pos="3160"/>
        </w:tabs>
        <w:ind w:left="3160" w:hanging="400"/>
      </w:pPr>
      <w:rPr>
        <w:rFonts w:ascii="Wingdings" w:hAnsi="Wingdings" w:hint="default"/>
      </w:rPr>
    </w:lvl>
    <w:lvl w:ilvl="6" w:tplc="3AA67850" w:tentative="1">
      <w:start w:val="1"/>
      <w:numFmt w:val="bullet"/>
      <w:lvlText w:val=""/>
      <w:lvlJc w:val="left"/>
      <w:pPr>
        <w:tabs>
          <w:tab w:val="num" w:pos="3560"/>
        </w:tabs>
        <w:ind w:left="3560" w:hanging="400"/>
      </w:pPr>
      <w:rPr>
        <w:rFonts w:ascii="Wingdings" w:hAnsi="Wingdings" w:hint="default"/>
      </w:rPr>
    </w:lvl>
    <w:lvl w:ilvl="7" w:tplc="FCE6CA8E" w:tentative="1">
      <w:start w:val="1"/>
      <w:numFmt w:val="bullet"/>
      <w:lvlText w:val=""/>
      <w:lvlJc w:val="left"/>
      <w:pPr>
        <w:tabs>
          <w:tab w:val="num" w:pos="3960"/>
        </w:tabs>
        <w:ind w:left="3960" w:hanging="400"/>
      </w:pPr>
      <w:rPr>
        <w:rFonts w:ascii="Wingdings" w:hAnsi="Wingdings" w:hint="default"/>
      </w:rPr>
    </w:lvl>
    <w:lvl w:ilvl="8" w:tplc="5F92FFE6" w:tentative="1">
      <w:start w:val="1"/>
      <w:numFmt w:val="bullet"/>
      <w:lvlText w:val=""/>
      <w:lvlJc w:val="left"/>
      <w:pPr>
        <w:tabs>
          <w:tab w:val="num" w:pos="4360"/>
        </w:tabs>
        <w:ind w:left="4360" w:hanging="400"/>
      </w:pPr>
      <w:rPr>
        <w:rFonts w:ascii="Wingdings" w:hAnsi="Wingdings" w:hint="default"/>
      </w:rPr>
    </w:lvl>
  </w:abstractNum>
  <w:abstractNum w:abstractNumId="10">
    <w:nsid w:val="23274A80"/>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25001BAB"/>
    <w:multiLevelType w:val="hybridMultilevel"/>
    <w:tmpl w:val="53F8C2D2"/>
    <w:lvl w:ilvl="0" w:tplc="C12EA25C">
      <w:start w:val="1"/>
      <w:numFmt w:val="bullet"/>
      <w:lvlText w:val=""/>
      <w:lvlJc w:val="left"/>
      <w:pPr>
        <w:tabs>
          <w:tab w:val="num" w:pos="360"/>
        </w:tabs>
        <w:ind w:left="360" w:hanging="360"/>
      </w:pPr>
      <w:rPr>
        <w:rFonts w:ascii="Symbol" w:hAnsi="Symbol" w:hint="default"/>
      </w:rPr>
    </w:lvl>
    <w:lvl w:ilvl="1" w:tplc="34B8E1A8" w:tentative="1">
      <w:start w:val="1"/>
      <w:numFmt w:val="bullet"/>
      <w:lvlText w:val=""/>
      <w:lvlJc w:val="left"/>
      <w:pPr>
        <w:tabs>
          <w:tab w:val="num" w:pos="1200"/>
        </w:tabs>
        <w:ind w:left="1200" w:hanging="400"/>
      </w:pPr>
      <w:rPr>
        <w:rFonts w:ascii="Wingdings" w:hAnsi="Wingdings" w:hint="default"/>
      </w:rPr>
    </w:lvl>
    <w:lvl w:ilvl="2" w:tplc="A70C103A" w:tentative="1">
      <w:start w:val="1"/>
      <w:numFmt w:val="bullet"/>
      <w:lvlText w:val=""/>
      <w:lvlJc w:val="left"/>
      <w:pPr>
        <w:tabs>
          <w:tab w:val="num" w:pos="1600"/>
        </w:tabs>
        <w:ind w:left="1600" w:hanging="400"/>
      </w:pPr>
      <w:rPr>
        <w:rFonts w:ascii="Wingdings" w:hAnsi="Wingdings" w:hint="default"/>
      </w:rPr>
    </w:lvl>
    <w:lvl w:ilvl="3" w:tplc="F4CE3ADC" w:tentative="1">
      <w:start w:val="1"/>
      <w:numFmt w:val="bullet"/>
      <w:lvlText w:val=""/>
      <w:lvlJc w:val="left"/>
      <w:pPr>
        <w:tabs>
          <w:tab w:val="num" w:pos="2000"/>
        </w:tabs>
        <w:ind w:left="2000" w:hanging="400"/>
      </w:pPr>
      <w:rPr>
        <w:rFonts w:ascii="Wingdings" w:hAnsi="Wingdings" w:hint="default"/>
      </w:rPr>
    </w:lvl>
    <w:lvl w:ilvl="4" w:tplc="61A2F7B2" w:tentative="1">
      <w:start w:val="1"/>
      <w:numFmt w:val="bullet"/>
      <w:lvlText w:val=""/>
      <w:lvlJc w:val="left"/>
      <w:pPr>
        <w:tabs>
          <w:tab w:val="num" w:pos="2400"/>
        </w:tabs>
        <w:ind w:left="2400" w:hanging="400"/>
      </w:pPr>
      <w:rPr>
        <w:rFonts w:ascii="Wingdings" w:hAnsi="Wingdings" w:hint="default"/>
      </w:rPr>
    </w:lvl>
    <w:lvl w:ilvl="5" w:tplc="2368A4AC" w:tentative="1">
      <w:start w:val="1"/>
      <w:numFmt w:val="bullet"/>
      <w:lvlText w:val=""/>
      <w:lvlJc w:val="left"/>
      <w:pPr>
        <w:tabs>
          <w:tab w:val="num" w:pos="2800"/>
        </w:tabs>
        <w:ind w:left="2800" w:hanging="400"/>
      </w:pPr>
      <w:rPr>
        <w:rFonts w:ascii="Wingdings" w:hAnsi="Wingdings" w:hint="default"/>
      </w:rPr>
    </w:lvl>
    <w:lvl w:ilvl="6" w:tplc="01E861A8" w:tentative="1">
      <w:start w:val="1"/>
      <w:numFmt w:val="bullet"/>
      <w:lvlText w:val=""/>
      <w:lvlJc w:val="left"/>
      <w:pPr>
        <w:tabs>
          <w:tab w:val="num" w:pos="3200"/>
        </w:tabs>
        <w:ind w:left="3200" w:hanging="400"/>
      </w:pPr>
      <w:rPr>
        <w:rFonts w:ascii="Wingdings" w:hAnsi="Wingdings" w:hint="default"/>
      </w:rPr>
    </w:lvl>
    <w:lvl w:ilvl="7" w:tplc="C23E4090" w:tentative="1">
      <w:start w:val="1"/>
      <w:numFmt w:val="bullet"/>
      <w:lvlText w:val=""/>
      <w:lvlJc w:val="left"/>
      <w:pPr>
        <w:tabs>
          <w:tab w:val="num" w:pos="3600"/>
        </w:tabs>
        <w:ind w:left="3600" w:hanging="400"/>
      </w:pPr>
      <w:rPr>
        <w:rFonts w:ascii="Wingdings" w:hAnsi="Wingdings" w:hint="default"/>
      </w:rPr>
    </w:lvl>
    <w:lvl w:ilvl="8" w:tplc="45042D0C" w:tentative="1">
      <w:start w:val="1"/>
      <w:numFmt w:val="bullet"/>
      <w:lvlText w:val=""/>
      <w:lvlJc w:val="left"/>
      <w:pPr>
        <w:tabs>
          <w:tab w:val="num" w:pos="4000"/>
        </w:tabs>
        <w:ind w:left="4000" w:hanging="400"/>
      </w:pPr>
      <w:rPr>
        <w:rFonts w:ascii="Wingdings" w:hAnsi="Wingdings" w:hint="default"/>
      </w:r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6BC08C5"/>
    <w:multiLevelType w:val="hybridMultilevel"/>
    <w:tmpl w:val="34A89CB4"/>
    <w:lvl w:ilvl="0" w:tplc="81F65682">
      <w:numFmt w:val="bullet"/>
      <w:lvlText w:val="•"/>
      <w:lvlJc w:val="left"/>
      <w:pPr>
        <w:ind w:left="1440" w:hanging="720"/>
      </w:pPr>
      <w:rPr>
        <w:rFonts w:ascii="Calibri" w:eastAsia="Calibri" w:hAnsi="Calibri" w:cs="Cordia New" w:hint="default"/>
      </w:rPr>
    </w:lvl>
    <w:lvl w:ilvl="1" w:tplc="722A45E8"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04090003">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81F65682">
      <w:start w:val="1"/>
      <w:numFmt w:val="bullet"/>
      <w:lvlText w:val=""/>
      <w:lvlJc w:val="left"/>
      <w:pPr>
        <w:tabs>
          <w:tab w:val="num" w:pos="360"/>
        </w:tabs>
        <w:ind w:left="360" w:hanging="360"/>
      </w:pPr>
      <w:rPr>
        <w:rFonts w:ascii="Symbol" w:hAnsi="Symbol" w:hint="default"/>
      </w:rPr>
    </w:lvl>
    <w:lvl w:ilvl="1" w:tplc="04090001"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D6766E3"/>
    <w:multiLevelType w:val="hybridMultilevel"/>
    <w:tmpl w:val="212E40B2"/>
    <w:lvl w:ilvl="0" w:tplc="7FB6D032">
      <w:start w:val="1"/>
      <w:numFmt w:val="lowerRoman"/>
      <w:lvlText w:val="%1)"/>
      <w:lvlJc w:val="left"/>
      <w:pPr>
        <w:ind w:left="720" w:hanging="720"/>
      </w:pPr>
      <w:rPr>
        <w:rFonts w:ascii="Calibri" w:eastAsia="Times New Roman" w:hAnsi="Calibri" w:cs="Calibri"/>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3EA1675B"/>
    <w:multiLevelType w:val="multilevel"/>
    <w:tmpl w:val="AE8CB78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5F5F8E"/>
    <w:multiLevelType w:val="multilevel"/>
    <w:tmpl w:val="10D4E3F6"/>
    <w:lvl w:ilvl="0">
      <w:start w:val="3"/>
      <w:numFmt w:val="decimal"/>
      <w:lvlText w:val="%1"/>
      <w:lvlJc w:val="left"/>
      <w:pPr>
        <w:ind w:left="435" w:hanging="435"/>
      </w:pPr>
      <w:rPr>
        <w:rFonts w:cs="Times New Roman" w:hint="default"/>
      </w:rPr>
    </w:lvl>
    <w:lvl w:ilvl="1">
      <w:start w:val="3"/>
      <w:numFmt w:val="decimal"/>
      <w:lvlText w:val="%1.%2"/>
      <w:lvlJc w:val="left"/>
      <w:pPr>
        <w:ind w:left="435" w:hanging="435"/>
      </w:pPr>
      <w:rPr>
        <w:rFonts w:cs="Times New Roman" w:hint="default"/>
      </w:rPr>
    </w:lvl>
    <w:lvl w:ilvl="2">
      <w:start w:val="2"/>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482041EC"/>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nsid w:val="49B45250"/>
    <w:multiLevelType w:val="hybridMultilevel"/>
    <w:tmpl w:val="22F431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CED5AC4"/>
    <w:multiLevelType w:val="multilevel"/>
    <w:tmpl w:val="17AEAB94"/>
    <w:lvl w:ilvl="0">
      <w:start w:val="3"/>
      <w:numFmt w:val="decimal"/>
      <w:lvlText w:val="%1"/>
      <w:lvlJc w:val="left"/>
      <w:pPr>
        <w:tabs>
          <w:tab w:val="num" w:pos="780"/>
        </w:tabs>
        <w:ind w:left="780" w:hanging="780"/>
      </w:pPr>
      <w:rPr>
        <w:rFonts w:hint="default"/>
      </w:rPr>
    </w:lvl>
    <w:lvl w:ilvl="1">
      <w:start w:val="3"/>
      <w:numFmt w:val="decimal"/>
      <w:lvlText w:val="3.%2"/>
      <w:lvlJc w:val="left"/>
      <w:pPr>
        <w:tabs>
          <w:tab w:val="num" w:pos="360"/>
        </w:tabs>
        <w:ind w:left="360" w:hanging="360"/>
      </w:pPr>
      <w:rPr>
        <w:rFonts w:hint="default"/>
      </w:rPr>
    </w:lvl>
    <w:lvl w:ilvl="2">
      <w:start w:val="8"/>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27297F"/>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56F06B16"/>
    <w:multiLevelType w:val="hybridMultilevel"/>
    <w:tmpl w:val="FDDC9006"/>
    <w:lvl w:ilvl="0" w:tplc="ADECA6D2">
      <w:start w:val="1"/>
      <w:numFmt w:val="decimal"/>
      <w:pStyle w:val="WSIS-SG-Report"/>
      <w:lvlText w:val="%1."/>
      <w:lvlJc w:val="left"/>
      <w:pPr>
        <w:tabs>
          <w:tab w:val="num" w:pos="340"/>
        </w:tabs>
        <w:ind w:left="0" w:firstLine="0"/>
      </w:pPr>
      <w:rPr>
        <w:rFonts w:ascii="Times New Roman" w:hAnsi="Times New Roman" w:cs="Times New Roman" w:hint="default"/>
        <w:b w:val="0"/>
        <w:bCs w:val="0"/>
        <w:sz w:val="22"/>
        <w:szCs w:val="22"/>
      </w:rPr>
    </w:lvl>
    <w:lvl w:ilvl="1" w:tplc="404ABA6A">
      <w:start w:val="1"/>
      <w:numFmt w:val="lowerLetter"/>
      <w:lvlText w:val="(%2)"/>
      <w:lvlJc w:val="left"/>
      <w:pPr>
        <w:tabs>
          <w:tab w:val="num" w:pos="1440"/>
        </w:tabs>
        <w:ind w:left="1440" w:hanging="360"/>
      </w:pPr>
      <w:rPr>
        <w:rFonts w:hint="default"/>
        <w:b w:val="0"/>
        <w:bCs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205C5F"/>
    <w:multiLevelType w:val="hybridMultilevel"/>
    <w:tmpl w:val="042E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5137BB"/>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5C01614A"/>
    <w:multiLevelType w:val="hybridMultilevel"/>
    <w:tmpl w:val="4C828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9E43F2"/>
    <w:multiLevelType w:val="multilevel"/>
    <w:tmpl w:val="F18C4F8C"/>
    <w:lvl w:ilvl="0">
      <w:start w:val="2"/>
      <w:numFmt w:val="decimal"/>
      <w:lvlText w:val="%1"/>
      <w:lvlJc w:val="left"/>
      <w:pPr>
        <w:tabs>
          <w:tab w:val="num" w:pos="360"/>
        </w:tabs>
        <w:ind w:left="360" w:hanging="360"/>
      </w:pPr>
      <w:rPr>
        <w:rFonts w:hint="default"/>
        <w:color w:val="auto"/>
      </w:rPr>
    </w:lvl>
    <w:lvl w:ilvl="1">
      <w:start w:val="2"/>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nsid w:val="640C7435"/>
    <w:multiLevelType w:val="hybridMultilevel"/>
    <w:tmpl w:val="FEFEE5B0"/>
    <w:lvl w:ilvl="0" w:tplc="06FE7B48">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89C6C09"/>
    <w:multiLevelType w:val="multilevel"/>
    <w:tmpl w:val="4DAAF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9F65EEF"/>
    <w:multiLevelType w:val="multilevel"/>
    <w:tmpl w:val="30965330"/>
    <w:lvl w:ilvl="0">
      <w:start w:val="1"/>
      <w:numFmt w:val="decimal"/>
      <w:lvlText w:val="3.2.%1"/>
      <w:lvlJc w:val="left"/>
      <w:pPr>
        <w:tabs>
          <w:tab w:val="num" w:pos="360"/>
        </w:tabs>
        <w:ind w:left="360" w:hanging="360"/>
      </w:pPr>
      <w:rPr>
        <w:rFonts w:hint="default"/>
      </w:rPr>
    </w:lvl>
    <w:lvl w:ilvl="1">
      <w:start w:val="1"/>
      <w:numFmt w:val="decimal"/>
      <w:lvlText w:val="3.2.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B3C21C5"/>
    <w:multiLevelType w:val="hybridMultilevel"/>
    <w:tmpl w:val="6542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8A1258"/>
    <w:multiLevelType w:val="hybridMultilevel"/>
    <w:tmpl w:val="EFDC8FF6"/>
    <w:lvl w:ilvl="0" w:tplc="1E1C903A">
      <w:start w:val="1"/>
      <w:numFmt w:val="bullet"/>
      <w:lvlText w:val=""/>
      <w:lvlJc w:val="left"/>
      <w:pPr>
        <w:tabs>
          <w:tab w:val="num" w:pos="360"/>
        </w:tabs>
        <w:ind w:left="360" w:hanging="360"/>
      </w:pPr>
      <w:rPr>
        <w:rFonts w:ascii="Symbol" w:hAnsi="Symbol" w:hint="default"/>
      </w:rPr>
    </w:lvl>
    <w:lvl w:ilvl="1" w:tplc="A47469C4" w:tentative="1">
      <w:start w:val="1"/>
      <w:numFmt w:val="bullet"/>
      <w:lvlText w:val=""/>
      <w:lvlJc w:val="left"/>
      <w:pPr>
        <w:tabs>
          <w:tab w:val="num" w:pos="1200"/>
        </w:tabs>
        <w:ind w:left="1200" w:hanging="400"/>
      </w:pPr>
      <w:rPr>
        <w:rFonts w:ascii="Wingdings" w:hAnsi="Wingdings" w:hint="default"/>
      </w:rPr>
    </w:lvl>
    <w:lvl w:ilvl="2" w:tplc="11183152" w:tentative="1">
      <w:start w:val="1"/>
      <w:numFmt w:val="bullet"/>
      <w:lvlText w:val=""/>
      <w:lvlJc w:val="left"/>
      <w:pPr>
        <w:tabs>
          <w:tab w:val="num" w:pos="1600"/>
        </w:tabs>
        <w:ind w:left="1600" w:hanging="400"/>
      </w:pPr>
      <w:rPr>
        <w:rFonts w:ascii="Wingdings" w:hAnsi="Wingdings" w:hint="default"/>
      </w:rPr>
    </w:lvl>
    <w:lvl w:ilvl="3" w:tplc="5C6AB64A" w:tentative="1">
      <w:start w:val="1"/>
      <w:numFmt w:val="bullet"/>
      <w:lvlText w:val=""/>
      <w:lvlJc w:val="left"/>
      <w:pPr>
        <w:tabs>
          <w:tab w:val="num" w:pos="2000"/>
        </w:tabs>
        <w:ind w:left="2000" w:hanging="400"/>
      </w:pPr>
      <w:rPr>
        <w:rFonts w:ascii="Wingdings" w:hAnsi="Wingdings" w:hint="default"/>
      </w:rPr>
    </w:lvl>
    <w:lvl w:ilvl="4" w:tplc="E33CFBB6" w:tentative="1">
      <w:start w:val="1"/>
      <w:numFmt w:val="bullet"/>
      <w:lvlText w:val=""/>
      <w:lvlJc w:val="left"/>
      <w:pPr>
        <w:tabs>
          <w:tab w:val="num" w:pos="2400"/>
        </w:tabs>
        <w:ind w:left="2400" w:hanging="400"/>
      </w:pPr>
      <w:rPr>
        <w:rFonts w:ascii="Wingdings" w:hAnsi="Wingdings" w:hint="default"/>
      </w:rPr>
    </w:lvl>
    <w:lvl w:ilvl="5" w:tplc="29CCD8F2" w:tentative="1">
      <w:start w:val="1"/>
      <w:numFmt w:val="bullet"/>
      <w:lvlText w:val=""/>
      <w:lvlJc w:val="left"/>
      <w:pPr>
        <w:tabs>
          <w:tab w:val="num" w:pos="2800"/>
        </w:tabs>
        <w:ind w:left="2800" w:hanging="400"/>
      </w:pPr>
      <w:rPr>
        <w:rFonts w:ascii="Wingdings" w:hAnsi="Wingdings" w:hint="default"/>
      </w:rPr>
    </w:lvl>
    <w:lvl w:ilvl="6" w:tplc="42CE68F8" w:tentative="1">
      <w:start w:val="1"/>
      <w:numFmt w:val="bullet"/>
      <w:lvlText w:val=""/>
      <w:lvlJc w:val="left"/>
      <w:pPr>
        <w:tabs>
          <w:tab w:val="num" w:pos="3200"/>
        </w:tabs>
        <w:ind w:left="3200" w:hanging="400"/>
      </w:pPr>
      <w:rPr>
        <w:rFonts w:ascii="Wingdings" w:hAnsi="Wingdings" w:hint="default"/>
      </w:rPr>
    </w:lvl>
    <w:lvl w:ilvl="7" w:tplc="83E8EBE0" w:tentative="1">
      <w:start w:val="1"/>
      <w:numFmt w:val="bullet"/>
      <w:lvlText w:val=""/>
      <w:lvlJc w:val="left"/>
      <w:pPr>
        <w:tabs>
          <w:tab w:val="num" w:pos="3600"/>
        </w:tabs>
        <w:ind w:left="3600" w:hanging="400"/>
      </w:pPr>
      <w:rPr>
        <w:rFonts w:ascii="Wingdings" w:hAnsi="Wingdings" w:hint="default"/>
      </w:rPr>
    </w:lvl>
    <w:lvl w:ilvl="8" w:tplc="AC328890" w:tentative="1">
      <w:start w:val="1"/>
      <w:numFmt w:val="bullet"/>
      <w:lvlText w:val=""/>
      <w:lvlJc w:val="left"/>
      <w:pPr>
        <w:tabs>
          <w:tab w:val="num" w:pos="4000"/>
        </w:tabs>
        <w:ind w:left="4000" w:hanging="400"/>
      </w:pPr>
      <w:rPr>
        <w:rFonts w:ascii="Wingdings" w:hAnsi="Wingdings" w:hint="default"/>
      </w:rPr>
    </w:lvl>
  </w:abstractNum>
  <w:abstractNum w:abstractNumId="33">
    <w:nsid w:val="72113C9F"/>
    <w:multiLevelType w:val="hybridMultilevel"/>
    <w:tmpl w:val="C532B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2C2DB7"/>
    <w:multiLevelType w:val="hybridMultilevel"/>
    <w:tmpl w:val="DA440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1"/>
  </w:num>
  <w:num w:numId="3">
    <w:abstractNumId w:val="9"/>
  </w:num>
  <w:num w:numId="4">
    <w:abstractNumId w:val="32"/>
  </w:num>
  <w:num w:numId="5">
    <w:abstractNumId w:val="12"/>
  </w:num>
  <w:num w:numId="6">
    <w:abstractNumId w:val="15"/>
  </w:num>
  <w:num w:numId="7">
    <w:abstractNumId w:val="7"/>
  </w:num>
  <w:num w:numId="8">
    <w:abstractNumId w:val="2"/>
  </w:num>
  <w:num w:numId="9">
    <w:abstractNumId w:val="19"/>
  </w:num>
  <w:num w:numId="10">
    <w:abstractNumId w:val="6"/>
  </w:num>
  <w:num w:numId="11">
    <w:abstractNumId w:val="13"/>
  </w:num>
  <w:num w:numId="12">
    <w:abstractNumId w:val="5"/>
  </w:num>
  <w:num w:numId="13">
    <w:abstractNumId w:val="0"/>
  </w:num>
  <w:num w:numId="14">
    <w:abstractNumId w:val="8"/>
  </w:num>
  <w:num w:numId="15">
    <w:abstractNumId w:val="21"/>
  </w:num>
  <w:num w:numId="16">
    <w:abstractNumId w:val="30"/>
  </w:num>
  <w:num w:numId="17">
    <w:abstractNumId w:val="34"/>
  </w:num>
  <w:num w:numId="18">
    <w:abstractNumId w:val="10"/>
  </w:num>
  <w:num w:numId="19">
    <w:abstractNumId w:val="1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8"/>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25"/>
    <w:lvlOverride w:ilvl="0">
      <w:startOverride w:val="1"/>
    </w:lvlOverride>
    <w:lvlOverride w:ilvl="1"/>
    <w:lvlOverride w:ilvl="2"/>
    <w:lvlOverride w:ilvl="3"/>
    <w:lvlOverride w:ilvl="4"/>
    <w:lvlOverride w:ilvl="5"/>
    <w:lvlOverride w:ilvl="6"/>
    <w:lvlOverride w:ilvl="7"/>
    <w:lvlOverride w:ilvl="8"/>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3"/>
  </w:num>
  <w:num w:numId="32">
    <w:abstractNumId w:val="24"/>
  </w:num>
  <w:num w:numId="33">
    <w:abstractNumId w:val="26"/>
  </w:num>
  <w:num w:numId="34">
    <w:abstractNumId w:val="18"/>
  </w:num>
  <w:num w:numId="35">
    <w:abstractNumId w:val="3"/>
  </w:num>
  <w:num w:numId="36">
    <w:abstractNumId w:val="20"/>
  </w:num>
  <w:num w:numId="37">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guyen Thi Khanh Thuan">
    <w15:presenceInfo w15:providerId="None" w15:userId="Nguyen Thi Khanh Th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07"/>
    <w:rsid w:val="000337BC"/>
    <w:rsid w:val="0003595B"/>
    <w:rsid w:val="00054A1F"/>
    <w:rsid w:val="00064C9D"/>
    <w:rsid w:val="000713CF"/>
    <w:rsid w:val="00081BCA"/>
    <w:rsid w:val="00090B0D"/>
    <w:rsid w:val="0009175E"/>
    <w:rsid w:val="000A1550"/>
    <w:rsid w:val="000A5418"/>
    <w:rsid w:val="000B13FE"/>
    <w:rsid w:val="000B60DB"/>
    <w:rsid w:val="000B6468"/>
    <w:rsid w:val="000C0F1E"/>
    <w:rsid w:val="000C2510"/>
    <w:rsid w:val="000C598B"/>
    <w:rsid w:val="000C5E8C"/>
    <w:rsid w:val="000D7872"/>
    <w:rsid w:val="000E66BD"/>
    <w:rsid w:val="000F1017"/>
    <w:rsid w:val="000F517C"/>
    <w:rsid w:val="000F5540"/>
    <w:rsid w:val="00147A9D"/>
    <w:rsid w:val="001539DD"/>
    <w:rsid w:val="001720CF"/>
    <w:rsid w:val="00184B11"/>
    <w:rsid w:val="00194844"/>
    <w:rsid w:val="00196568"/>
    <w:rsid w:val="001969AF"/>
    <w:rsid w:val="001A2F16"/>
    <w:rsid w:val="001B18C2"/>
    <w:rsid w:val="001D2B99"/>
    <w:rsid w:val="001D5D7E"/>
    <w:rsid w:val="001E683F"/>
    <w:rsid w:val="001E7392"/>
    <w:rsid w:val="00211A0A"/>
    <w:rsid w:val="00220598"/>
    <w:rsid w:val="00221A51"/>
    <w:rsid w:val="00233869"/>
    <w:rsid w:val="00250D3E"/>
    <w:rsid w:val="00254A1B"/>
    <w:rsid w:val="00257FD9"/>
    <w:rsid w:val="002617CB"/>
    <w:rsid w:val="00261869"/>
    <w:rsid w:val="00263093"/>
    <w:rsid w:val="00282FB8"/>
    <w:rsid w:val="0028454D"/>
    <w:rsid w:val="00290DAE"/>
    <w:rsid w:val="00291C9E"/>
    <w:rsid w:val="002926D4"/>
    <w:rsid w:val="002A7C1E"/>
    <w:rsid w:val="002B2E21"/>
    <w:rsid w:val="002B670F"/>
    <w:rsid w:val="002C07DA"/>
    <w:rsid w:val="002C5949"/>
    <w:rsid w:val="002C7EA9"/>
    <w:rsid w:val="002E1274"/>
    <w:rsid w:val="002F6DEF"/>
    <w:rsid w:val="00314015"/>
    <w:rsid w:val="00330E86"/>
    <w:rsid w:val="00334A53"/>
    <w:rsid w:val="00340316"/>
    <w:rsid w:val="00342F20"/>
    <w:rsid w:val="003574EB"/>
    <w:rsid w:val="003809C7"/>
    <w:rsid w:val="00381F92"/>
    <w:rsid w:val="00391309"/>
    <w:rsid w:val="003A1174"/>
    <w:rsid w:val="003A44A8"/>
    <w:rsid w:val="003B0473"/>
    <w:rsid w:val="003B6001"/>
    <w:rsid w:val="003B6263"/>
    <w:rsid w:val="003C64A7"/>
    <w:rsid w:val="003D3FDA"/>
    <w:rsid w:val="003D6133"/>
    <w:rsid w:val="003F2C43"/>
    <w:rsid w:val="003F6065"/>
    <w:rsid w:val="004008E8"/>
    <w:rsid w:val="00401B6F"/>
    <w:rsid w:val="004033AC"/>
    <w:rsid w:val="00405EBD"/>
    <w:rsid w:val="00420822"/>
    <w:rsid w:val="0042442C"/>
    <w:rsid w:val="004313EE"/>
    <w:rsid w:val="00442BA9"/>
    <w:rsid w:val="0045458F"/>
    <w:rsid w:val="004633B4"/>
    <w:rsid w:val="004701D0"/>
    <w:rsid w:val="00477FF5"/>
    <w:rsid w:val="004A615A"/>
    <w:rsid w:val="004B0B50"/>
    <w:rsid w:val="004B3553"/>
    <w:rsid w:val="004C4A45"/>
    <w:rsid w:val="004C52B1"/>
    <w:rsid w:val="004F42F7"/>
    <w:rsid w:val="004F5A14"/>
    <w:rsid w:val="00515CA1"/>
    <w:rsid w:val="00525564"/>
    <w:rsid w:val="00525730"/>
    <w:rsid w:val="00530E8C"/>
    <w:rsid w:val="005369EE"/>
    <w:rsid w:val="00545933"/>
    <w:rsid w:val="00557544"/>
    <w:rsid w:val="005602E6"/>
    <w:rsid w:val="005613E0"/>
    <w:rsid w:val="00563E61"/>
    <w:rsid w:val="00564E81"/>
    <w:rsid w:val="00572F0A"/>
    <w:rsid w:val="0057353C"/>
    <w:rsid w:val="00587875"/>
    <w:rsid w:val="00591E76"/>
    <w:rsid w:val="005970F6"/>
    <w:rsid w:val="005A6167"/>
    <w:rsid w:val="005B25EA"/>
    <w:rsid w:val="005E5528"/>
    <w:rsid w:val="0060629E"/>
    <w:rsid w:val="00607E2B"/>
    <w:rsid w:val="00611B6A"/>
    <w:rsid w:val="00616099"/>
    <w:rsid w:val="00621A4C"/>
    <w:rsid w:val="006239E9"/>
    <w:rsid w:val="00623CE1"/>
    <w:rsid w:val="0063062B"/>
    <w:rsid w:val="00636535"/>
    <w:rsid w:val="006438F5"/>
    <w:rsid w:val="00646D1E"/>
    <w:rsid w:val="00666846"/>
    <w:rsid w:val="00667229"/>
    <w:rsid w:val="0068196F"/>
    <w:rsid w:val="0068230C"/>
    <w:rsid w:val="00682BE5"/>
    <w:rsid w:val="00690FED"/>
    <w:rsid w:val="006918D8"/>
    <w:rsid w:val="00691906"/>
    <w:rsid w:val="006939A5"/>
    <w:rsid w:val="006A294E"/>
    <w:rsid w:val="006A5304"/>
    <w:rsid w:val="006D2163"/>
    <w:rsid w:val="006F7B04"/>
    <w:rsid w:val="00702179"/>
    <w:rsid w:val="00712451"/>
    <w:rsid w:val="00732F08"/>
    <w:rsid w:val="0074190C"/>
    <w:rsid w:val="007469A6"/>
    <w:rsid w:val="00762576"/>
    <w:rsid w:val="00766D6D"/>
    <w:rsid w:val="007670B7"/>
    <w:rsid w:val="00790001"/>
    <w:rsid w:val="00791060"/>
    <w:rsid w:val="007A1F7E"/>
    <w:rsid w:val="007B003E"/>
    <w:rsid w:val="007B0E2D"/>
    <w:rsid w:val="007B203A"/>
    <w:rsid w:val="007B5626"/>
    <w:rsid w:val="007C530A"/>
    <w:rsid w:val="007F7670"/>
    <w:rsid w:val="0080234F"/>
    <w:rsid w:val="0080259C"/>
    <w:rsid w:val="0080570B"/>
    <w:rsid w:val="008105D3"/>
    <w:rsid w:val="008148E1"/>
    <w:rsid w:val="00817147"/>
    <w:rsid w:val="00823AC0"/>
    <w:rsid w:val="008255E1"/>
    <w:rsid w:val="008319BF"/>
    <w:rsid w:val="008535F9"/>
    <w:rsid w:val="00860FF2"/>
    <w:rsid w:val="00863F32"/>
    <w:rsid w:val="008657D4"/>
    <w:rsid w:val="00866A19"/>
    <w:rsid w:val="00870A4A"/>
    <w:rsid w:val="00873FC8"/>
    <w:rsid w:val="00883F46"/>
    <w:rsid w:val="008855C2"/>
    <w:rsid w:val="008959A0"/>
    <w:rsid w:val="008D0E09"/>
    <w:rsid w:val="008E1CE7"/>
    <w:rsid w:val="00903957"/>
    <w:rsid w:val="00905804"/>
    <w:rsid w:val="00921551"/>
    <w:rsid w:val="009443B3"/>
    <w:rsid w:val="00951E9B"/>
    <w:rsid w:val="00966370"/>
    <w:rsid w:val="0097693B"/>
    <w:rsid w:val="00993355"/>
    <w:rsid w:val="009A4A6D"/>
    <w:rsid w:val="009B0BE6"/>
    <w:rsid w:val="009B5700"/>
    <w:rsid w:val="009C2F9E"/>
    <w:rsid w:val="009C5897"/>
    <w:rsid w:val="009D5FC6"/>
    <w:rsid w:val="009F0763"/>
    <w:rsid w:val="009F5EBE"/>
    <w:rsid w:val="00A13265"/>
    <w:rsid w:val="00A17DB1"/>
    <w:rsid w:val="00A201DA"/>
    <w:rsid w:val="00A202A8"/>
    <w:rsid w:val="00A33B36"/>
    <w:rsid w:val="00A429E5"/>
    <w:rsid w:val="00A4412F"/>
    <w:rsid w:val="00A462DE"/>
    <w:rsid w:val="00A566B8"/>
    <w:rsid w:val="00A572B7"/>
    <w:rsid w:val="00A65B0E"/>
    <w:rsid w:val="00A70D80"/>
    <w:rsid w:val="00A71136"/>
    <w:rsid w:val="00A7205A"/>
    <w:rsid w:val="00AA3D85"/>
    <w:rsid w:val="00AA474C"/>
    <w:rsid w:val="00AB4707"/>
    <w:rsid w:val="00AB6878"/>
    <w:rsid w:val="00AD7E5F"/>
    <w:rsid w:val="00AE44A4"/>
    <w:rsid w:val="00AE4E2A"/>
    <w:rsid w:val="00AF2025"/>
    <w:rsid w:val="00B01AA1"/>
    <w:rsid w:val="00B072B2"/>
    <w:rsid w:val="00B15989"/>
    <w:rsid w:val="00B20AD0"/>
    <w:rsid w:val="00B30C81"/>
    <w:rsid w:val="00B36974"/>
    <w:rsid w:val="00B4335C"/>
    <w:rsid w:val="00B4793B"/>
    <w:rsid w:val="00B5025B"/>
    <w:rsid w:val="00B83B6A"/>
    <w:rsid w:val="00B913E8"/>
    <w:rsid w:val="00B970B9"/>
    <w:rsid w:val="00BA4D51"/>
    <w:rsid w:val="00BB448E"/>
    <w:rsid w:val="00BC3DF4"/>
    <w:rsid w:val="00BD42AF"/>
    <w:rsid w:val="00BD4E1C"/>
    <w:rsid w:val="00BF13A6"/>
    <w:rsid w:val="00BF1D97"/>
    <w:rsid w:val="00BF1DA1"/>
    <w:rsid w:val="00C01F1C"/>
    <w:rsid w:val="00C0610B"/>
    <w:rsid w:val="00C13CB1"/>
    <w:rsid w:val="00C15633"/>
    <w:rsid w:val="00C15799"/>
    <w:rsid w:val="00C357AD"/>
    <w:rsid w:val="00C6069C"/>
    <w:rsid w:val="00C62888"/>
    <w:rsid w:val="00C77ADD"/>
    <w:rsid w:val="00C77AE1"/>
    <w:rsid w:val="00C86FD1"/>
    <w:rsid w:val="00CA0C4B"/>
    <w:rsid w:val="00CA6707"/>
    <w:rsid w:val="00CA752A"/>
    <w:rsid w:val="00CD14D4"/>
    <w:rsid w:val="00CD5431"/>
    <w:rsid w:val="00CF2491"/>
    <w:rsid w:val="00CF28FD"/>
    <w:rsid w:val="00D00A7C"/>
    <w:rsid w:val="00D01396"/>
    <w:rsid w:val="00D1252E"/>
    <w:rsid w:val="00D128A6"/>
    <w:rsid w:val="00D1779B"/>
    <w:rsid w:val="00D34A71"/>
    <w:rsid w:val="00D51A04"/>
    <w:rsid w:val="00D57772"/>
    <w:rsid w:val="00D63626"/>
    <w:rsid w:val="00D75A4D"/>
    <w:rsid w:val="00D8478B"/>
    <w:rsid w:val="00D848F4"/>
    <w:rsid w:val="00D86151"/>
    <w:rsid w:val="00D9379C"/>
    <w:rsid w:val="00DA7595"/>
    <w:rsid w:val="00DA7E39"/>
    <w:rsid w:val="00DB0A68"/>
    <w:rsid w:val="00DC3034"/>
    <w:rsid w:val="00DC43A3"/>
    <w:rsid w:val="00DC6B88"/>
    <w:rsid w:val="00DD4AAA"/>
    <w:rsid w:val="00DD72A1"/>
    <w:rsid w:val="00DD7C09"/>
    <w:rsid w:val="00E0124F"/>
    <w:rsid w:val="00E1410E"/>
    <w:rsid w:val="00E178A3"/>
    <w:rsid w:val="00E25C35"/>
    <w:rsid w:val="00E274CC"/>
    <w:rsid w:val="00E321DB"/>
    <w:rsid w:val="00E328F3"/>
    <w:rsid w:val="00E5710D"/>
    <w:rsid w:val="00E674D3"/>
    <w:rsid w:val="00E70FD0"/>
    <w:rsid w:val="00E8791E"/>
    <w:rsid w:val="00E9461C"/>
    <w:rsid w:val="00EB1D0A"/>
    <w:rsid w:val="00EC1ABE"/>
    <w:rsid w:val="00EF5222"/>
    <w:rsid w:val="00F0526D"/>
    <w:rsid w:val="00F40A4D"/>
    <w:rsid w:val="00F44025"/>
    <w:rsid w:val="00F55100"/>
    <w:rsid w:val="00F5706A"/>
    <w:rsid w:val="00F62253"/>
    <w:rsid w:val="00F706B7"/>
    <w:rsid w:val="00F71198"/>
    <w:rsid w:val="00F84067"/>
    <w:rsid w:val="00F876B7"/>
    <w:rsid w:val="00F90696"/>
    <w:rsid w:val="00F91372"/>
    <w:rsid w:val="00F95B6B"/>
    <w:rsid w:val="00F97FC5"/>
    <w:rsid w:val="00FB764E"/>
    <w:rsid w:val="00FE5A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lang w:val="x-none" w:eastAsia="x-non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rPr>
      <w:lang w:val="x-none" w:eastAsia="x-none"/>
    </w:rPr>
  </w:style>
  <w:style w:type="character" w:customStyle="1" w:styleId="Heading3Char">
    <w:name w:val="Heading 3 Char"/>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uiPriority w:val="99"/>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EB1D0A"/>
    <w:rPr>
      <w:rFonts w:eastAsia="Times New Roman"/>
      <w:b/>
      <w:noProof/>
      <w:sz w:val="28"/>
      <w:lang w:bidi="ar-SA"/>
    </w:rPr>
  </w:style>
  <w:style w:type="character" w:customStyle="1" w:styleId="href">
    <w:name w:val="href"/>
    <w:uiPriority w:val="99"/>
    <w:rsid w:val="00EB1D0A"/>
    <w:rPr>
      <w:color w:val="auto"/>
    </w:rPr>
  </w:style>
  <w:style w:type="paragraph" w:customStyle="1" w:styleId="ResNo">
    <w:name w:val="Res_No"/>
    <w:basedOn w:val="Normal"/>
    <w:next w:val="Restitle"/>
    <w:link w:val="ResNoChar"/>
    <w:uiPriority w:val="99"/>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eastAsia="x-non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paragraph" w:styleId="BodyText">
    <w:name w:val="Body Text"/>
    <w:basedOn w:val="Normal"/>
    <w:link w:val="BodyTextChar"/>
    <w:rsid w:val="00F95B6B"/>
    <w:pPr>
      <w:jc w:val="both"/>
    </w:pPr>
    <w:rPr>
      <w:rFonts w:ascii="Calibri" w:eastAsia="Batang" w:hAnsi="Calibri"/>
      <w:szCs w:val="20"/>
      <w:lang w:val="en-GB" w:eastAsia="x-none"/>
    </w:rPr>
  </w:style>
  <w:style w:type="character" w:customStyle="1" w:styleId="BodyTextChar">
    <w:name w:val="Body Text Char"/>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rsid w:val="002617CB"/>
    <w:rPr>
      <w:vertAlign w:val="superscript"/>
    </w:rPr>
  </w:style>
  <w:style w:type="character" w:customStyle="1" w:styleId="CallChar">
    <w:name w:val="Call Char"/>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eastAsia="x-none"/>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sz w:val="16"/>
      <w:szCs w:val="16"/>
      <w:lang w:val="x-none" w:eastAsia="x-none"/>
    </w:rPr>
  </w:style>
  <w:style w:type="character" w:customStyle="1" w:styleId="BalloonTextChar">
    <w:name w:val="Balloon Text Char"/>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 w:type="paragraph" w:customStyle="1" w:styleId="ptraloi">
    <w:name w:val="p_traloi"/>
    <w:basedOn w:val="Normal"/>
    <w:rsid w:val="001720CF"/>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lang w:val="x-none" w:eastAsia="x-non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rPr>
      <w:lang w:val="x-none" w:eastAsia="x-none"/>
    </w:rPr>
  </w:style>
  <w:style w:type="character" w:customStyle="1" w:styleId="Heading3Char">
    <w:name w:val="Heading 3 Char"/>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uiPriority w:val="99"/>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EB1D0A"/>
    <w:rPr>
      <w:rFonts w:eastAsia="Times New Roman"/>
      <w:b/>
      <w:noProof/>
      <w:sz w:val="28"/>
      <w:lang w:bidi="ar-SA"/>
    </w:rPr>
  </w:style>
  <w:style w:type="character" w:customStyle="1" w:styleId="href">
    <w:name w:val="href"/>
    <w:uiPriority w:val="99"/>
    <w:rsid w:val="00EB1D0A"/>
    <w:rPr>
      <w:color w:val="auto"/>
    </w:rPr>
  </w:style>
  <w:style w:type="paragraph" w:customStyle="1" w:styleId="ResNo">
    <w:name w:val="Res_No"/>
    <w:basedOn w:val="Normal"/>
    <w:next w:val="Restitle"/>
    <w:link w:val="ResNoChar"/>
    <w:uiPriority w:val="99"/>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eastAsia="x-non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paragraph" w:styleId="BodyText">
    <w:name w:val="Body Text"/>
    <w:basedOn w:val="Normal"/>
    <w:link w:val="BodyTextChar"/>
    <w:rsid w:val="00F95B6B"/>
    <w:pPr>
      <w:jc w:val="both"/>
    </w:pPr>
    <w:rPr>
      <w:rFonts w:ascii="Calibri" w:eastAsia="Batang" w:hAnsi="Calibri"/>
      <w:szCs w:val="20"/>
      <w:lang w:val="en-GB" w:eastAsia="x-none"/>
    </w:rPr>
  </w:style>
  <w:style w:type="character" w:customStyle="1" w:styleId="BodyTextChar">
    <w:name w:val="Body Text Char"/>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rsid w:val="002617CB"/>
    <w:rPr>
      <w:vertAlign w:val="superscript"/>
    </w:rPr>
  </w:style>
  <w:style w:type="character" w:customStyle="1" w:styleId="CallChar">
    <w:name w:val="Call Char"/>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eastAsia="x-none"/>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sz w:val="16"/>
      <w:szCs w:val="16"/>
      <w:lang w:val="x-none" w:eastAsia="x-none"/>
    </w:rPr>
  </w:style>
  <w:style w:type="character" w:customStyle="1" w:styleId="BalloonTextChar">
    <w:name w:val="Balloon Text Char"/>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 w:type="paragraph" w:customStyle="1" w:styleId="ptraloi">
    <w:name w:val="p_traloi"/>
    <w:basedOn w:val="Normal"/>
    <w:rsid w:val="001720C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194">
      <w:bodyDiv w:val="1"/>
      <w:marLeft w:val="0"/>
      <w:marRight w:val="0"/>
      <w:marTop w:val="0"/>
      <w:marBottom w:val="0"/>
      <w:divBdr>
        <w:top w:val="none" w:sz="0" w:space="0" w:color="auto"/>
        <w:left w:val="none" w:sz="0" w:space="0" w:color="auto"/>
        <w:bottom w:val="none" w:sz="0" w:space="0" w:color="auto"/>
        <w:right w:val="none" w:sz="0" w:space="0" w:color="auto"/>
      </w:divBdr>
      <w:divsChild>
        <w:div w:id="1016423529">
          <w:marLeft w:val="0"/>
          <w:marRight w:val="0"/>
          <w:marTop w:val="0"/>
          <w:marBottom w:val="0"/>
          <w:divBdr>
            <w:top w:val="none" w:sz="0" w:space="0" w:color="auto"/>
            <w:left w:val="none" w:sz="0" w:space="0" w:color="auto"/>
            <w:bottom w:val="none" w:sz="0" w:space="0" w:color="auto"/>
            <w:right w:val="none" w:sz="0" w:space="0" w:color="auto"/>
          </w:divBdr>
        </w:div>
        <w:div w:id="1168255306">
          <w:marLeft w:val="0"/>
          <w:marRight w:val="0"/>
          <w:marTop w:val="0"/>
          <w:marBottom w:val="0"/>
          <w:divBdr>
            <w:top w:val="none" w:sz="0" w:space="0" w:color="auto"/>
            <w:left w:val="none" w:sz="0" w:space="0" w:color="auto"/>
            <w:bottom w:val="none" w:sz="0" w:space="0" w:color="auto"/>
            <w:right w:val="none" w:sz="0" w:space="0" w:color="auto"/>
          </w:divBdr>
        </w:div>
      </w:divsChild>
    </w:div>
    <w:div w:id="384067785">
      <w:bodyDiv w:val="1"/>
      <w:marLeft w:val="0"/>
      <w:marRight w:val="0"/>
      <w:marTop w:val="0"/>
      <w:marBottom w:val="0"/>
      <w:divBdr>
        <w:top w:val="none" w:sz="0" w:space="0" w:color="auto"/>
        <w:left w:val="none" w:sz="0" w:space="0" w:color="auto"/>
        <w:bottom w:val="none" w:sz="0" w:space="0" w:color="auto"/>
        <w:right w:val="none" w:sz="0" w:space="0" w:color="auto"/>
      </w:divBdr>
      <w:divsChild>
        <w:div w:id="1878394521">
          <w:marLeft w:val="0"/>
          <w:marRight w:val="0"/>
          <w:marTop w:val="0"/>
          <w:marBottom w:val="0"/>
          <w:divBdr>
            <w:top w:val="none" w:sz="0" w:space="0" w:color="auto"/>
            <w:left w:val="none" w:sz="0" w:space="0" w:color="auto"/>
            <w:bottom w:val="none" w:sz="0" w:space="0" w:color="auto"/>
            <w:right w:val="none" w:sz="0" w:space="0" w:color="auto"/>
          </w:divBdr>
          <w:divsChild>
            <w:div w:id="144561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43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rvishi\Local%20Settings\Temporary%20Internet%20Files\Content.Outlook\HREKMPA2\PP14-2%20Issue%20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50014-9CE3-46F0-A25B-9BB250C7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PP14-2 Issue Paper Template.dotx</Template>
  <TotalTime>3</TotalTime>
  <Pages>5</Pages>
  <Words>1450</Words>
  <Characters>8267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irnadm</dc:creator>
  <cp:lastModifiedBy>Forhadul Parvez</cp:lastModifiedBy>
  <cp:revision>3</cp:revision>
  <cp:lastPrinted>2014-05-29T04:50:00Z</cp:lastPrinted>
  <dcterms:created xsi:type="dcterms:W3CDTF">2014-06-20T02:49:00Z</dcterms:created>
  <dcterms:modified xsi:type="dcterms:W3CDTF">2014-06-20T07:33:00Z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