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531BF2" w:rsidRPr="00531BF2" w:rsidTr="009A1AAD">
        <w:trPr>
          <w:cantSplit/>
        </w:trPr>
        <w:tc>
          <w:tcPr>
            <w:tcW w:w="1399" w:type="dxa"/>
            <w:vMerge w:val="restart"/>
          </w:tcPr>
          <w:p w:rsidR="00531BF2" w:rsidRPr="00531BF2" w:rsidRDefault="00531BF2" w:rsidP="00531BF2">
            <w:pPr>
              <w:widowControl w:val="0"/>
              <w:wordWrap w:val="0"/>
              <w:jc w:val="both"/>
              <w:rPr>
                <w:rFonts w:eastAsia="BatangChe" w:cs="Times New Roman"/>
                <w:kern w:val="2"/>
                <w:lang w:eastAsia="ko-KR" w:bidi="ar-SA"/>
              </w:rPr>
            </w:pPr>
            <w:r w:rsidRPr="00531BF2">
              <w:rPr>
                <w:rFonts w:eastAsia="BatangChe" w:cs="Times New Roman"/>
                <w:noProof/>
                <w:kern w:val="2"/>
                <w:lang w:bidi="ar-SA"/>
              </w:rPr>
              <w:drawing>
                <wp:inline distT="0" distB="0" distL="0" distR="0" wp14:anchorId="05149909" wp14:editId="023FAE0A">
                  <wp:extent cx="762635" cy="716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8780" w:type="dxa"/>
            <w:gridSpan w:val="2"/>
          </w:tcPr>
          <w:p w:rsidR="00531BF2" w:rsidRPr="00531BF2" w:rsidRDefault="00531BF2" w:rsidP="00531BF2">
            <w:pPr>
              <w:keepNext/>
              <w:widowControl w:val="0"/>
              <w:wordWrap w:val="0"/>
              <w:jc w:val="both"/>
              <w:outlineLvl w:val="7"/>
              <w:rPr>
                <w:rFonts w:eastAsia="BatangChe" w:cs="Times New Roman"/>
                <w:b/>
                <w:bCs/>
                <w:kern w:val="2"/>
                <w:lang w:eastAsia="ko-KR" w:bidi="ar-SA"/>
              </w:rPr>
            </w:pPr>
            <w:r w:rsidRPr="00531BF2">
              <w:rPr>
                <w:rFonts w:eastAsia="BatangChe" w:cs="Times New Roman"/>
                <w:b/>
                <w:bCs/>
                <w:kern w:val="2"/>
                <w:sz w:val="22"/>
                <w:szCs w:val="22"/>
                <w:lang w:eastAsia="ko-KR" w:bidi="ar-SA"/>
              </w:rPr>
              <w:t>ASIA-PACIFIC TELECOMMUNITY</w:t>
            </w:r>
          </w:p>
        </w:tc>
      </w:tr>
      <w:tr w:rsidR="00531BF2" w:rsidRPr="00531BF2" w:rsidTr="009A1AAD">
        <w:trPr>
          <w:cantSplit/>
        </w:trPr>
        <w:tc>
          <w:tcPr>
            <w:tcW w:w="1399" w:type="dxa"/>
            <w:vMerge/>
          </w:tcPr>
          <w:p w:rsidR="00531BF2" w:rsidRPr="00531BF2" w:rsidRDefault="00531BF2" w:rsidP="00531BF2">
            <w:pPr>
              <w:rPr>
                <w:rFonts w:eastAsia="BatangChe" w:cs="Times New Roman"/>
                <w:lang w:bidi="ar-SA"/>
              </w:rPr>
            </w:pPr>
          </w:p>
        </w:tc>
        <w:tc>
          <w:tcPr>
            <w:tcW w:w="6140" w:type="dxa"/>
          </w:tcPr>
          <w:p w:rsidR="00531BF2" w:rsidRPr="00531BF2" w:rsidRDefault="00531BF2" w:rsidP="00531BF2">
            <w:pPr>
              <w:spacing w:line="0" w:lineRule="atLeast"/>
              <w:rPr>
                <w:rFonts w:eastAsia="BatangChe" w:cs="Times New Roman"/>
                <w:lang w:bidi="ar-SA"/>
              </w:rPr>
            </w:pPr>
            <w:r w:rsidRPr="00531BF2">
              <w:rPr>
                <w:rFonts w:eastAsia="BatangChe" w:cs="Times New Roman"/>
                <w:b/>
                <w:lang w:bidi="ar-SA"/>
              </w:rPr>
              <w:t>2</w:t>
            </w:r>
            <w:r w:rsidRPr="00531BF2">
              <w:rPr>
                <w:rFonts w:eastAsia="BatangChe" w:cs="Times New Roman"/>
                <w:b/>
                <w:vertAlign w:val="superscript"/>
                <w:lang w:bidi="ar-SA"/>
              </w:rPr>
              <w:t>nd</w:t>
            </w:r>
            <w:r w:rsidRPr="00531BF2">
              <w:rPr>
                <w:rFonts w:eastAsia="BatangChe" w:cs="Times New Roman"/>
                <w:b/>
                <w:lang w:bidi="ar-SA"/>
              </w:rPr>
              <w:t xml:space="preserve"> Meeting of SATRC Working Group on Spectrum in SAP-IV</w:t>
            </w:r>
          </w:p>
        </w:tc>
        <w:tc>
          <w:tcPr>
            <w:tcW w:w="2640" w:type="dxa"/>
          </w:tcPr>
          <w:p w:rsidR="00531BF2" w:rsidRPr="00531BF2" w:rsidRDefault="00531BF2" w:rsidP="00531BF2">
            <w:pPr>
              <w:rPr>
                <w:rFonts w:eastAsia="BatangChe" w:cs="Times New Roman"/>
                <w:b/>
                <w:bCs/>
                <w:lang w:bidi="ar-SA"/>
              </w:rPr>
            </w:pPr>
            <w:r w:rsidRPr="00531BF2">
              <w:rPr>
                <w:rFonts w:eastAsia="BatangChe" w:cs="Times New Roman"/>
                <w:b/>
                <w:lang w:bidi="ar-SA"/>
              </w:rPr>
              <w:t>Document</w:t>
            </w:r>
          </w:p>
          <w:p w:rsidR="00531BF2" w:rsidRPr="00531BF2" w:rsidRDefault="003E46E0" w:rsidP="00531BF2">
            <w:pPr>
              <w:rPr>
                <w:rFonts w:eastAsia="BatangChe" w:cs="Times New Roman"/>
                <w:b/>
                <w:bCs/>
                <w:lang w:bidi="ar-SA"/>
              </w:rPr>
            </w:pPr>
            <w:r>
              <w:rPr>
                <w:rFonts w:eastAsia="BatangChe" w:cs="Times New Roman"/>
                <w:b/>
                <w:bCs/>
                <w:lang w:bidi="ar-SA"/>
              </w:rPr>
              <w:t>WGSPEC-02</w:t>
            </w:r>
            <w:bookmarkStart w:id="0" w:name="_GoBack"/>
            <w:bookmarkEnd w:id="0"/>
            <w:r w:rsidR="00531BF2" w:rsidRPr="00531BF2">
              <w:rPr>
                <w:rFonts w:eastAsia="BatangChe" w:cs="Times New Roman"/>
                <w:b/>
                <w:bCs/>
                <w:lang w:bidi="ar-SA"/>
              </w:rPr>
              <w:t>/</w:t>
            </w:r>
            <w:r w:rsidR="00531BF2">
              <w:rPr>
                <w:rFonts w:eastAsia="BatangChe" w:cs="Times New Roman"/>
                <w:b/>
                <w:bCs/>
                <w:lang w:bidi="ar-SA"/>
              </w:rPr>
              <w:t>INP-06</w:t>
            </w:r>
          </w:p>
        </w:tc>
      </w:tr>
      <w:tr w:rsidR="00531BF2" w:rsidRPr="00531BF2" w:rsidTr="009A1AAD">
        <w:trPr>
          <w:cantSplit/>
          <w:trHeight w:val="219"/>
        </w:trPr>
        <w:tc>
          <w:tcPr>
            <w:tcW w:w="1399" w:type="dxa"/>
            <w:vMerge/>
          </w:tcPr>
          <w:p w:rsidR="00531BF2" w:rsidRPr="00531BF2" w:rsidRDefault="00531BF2" w:rsidP="00531BF2">
            <w:pPr>
              <w:rPr>
                <w:rFonts w:eastAsia="BatangChe" w:cs="Times New Roman"/>
                <w:lang w:bidi="ar-SA"/>
              </w:rPr>
            </w:pPr>
          </w:p>
        </w:tc>
        <w:tc>
          <w:tcPr>
            <w:tcW w:w="6140" w:type="dxa"/>
          </w:tcPr>
          <w:p w:rsidR="00531BF2" w:rsidRPr="00531BF2" w:rsidRDefault="00531BF2" w:rsidP="00531BF2">
            <w:pPr>
              <w:rPr>
                <w:rFonts w:eastAsia="BatangChe" w:cs="Times New Roman"/>
                <w:lang w:bidi="ar-SA"/>
              </w:rPr>
            </w:pPr>
            <w:r w:rsidRPr="00531BF2">
              <w:rPr>
                <w:rFonts w:eastAsia="BatangChe" w:cs="Times New Roman"/>
                <w:lang w:bidi="ar-SA"/>
              </w:rPr>
              <w:t>11-12 March 2014, Tehran, Iran</w:t>
            </w:r>
          </w:p>
        </w:tc>
        <w:tc>
          <w:tcPr>
            <w:tcW w:w="2640" w:type="dxa"/>
          </w:tcPr>
          <w:p w:rsidR="00531BF2" w:rsidRPr="00531BF2" w:rsidRDefault="00531BF2" w:rsidP="00531BF2">
            <w:pPr>
              <w:keepNext/>
              <w:outlineLvl w:val="0"/>
              <w:rPr>
                <w:rFonts w:eastAsia="BatangChe" w:cs="Times New Roman"/>
                <w:b/>
                <w:bCs/>
                <w:u w:val="single"/>
                <w:lang w:bidi="ar-SA"/>
              </w:rPr>
            </w:pPr>
            <w:r w:rsidRPr="00531BF2">
              <w:rPr>
                <w:rFonts w:eastAsia="BatangChe" w:cs="Times New Roman"/>
                <w:b/>
                <w:lang w:bidi="ar-SA"/>
              </w:rPr>
              <w:t>11 March 2014</w:t>
            </w:r>
          </w:p>
        </w:tc>
      </w:tr>
    </w:tbl>
    <w:p w:rsidR="00531BF2" w:rsidRDefault="00531BF2" w:rsidP="00FC130F">
      <w:pPr>
        <w:jc w:val="center"/>
        <w:outlineLvl w:val="0"/>
        <w:rPr>
          <w:rFonts w:cs="Times New Roman"/>
          <w:bCs/>
          <w:sz w:val="28"/>
          <w:szCs w:val="28"/>
        </w:rPr>
      </w:pPr>
    </w:p>
    <w:p w:rsidR="00531BF2" w:rsidRDefault="00531BF2" w:rsidP="00FC130F">
      <w:pPr>
        <w:jc w:val="center"/>
        <w:outlineLvl w:val="0"/>
        <w:rPr>
          <w:rFonts w:cs="Times New Roman"/>
          <w:bCs/>
          <w:sz w:val="28"/>
          <w:szCs w:val="28"/>
        </w:rPr>
      </w:pPr>
      <w:r w:rsidRPr="00531BF2">
        <w:rPr>
          <w:rFonts w:cs="Times New Roman"/>
          <w:bCs/>
          <w:sz w:val="28"/>
          <w:szCs w:val="28"/>
        </w:rPr>
        <w:t>Nepal Telecommunication Authority</w:t>
      </w:r>
    </w:p>
    <w:p w:rsidR="00531BF2" w:rsidRPr="00531BF2" w:rsidRDefault="00531BF2" w:rsidP="00FC130F">
      <w:pPr>
        <w:jc w:val="center"/>
        <w:outlineLvl w:val="0"/>
        <w:rPr>
          <w:rFonts w:cs="Times New Roman"/>
          <w:bCs/>
          <w:sz w:val="28"/>
          <w:szCs w:val="28"/>
        </w:rPr>
      </w:pPr>
    </w:p>
    <w:p w:rsidR="00FC130F" w:rsidRPr="00531BF2" w:rsidRDefault="00FC130F" w:rsidP="00FC130F">
      <w:pPr>
        <w:jc w:val="center"/>
        <w:outlineLvl w:val="0"/>
        <w:rPr>
          <w:rFonts w:eastAsia="MS Mincho" w:cs="Times New Roman"/>
          <w:b/>
          <w:bCs/>
          <w:caps/>
          <w:sz w:val="28"/>
          <w:szCs w:val="28"/>
          <w:lang w:eastAsia="ja-JP"/>
        </w:rPr>
      </w:pPr>
      <w:r w:rsidRPr="00531BF2">
        <w:rPr>
          <w:rFonts w:cs="Times New Roman"/>
          <w:b/>
          <w:bCs/>
          <w:sz w:val="28"/>
          <w:szCs w:val="28"/>
        </w:rPr>
        <w:t xml:space="preserve">QUESTIONNAIRE REGARDING </w:t>
      </w:r>
      <w:r w:rsidRPr="00531BF2">
        <w:rPr>
          <w:rFonts w:eastAsia="MS Mincho" w:cs="Times New Roman"/>
          <w:b/>
          <w:bCs/>
          <w:caps/>
          <w:sz w:val="28"/>
          <w:szCs w:val="28"/>
          <w:lang w:eastAsia="ja-JP"/>
        </w:rPr>
        <w:t>requirements and availability of spectrum for mobile broadband</w:t>
      </w:r>
    </w:p>
    <w:p w:rsidR="00FC130F" w:rsidRPr="00454AFD" w:rsidRDefault="00FC130F" w:rsidP="00FC130F">
      <w:pPr>
        <w:jc w:val="center"/>
        <w:outlineLvl w:val="0"/>
        <w:rPr>
          <w:rFonts w:cs="Times New Roman"/>
          <w:b/>
          <w:bCs/>
          <w:sz w:val="28"/>
          <w:szCs w:val="28"/>
        </w:rPr>
      </w:pPr>
    </w:p>
    <w:p w:rsidR="00FC130F" w:rsidRPr="00454AFD" w:rsidRDefault="00FC130F" w:rsidP="00FC130F">
      <w:pPr>
        <w:autoSpaceDE w:val="0"/>
        <w:autoSpaceDN w:val="0"/>
        <w:adjustRightInd w:val="0"/>
        <w:jc w:val="both"/>
        <w:rPr>
          <w:rFonts w:eastAsia="MS Mincho" w:cs="Times New Roman"/>
          <w:sz w:val="26"/>
          <w:szCs w:val="26"/>
          <w:lang w:eastAsia="ja-JP"/>
        </w:rPr>
      </w:pPr>
      <w:r w:rsidRPr="00454AFD">
        <w:rPr>
          <w:rFonts w:eastAsia="MS Mincho" w:cs="Times New Roman"/>
          <w:sz w:val="26"/>
          <w:szCs w:val="26"/>
          <w:lang w:eastAsia="ja-JP"/>
        </w:rPr>
        <w:t xml:space="preserve">Considering the rapid increase in the volume of data traffic in the past few years which is accelerated by the introduction of new technologies and their related applications, this Questionnaire is developed to </w:t>
      </w:r>
      <w:r w:rsidRPr="00454AFD">
        <w:rPr>
          <w:rFonts w:eastAsia="MS Mincho" w:cs="Times New Roman"/>
          <w:sz w:val="26"/>
          <w:szCs w:val="26"/>
          <w:lang w:eastAsia="ja-JP" w:bidi="fa-IR"/>
        </w:rPr>
        <w:t>collect the information on the recent usage of mobile communication system in order to see the change of total volume of mobile communication traffic in each</w:t>
      </w:r>
      <w:r>
        <w:rPr>
          <w:rFonts w:eastAsia="MS Mincho" w:cs="Times New Roman"/>
          <w:sz w:val="26"/>
          <w:szCs w:val="26"/>
          <w:lang w:eastAsia="ja-JP" w:bidi="fa-IR"/>
        </w:rPr>
        <w:t xml:space="preserve"> SATRC</w:t>
      </w:r>
      <w:r w:rsidRPr="00454AFD">
        <w:rPr>
          <w:rFonts w:eastAsia="MS Mincho" w:cs="Times New Roman"/>
          <w:sz w:val="26"/>
          <w:szCs w:val="26"/>
          <w:lang w:eastAsia="ja-JP" w:bidi="fa-IR"/>
        </w:rPr>
        <w:t xml:space="preserve"> country towards the future and to gather information on the mobile market and services expected to be used from around 201</w:t>
      </w:r>
      <w:r>
        <w:rPr>
          <w:rFonts w:eastAsia="MS Mincho" w:cs="Times New Roman"/>
          <w:sz w:val="26"/>
          <w:szCs w:val="26"/>
          <w:lang w:eastAsia="ja-JP" w:bidi="fa-IR"/>
        </w:rPr>
        <w:t>4</w:t>
      </w:r>
      <w:r w:rsidRPr="00454AFD">
        <w:rPr>
          <w:rFonts w:eastAsia="MS Mincho" w:cs="Times New Roman"/>
          <w:sz w:val="26"/>
          <w:szCs w:val="26"/>
          <w:lang w:eastAsia="ja-JP" w:bidi="fa-IR"/>
        </w:rPr>
        <w:t xml:space="preserve"> to 2020 </w:t>
      </w:r>
      <w:r w:rsidRPr="00454AFD">
        <w:rPr>
          <w:rFonts w:eastAsia="MS Mincho" w:cs="Times New Roman"/>
          <w:sz w:val="26"/>
          <w:szCs w:val="26"/>
          <w:lang w:eastAsia="ja-JP"/>
        </w:rPr>
        <w:t>for the analysis and forecast of services and market aspects which leads to the estimation of the spectrum requirements for future development of mobile broadband and suggestion of harmonized approach to make the s</w:t>
      </w:r>
      <w:r>
        <w:rPr>
          <w:rFonts w:eastAsia="MS Mincho" w:cs="Times New Roman"/>
          <w:sz w:val="26"/>
          <w:szCs w:val="26"/>
          <w:lang w:eastAsia="ja-JP"/>
        </w:rPr>
        <w:t>pectrum bands available</w:t>
      </w:r>
      <w:r w:rsidRPr="00454AFD">
        <w:rPr>
          <w:rFonts w:eastAsia="MS Mincho" w:cs="Times New Roman"/>
          <w:sz w:val="26"/>
          <w:szCs w:val="26"/>
          <w:lang w:eastAsia="ja-JP"/>
        </w:rPr>
        <w:t>.</w:t>
      </w:r>
    </w:p>
    <w:p w:rsidR="00FC130F" w:rsidRPr="00454AFD" w:rsidRDefault="00FC130F" w:rsidP="00FC130F">
      <w:pPr>
        <w:autoSpaceDE w:val="0"/>
        <w:autoSpaceDN w:val="0"/>
        <w:adjustRightInd w:val="0"/>
        <w:jc w:val="both"/>
        <w:rPr>
          <w:rFonts w:eastAsia="MS Mincho" w:cs="Times New Roman"/>
          <w:lang w:eastAsia="ja-JP"/>
        </w:rPr>
      </w:pPr>
    </w:p>
    <w:p w:rsidR="00FC130F" w:rsidRPr="00454AFD" w:rsidRDefault="00FC130F" w:rsidP="00FC130F">
      <w:pPr>
        <w:pStyle w:val="ListParagraph"/>
        <w:widowControl w:val="0"/>
        <w:numPr>
          <w:ilvl w:val="0"/>
          <w:numId w:val="14"/>
        </w:numPr>
        <w:ind w:leftChars="0"/>
        <w:jc w:val="both"/>
        <w:rPr>
          <w:rFonts w:ascii="Times New Roman" w:hAnsi="Times New Roman" w:cs="Times New Roman"/>
        </w:rPr>
      </w:pPr>
      <w:r w:rsidRPr="00454AFD">
        <w:rPr>
          <w:rFonts w:ascii="Times New Roman" w:eastAsia="MS Mincho" w:hAnsi="Times New Roman" w:cs="Times New Roman"/>
        </w:rPr>
        <w:t>What's the total number of subscription per year, traffic volume of mobile communication per year in the unit of Giga Bytes during past five years, including voice and data? If separation on voice and data is possible, please provide the data of each one. Please provide</w:t>
      </w:r>
      <w:r w:rsidRPr="00454AFD">
        <w:rPr>
          <w:rFonts w:ascii="Times New Roman" w:hAnsi="Times New Roman" w:cs="Times New Roman"/>
        </w:rPr>
        <w:t xml:space="preserve"> detail annual information, for example, based on the following table format</w:t>
      </w:r>
      <w:r w:rsidRPr="00454AFD">
        <w:rPr>
          <w:rFonts w:ascii="Times New Roman" w:eastAsia="MS Mincho" w:hAnsi="Times New Roman" w:cs="Times New Roman"/>
        </w:rPr>
        <w:t xml:space="preserve">. </w:t>
      </w:r>
      <w:r w:rsidRPr="00454AFD">
        <w:rPr>
          <w:rFonts w:ascii="Times New Roman" w:hAnsi="Times New Roman" w:cs="Times New Roman"/>
        </w:rPr>
        <w:t xml:space="preserve"> Elaborate the Subscriptions with Mobile Subscriber Growth Rate (</w:t>
      </w:r>
      <w:r>
        <w:rPr>
          <w:rFonts w:ascii="Times New Roman" w:hAnsi="Times New Roman" w:cs="Times New Roman"/>
        </w:rPr>
        <w:t xml:space="preserve">with </w:t>
      </w:r>
      <w:proofErr w:type="spellStart"/>
      <w:r w:rsidRPr="00454AFD">
        <w:rPr>
          <w:rFonts w:ascii="Times New Roman" w:hAnsi="Times New Roman" w:cs="Times New Roman"/>
        </w:rPr>
        <w:t>Pictural</w:t>
      </w:r>
      <w:proofErr w:type="spellEnd"/>
      <w:r w:rsidRPr="00454AFD">
        <w:rPr>
          <w:rFonts w:ascii="Times New Roman" w:hAnsi="Times New Roman" w:cs="Times New Roman"/>
        </w:rPr>
        <w:t xml:space="preserve"> Presentation-Bar Chart) since 2008 to 2013.</w:t>
      </w:r>
    </w:p>
    <w:p w:rsidR="00FC130F" w:rsidRPr="00454AFD" w:rsidRDefault="00FC130F" w:rsidP="00FC130F">
      <w:pPr>
        <w:pStyle w:val="ListBullet"/>
        <w:numPr>
          <w:ilvl w:val="0"/>
          <w:numId w:val="0"/>
        </w:numPr>
        <w:ind w:left="720"/>
        <w:rPr>
          <w:rFonts w:eastAsia="MS Mincho" w:cs="Times New Roman"/>
          <w:lang w:eastAsia="ja-JP"/>
        </w:rPr>
      </w:pPr>
    </w:p>
    <w:p w:rsidR="00FC130F" w:rsidRPr="006B0A9D" w:rsidRDefault="00FC130F" w:rsidP="00FC130F">
      <w:pPr>
        <w:ind w:firstLine="426"/>
        <w:rPr>
          <w:rFonts w:cs="Times New Roman"/>
        </w:rPr>
      </w:pPr>
      <w:r w:rsidRPr="006B0A9D">
        <w:rPr>
          <w:rFonts w:cs="Times New Roman"/>
        </w:rPr>
        <w:tab/>
      </w:r>
      <w:r w:rsidRPr="006B0A9D">
        <w:rPr>
          <w:rFonts w:cs="Times New Roman"/>
        </w:rPr>
        <w:tab/>
      </w:r>
      <w:r w:rsidRPr="006B0A9D">
        <w:rPr>
          <w:rFonts w:cs="Times New Roman"/>
        </w:rPr>
        <w:tab/>
      </w:r>
      <w:r w:rsidRPr="006B0A9D">
        <w:rPr>
          <w:rFonts w:cs="Times New Roman"/>
        </w:rPr>
        <w:tab/>
      </w:r>
      <w:r w:rsidRPr="006B0A9D">
        <w:rPr>
          <w:rFonts w:cs="Times New Roman"/>
        </w:rPr>
        <w:tab/>
      </w:r>
      <w:r w:rsidRPr="006B0A9D">
        <w:rPr>
          <w:rFonts w:cs="Times New Roman"/>
        </w:rPr>
        <w:tab/>
      </w:r>
      <w:r w:rsidRPr="006B0A9D">
        <w:rPr>
          <w:rFonts w:cs="Times New Roman"/>
        </w:rPr>
        <w:tab/>
      </w:r>
      <w:r w:rsidRPr="006B0A9D">
        <w:rPr>
          <w:rFonts w:cs="Times New Roman"/>
        </w:rPr>
        <w:tab/>
      </w:r>
      <w:r w:rsidRPr="006B0A9D">
        <w:rPr>
          <w:rFonts w:cs="Times New Roman"/>
        </w:rPr>
        <w:tab/>
      </w:r>
      <w:r w:rsidRPr="006B0A9D">
        <w:rPr>
          <w:rFonts w:cs="Times New Roman"/>
        </w:rPr>
        <w:tab/>
      </w:r>
    </w:p>
    <w:tbl>
      <w:tblPr>
        <w:tblW w:w="7955" w:type="dxa"/>
        <w:jc w:val="center"/>
        <w:tblInd w:w="-2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68"/>
        <w:gridCol w:w="958"/>
        <w:gridCol w:w="1010"/>
        <w:gridCol w:w="992"/>
        <w:gridCol w:w="1134"/>
        <w:gridCol w:w="1293"/>
      </w:tblGrid>
      <w:tr w:rsidR="00FC130F" w:rsidRPr="00454AFD" w:rsidTr="00F96936">
        <w:trPr>
          <w:trHeight w:val="465"/>
          <w:jc w:val="center"/>
        </w:trPr>
        <w:tc>
          <w:tcPr>
            <w:tcW w:w="7955" w:type="dxa"/>
            <w:gridSpan w:val="6"/>
            <w:tcBorders>
              <w:top w:val="single" w:sz="8" w:space="0" w:color="auto"/>
              <w:bottom w:val="single" w:sz="4" w:space="0" w:color="auto"/>
            </w:tcBorders>
            <w:shd w:val="clear" w:color="auto" w:fill="95B3D7"/>
            <w:noWrap/>
            <w:vAlign w:val="center"/>
          </w:tcPr>
          <w:p w:rsidR="00FC130F" w:rsidRPr="00454AFD" w:rsidRDefault="00FC130F" w:rsidP="00F96936">
            <w:pPr>
              <w:jc w:val="center"/>
              <w:rPr>
                <w:rFonts w:eastAsia="MS PGothic" w:cs="Times New Roman"/>
                <w:b/>
                <w:bCs/>
                <w:sz w:val="20"/>
                <w:szCs w:val="20"/>
              </w:rPr>
            </w:pPr>
          </w:p>
        </w:tc>
      </w:tr>
      <w:tr w:rsidR="00FC130F" w:rsidRPr="00454AFD" w:rsidTr="00F96936">
        <w:trPr>
          <w:trHeight w:val="780"/>
          <w:jc w:val="center"/>
        </w:trPr>
        <w:tc>
          <w:tcPr>
            <w:tcW w:w="2568" w:type="dxa"/>
            <w:tcBorders>
              <w:top w:val="single" w:sz="4" w:space="0" w:color="auto"/>
            </w:tcBorders>
            <w:shd w:val="clear" w:color="auto" w:fill="auto"/>
            <w:vAlign w:val="center"/>
          </w:tcPr>
          <w:p w:rsidR="00FC130F" w:rsidRPr="00454AFD" w:rsidRDefault="00FC130F" w:rsidP="00F96936">
            <w:pPr>
              <w:jc w:val="center"/>
              <w:rPr>
                <w:rFonts w:eastAsia="MS PGothic" w:cs="Times New Roman"/>
                <w:b/>
                <w:bCs/>
                <w:sz w:val="20"/>
                <w:szCs w:val="20"/>
              </w:rPr>
            </w:pPr>
            <w:r w:rsidRPr="00454AFD">
              <w:rPr>
                <w:rFonts w:eastAsia="MS PGothic" w:cs="Times New Roman"/>
                <w:b/>
                <w:bCs/>
                <w:sz w:val="20"/>
                <w:szCs w:val="20"/>
              </w:rPr>
              <w:t>The end of the year</w:t>
            </w:r>
          </w:p>
        </w:tc>
        <w:tc>
          <w:tcPr>
            <w:tcW w:w="958"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b/>
                <w:bCs/>
                <w:sz w:val="20"/>
                <w:szCs w:val="20"/>
                <w:rtl/>
                <w:cs/>
              </w:rPr>
            </w:pPr>
            <w:r w:rsidRPr="00454AFD">
              <w:rPr>
                <w:rFonts w:eastAsia="MS PGothic" w:cs="Times New Roman"/>
                <w:b/>
                <w:bCs/>
                <w:sz w:val="20"/>
                <w:szCs w:val="20"/>
              </w:rPr>
              <w:t>2008</w:t>
            </w:r>
          </w:p>
        </w:tc>
        <w:tc>
          <w:tcPr>
            <w:tcW w:w="1010"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b/>
                <w:bCs/>
                <w:sz w:val="20"/>
                <w:szCs w:val="20"/>
              </w:rPr>
            </w:pPr>
            <w:r w:rsidRPr="00454AFD">
              <w:rPr>
                <w:rFonts w:eastAsia="MS PGothic" w:cs="Times New Roman"/>
                <w:b/>
                <w:bCs/>
                <w:sz w:val="20"/>
                <w:szCs w:val="20"/>
              </w:rPr>
              <w:t>2009</w:t>
            </w:r>
          </w:p>
        </w:tc>
        <w:tc>
          <w:tcPr>
            <w:tcW w:w="992"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b/>
                <w:bCs/>
                <w:sz w:val="20"/>
                <w:szCs w:val="20"/>
              </w:rPr>
            </w:pPr>
            <w:r w:rsidRPr="00454AFD">
              <w:rPr>
                <w:rFonts w:eastAsia="MS PGothic" w:cs="Times New Roman"/>
                <w:b/>
                <w:bCs/>
                <w:sz w:val="20"/>
                <w:szCs w:val="20"/>
              </w:rPr>
              <w:t>2011</w:t>
            </w:r>
          </w:p>
        </w:tc>
        <w:tc>
          <w:tcPr>
            <w:tcW w:w="1134"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b/>
                <w:bCs/>
                <w:sz w:val="20"/>
                <w:szCs w:val="20"/>
              </w:rPr>
            </w:pPr>
            <w:r w:rsidRPr="00454AFD">
              <w:rPr>
                <w:rFonts w:eastAsia="MS PGothic" w:cs="Times New Roman"/>
                <w:b/>
                <w:bCs/>
                <w:sz w:val="20"/>
                <w:szCs w:val="20"/>
              </w:rPr>
              <w:t>2012</w:t>
            </w:r>
          </w:p>
        </w:tc>
        <w:tc>
          <w:tcPr>
            <w:tcW w:w="1293"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b/>
                <w:bCs/>
                <w:sz w:val="20"/>
                <w:szCs w:val="20"/>
              </w:rPr>
            </w:pPr>
            <w:r w:rsidRPr="00454AFD">
              <w:rPr>
                <w:rFonts w:eastAsia="MS PGothic" w:cs="Times New Roman"/>
                <w:b/>
                <w:bCs/>
                <w:sz w:val="20"/>
                <w:szCs w:val="20"/>
              </w:rPr>
              <w:t>2013</w:t>
            </w:r>
          </w:p>
        </w:tc>
      </w:tr>
      <w:tr w:rsidR="00FC130F" w:rsidRPr="00454AFD" w:rsidTr="00F96936">
        <w:trPr>
          <w:trHeight w:val="780"/>
          <w:jc w:val="center"/>
        </w:trPr>
        <w:tc>
          <w:tcPr>
            <w:tcW w:w="2568" w:type="dxa"/>
            <w:tcBorders>
              <w:top w:val="single" w:sz="4" w:space="0" w:color="auto"/>
            </w:tcBorders>
            <w:shd w:val="clear" w:color="auto" w:fill="auto"/>
            <w:vAlign w:val="center"/>
          </w:tcPr>
          <w:p w:rsidR="00FC130F" w:rsidRPr="00454AFD" w:rsidRDefault="00FC130F" w:rsidP="00F96936">
            <w:pPr>
              <w:snapToGrid w:val="0"/>
              <w:spacing w:line="240" w:lineRule="atLeast"/>
              <w:jc w:val="center"/>
              <w:rPr>
                <w:rFonts w:eastAsia="MS PGothic" w:cs="Times New Roman"/>
                <w:sz w:val="20"/>
                <w:szCs w:val="20"/>
              </w:rPr>
            </w:pPr>
            <w:r w:rsidRPr="00454AFD">
              <w:rPr>
                <w:rFonts w:eastAsia="MS PGothic" w:cs="Times New Roman"/>
                <w:sz w:val="20"/>
                <w:szCs w:val="20"/>
              </w:rPr>
              <w:t xml:space="preserve">The number of </w:t>
            </w:r>
            <w:r w:rsidRPr="00454AFD">
              <w:rPr>
                <w:rFonts w:eastAsia="MS PGothic" w:cs="Times New Roman"/>
                <w:sz w:val="20"/>
                <w:szCs w:val="20"/>
              </w:rPr>
              <w:br/>
              <w:t>subscription</w:t>
            </w:r>
            <w:r w:rsidRPr="00454AFD">
              <w:rPr>
                <w:rFonts w:eastAsia="MS PGothic" w:cs="Times New Roman"/>
                <w:sz w:val="20"/>
                <w:szCs w:val="20"/>
                <w:lang w:eastAsia="ja-JP"/>
              </w:rPr>
              <w:t>s</w:t>
            </w:r>
            <w:r w:rsidRPr="00454AFD">
              <w:rPr>
                <w:rFonts w:eastAsia="MS PGothic" w:cs="Times New Roman"/>
                <w:sz w:val="20"/>
                <w:szCs w:val="20"/>
              </w:rPr>
              <w:t xml:space="preserve"> of</w:t>
            </w:r>
            <w:r w:rsidRPr="00454AFD">
              <w:rPr>
                <w:rFonts w:eastAsia="MS PGothic" w:cs="Times New Roman"/>
                <w:sz w:val="20"/>
                <w:szCs w:val="20"/>
              </w:rPr>
              <w:br/>
            </w:r>
            <w:r w:rsidRPr="00454AFD">
              <w:rPr>
                <w:rFonts w:eastAsia="MS PGothic" w:cs="Times New Roman"/>
                <w:sz w:val="20"/>
                <w:szCs w:val="20"/>
                <w:lang w:eastAsia="ja-JP"/>
              </w:rPr>
              <w:t>m</w:t>
            </w:r>
            <w:r w:rsidRPr="00454AFD">
              <w:rPr>
                <w:rFonts w:eastAsia="MS PGothic" w:cs="Times New Roman"/>
                <w:sz w:val="20"/>
                <w:szCs w:val="20"/>
              </w:rPr>
              <w:t>obile phone</w:t>
            </w:r>
          </w:p>
        </w:tc>
        <w:tc>
          <w:tcPr>
            <w:tcW w:w="958"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sz w:val="20"/>
                <w:szCs w:val="20"/>
              </w:rPr>
            </w:pPr>
          </w:p>
        </w:tc>
        <w:tc>
          <w:tcPr>
            <w:tcW w:w="1010"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sz w:val="20"/>
                <w:szCs w:val="20"/>
              </w:rPr>
            </w:pPr>
          </w:p>
        </w:tc>
        <w:tc>
          <w:tcPr>
            <w:tcW w:w="992"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sz w:val="20"/>
                <w:szCs w:val="20"/>
              </w:rPr>
            </w:pPr>
          </w:p>
        </w:tc>
        <w:tc>
          <w:tcPr>
            <w:tcW w:w="1134"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sz w:val="20"/>
                <w:szCs w:val="20"/>
              </w:rPr>
            </w:pPr>
          </w:p>
        </w:tc>
        <w:tc>
          <w:tcPr>
            <w:tcW w:w="1293" w:type="dxa"/>
            <w:tcBorders>
              <w:top w:val="single" w:sz="4" w:space="0" w:color="auto"/>
            </w:tcBorders>
            <w:shd w:val="clear" w:color="auto" w:fill="auto"/>
            <w:noWrap/>
            <w:vAlign w:val="center"/>
          </w:tcPr>
          <w:p w:rsidR="00FC130F" w:rsidRPr="00454AFD" w:rsidRDefault="00FC130F" w:rsidP="00F96936">
            <w:pPr>
              <w:jc w:val="center"/>
              <w:rPr>
                <w:rFonts w:eastAsia="MS PGothic" w:cs="Times New Roman"/>
                <w:sz w:val="20"/>
                <w:szCs w:val="20"/>
              </w:rPr>
            </w:pPr>
          </w:p>
        </w:tc>
      </w:tr>
      <w:tr w:rsidR="00FC130F" w:rsidRPr="00454AFD" w:rsidTr="00F96936">
        <w:trPr>
          <w:trHeight w:val="780"/>
          <w:jc w:val="center"/>
        </w:trPr>
        <w:tc>
          <w:tcPr>
            <w:tcW w:w="2568" w:type="dxa"/>
            <w:shd w:val="clear" w:color="auto" w:fill="auto"/>
            <w:vAlign w:val="center"/>
          </w:tcPr>
          <w:p w:rsidR="00FC130F" w:rsidRPr="00454AFD" w:rsidRDefault="00FC130F" w:rsidP="00F96936">
            <w:pPr>
              <w:snapToGrid w:val="0"/>
              <w:spacing w:line="240" w:lineRule="atLeast"/>
              <w:jc w:val="center"/>
              <w:rPr>
                <w:rFonts w:eastAsia="MS Mincho" w:cs="Times New Roman"/>
                <w:lang w:eastAsia="ja-JP"/>
              </w:rPr>
            </w:pPr>
            <w:r w:rsidRPr="00454AFD">
              <w:rPr>
                <w:rFonts w:eastAsia="MS Mincho" w:cs="Times New Roman"/>
                <w:lang w:eastAsia="ja-JP"/>
              </w:rPr>
              <w:t>Population estimate</w:t>
            </w:r>
          </w:p>
        </w:tc>
        <w:tc>
          <w:tcPr>
            <w:tcW w:w="958"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010"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992"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134"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293" w:type="dxa"/>
            <w:shd w:val="clear" w:color="auto" w:fill="auto"/>
            <w:noWrap/>
            <w:vAlign w:val="center"/>
          </w:tcPr>
          <w:p w:rsidR="00FC130F" w:rsidRPr="00454AFD" w:rsidRDefault="00FC130F" w:rsidP="00F96936">
            <w:pPr>
              <w:jc w:val="center"/>
              <w:rPr>
                <w:rFonts w:eastAsia="MS PGothic" w:cs="Times New Roman"/>
                <w:sz w:val="20"/>
                <w:szCs w:val="20"/>
              </w:rPr>
            </w:pPr>
          </w:p>
        </w:tc>
      </w:tr>
      <w:tr w:rsidR="00FC130F" w:rsidRPr="00454AFD" w:rsidTr="00F96936">
        <w:trPr>
          <w:trHeight w:val="780"/>
          <w:jc w:val="center"/>
        </w:trPr>
        <w:tc>
          <w:tcPr>
            <w:tcW w:w="2568" w:type="dxa"/>
            <w:shd w:val="clear" w:color="auto" w:fill="auto"/>
            <w:vAlign w:val="center"/>
          </w:tcPr>
          <w:p w:rsidR="00FC130F" w:rsidRPr="00454AFD" w:rsidRDefault="00FC130F" w:rsidP="00F96936">
            <w:pPr>
              <w:snapToGrid w:val="0"/>
              <w:spacing w:line="240" w:lineRule="atLeast"/>
              <w:jc w:val="center"/>
              <w:rPr>
                <w:rFonts w:eastAsia="MS PGothic" w:cs="Times New Roman"/>
                <w:sz w:val="20"/>
                <w:szCs w:val="20"/>
              </w:rPr>
            </w:pPr>
            <w:r w:rsidRPr="00454AFD">
              <w:rPr>
                <w:rFonts w:eastAsia="MS Mincho" w:cs="Times New Roman"/>
                <w:lang w:eastAsia="ja-JP"/>
              </w:rPr>
              <w:t xml:space="preserve"> voice traffic volume</w:t>
            </w:r>
          </w:p>
        </w:tc>
        <w:tc>
          <w:tcPr>
            <w:tcW w:w="958"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010"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992"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134"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293" w:type="dxa"/>
            <w:shd w:val="clear" w:color="auto" w:fill="auto"/>
            <w:noWrap/>
            <w:vAlign w:val="center"/>
          </w:tcPr>
          <w:p w:rsidR="00FC130F" w:rsidRPr="00454AFD" w:rsidRDefault="00FC130F" w:rsidP="00F96936">
            <w:pPr>
              <w:jc w:val="center"/>
              <w:rPr>
                <w:rFonts w:eastAsia="MS PGothic" w:cs="Times New Roman"/>
                <w:sz w:val="20"/>
                <w:szCs w:val="20"/>
              </w:rPr>
            </w:pPr>
          </w:p>
        </w:tc>
      </w:tr>
      <w:tr w:rsidR="00FC130F" w:rsidRPr="00454AFD" w:rsidTr="00F96936">
        <w:trPr>
          <w:trHeight w:val="780"/>
          <w:jc w:val="center"/>
        </w:trPr>
        <w:tc>
          <w:tcPr>
            <w:tcW w:w="2568" w:type="dxa"/>
            <w:shd w:val="clear" w:color="auto" w:fill="auto"/>
            <w:vAlign w:val="center"/>
          </w:tcPr>
          <w:p w:rsidR="00FC130F" w:rsidRPr="00454AFD" w:rsidRDefault="00FC130F" w:rsidP="00F96936">
            <w:pPr>
              <w:snapToGrid w:val="0"/>
              <w:spacing w:line="240" w:lineRule="atLeast"/>
              <w:jc w:val="center"/>
              <w:rPr>
                <w:rFonts w:eastAsia="MS PGothic" w:cs="Times New Roman"/>
                <w:sz w:val="20"/>
                <w:szCs w:val="20"/>
              </w:rPr>
            </w:pPr>
            <w:r w:rsidRPr="00454AFD">
              <w:rPr>
                <w:rFonts w:eastAsia="MS Mincho" w:cs="Times New Roman"/>
                <w:lang w:eastAsia="ja-JP"/>
              </w:rPr>
              <w:t>Data traffic volume</w:t>
            </w:r>
          </w:p>
        </w:tc>
        <w:tc>
          <w:tcPr>
            <w:tcW w:w="958"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010"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992"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134" w:type="dxa"/>
            <w:shd w:val="clear" w:color="auto" w:fill="auto"/>
            <w:noWrap/>
            <w:vAlign w:val="center"/>
          </w:tcPr>
          <w:p w:rsidR="00FC130F" w:rsidRPr="00454AFD" w:rsidRDefault="00FC130F" w:rsidP="00F96936">
            <w:pPr>
              <w:jc w:val="center"/>
              <w:rPr>
                <w:rFonts w:eastAsia="MS PGothic" w:cs="Times New Roman"/>
                <w:sz w:val="20"/>
                <w:szCs w:val="20"/>
              </w:rPr>
            </w:pPr>
          </w:p>
        </w:tc>
        <w:tc>
          <w:tcPr>
            <w:tcW w:w="1293" w:type="dxa"/>
            <w:shd w:val="clear" w:color="auto" w:fill="auto"/>
            <w:noWrap/>
            <w:vAlign w:val="center"/>
          </w:tcPr>
          <w:p w:rsidR="00FC130F" w:rsidRPr="00454AFD" w:rsidRDefault="00FC130F" w:rsidP="00F96936">
            <w:pPr>
              <w:jc w:val="center"/>
              <w:rPr>
                <w:rFonts w:eastAsia="MS PGothic" w:cs="Times New Roman"/>
                <w:sz w:val="20"/>
                <w:szCs w:val="20"/>
              </w:rPr>
            </w:pPr>
          </w:p>
        </w:tc>
      </w:tr>
    </w:tbl>
    <w:p w:rsidR="00FC130F" w:rsidRPr="00454AFD" w:rsidRDefault="00FC130F" w:rsidP="00FC130F">
      <w:pPr>
        <w:autoSpaceDE w:val="0"/>
        <w:autoSpaceDN w:val="0"/>
        <w:adjustRightInd w:val="0"/>
        <w:jc w:val="both"/>
        <w:rPr>
          <w:rFonts w:eastAsia="MS Mincho" w:cs="Times New Roman"/>
          <w:sz w:val="22"/>
          <w:szCs w:val="22"/>
          <w:lang w:eastAsia="ja-JP" w:bidi="fa-IR"/>
        </w:rPr>
      </w:pPr>
    </w:p>
    <w:p w:rsidR="00FC130F" w:rsidRPr="000C5E55" w:rsidRDefault="00FC130F" w:rsidP="00FC130F">
      <w:pPr>
        <w:numPr>
          <w:ilvl w:val="0"/>
          <w:numId w:val="14"/>
        </w:numPr>
        <w:jc w:val="both"/>
        <w:rPr>
          <w:rFonts w:cs="Times New Roman"/>
        </w:rPr>
      </w:pPr>
      <w:r w:rsidRPr="00454AFD">
        <w:rPr>
          <w:rFonts w:eastAsia="MS Mincho" w:cs="Times New Roman"/>
          <w:lang w:eastAsia="ja-JP"/>
        </w:rPr>
        <w:t xml:space="preserve"> Estimate the traffic volume of mobile communication per year in the unit of Giga Bytes including voice and data</w:t>
      </w:r>
      <w:r>
        <w:rPr>
          <w:rFonts w:eastAsia="MS Mincho" w:cs="Times New Roman"/>
          <w:lang w:eastAsia="ja-JP"/>
        </w:rPr>
        <w:t xml:space="preserve"> till 2020 as per the followings? </w:t>
      </w:r>
      <w:r w:rsidRPr="00454AFD">
        <w:rPr>
          <w:rFonts w:cs="Times New Roman"/>
        </w:rPr>
        <w:t xml:space="preserve">Elaborate the Subscriptions with </w:t>
      </w:r>
      <w:smartTag w:uri="urn:schemas-microsoft-com:office:smarttags" w:element="place">
        <w:r w:rsidRPr="00454AFD">
          <w:rPr>
            <w:rFonts w:cs="Times New Roman"/>
          </w:rPr>
          <w:lastRenderedPageBreak/>
          <w:t>Mobile</w:t>
        </w:r>
      </w:smartTag>
      <w:r w:rsidRPr="00454AFD">
        <w:rPr>
          <w:rFonts w:cs="Times New Roman"/>
        </w:rPr>
        <w:t xml:space="preserve"> Subscriber Growth Rate (</w:t>
      </w:r>
      <w:r>
        <w:rPr>
          <w:rFonts w:cs="Times New Roman"/>
        </w:rPr>
        <w:t xml:space="preserve">with </w:t>
      </w:r>
      <w:proofErr w:type="spellStart"/>
      <w:r w:rsidRPr="00454AFD">
        <w:rPr>
          <w:rFonts w:cs="Times New Roman"/>
        </w:rPr>
        <w:t>Pictural</w:t>
      </w:r>
      <w:proofErr w:type="spellEnd"/>
      <w:r w:rsidRPr="00454AFD">
        <w:rPr>
          <w:rFonts w:cs="Times New Roman"/>
        </w:rPr>
        <w:t xml:space="preserve"> Presentation-Bar Chart) since </w:t>
      </w:r>
      <w:r>
        <w:rPr>
          <w:rFonts w:cs="Times New Roman"/>
        </w:rPr>
        <w:t>2015</w:t>
      </w:r>
      <w:r w:rsidRPr="00454AFD">
        <w:rPr>
          <w:rFonts w:cs="Times New Roman"/>
        </w:rPr>
        <w:t xml:space="preserve"> to 20</w:t>
      </w:r>
      <w:r>
        <w:rPr>
          <w:rFonts w:cs="Times New Roman"/>
        </w:rPr>
        <w:t>20.</w:t>
      </w:r>
    </w:p>
    <w:p w:rsidR="00FC130F" w:rsidRDefault="00FC130F" w:rsidP="00FC130F">
      <w:pPr>
        <w:jc w:val="both"/>
        <w:rPr>
          <w:rFonts w:eastAsia="MS Mincho" w:cs="Times New Roman"/>
          <w:lang w:eastAsia="ja-JP"/>
        </w:rPr>
      </w:pPr>
    </w:p>
    <w:p w:rsidR="00FC130F" w:rsidRDefault="00FC130F" w:rsidP="00FC130F">
      <w:pPr>
        <w:jc w:val="both"/>
        <w:rPr>
          <w:rFonts w:eastAsia="MS Mincho" w:cs="Times New Roman"/>
          <w:lang w:eastAsia="ja-JP"/>
        </w:rPr>
      </w:pPr>
    </w:p>
    <w:p w:rsidR="00FC130F" w:rsidRDefault="00FC130F" w:rsidP="00FC130F">
      <w:pPr>
        <w:rPr>
          <w:rFonts w:eastAsia="MS Mincho" w:cs="Times New Roman"/>
          <w:lang w:eastAsia="ja-JP"/>
        </w:rPr>
      </w:pPr>
    </w:p>
    <w:p w:rsidR="00FC130F" w:rsidRPr="008C37EB" w:rsidRDefault="00FC130F" w:rsidP="00FC130F">
      <w:pPr>
        <w:rPr>
          <w:rFonts w:cs="Times New Roman"/>
        </w:rPr>
      </w:pPr>
    </w:p>
    <w:p w:rsidR="00FC130F" w:rsidRPr="00040F7B" w:rsidRDefault="00FC130F" w:rsidP="00FC130F">
      <w:pPr>
        <w:ind w:left="720"/>
        <w:rPr>
          <w:rFonts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629"/>
        <w:gridCol w:w="1080"/>
        <w:gridCol w:w="1080"/>
        <w:gridCol w:w="1440"/>
        <w:gridCol w:w="1440"/>
        <w:gridCol w:w="1080"/>
      </w:tblGrid>
      <w:tr w:rsidR="00FC130F" w:rsidRPr="00454AFD" w:rsidTr="00F96936">
        <w:tc>
          <w:tcPr>
            <w:tcW w:w="1539" w:type="dxa"/>
          </w:tcPr>
          <w:p w:rsidR="00FC130F" w:rsidRPr="00454AFD" w:rsidRDefault="00FC130F" w:rsidP="00F96936">
            <w:pPr>
              <w:rPr>
                <w:rFonts w:cs="Times New Roman"/>
              </w:rPr>
            </w:pPr>
          </w:p>
        </w:tc>
        <w:tc>
          <w:tcPr>
            <w:tcW w:w="1629" w:type="dxa"/>
          </w:tcPr>
          <w:p w:rsidR="00FC130F" w:rsidRPr="00454AFD" w:rsidRDefault="00FC130F" w:rsidP="00F96936">
            <w:pPr>
              <w:rPr>
                <w:rFonts w:cs="Times New Roman"/>
              </w:rPr>
            </w:pPr>
            <w:r>
              <w:rPr>
                <w:rFonts w:cs="Times New Roman"/>
              </w:rPr>
              <w:t>2015</w:t>
            </w:r>
          </w:p>
        </w:tc>
        <w:tc>
          <w:tcPr>
            <w:tcW w:w="1080" w:type="dxa"/>
          </w:tcPr>
          <w:p w:rsidR="00FC130F" w:rsidRPr="00454AFD" w:rsidRDefault="00FC130F" w:rsidP="00F96936">
            <w:pPr>
              <w:rPr>
                <w:rFonts w:cs="Times New Roman"/>
              </w:rPr>
            </w:pPr>
            <w:r>
              <w:rPr>
                <w:rFonts w:cs="Times New Roman"/>
              </w:rPr>
              <w:t>2016</w:t>
            </w:r>
          </w:p>
        </w:tc>
        <w:tc>
          <w:tcPr>
            <w:tcW w:w="1080" w:type="dxa"/>
          </w:tcPr>
          <w:p w:rsidR="00FC130F" w:rsidRPr="00454AFD" w:rsidRDefault="00FC130F" w:rsidP="00F96936">
            <w:pPr>
              <w:rPr>
                <w:rFonts w:cs="Times New Roman"/>
              </w:rPr>
            </w:pPr>
            <w:r>
              <w:rPr>
                <w:rFonts w:cs="Times New Roman"/>
              </w:rPr>
              <w:t>2017</w:t>
            </w:r>
          </w:p>
        </w:tc>
        <w:tc>
          <w:tcPr>
            <w:tcW w:w="1440" w:type="dxa"/>
          </w:tcPr>
          <w:p w:rsidR="00FC130F" w:rsidRPr="00454AFD" w:rsidRDefault="00FC130F" w:rsidP="00F96936">
            <w:pPr>
              <w:rPr>
                <w:rFonts w:cs="Times New Roman"/>
              </w:rPr>
            </w:pPr>
            <w:r>
              <w:rPr>
                <w:rFonts w:cs="Times New Roman"/>
              </w:rPr>
              <w:t>2018</w:t>
            </w:r>
          </w:p>
        </w:tc>
        <w:tc>
          <w:tcPr>
            <w:tcW w:w="1440" w:type="dxa"/>
          </w:tcPr>
          <w:p w:rsidR="00FC130F" w:rsidRPr="00454AFD" w:rsidRDefault="00FC130F" w:rsidP="00F96936">
            <w:pPr>
              <w:rPr>
                <w:rFonts w:cs="Times New Roman"/>
              </w:rPr>
            </w:pPr>
            <w:r>
              <w:rPr>
                <w:rFonts w:cs="Times New Roman"/>
              </w:rPr>
              <w:t>2019</w:t>
            </w:r>
          </w:p>
        </w:tc>
        <w:tc>
          <w:tcPr>
            <w:tcW w:w="1080" w:type="dxa"/>
          </w:tcPr>
          <w:p w:rsidR="00FC130F" w:rsidRPr="00454AFD" w:rsidRDefault="00FC130F" w:rsidP="00F96936">
            <w:pPr>
              <w:rPr>
                <w:rFonts w:cs="Times New Roman"/>
              </w:rPr>
            </w:pPr>
            <w:r>
              <w:rPr>
                <w:rFonts w:cs="Times New Roman"/>
              </w:rPr>
              <w:t>2020</w:t>
            </w:r>
          </w:p>
        </w:tc>
      </w:tr>
      <w:tr w:rsidR="00FC130F" w:rsidRPr="00454AFD" w:rsidTr="00F96936">
        <w:tc>
          <w:tcPr>
            <w:tcW w:w="1539" w:type="dxa"/>
            <w:vAlign w:val="center"/>
          </w:tcPr>
          <w:p w:rsidR="00FC130F" w:rsidRPr="00454AFD" w:rsidRDefault="00FC130F" w:rsidP="00F96936">
            <w:pPr>
              <w:snapToGrid w:val="0"/>
              <w:spacing w:line="240" w:lineRule="atLeast"/>
              <w:jc w:val="center"/>
              <w:rPr>
                <w:rFonts w:eastAsia="MS PGothic" w:cs="Times New Roman"/>
                <w:sz w:val="20"/>
                <w:szCs w:val="20"/>
              </w:rPr>
            </w:pPr>
            <w:r w:rsidRPr="00454AFD">
              <w:rPr>
                <w:rFonts w:eastAsia="MS PGothic" w:cs="Times New Roman"/>
                <w:sz w:val="20"/>
                <w:szCs w:val="20"/>
              </w:rPr>
              <w:t xml:space="preserve">The number of </w:t>
            </w:r>
            <w:r w:rsidRPr="00454AFD">
              <w:rPr>
                <w:rFonts w:eastAsia="MS PGothic" w:cs="Times New Roman"/>
                <w:sz w:val="20"/>
                <w:szCs w:val="20"/>
              </w:rPr>
              <w:br/>
              <w:t>subscription</w:t>
            </w:r>
            <w:r w:rsidRPr="00454AFD">
              <w:rPr>
                <w:rFonts w:eastAsia="MS PGothic" w:cs="Times New Roman"/>
                <w:sz w:val="20"/>
                <w:szCs w:val="20"/>
                <w:lang w:eastAsia="ja-JP"/>
              </w:rPr>
              <w:t>s</w:t>
            </w:r>
            <w:r w:rsidRPr="00454AFD">
              <w:rPr>
                <w:rFonts w:eastAsia="MS PGothic" w:cs="Times New Roman"/>
                <w:sz w:val="20"/>
                <w:szCs w:val="20"/>
              </w:rPr>
              <w:t xml:space="preserve"> of</w:t>
            </w:r>
            <w:r w:rsidRPr="00454AFD">
              <w:rPr>
                <w:rFonts w:eastAsia="MS PGothic" w:cs="Times New Roman"/>
                <w:sz w:val="20"/>
                <w:szCs w:val="20"/>
              </w:rPr>
              <w:br/>
            </w:r>
            <w:r w:rsidRPr="00454AFD">
              <w:rPr>
                <w:rFonts w:eastAsia="MS PGothic" w:cs="Times New Roman"/>
                <w:sz w:val="20"/>
                <w:szCs w:val="20"/>
                <w:lang w:eastAsia="ja-JP"/>
              </w:rPr>
              <w:t>m</w:t>
            </w:r>
            <w:r w:rsidRPr="00454AFD">
              <w:rPr>
                <w:rFonts w:eastAsia="MS PGothic" w:cs="Times New Roman"/>
                <w:sz w:val="20"/>
                <w:szCs w:val="20"/>
              </w:rPr>
              <w:t>obile phone</w:t>
            </w:r>
          </w:p>
        </w:tc>
        <w:tc>
          <w:tcPr>
            <w:tcW w:w="1629"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r>
      <w:tr w:rsidR="00FC130F" w:rsidRPr="00454AFD" w:rsidTr="00F96936">
        <w:tc>
          <w:tcPr>
            <w:tcW w:w="1539" w:type="dxa"/>
            <w:vAlign w:val="center"/>
          </w:tcPr>
          <w:p w:rsidR="00FC130F" w:rsidRPr="00454AFD" w:rsidRDefault="00FC130F" w:rsidP="00F96936">
            <w:pPr>
              <w:snapToGrid w:val="0"/>
              <w:spacing w:line="240" w:lineRule="atLeast"/>
              <w:jc w:val="center"/>
              <w:rPr>
                <w:rFonts w:eastAsia="MS Mincho" w:cs="Times New Roman"/>
                <w:lang w:eastAsia="ja-JP"/>
              </w:rPr>
            </w:pPr>
            <w:r w:rsidRPr="00454AFD">
              <w:rPr>
                <w:rFonts w:eastAsia="MS Mincho" w:cs="Times New Roman"/>
                <w:lang w:eastAsia="ja-JP"/>
              </w:rPr>
              <w:t>Population estimate</w:t>
            </w:r>
          </w:p>
        </w:tc>
        <w:tc>
          <w:tcPr>
            <w:tcW w:w="1629"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r>
      <w:tr w:rsidR="00FC130F" w:rsidRPr="00454AFD" w:rsidTr="00F96936">
        <w:tc>
          <w:tcPr>
            <w:tcW w:w="1539" w:type="dxa"/>
            <w:vAlign w:val="center"/>
          </w:tcPr>
          <w:p w:rsidR="00FC130F" w:rsidRPr="00454AFD" w:rsidRDefault="00FC130F" w:rsidP="00F96936">
            <w:pPr>
              <w:snapToGrid w:val="0"/>
              <w:spacing w:line="240" w:lineRule="atLeast"/>
              <w:jc w:val="center"/>
              <w:rPr>
                <w:rFonts w:eastAsia="MS PGothic" w:cs="Times New Roman"/>
                <w:sz w:val="20"/>
                <w:szCs w:val="20"/>
              </w:rPr>
            </w:pPr>
            <w:r w:rsidRPr="00454AFD">
              <w:rPr>
                <w:rFonts w:eastAsia="MS Mincho" w:cs="Times New Roman"/>
                <w:lang w:eastAsia="ja-JP"/>
              </w:rPr>
              <w:t xml:space="preserve"> voice traffic volume</w:t>
            </w:r>
          </w:p>
        </w:tc>
        <w:tc>
          <w:tcPr>
            <w:tcW w:w="1629"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r>
      <w:tr w:rsidR="00FC130F" w:rsidRPr="00454AFD" w:rsidTr="00F96936">
        <w:tc>
          <w:tcPr>
            <w:tcW w:w="1539" w:type="dxa"/>
            <w:vAlign w:val="center"/>
          </w:tcPr>
          <w:p w:rsidR="00FC130F" w:rsidRPr="00454AFD" w:rsidRDefault="00FC130F" w:rsidP="00F96936">
            <w:pPr>
              <w:snapToGrid w:val="0"/>
              <w:spacing w:line="240" w:lineRule="atLeast"/>
              <w:jc w:val="center"/>
              <w:rPr>
                <w:rFonts w:eastAsia="MS PGothic" w:cs="Times New Roman"/>
                <w:sz w:val="20"/>
                <w:szCs w:val="20"/>
              </w:rPr>
            </w:pPr>
            <w:r w:rsidRPr="00454AFD">
              <w:rPr>
                <w:rFonts w:eastAsia="MS Mincho" w:cs="Times New Roman"/>
                <w:lang w:eastAsia="ja-JP"/>
              </w:rPr>
              <w:t>Data traffic volume</w:t>
            </w:r>
          </w:p>
        </w:tc>
        <w:tc>
          <w:tcPr>
            <w:tcW w:w="1629"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440" w:type="dxa"/>
          </w:tcPr>
          <w:p w:rsidR="00FC130F" w:rsidRPr="00454AFD" w:rsidRDefault="00FC130F" w:rsidP="00F96936">
            <w:pPr>
              <w:rPr>
                <w:rFonts w:cs="Times New Roman"/>
              </w:rPr>
            </w:pPr>
          </w:p>
        </w:tc>
        <w:tc>
          <w:tcPr>
            <w:tcW w:w="1080" w:type="dxa"/>
          </w:tcPr>
          <w:p w:rsidR="00FC130F" w:rsidRPr="00454AFD" w:rsidRDefault="00FC130F" w:rsidP="00F96936">
            <w:pPr>
              <w:rPr>
                <w:rFonts w:cs="Times New Roman"/>
              </w:rPr>
            </w:pPr>
          </w:p>
        </w:tc>
      </w:tr>
    </w:tbl>
    <w:p w:rsidR="00FC130F" w:rsidRPr="00454AFD" w:rsidRDefault="00FC130F" w:rsidP="00FC130F">
      <w:pPr>
        <w:rPr>
          <w:rFonts w:cs="Times New Roman"/>
        </w:rPr>
      </w:pPr>
    </w:p>
    <w:p w:rsidR="00FC130F" w:rsidRPr="00454AFD" w:rsidRDefault="00FC130F" w:rsidP="00FC130F">
      <w:pPr>
        <w:rPr>
          <w:rFonts w:cs="Times New Roman"/>
        </w:rPr>
      </w:pPr>
      <w:r w:rsidRPr="00454AFD">
        <w:rPr>
          <w:rFonts w:cs="Times New Roman"/>
        </w:rPr>
        <w:t xml:space="preserve"> </w:t>
      </w:r>
    </w:p>
    <w:p w:rsidR="00FC130F" w:rsidRPr="001572B4" w:rsidRDefault="00FC130F" w:rsidP="00FC130F">
      <w:pPr>
        <w:numPr>
          <w:ilvl w:val="0"/>
          <w:numId w:val="14"/>
        </w:numPr>
        <w:jc w:val="both"/>
        <w:rPr>
          <w:rFonts w:cs="Times New Roman"/>
        </w:rPr>
      </w:pPr>
      <w:r w:rsidRPr="001572B4">
        <w:rPr>
          <w:rFonts w:eastAsia="MS Mincho" w:cs="Times New Roman"/>
          <w:lang w:eastAsia="ja-JP"/>
        </w:rPr>
        <w:t>What are the new services or applications that have gained popularity among large number of users in your mobile network in past few years? If necessary, please provide detail description. (e.g. Mobile Internet Applications (e.g. Facebook, Twitter, email, Voice, Internet access, games, e-commerce, remote education, telemedicine, multimedia applications)</w:t>
      </w:r>
      <w:r w:rsidRPr="001572B4">
        <w:rPr>
          <w:rFonts w:cs="Times New Roman"/>
        </w:rPr>
        <w:t xml:space="preserve"> </w:t>
      </w:r>
    </w:p>
    <w:p w:rsidR="00FC130F" w:rsidRPr="003E61B5" w:rsidRDefault="00FC130F" w:rsidP="00FC130F">
      <w:pPr>
        <w:numPr>
          <w:ilvl w:val="0"/>
          <w:numId w:val="14"/>
        </w:numPr>
        <w:jc w:val="both"/>
        <w:rPr>
          <w:rFonts w:cs="Times New Roman"/>
        </w:rPr>
      </w:pPr>
      <w:r w:rsidRPr="00454AFD">
        <w:rPr>
          <w:rFonts w:eastAsia="MS Mincho" w:cs="Times New Roman"/>
          <w:lang w:eastAsia="ja-JP"/>
        </w:rPr>
        <w:t>What are the services or applications that generate large amount of mobile data traffic in your mobile network?</w:t>
      </w:r>
    </w:p>
    <w:p w:rsidR="00FC130F" w:rsidRPr="00454AFD" w:rsidRDefault="00FC130F" w:rsidP="00FC130F">
      <w:pPr>
        <w:numPr>
          <w:ilvl w:val="0"/>
          <w:numId w:val="14"/>
        </w:numPr>
        <w:jc w:val="both"/>
        <w:rPr>
          <w:rFonts w:eastAsia="MS Mincho" w:cs="Times New Roman"/>
          <w:lang w:eastAsia="ja-JP"/>
        </w:rPr>
      </w:pPr>
      <w:r w:rsidRPr="00454AFD">
        <w:rPr>
          <w:rFonts w:eastAsia="MS Mincho" w:cs="Times New Roman"/>
          <w:lang w:eastAsia="ja-JP"/>
        </w:rPr>
        <w:t>What would be the basic services &amp; applications in the future in your mobile network?</w:t>
      </w:r>
    </w:p>
    <w:p w:rsidR="00FC130F" w:rsidRPr="00454AFD" w:rsidRDefault="00FC130F" w:rsidP="00FC130F">
      <w:pPr>
        <w:numPr>
          <w:ilvl w:val="0"/>
          <w:numId w:val="14"/>
        </w:numPr>
        <w:jc w:val="both"/>
        <w:rPr>
          <w:rFonts w:eastAsia="MS Mincho" w:cs="Times New Roman"/>
          <w:lang w:eastAsia="ja-JP"/>
        </w:rPr>
      </w:pPr>
      <w:r w:rsidRPr="00454AFD">
        <w:rPr>
          <w:rFonts w:eastAsia="MS Mincho" w:cs="Times New Roman"/>
          <w:lang w:eastAsia="ja-JP"/>
        </w:rPr>
        <w:t>What would be the expected profitable services and applications in the future in your mobile network?</w:t>
      </w:r>
    </w:p>
    <w:p w:rsidR="00FC130F" w:rsidRPr="00454AFD" w:rsidRDefault="00FC130F" w:rsidP="00FC130F">
      <w:pPr>
        <w:pStyle w:val="ListParagraph"/>
        <w:widowControl w:val="0"/>
        <w:ind w:leftChars="0" w:left="426"/>
        <w:jc w:val="both"/>
        <w:rPr>
          <w:rFonts w:ascii="Times New Roman" w:eastAsia="MS Mincho" w:hAnsi="Times New Roman" w:cs="Times New Roman"/>
        </w:rPr>
      </w:pPr>
    </w:p>
    <w:p w:rsidR="00FC130F" w:rsidRPr="00454AFD" w:rsidRDefault="00FC130F" w:rsidP="00FC130F">
      <w:pPr>
        <w:numPr>
          <w:ilvl w:val="0"/>
          <w:numId w:val="14"/>
        </w:numPr>
        <w:rPr>
          <w:rFonts w:cs="Times New Roman"/>
        </w:rPr>
      </w:pPr>
      <w:r>
        <w:rPr>
          <w:rFonts w:cs="Times New Roman"/>
        </w:rPr>
        <w:t>Provide the number of 2G, 3G, and 4G</w:t>
      </w:r>
      <w:r w:rsidRPr="00454AFD">
        <w:rPr>
          <w:rFonts w:cs="Times New Roman"/>
        </w:rPr>
        <w:t xml:space="preserve"> Base Stations since 2008 to 2013. Also provide your estimation/forecast for Network 2G, 3G and 4G Base stations </w:t>
      </w:r>
      <w:proofErr w:type="spellStart"/>
      <w:r w:rsidRPr="00454AFD">
        <w:rPr>
          <w:rFonts w:cs="Times New Roman"/>
        </w:rPr>
        <w:t>upto</w:t>
      </w:r>
      <w:proofErr w:type="spellEnd"/>
      <w:r w:rsidRPr="00454AFD">
        <w:rPr>
          <w:rFonts w:cs="Times New Roman"/>
        </w:rPr>
        <w:t xml:space="preserve"> 2020.</w:t>
      </w:r>
    </w:p>
    <w:p w:rsidR="00FC130F" w:rsidRPr="00454AFD" w:rsidRDefault="00FC130F" w:rsidP="00FC130F">
      <w:pPr>
        <w:ind w:left="644"/>
        <w:rPr>
          <w:rFonts w:cs="Times New Roman"/>
        </w:rPr>
      </w:pPr>
    </w:p>
    <w:p w:rsidR="00FC130F" w:rsidRPr="00454AFD" w:rsidRDefault="00FC130F" w:rsidP="00FC130F">
      <w:pPr>
        <w:ind w:left="720" w:hanging="360"/>
        <w:jc w:val="both"/>
        <w:rPr>
          <w:rFonts w:cs="Times New Roman"/>
        </w:rPr>
      </w:pPr>
      <w:r>
        <w:rPr>
          <w:rFonts w:cs="Times New Roman"/>
        </w:rPr>
        <w:t>8</w:t>
      </w:r>
      <w:r w:rsidRPr="00454AFD">
        <w:rPr>
          <w:rFonts w:cs="Times New Roman"/>
        </w:rPr>
        <w:t>.  What would be the spectrum requirement for the deployment of 2G, 3G, and 4G networks till 2020</w:t>
      </w:r>
      <w:r>
        <w:rPr>
          <w:rFonts w:cs="Times New Roman"/>
        </w:rPr>
        <w:t xml:space="preserve"> in your country</w:t>
      </w:r>
      <w:r w:rsidRPr="00454AFD">
        <w:rPr>
          <w:rFonts w:cs="Times New Roman"/>
        </w:rPr>
        <w:t>? Use appropriate/rational Model for the Calculation</w:t>
      </w:r>
      <w:r>
        <w:rPr>
          <w:rFonts w:cs="Times New Roman"/>
        </w:rPr>
        <w:t xml:space="preserve"> of spectrum with annual growth</w:t>
      </w:r>
      <w:r w:rsidRPr="00454AFD">
        <w:rPr>
          <w:rFonts w:cs="Times New Roman"/>
        </w:rPr>
        <w:t xml:space="preserve">. </w:t>
      </w:r>
    </w:p>
    <w:p w:rsidR="00FC130F" w:rsidRDefault="00FC130F" w:rsidP="00FC130F">
      <w:pPr>
        <w:ind w:left="720"/>
        <w:rPr>
          <w:rFonts w:cs="Times New Roman"/>
        </w:rPr>
      </w:pPr>
    </w:p>
    <w:p w:rsidR="00FC130F" w:rsidRPr="00454AFD" w:rsidRDefault="00FC130F" w:rsidP="00FC130F">
      <w:pPr>
        <w:autoSpaceDE w:val="0"/>
        <w:autoSpaceDN w:val="0"/>
        <w:adjustRightInd w:val="0"/>
        <w:ind w:left="450"/>
        <w:jc w:val="both"/>
        <w:rPr>
          <w:rFonts w:cs="Times New Roman"/>
        </w:rPr>
      </w:pPr>
      <w:r>
        <w:rPr>
          <w:rFonts w:cs="Times New Roman"/>
        </w:rPr>
        <w:t xml:space="preserve">9. What would be the technical process of estimating the </w:t>
      </w:r>
      <w:r>
        <w:rPr>
          <w:rFonts w:ascii="TimesNewRoman" w:hAnsi="TimesNewRoman" w:cs="TimesNewRoman"/>
        </w:rPr>
        <w:t xml:space="preserve">spectrum requirements for </w:t>
      </w:r>
      <w:r>
        <w:rPr>
          <w:rFonts w:ascii="TimesNewRoman" w:hAnsi="TimesNewRoman" w:cs="TimesNewRoman"/>
        </w:rPr>
        <w:tab/>
        <w:t xml:space="preserve">mobile communications? Elaborate in respect of Definition of services, Market </w:t>
      </w:r>
      <w:r>
        <w:rPr>
          <w:rFonts w:ascii="TimesNewRoman" w:hAnsi="TimesNewRoman" w:cs="TimesNewRoman"/>
        </w:rPr>
        <w:tab/>
        <w:t xml:space="preserve">expectations, Technical and operational framework, and Spectrum calculation </w:t>
      </w:r>
      <w:r>
        <w:rPr>
          <w:rFonts w:ascii="TimesNewRoman" w:hAnsi="TimesNewRoman" w:cs="TimesNewRoman"/>
        </w:rPr>
        <w:tab/>
        <w:t xml:space="preserve">method. </w:t>
      </w:r>
    </w:p>
    <w:p w:rsidR="00FC130F" w:rsidRPr="00454AFD" w:rsidRDefault="00FC130F" w:rsidP="00FC130F">
      <w:pPr>
        <w:ind w:left="720"/>
        <w:rPr>
          <w:rFonts w:cs="Times New Roman"/>
        </w:rPr>
      </w:pPr>
    </w:p>
    <w:p w:rsidR="00FC130F" w:rsidRPr="00454AFD" w:rsidRDefault="00FC130F" w:rsidP="00FC130F">
      <w:pPr>
        <w:ind w:left="720" w:hanging="360"/>
        <w:rPr>
          <w:rFonts w:cs="Times New Roman"/>
        </w:rPr>
      </w:pPr>
      <w:r>
        <w:rPr>
          <w:rFonts w:cs="Times New Roman"/>
        </w:rPr>
        <w:t>10.</w:t>
      </w:r>
      <w:r>
        <w:rPr>
          <w:rFonts w:cs="Times New Roman"/>
        </w:rPr>
        <w:tab/>
      </w:r>
      <w:r w:rsidRPr="00454AFD">
        <w:rPr>
          <w:rFonts w:cs="Times New Roman"/>
        </w:rPr>
        <w:t xml:space="preserve">What would be the estimated voice traffic and data traffic in the </w:t>
      </w:r>
      <w:proofErr w:type="spellStart"/>
      <w:r w:rsidRPr="00454AFD">
        <w:rPr>
          <w:rFonts w:cs="Times New Roman"/>
        </w:rPr>
        <w:t>Geotypes</w:t>
      </w:r>
      <w:proofErr w:type="spellEnd"/>
      <w:r w:rsidRPr="00454AFD">
        <w:rPr>
          <w:rFonts w:cs="Times New Roman"/>
        </w:rPr>
        <w:t xml:space="preserve">- Rural, sub-urban, and urban areas for </w:t>
      </w:r>
      <w:r>
        <w:rPr>
          <w:rFonts w:cs="Times New Roman"/>
        </w:rPr>
        <w:t>Spectrum BW Required for 2G, 3G &amp;</w:t>
      </w:r>
      <w:r w:rsidRPr="00454AFD">
        <w:rPr>
          <w:rFonts w:cs="Times New Roman"/>
        </w:rPr>
        <w:t xml:space="preserve"> 4G spectrum</w:t>
      </w:r>
      <w:r>
        <w:rPr>
          <w:rFonts w:cs="Times New Roman"/>
        </w:rPr>
        <w:t>?</w:t>
      </w:r>
    </w:p>
    <w:p w:rsidR="00FC130F" w:rsidRPr="00454AFD" w:rsidRDefault="00FC130F" w:rsidP="00FC130F">
      <w:pPr>
        <w:rPr>
          <w:rFonts w:cs="Times New Roman"/>
        </w:rPr>
      </w:pPr>
    </w:p>
    <w:p w:rsidR="00FC130F" w:rsidRPr="00454AFD" w:rsidRDefault="00FC130F" w:rsidP="00FC130F">
      <w:pPr>
        <w:ind w:left="720" w:hanging="360"/>
        <w:jc w:val="both"/>
        <w:rPr>
          <w:rFonts w:cs="Times New Roman"/>
        </w:rPr>
      </w:pPr>
      <w:r>
        <w:rPr>
          <w:rFonts w:cs="Times New Roman"/>
        </w:rPr>
        <w:t>11</w:t>
      </w:r>
      <w:r w:rsidRPr="00454AFD">
        <w:rPr>
          <w:rFonts w:cs="Times New Roman"/>
        </w:rPr>
        <w:t>. Do you have specific plan for launching of 4G network. If yes provide the</w:t>
      </w:r>
      <w:r>
        <w:rPr>
          <w:rFonts w:cs="Times New Roman"/>
        </w:rPr>
        <w:t xml:space="preserve"> </w:t>
      </w:r>
      <w:r w:rsidRPr="00454AFD">
        <w:rPr>
          <w:rFonts w:cs="Times New Roman"/>
        </w:rPr>
        <w:t>scheduled plan for the deployment.</w:t>
      </w:r>
    </w:p>
    <w:p w:rsidR="00FC130F" w:rsidRPr="00454AFD" w:rsidRDefault="00FC130F" w:rsidP="00FC130F">
      <w:pPr>
        <w:rPr>
          <w:rFonts w:cs="Times New Roman"/>
        </w:rPr>
      </w:pPr>
    </w:p>
    <w:p w:rsidR="00FC130F" w:rsidRDefault="00FC130F" w:rsidP="00FC130F">
      <w:pPr>
        <w:ind w:left="720" w:hanging="360"/>
        <w:jc w:val="both"/>
        <w:rPr>
          <w:rFonts w:cs="Times New Roman"/>
        </w:rPr>
      </w:pPr>
      <w:r w:rsidRPr="00862CCB">
        <w:rPr>
          <w:rFonts w:cs="Times New Roman"/>
        </w:rPr>
        <w:t>1</w:t>
      </w:r>
      <w:r>
        <w:rPr>
          <w:rFonts w:cs="Times New Roman"/>
        </w:rPr>
        <w:t>2</w:t>
      </w:r>
      <w:r w:rsidRPr="00862CCB">
        <w:rPr>
          <w:rFonts w:cs="Times New Roman"/>
        </w:rPr>
        <w:t>.</w:t>
      </w:r>
      <w:r>
        <w:rPr>
          <w:rFonts w:cs="Times New Roman"/>
        </w:rPr>
        <w:t xml:space="preserve"> </w:t>
      </w:r>
      <w:r w:rsidRPr="00862CCB">
        <w:rPr>
          <w:rFonts w:cs="Times New Roman"/>
        </w:rPr>
        <w:t>What are some of the emerging technologies that providers may consider</w:t>
      </w:r>
      <w:r>
        <w:rPr>
          <w:rFonts w:cs="Times New Roman"/>
        </w:rPr>
        <w:t xml:space="preserve"> d</w:t>
      </w:r>
      <w:r w:rsidRPr="00862CCB">
        <w:rPr>
          <w:rFonts w:cs="Times New Roman"/>
        </w:rPr>
        <w:t>eploying in their respective netw</w:t>
      </w:r>
      <w:r>
        <w:rPr>
          <w:rFonts w:cs="Times New Roman"/>
        </w:rPr>
        <w:t xml:space="preserve">ork architecture in the next  8 years </w:t>
      </w:r>
      <w:proofErr w:type="spellStart"/>
      <w:r>
        <w:rPr>
          <w:rFonts w:cs="Times New Roman"/>
        </w:rPr>
        <w:t>i.e</w:t>
      </w:r>
      <w:proofErr w:type="spellEnd"/>
      <w:r>
        <w:rPr>
          <w:rFonts w:cs="Times New Roman"/>
        </w:rPr>
        <w:t xml:space="preserve"> by 2020 </w:t>
      </w:r>
      <w:r w:rsidRPr="00862CCB">
        <w:rPr>
          <w:rFonts w:cs="Times New Roman"/>
        </w:rPr>
        <w:t>?</w:t>
      </w:r>
    </w:p>
    <w:p w:rsidR="00FC130F" w:rsidRDefault="00FC130F" w:rsidP="00FC130F">
      <w:pPr>
        <w:ind w:left="720" w:hanging="360"/>
        <w:jc w:val="both"/>
        <w:rPr>
          <w:rFonts w:cs="Times New Roman"/>
        </w:rPr>
      </w:pPr>
    </w:p>
    <w:p w:rsidR="00FC130F" w:rsidRDefault="00FC130F" w:rsidP="00FC130F">
      <w:pPr>
        <w:autoSpaceDE w:val="0"/>
        <w:autoSpaceDN w:val="0"/>
        <w:adjustRightInd w:val="0"/>
        <w:ind w:left="720" w:hanging="360"/>
        <w:rPr>
          <w:rFonts w:cs="Times New Roman"/>
        </w:rPr>
      </w:pPr>
      <w:r>
        <w:rPr>
          <w:rFonts w:cs="Times New Roman"/>
        </w:rPr>
        <w:lastRenderedPageBreak/>
        <w:t>13</w:t>
      </w:r>
      <w:r w:rsidRPr="00454AFD">
        <w:rPr>
          <w:rFonts w:cs="Times New Roman"/>
        </w:rPr>
        <w:t>. What type of Radio</w:t>
      </w:r>
      <w:r w:rsidRPr="003E61B5">
        <w:rPr>
          <w:rFonts w:cs="Times New Roman"/>
        </w:rPr>
        <w:t xml:space="preserve"> environment (RE) do you explore in the future </w:t>
      </w:r>
      <w:proofErr w:type="spellStart"/>
      <w:r w:rsidRPr="003E61B5">
        <w:rPr>
          <w:rFonts w:cs="Times New Roman"/>
        </w:rPr>
        <w:t>upto</w:t>
      </w:r>
      <w:proofErr w:type="spellEnd"/>
      <w:r w:rsidRPr="003E61B5">
        <w:rPr>
          <w:rFonts w:cs="Times New Roman"/>
        </w:rPr>
        <w:t xml:space="preserve"> 2020</w:t>
      </w:r>
      <w:r>
        <w:rPr>
          <w:rFonts w:cs="Times New Roman"/>
        </w:rPr>
        <w:t xml:space="preserve"> in your country</w:t>
      </w:r>
      <w:r w:rsidRPr="00454AFD">
        <w:rPr>
          <w:rFonts w:cs="Times New Roman"/>
          <w:b/>
          <w:bCs/>
        </w:rPr>
        <w:t xml:space="preserve">? </w:t>
      </w:r>
      <w:r w:rsidRPr="00454AFD">
        <w:rPr>
          <w:rFonts w:cs="Times New Roman"/>
        </w:rPr>
        <w:t>Note that REs are defined by the cell layers in a network</w:t>
      </w:r>
      <w:r>
        <w:rPr>
          <w:rFonts w:cs="Times New Roman"/>
        </w:rPr>
        <w:t xml:space="preserve"> </w:t>
      </w:r>
      <w:r w:rsidRPr="00454AFD">
        <w:rPr>
          <w:rFonts w:cs="Times New Roman"/>
        </w:rPr>
        <w:t>consisting of hierarchical cell layers, i.e. macro,</w:t>
      </w:r>
      <w:r>
        <w:rPr>
          <w:rFonts w:cs="Times New Roman"/>
        </w:rPr>
        <w:t xml:space="preserve"> </w:t>
      </w:r>
      <w:r w:rsidRPr="00454AFD">
        <w:rPr>
          <w:rFonts w:cs="Times New Roman"/>
        </w:rPr>
        <w:t xml:space="preserve">micro, </w:t>
      </w:r>
      <w:proofErr w:type="spellStart"/>
      <w:r w:rsidRPr="00454AFD">
        <w:rPr>
          <w:rFonts w:cs="Times New Roman"/>
        </w:rPr>
        <w:t>pico</w:t>
      </w:r>
      <w:proofErr w:type="spellEnd"/>
      <w:r w:rsidRPr="00454AFD">
        <w:rPr>
          <w:rFonts w:cs="Times New Roman"/>
        </w:rPr>
        <w:t xml:space="preserve"> and hot-spot cells</w:t>
      </w:r>
      <w:r>
        <w:rPr>
          <w:rFonts w:cs="Times New Roman"/>
        </w:rPr>
        <w:t>.</w:t>
      </w:r>
    </w:p>
    <w:p w:rsidR="00FC130F" w:rsidRDefault="00FC130F" w:rsidP="00FC130F">
      <w:pPr>
        <w:autoSpaceDE w:val="0"/>
        <w:autoSpaceDN w:val="0"/>
        <w:adjustRightInd w:val="0"/>
        <w:ind w:left="720" w:hanging="360"/>
        <w:rPr>
          <w:rFonts w:cs="Times New Roman"/>
        </w:rPr>
      </w:pPr>
    </w:p>
    <w:p w:rsidR="00FC130F" w:rsidRDefault="00FC130F" w:rsidP="00FC130F">
      <w:pPr>
        <w:autoSpaceDE w:val="0"/>
        <w:autoSpaceDN w:val="0"/>
        <w:adjustRightInd w:val="0"/>
        <w:ind w:left="720" w:hanging="360"/>
        <w:jc w:val="both"/>
        <w:rPr>
          <w:rFonts w:cs="Times New Roman"/>
        </w:rPr>
      </w:pPr>
      <w:r>
        <w:rPr>
          <w:rFonts w:cs="Times New Roman"/>
        </w:rPr>
        <w:t xml:space="preserve">14. Point out the different existing spectrum bands/bandwidth those are available for mobile </w:t>
      </w:r>
      <w:proofErr w:type="spellStart"/>
      <w:r>
        <w:rPr>
          <w:rFonts w:cs="Times New Roman"/>
        </w:rPr>
        <w:t>celular</w:t>
      </w:r>
      <w:proofErr w:type="spellEnd"/>
      <w:r>
        <w:rPr>
          <w:rFonts w:cs="Times New Roman"/>
        </w:rPr>
        <w:t xml:space="preserve"> technologies in your country. Mention with the lower and upper frequency along with the corresponding BW.</w:t>
      </w:r>
    </w:p>
    <w:p w:rsidR="00FC130F" w:rsidRDefault="00FC130F" w:rsidP="00FC130F">
      <w:pPr>
        <w:autoSpaceDE w:val="0"/>
        <w:autoSpaceDN w:val="0"/>
        <w:adjustRightInd w:val="0"/>
        <w:ind w:left="720" w:hanging="360"/>
        <w:jc w:val="both"/>
      </w:pPr>
      <w:r>
        <w:t xml:space="preserve">15.  Explore the possible spectrum bands/BW for the </w:t>
      </w:r>
      <w:proofErr w:type="spellStart"/>
      <w:r>
        <w:t>celluar</w:t>
      </w:r>
      <w:proofErr w:type="spellEnd"/>
      <w:r>
        <w:t xml:space="preserve"> mobile technologies to be availed to cater the market demand by 2020 in your country. Point out the possible bands along with the BW.</w:t>
      </w:r>
    </w:p>
    <w:p w:rsidR="00FC130F" w:rsidRPr="000C5E55" w:rsidRDefault="00FC130F" w:rsidP="00FC130F">
      <w:pPr>
        <w:autoSpaceDE w:val="0"/>
        <w:autoSpaceDN w:val="0"/>
        <w:adjustRightInd w:val="0"/>
        <w:ind w:left="720" w:hanging="360"/>
        <w:jc w:val="both"/>
        <w:rPr>
          <w:rFonts w:eastAsia="MS Mincho"/>
          <w:lang w:val="en-GB" w:eastAsia="zh-CN"/>
        </w:rPr>
      </w:pPr>
      <w:r>
        <w:rPr>
          <w:rFonts w:eastAsia="MS Mincho"/>
          <w:lang w:eastAsia="ja-JP"/>
        </w:rPr>
        <w:t xml:space="preserve">16. </w:t>
      </w:r>
      <w:r w:rsidRPr="000C5E55">
        <w:rPr>
          <w:rFonts w:eastAsia="MS Mincho"/>
          <w:lang w:eastAsia="ja-JP"/>
        </w:rPr>
        <w:t>What are the mobile network factors that you considered the most influencing to decide on if t</w:t>
      </w:r>
      <w:r w:rsidRPr="000C5E55">
        <w:rPr>
          <w:rFonts w:eastAsia="MS Mincho"/>
          <w:lang w:val="en-GB" w:eastAsia="zh-CN"/>
        </w:rPr>
        <w:t xml:space="preserve">he mobile network should be evolved or not? </w:t>
      </w:r>
    </w:p>
    <w:p w:rsidR="00FC130F" w:rsidRPr="000C5E55" w:rsidRDefault="00FC130F" w:rsidP="00FC130F">
      <w:pPr>
        <w:pStyle w:val="ListParagraph"/>
        <w:numPr>
          <w:ilvl w:val="1"/>
          <w:numId w:val="16"/>
        </w:numPr>
        <w:overflowPunct w:val="0"/>
        <w:autoSpaceDE w:val="0"/>
        <w:autoSpaceDN w:val="0"/>
        <w:adjustRightInd w:val="0"/>
        <w:ind w:leftChars="0" w:left="426" w:firstLine="0"/>
        <w:contextualSpacing/>
        <w:jc w:val="both"/>
        <w:textAlignment w:val="baseline"/>
        <w:rPr>
          <w:rFonts w:ascii="Times New Roman" w:eastAsia="MS Mincho" w:hAnsi="Times New Roman" w:cs="Times New Roman"/>
          <w:lang w:eastAsia="zh-CN"/>
        </w:rPr>
      </w:pPr>
      <w:r w:rsidRPr="000C5E55">
        <w:rPr>
          <w:rFonts w:ascii="Times New Roman" w:eastAsia="MS Mincho" w:hAnsi="Times New Roman" w:cs="Times New Roman"/>
          <w:lang w:eastAsia="zh-CN"/>
        </w:rPr>
        <w:t>Coverage</w:t>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bookmarkStart w:id="1" w:name="Check_11_a"/>
      <w:r w:rsidRPr="000C5E55">
        <w:rPr>
          <w:rFonts w:ascii="Times New Roman" w:hAnsi="Times New Roman" w:cs="Times New Roman"/>
          <w:lang w:val="sv-SE"/>
        </w:rPr>
        <w:fldChar w:fldCharType="begin">
          <w:ffData>
            <w:name w:val="Check_11_a"/>
            <w:enabled/>
            <w:calcOnExit/>
            <w:checkBox>
              <w:sizeAuto/>
              <w:default w:val="0"/>
            </w:checkBox>
          </w:ffData>
        </w:fldChar>
      </w:r>
      <w:r w:rsidRPr="000C5E55">
        <w:rPr>
          <w:rFonts w:ascii="Times New Roman" w:hAnsi="Times New Roman" w:cs="Times New Roman"/>
          <w:lang w:val="sv-SE"/>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bookmarkEnd w:id="1"/>
      <w:r w:rsidRPr="000C5E55">
        <w:rPr>
          <w:rFonts w:ascii="Times New Roman" w:eastAsia="MS Mincho" w:hAnsi="Times New Roman" w:cs="Times New Roman"/>
          <w:lang w:val="sv-SE"/>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 xml:space="preserve">&lt;please </w:t>
      </w:r>
      <w:r w:rsidRPr="000C5E55">
        <w:rPr>
          <w:rFonts w:ascii="Times New Roman" w:eastAsia="MS Mincho" w:hAnsi="Times New Roman" w:cs="Times New Roman"/>
          <w:noProof/>
          <w:lang w:eastAsia="zh-CN"/>
        </w:rPr>
        <w:t>provide details here</w:t>
      </w:r>
      <w:r w:rsidRPr="000C5E55">
        <w:rPr>
          <w:rFonts w:ascii="Times New Roman" w:hAnsi="Times New Roman" w:cs="Times New Roman"/>
          <w:noProof/>
        </w:rPr>
        <w:t>&gt;</w:t>
      </w:r>
      <w:r w:rsidRPr="000C5E55">
        <w:rPr>
          <w:rFonts w:ascii="Times New Roman" w:hAnsi="Times New Roman" w:cs="Times New Roman"/>
          <w:lang w:val="fi-FI"/>
        </w:rPr>
        <w:fldChar w:fldCharType="end"/>
      </w:r>
    </w:p>
    <w:p w:rsidR="00FC130F" w:rsidRPr="000C5E55" w:rsidRDefault="00FC130F" w:rsidP="00FC130F">
      <w:pPr>
        <w:pStyle w:val="ListParagraph"/>
        <w:numPr>
          <w:ilvl w:val="1"/>
          <w:numId w:val="16"/>
        </w:numPr>
        <w:overflowPunct w:val="0"/>
        <w:autoSpaceDE w:val="0"/>
        <w:autoSpaceDN w:val="0"/>
        <w:adjustRightInd w:val="0"/>
        <w:ind w:leftChars="0" w:left="426" w:firstLine="0"/>
        <w:contextualSpacing/>
        <w:jc w:val="both"/>
        <w:textAlignment w:val="baseline"/>
        <w:rPr>
          <w:rFonts w:ascii="Times New Roman" w:eastAsia="MS Mincho" w:hAnsi="Times New Roman" w:cs="Times New Roman"/>
          <w:lang w:eastAsia="zh-CN"/>
        </w:rPr>
      </w:pPr>
      <w:r w:rsidRPr="000C5E55">
        <w:rPr>
          <w:rFonts w:ascii="Times New Roman" w:eastAsia="MS Mincho" w:hAnsi="Times New Roman" w:cs="Times New Roman"/>
          <w:lang w:eastAsia="zh-CN"/>
        </w:rPr>
        <w:t>Mobile penetration</w:t>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hAnsi="Times New Roman" w:cs="Times New Roman"/>
          <w:lang w:val="sv-SE"/>
        </w:rPr>
        <w:fldChar w:fldCharType="begin">
          <w:ffData>
            <w:name w:val=""/>
            <w:enabled/>
            <w:calcOnExit/>
            <w:checkBox>
              <w:sizeAuto/>
              <w:default w:val="0"/>
            </w:checkBox>
          </w:ffData>
        </w:fldChar>
      </w:r>
      <w:r w:rsidRPr="000C5E55">
        <w:rPr>
          <w:rFonts w:ascii="Times New Roman" w:hAnsi="Times New Roman" w:cs="Times New Roman"/>
          <w:lang w:val="sv-SE"/>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 xml:space="preserve">&lt;please </w:t>
      </w:r>
      <w:r w:rsidRPr="000C5E55">
        <w:rPr>
          <w:rFonts w:ascii="Times New Roman" w:eastAsia="MS Mincho" w:hAnsi="Times New Roman" w:cs="Times New Roman"/>
          <w:noProof/>
          <w:lang w:eastAsia="zh-CN"/>
        </w:rPr>
        <w:t>provide details here</w:t>
      </w:r>
      <w:r w:rsidRPr="000C5E55">
        <w:rPr>
          <w:rFonts w:ascii="Times New Roman" w:hAnsi="Times New Roman" w:cs="Times New Roman"/>
          <w:noProof/>
        </w:rPr>
        <w:t>&gt;</w:t>
      </w:r>
      <w:r w:rsidRPr="000C5E55">
        <w:rPr>
          <w:rFonts w:ascii="Times New Roman" w:hAnsi="Times New Roman" w:cs="Times New Roman"/>
          <w:lang w:val="fi-FI"/>
        </w:rPr>
        <w:fldChar w:fldCharType="end"/>
      </w:r>
    </w:p>
    <w:p w:rsidR="00FC130F" w:rsidRPr="000C5E55" w:rsidRDefault="00FC130F" w:rsidP="00FC130F">
      <w:pPr>
        <w:pStyle w:val="ListParagraph"/>
        <w:numPr>
          <w:ilvl w:val="1"/>
          <w:numId w:val="16"/>
        </w:numPr>
        <w:overflowPunct w:val="0"/>
        <w:autoSpaceDE w:val="0"/>
        <w:autoSpaceDN w:val="0"/>
        <w:adjustRightInd w:val="0"/>
        <w:ind w:leftChars="0" w:left="426" w:firstLine="0"/>
        <w:contextualSpacing/>
        <w:jc w:val="both"/>
        <w:textAlignment w:val="baseline"/>
        <w:rPr>
          <w:rFonts w:ascii="Times New Roman" w:eastAsia="MS Mincho" w:hAnsi="Times New Roman" w:cs="Times New Roman"/>
          <w:lang w:eastAsia="zh-CN"/>
        </w:rPr>
      </w:pPr>
      <w:r w:rsidRPr="000C5E55">
        <w:rPr>
          <w:rFonts w:ascii="Times New Roman" w:eastAsia="MS Mincho" w:hAnsi="Times New Roman" w:cs="Times New Roman"/>
          <w:lang w:eastAsia="zh-CN"/>
        </w:rPr>
        <w:t xml:space="preserve">Traffic volume </w:t>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 xml:space="preserve">&lt;please </w:t>
      </w:r>
      <w:r w:rsidRPr="000C5E55">
        <w:rPr>
          <w:rFonts w:ascii="Times New Roman" w:eastAsia="MS Mincho" w:hAnsi="Times New Roman" w:cs="Times New Roman"/>
          <w:noProof/>
          <w:lang w:eastAsia="zh-CN"/>
        </w:rPr>
        <w:t>provide details here</w:t>
      </w:r>
      <w:r w:rsidRPr="000C5E55">
        <w:rPr>
          <w:rFonts w:ascii="Times New Roman" w:hAnsi="Times New Roman" w:cs="Times New Roman"/>
          <w:noProof/>
        </w:rPr>
        <w:t>&gt;</w:t>
      </w:r>
      <w:r w:rsidRPr="000C5E55">
        <w:rPr>
          <w:rFonts w:ascii="Times New Roman" w:hAnsi="Times New Roman" w:cs="Times New Roman"/>
          <w:lang w:val="fi-FI"/>
        </w:rPr>
        <w:fldChar w:fldCharType="end"/>
      </w:r>
    </w:p>
    <w:p w:rsidR="00FC130F" w:rsidRPr="000C5E55" w:rsidRDefault="00FC130F" w:rsidP="00FC130F">
      <w:pPr>
        <w:pStyle w:val="ListParagraph"/>
        <w:numPr>
          <w:ilvl w:val="1"/>
          <w:numId w:val="16"/>
        </w:numPr>
        <w:overflowPunct w:val="0"/>
        <w:autoSpaceDE w:val="0"/>
        <w:autoSpaceDN w:val="0"/>
        <w:adjustRightInd w:val="0"/>
        <w:ind w:leftChars="0" w:left="426" w:firstLine="0"/>
        <w:contextualSpacing/>
        <w:jc w:val="both"/>
        <w:textAlignment w:val="baseline"/>
        <w:rPr>
          <w:rFonts w:ascii="Times New Roman" w:eastAsia="MS Mincho" w:hAnsi="Times New Roman" w:cs="Times New Roman"/>
          <w:lang w:eastAsia="zh-CN"/>
        </w:rPr>
      </w:pPr>
      <w:r w:rsidRPr="000C5E55">
        <w:rPr>
          <w:rFonts w:ascii="Times New Roman" w:eastAsia="MS Mincho" w:hAnsi="Times New Roman" w:cs="Times New Roman"/>
          <w:lang w:eastAsia="zh-CN"/>
        </w:rPr>
        <w:t>Service and application</w:t>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hAnsi="Times New Roman" w:cs="Times New Roman"/>
          <w:lang w:val="sv-SE"/>
        </w:rPr>
        <w:fldChar w:fldCharType="begin">
          <w:ffData>
            <w:name w:val=""/>
            <w:enabled/>
            <w:calcOnExit/>
            <w:checkBox>
              <w:sizeAuto/>
              <w:default w:val="0"/>
            </w:checkBox>
          </w:ffData>
        </w:fldChar>
      </w:r>
      <w:r w:rsidRPr="000C5E55">
        <w:rPr>
          <w:rFonts w:ascii="Times New Roman" w:hAnsi="Times New Roman" w:cs="Times New Roman"/>
          <w:lang w:val="sv-SE"/>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bookmarkStart w:id="2" w:name="txt_11"/>
      <w:r w:rsidRPr="000C5E55">
        <w:rPr>
          <w:rFonts w:ascii="Times New Roman" w:hAnsi="Times New Roman" w:cs="Times New Roman"/>
          <w:lang w:val="fi-FI"/>
        </w:rPr>
        <w:fldChar w:fldCharType="begin">
          <w:ffData>
            <w:name w:val="txt_11"/>
            <w:enabled w:val="0"/>
            <w:calcOnExit/>
            <w:textInput>
              <w:default w:val="&lt;please describe your answer here&gt;"/>
            </w:textInput>
          </w:ffData>
        </w:fldChar>
      </w:r>
      <w:r w:rsidRPr="006B0A9D">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6B0A9D">
        <w:rPr>
          <w:rFonts w:ascii="Times New Roman" w:hAnsi="Times New Roman" w:cs="Times New Roman"/>
          <w:noProof/>
        </w:rPr>
        <w:t>&lt;please describe your answer here&gt;</w:t>
      </w:r>
      <w:r w:rsidRPr="000C5E55">
        <w:rPr>
          <w:rFonts w:ascii="Times New Roman" w:hAnsi="Times New Roman" w:cs="Times New Roman"/>
          <w:lang w:val="fi-FI"/>
        </w:rPr>
        <w:fldChar w:fldCharType="end"/>
      </w:r>
      <w:bookmarkEnd w:id="2"/>
    </w:p>
    <w:p w:rsidR="00FC130F" w:rsidRPr="000C5E55" w:rsidRDefault="00FC130F" w:rsidP="00FC130F">
      <w:pPr>
        <w:pStyle w:val="ListParagraph"/>
        <w:numPr>
          <w:ilvl w:val="1"/>
          <w:numId w:val="16"/>
        </w:numPr>
        <w:overflowPunct w:val="0"/>
        <w:autoSpaceDE w:val="0"/>
        <w:autoSpaceDN w:val="0"/>
        <w:adjustRightInd w:val="0"/>
        <w:ind w:leftChars="0" w:left="426" w:firstLine="0"/>
        <w:contextualSpacing/>
        <w:jc w:val="both"/>
        <w:textAlignment w:val="baseline"/>
        <w:rPr>
          <w:rFonts w:ascii="Times New Roman" w:eastAsia="MS Mincho" w:hAnsi="Times New Roman" w:cs="Times New Roman"/>
          <w:lang w:eastAsia="zh-CN"/>
        </w:rPr>
      </w:pPr>
      <w:r w:rsidRPr="000C5E55">
        <w:rPr>
          <w:rFonts w:ascii="Times New Roman" w:eastAsia="MS Mincho" w:hAnsi="Times New Roman" w:cs="Times New Roman"/>
          <w:lang w:eastAsia="zh-CN"/>
        </w:rPr>
        <w:t>Technology and industry progress</w:t>
      </w:r>
      <w:r w:rsidRPr="000C5E55">
        <w:rPr>
          <w:rFonts w:ascii="Times New Roman" w:eastAsia="MS Mincho" w:hAnsi="Times New Roman" w:cs="Times New Roman"/>
          <w:lang w:eastAsia="zh-CN"/>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 xml:space="preserve">&lt;please </w:t>
      </w:r>
      <w:r w:rsidRPr="000C5E55">
        <w:rPr>
          <w:rFonts w:ascii="Times New Roman" w:eastAsia="MS Mincho" w:hAnsi="Times New Roman" w:cs="Times New Roman"/>
          <w:noProof/>
          <w:lang w:eastAsia="zh-CN"/>
        </w:rPr>
        <w:t>provide details here</w:t>
      </w:r>
      <w:r w:rsidRPr="000C5E55">
        <w:rPr>
          <w:rFonts w:ascii="Times New Roman" w:hAnsi="Times New Roman" w:cs="Times New Roman"/>
          <w:noProof/>
        </w:rPr>
        <w:t>&gt;</w:t>
      </w:r>
      <w:r w:rsidRPr="000C5E55">
        <w:rPr>
          <w:rFonts w:ascii="Times New Roman" w:hAnsi="Times New Roman" w:cs="Times New Roman"/>
          <w:lang w:val="fi-FI"/>
        </w:rPr>
        <w:fldChar w:fldCharType="end"/>
      </w:r>
    </w:p>
    <w:p w:rsidR="00FC130F" w:rsidRDefault="00FC130F" w:rsidP="00FC130F">
      <w:pPr>
        <w:pStyle w:val="ListParagraph"/>
        <w:numPr>
          <w:ilvl w:val="1"/>
          <w:numId w:val="16"/>
        </w:numPr>
        <w:overflowPunct w:val="0"/>
        <w:autoSpaceDE w:val="0"/>
        <w:autoSpaceDN w:val="0"/>
        <w:adjustRightInd w:val="0"/>
        <w:ind w:leftChars="0" w:left="426" w:firstLine="0"/>
        <w:contextualSpacing/>
        <w:jc w:val="both"/>
        <w:textAlignment w:val="baseline"/>
        <w:rPr>
          <w:rFonts w:ascii="Times New Roman" w:hAnsi="Times New Roman" w:cs="Times New Roman"/>
          <w:lang w:val="fi-FI"/>
        </w:rPr>
      </w:pPr>
      <w:r w:rsidRPr="000C5E55">
        <w:rPr>
          <w:rFonts w:ascii="Times New Roman" w:eastAsia="MS Mincho" w:hAnsi="Times New Roman" w:cs="Times New Roman"/>
          <w:lang w:eastAsia="zh-CN"/>
        </w:rPr>
        <w:t>Others</w:t>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eastAsia="MS Mincho" w:hAnsi="Times New Roman" w:cs="Times New Roman"/>
          <w:lang w:eastAsia="zh-CN"/>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r w:rsidRPr="000C5E55">
        <w:rPr>
          <w:rFonts w:ascii="Times New Roman" w:eastAsia="MS Mincho" w:hAnsi="Times New Roman" w:cs="Times New Roman"/>
          <w:lang w:eastAsia="zh-CN"/>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&lt;please describe your answer here&gt;</w:t>
      </w:r>
      <w:r w:rsidRPr="000C5E55">
        <w:rPr>
          <w:rFonts w:ascii="Times New Roman" w:hAnsi="Times New Roman" w:cs="Times New Roman"/>
          <w:lang w:val="fi-FI"/>
        </w:rPr>
        <w:fldChar w:fldCharType="end"/>
      </w:r>
    </w:p>
    <w:p w:rsidR="00FC130F" w:rsidRPr="000C5E55" w:rsidRDefault="00FC130F" w:rsidP="00FC130F">
      <w:pPr>
        <w:pStyle w:val="ListParagraph"/>
        <w:widowControl w:val="0"/>
        <w:ind w:leftChars="0" w:left="360"/>
        <w:jc w:val="both"/>
        <w:rPr>
          <w:rFonts w:ascii="Times New Roman" w:eastAsia="MS Mincho" w:hAnsi="Times New Roman" w:cs="Times New Roman"/>
        </w:rPr>
      </w:pPr>
      <w:r>
        <w:rPr>
          <w:rFonts w:ascii="Times New Roman" w:eastAsia="MS Mincho" w:hAnsi="Times New Roman" w:cs="Times New Roman"/>
        </w:rPr>
        <w:t>17.</w:t>
      </w:r>
      <w:r>
        <w:rPr>
          <w:rFonts w:ascii="Times New Roman" w:eastAsia="MS Mincho" w:hAnsi="Times New Roman" w:cs="Times New Roman"/>
        </w:rPr>
        <w:tab/>
      </w:r>
      <w:r w:rsidRPr="000C5E55">
        <w:rPr>
          <w:rFonts w:ascii="Times New Roman" w:eastAsia="MS Mincho" w:hAnsi="Times New Roman" w:cs="Times New Roman"/>
        </w:rPr>
        <w:t xml:space="preserve">Do you have a mobile broadband deployment plan? </w:t>
      </w:r>
    </w:p>
    <w:p w:rsidR="00FC130F" w:rsidRPr="000C5E55" w:rsidRDefault="00FC130F" w:rsidP="00FC130F">
      <w:pPr>
        <w:pStyle w:val="ListParagraph"/>
        <w:widowControl w:val="0"/>
        <w:numPr>
          <w:ilvl w:val="1"/>
          <w:numId w:val="16"/>
        </w:numPr>
        <w:ind w:leftChars="0" w:left="840"/>
        <w:jc w:val="both"/>
        <w:rPr>
          <w:rFonts w:ascii="Times New Roman" w:eastAsia="MS Mincho" w:hAnsi="Times New Roman" w:cs="Times New Roman"/>
        </w:rPr>
      </w:pPr>
      <w:r w:rsidRPr="000C5E55">
        <w:rPr>
          <w:rFonts w:ascii="Times New Roman" w:eastAsia="MS Mincho" w:hAnsi="Times New Roman" w:cs="Times New Roman"/>
          <w:lang w:val="en-GB"/>
        </w:rPr>
        <w:t>Yes.</w:t>
      </w:r>
      <w:r w:rsidRPr="000C5E55">
        <w:rPr>
          <w:rFonts w:ascii="Times New Roman" w:eastAsia="MS Mincho" w:hAnsi="Times New Roman" w:cs="Times New Roman"/>
          <w:lang w:val="en-GB"/>
        </w:rPr>
        <w:tab/>
      </w:r>
      <w:r w:rsidRPr="000C5E55">
        <w:rPr>
          <w:rFonts w:ascii="Times New Roman" w:eastAsia="MS Mincho" w:hAnsi="Times New Roman" w:cs="Times New Roman"/>
          <w:lang w:val="en-GB"/>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en-GB"/>
        </w:rPr>
        <w:t xml:space="preserve"> </w:t>
      </w:r>
    </w:p>
    <w:p w:rsidR="00FC130F" w:rsidRDefault="00FC130F" w:rsidP="00FC130F">
      <w:pPr>
        <w:pStyle w:val="ListParagraph"/>
        <w:widowControl w:val="0"/>
        <w:numPr>
          <w:ilvl w:val="1"/>
          <w:numId w:val="16"/>
        </w:numPr>
        <w:ind w:leftChars="0" w:left="840"/>
        <w:jc w:val="both"/>
        <w:rPr>
          <w:rFonts w:ascii="Times New Roman" w:hAnsi="Times New Roman" w:cs="Times New Roman"/>
          <w:lang w:val="sv-SE"/>
        </w:rPr>
      </w:pPr>
      <w:r w:rsidRPr="000C5E55">
        <w:rPr>
          <w:rFonts w:ascii="Times New Roman" w:eastAsia="MS Mincho" w:hAnsi="Times New Roman" w:cs="Times New Roman"/>
          <w:lang w:val="en-GB"/>
        </w:rPr>
        <w:t>No.</w:t>
      </w:r>
      <w:r w:rsidRPr="000C5E55">
        <w:rPr>
          <w:rFonts w:ascii="Times New Roman" w:eastAsia="MS Mincho" w:hAnsi="Times New Roman" w:cs="Times New Roman"/>
          <w:lang w:val="en-GB"/>
        </w:rPr>
        <w:tab/>
      </w:r>
      <w:r w:rsidRPr="000C5E55">
        <w:rPr>
          <w:rFonts w:ascii="Times New Roman" w:eastAsia="MS Mincho" w:hAnsi="Times New Roman" w:cs="Times New Roman"/>
          <w:lang w:val="en-GB"/>
        </w:rPr>
        <w:tab/>
      </w:r>
      <w:r w:rsidRPr="000C5E55">
        <w:rPr>
          <w:rFonts w:ascii="Times New Roman" w:hAnsi="Times New Roman" w:cs="Times New Roman"/>
          <w:lang w:val="sv-SE"/>
        </w:rPr>
        <w:fldChar w:fldCharType="begin">
          <w:ffData>
            <w:name w:val=""/>
            <w:enabled/>
            <w:calcOnExit/>
            <w:checkBox>
              <w:sizeAuto/>
              <w:default w:val="0"/>
            </w:checkBox>
          </w:ffData>
        </w:fldChar>
      </w:r>
      <w:r w:rsidRPr="000C5E55">
        <w:rPr>
          <w:rFonts w:ascii="Times New Roman" w:hAnsi="Times New Roman" w:cs="Times New Roman"/>
          <w:lang w:val="sv-SE"/>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p>
    <w:p w:rsidR="00FC130F" w:rsidRDefault="00FC130F" w:rsidP="00FC130F">
      <w:pPr>
        <w:pStyle w:val="ListBullet"/>
        <w:numPr>
          <w:ilvl w:val="0"/>
          <w:numId w:val="0"/>
        </w:numPr>
        <w:ind w:left="720"/>
        <w:rPr>
          <w:rFonts w:eastAsia="MS Mincho"/>
          <w:lang w:val="sv-SE"/>
        </w:rPr>
      </w:pPr>
    </w:p>
    <w:p w:rsidR="00FC130F" w:rsidRPr="008E676F" w:rsidRDefault="00FC130F" w:rsidP="00FC130F">
      <w:pPr>
        <w:pStyle w:val="ListBullet"/>
        <w:numPr>
          <w:ilvl w:val="0"/>
          <w:numId w:val="0"/>
        </w:numPr>
        <w:ind w:left="720"/>
        <w:rPr>
          <w:rFonts w:eastAsia="MS Mincho"/>
          <w:lang w:val="sv-SE"/>
        </w:rPr>
      </w:pPr>
    </w:p>
    <w:p w:rsidR="00FC130F" w:rsidRPr="000C5E55" w:rsidRDefault="00FC130F" w:rsidP="00FC130F">
      <w:pPr>
        <w:pStyle w:val="ListParagraph"/>
        <w:widowControl w:val="0"/>
        <w:ind w:leftChars="0" w:left="426"/>
        <w:jc w:val="both"/>
        <w:rPr>
          <w:rFonts w:ascii="Times New Roman" w:eastAsia="MS Mincho" w:hAnsi="Times New Roman" w:cs="Times New Roman"/>
        </w:rPr>
      </w:pPr>
      <w:r>
        <w:rPr>
          <w:rFonts w:ascii="Times New Roman" w:eastAsia="MS Mincho" w:hAnsi="Times New Roman" w:cs="Times New Roman"/>
        </w:rPr>
        <w:t xml:space="preserve">18. </w:t>
      </w:r>
      <w:r w:rsidRPr="000C5E55">
        <w:rPr>
          <w:rFonts w:ascii="Times New Roman" w:eastAsia="MS Mincho" w:hAnsi="Times New Roman" w:cs="Times New Roman"/>
        </w:rPr>
        <w:t>what kind of mobile broadband deployment plans do you have?</w:t>
      </w:r>
    </w:p>
    <w:p w:rsidR="00FC130F" w:rsidRPr="000C5E55" w:rsidRDefault="00FC130F" w:rsidP="00FC130F">
      <w:pPr>
        <w:pStyle w:val="ListParagraph"/>
        <w:widowControl w:val="0"/>
        <w:numPr>
          <w:ilvl w:val="0"/>
          <w:numId w:val="15"/>
        </w:numPr>
        <w:ind w:leftChars="0"/>
        <w:jc w:val="both"/>
        <w:rPr>
          <w:rFonts w:ascii="Times New Roman" w:eastAsia="MS Mincho" w:hAnsi="Times New Roman" w:cs="Times New Roman"/>
        </w:rPr>
      </w:pPr>
      <w:r w:rsidRPr="000C5E55">
        <w:rPr>
          <w:rFonts w:ascii="Times New Roman" w:eastAsia="MS Mincho" w:hAnsi="Times New Roman" w:cs="Times New Roman"/>
          <w:lang w:val="en-GB"/>
        </w:rPr>
        <w:t>Area coverage by 2020?</w:t>
      </w:r>
      <w:r w:rsidRPr="000C5E55">
        <w:rPr>
          <w:rFonts w:ascii="Times New Roman" w:eastAsia="MS Mincho" w:hAnsi="Times New Roman" w:cs="Times New Roman"/>
          <w:lang w:val="en-GB"/>
        </w:rPr>
        <w:tab/>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&lt;please describe your answer here&gt;</w:t>
      </w:r>
      <w:r w:rsidRPr="000C5E55">
        <w:rPr>
          <w:rFonts w:ascii="Times New Roman" w:hAnsi="Times New Roman" w:cs="Times New Roman"/>
          <w:lang w:val="fi-FI"/>
        </w:rPr>
        <w:fldChar w:fldCharType="end"/>
      </w:r>
    </w:p>
    <w:p w:rsidR="00FC130F" w:rsidRPr="000C5E55" w:rsidRDefault="00FC130F" w:rsidP="00FC130F">
      <w:pPr>
        <w:pStyle w:val="ListParagraph"/>
        <w:widowControl w:val="0"/>
        <w:numPr>
          <w:ilvl w:val="0"/>
          <w:numId w:val="15"/>
        </w:numPr>
        <w:ind w:leftChars="0"/>
        <w:jc w:val="both"/>
        <w:rPr>
          <w:rFonts w:ascii="Times New Roman" w:eastAsia="MS Mincho" w:hAnsi="Times New Roman" w:cs="Times New Roman"/>
        </w:rPr>
      </w:pPr>
      <w:r w:rsidRPr="000C5E55">
        <w:rPr>
          <w:rFonts w:ascii="Times New Roman" w:eastAsia="MS Mincho" w:hAnsi="Times New Roman" w:cs="Times New Roman"/>
          <w:lang w:val="en-GB"/>
        </w:rPr>
        <w:t>Population coverage by 2020?</w:t>
      </w:r>
      <w:r w:rsidRPr="000C5E55">
        <w:rPr>
          <w:rFonts w:ascii="Times New Roman" w:eastAsia="MS Mincho" w:hAnsi="Times New Roman" w:cs="Times New Roman"/>
          <w:lang w:val="en-GB"/>
        </w:rPr>
        <w:tab/>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&lt;please describe your answer here&gt;</w:t>
      </w:r>
      <w:r w:rsidRPr="000C5E55">
        <w:rPr>
          <w:rFonts w:ascii="Times New Roman" w:hAnsi="Times New Roman" w:cs="Times New Roman"/>
          <w:lang w:val="fi-FI"/>
        </w:rPr>
        <w:fldChar w:fldCharType="end"/>
      </w:r>
    </w:p>
    <w:p w:rsidR="00FC130F" w:rsidRPr="000C5E55" w:rsidRDefault="00FC130F" w:rsidP="00FC130F">
      <w:pPr>
        <w:pStyle w:val="ListParagraph"/>
        <w:widowControl w:val="0"/>
        <w:numPr>
          <w:ilvl w:val="0"/>
          <w:numId w:val="15"/>
        </w:numPr>
        <w:ind w:leftChars="0"/>
        <w:jc w:val="both"/>
        <w:rPr>
          <w:rFonts w:ascii="Times New Roman" w:eastAsia="MS Mincho" w:hAnsi="Times New Roman" w:cs="Times New Roman"/>
        </w:rPr>
      </w:pPr>
      <w:r w:rsidRPr="000C5E55">
        <w:rPr>
          <w:rFonts w:ascii="Times New Roman" w:eastAsia="MS Mincho" w:hAnsi="Times New Roman" w:cs="Times New Roman"/>
          <w:lang w:val="en-GB"/>
        </w:rPr>
        <w:t xml:space="preserve">Available spectrum by 2020? </w:t>
      </w:r>
      <w:r w:rsidRPr="000C5E55">
        <w:rPr>
          <w:rFonts w:ascii="Times New Roman" w:eastAsia="MS Mincho" w:hAnsi="Times New Roman" w:cs="Times New Roman"/>
          <w:lang w:val="en-GB"/>
        </w:rPr>
        <w:tab/>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&lt;please describe your answer here&gt;</w:t>
      </w:r>
      <w:r w:rsidRPr="000C5E55">
        <w:rPr>
          <w:rFonts w:ascii="Times New Roman" w:hAnsi="Times New Roman" w:cs="Times New Roman"/>
          <w:lang w:val="fi-FI"/>
        </w:rPr>
        <w:fldChar w:fldCharType="end"/>
      </w:r>
    </w:p>
    <w:p w:rsidR="00FC130F" w:rsidRPr="000C5E55" w:rsidRDefault="00FC130F" w:rsidP="00FC130F">
      <w:pPr>
        <w:pStyle w:val="ListParagraph"/>
        <w:widowControl w:val="0"/>
        <w:numPr>
          <w:ilvl w:val="0"/>
          <w:numId w:val="15"/>
        </w:numPr>
        <w:ind w:leftChars="0"/>
        <w:jc w:val="both"/>
        <w:rPr>
          <w:rFonts w:ascii="Times New Roman" w:eastAsia="MS Mincho" w:hAnsi="Times New Roman" w:cs="Times New Roman"/>
        </w:rPr>
      </w:pPr>
      <w:r w:rsidRPr="000C5E55">
        <w:rPr>
          <w:rFonts w:ascii="Times New Roman" w:eastAsia="MS Mincho" w:hAnsi="Times New Roman" w:cs="Times New Roman"/>
          <w:lang w:val="en-GB"/>
        </w:rPr>
        <w:t xml:space="preserve">Number of forecasted mobile broadband users by 2020?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&lt;please describe your answer here&gt;</w:t>
      </w:r>
      <w:r w:rsidRPr="000C5E55">
        <w:rPr>
          <w:rFonts w:ascii="Times New Roman" w:hAnsi="Times New Roman" w:cs="Times New Roman"/>
          <w:lang w:val="fi-FI"/>
        </w:rPr>
        <w:fldChar w:fldCharType="end"/>
      </w:r>
    </w:p>
    <w:p w:rsidR="00FC130F" w:rsidRPr="000C5E55" w:rsidRDefault="00FC130F" w:rsidP="00FC130F">
      <w:pPr>
        <w:pStyle w:val="ListParagraph"/>
        <w:widowControl w:val="0"/>
        <w:numPr>
          <w:ilvl w:val="0"/>
          <w:numId w:val="15"/>
        </w:numPr>
        <w:ind w:leftChars="0"/>
        <w:jc w:val="both"/>
        <w:rPr>
          <w:rFonts w:ascii="Times New Roman" w:eastAsia="MS Mincho" w:hAnsi="Times New Roman" w:cs="Times New Roman"/>
        </w:rPr>
      </w:pPr>
      <w:r w:rsidRPr="000C5E55">
        <w:rPr>
          <w:rFonts w:ascii="Times New Roman" w:eastAsia="MS Mincho" w:hAnsi="Times New Roman" w:cs="Times New Roman"/>
        </w:rPr>
        <w:t>Forecasted traffic volume of mobile communication including voice and data up to 2020. If separation on voice and data is possible, please provide the data of each one?</w:t>
      </w:r>
      <w:r w:rsidRPr="006B0A9D">
        <w:rPr>
          <w:rFonts w:ascii="Times New Roman" w:hAnsi="Times New Roman" w:cs="Times New Roman"/>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&lt;please describe your answer here&gt;</w:t>
      </w:r>
      <w:r w:rsidRPr="000C5E55">
        <w:rPr>
          <w:rFonts w:ascii="Times New Roman" w:hAnsi="Times New Roman" w:cs="Times New Roman"/>
          <w:lang w:val="fi-FI"/>
        </w:rPr>
        <w:fldChar w:fldCharType="end"/>
      </w:r>
    </w:p>
    <w:p w:rsidR="00FC130F" w:rsidRPr="000C5E55" w:rsidRDefault="00FC130F" w:rsidP="00FC130F">
      <w:pPr>
        <w:pStyle w:val="ListParagraph"/>
        <w:widowControl w:val="0"/>
        <w:numPr>
          <w:ilvl w:val="0"/>
          <w:numId w:val="15"/>
        </w:numPr>
        <w:ind w:leftChars="0"/>
        <w:jc w:val="both"/>
        <w:rPr>
          <w:rFonts w:ascii="Times New Roman" w:eastAsia="MS Mincho" w:hAnsi="Times New Roman" w:cs="Times New Roman"/>
        </w:rPr>
      </w:pPr>
      <w:r w:rsidRPr="006B0A9D">
        <w:rPr>
          <w:rFonts w:ascii="Times New Roman" w:hAnsi="Times New Roman" w:cs="Times New Roman"/>
        </w:rPr>
        <w:t xml:space="preserve">Others </w:t>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 xml:space="preserve">&lt;please </w:t>
      </w:r>
      <w:r w:rsidRPr="000C5E55">
        <w:rPr>
          <w:rFonts w:ascii="Times New Roman" w:eastAsia="MS Mincho" w:hAnsi="Times New Roman" w:cs="Times New Roman"/>
          <w:noProof/>
          <w:lang w:eastAsia="zh-CN"/>
        </w:rPr>
        <w:t>provide details here</w:t>
      </w:r>
      <w:r w:rsidRPr="000C5E55">
        <w:rPr>
          <w:rFonts w:ascii="Times New Roman" w:hAnsi="Times New Roman" w:cs="Times New Roman"/>
          <w:noProof/>
        </w:rPr>
        <w:t>&gt;</w:t>
      </w:r>
      <w:r w:rsidRPr="000C5E55">
        <w:rPr>
          <w:rFonts w:ascii="Times New Roman" w:hAnsi="Times New Roman" w:cs="Times New Roman"/>
          <w:lang w:val="fi-FI"/>
        </w:rPr>
        <w:fldChar w:fldCharType="end"/>
      </w:r>
    </w:p>
    <w:p w:rsidR="00FC130F" w:rsidRPr="000C5E55" w:rsidRDefault="00FC130F" w:rsidP="00FC130F">
      <w:pPr>
        <w:overflowPunct w:val="0"/>
        <w:autoSpaceDE w:val="0"/>
        <w:autoSpaceDN w:val="0"/>
        <w:adjustRightInd w:val="0"/>
        <w:jc w:val="both"/>
        <w:textAlignment w:val="baseline"/>
        <w:rPr>
          <w:rFonts w:eastAsia="MS Mincho" w:cs="Times New Roman"/>
          <w:lang w:eastAsia="zh-CN"/>
        </w:rPr>
      </w:pPr>
    </w:p>
    <w:p w:rsidR="00FC130F" w:rsidRPr="000C5E55" w:rsidRDefault="00FC130F" w:rsidP="00FC130F">
      <w:pPr>
        <w:pStyle w:val="ListParagraph"/>
        <w:widowControl w:val="0"/>
        <w:wordWrap w:val="0"/>
        <w:ind w:leftChars="0" w:left="0"/>
        <w:jc w:val="both"/>
        <w:rPr>
          <w:rFonts w:ascii="Times New Roman" w:eastAsia="MS Mincho" w:hAnsi="Times New Roman" w:cs="Times New Roman"/>
          <w:lang w:val="en-GB" w:eastAsia="zh-CN"/>
        </w:rPr>
      </w:pPr>
      <w:r>
        <w:rPr>
          <w:rFonts w:ascii="Times New Roman" w:eastAsia="MS Mincho" w:hAnsi="Times New Roman" w:cs="Times New Roman"/>
          <w:lang w:val="en-GB" w:eastAsia="zh-CN"/>
        </w:rPr>
        <w:t>19.</w:t>
      </w:r>
      <w:r>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 xml:space="preserve">What are the </w:t>
      </w:r>
      <w:r w:rsidRPr="000C5E55">
        <w:rPr>
          <w:rFonts w:ascii="Times New Roman" w:eastAsia="MS Mincho" w:hAnsi="Times New Roman" w:cs="Times New Roman"/>
          <w:lang w:val="en-GB"/>
        </w:rPr>
        <w:t>principles</w:t>
      </w:r>
      <w:r w:rsidRPr="000C5E55">
        <w:rPr>
          <w:rFonts w:ascii="Times New Roman" w:eastAsia="MS Mincho" w:hAnsi="Times New Roman" w:cs="Times New Roman"/>
          <w:lang w:val="en-GB" w:eastAsia="zh-CN"/>
        </w:rPr>
        <w:t xml:space="preserve"> that you </w:t>
      </w:r>
      <w:r w:rsidRPr="000C5E55">
        <w:rPr>
          <w:rFonts w:ascii="Times New Roman" w:eastAsia="MS Mincho" w:hAnsi="Times New Roman" w:cs="Times New Roman"/>
          <w:lang w:val="en-GB"/>
        </w:rPr>
        <w:t xml:space="preserve">take into account </w:t>
      </w:r>
      <w:r w:rsidRPr="000C5E55">
        <w:rPr>
          <w:rFonts w:ascii="Times New Roman" w:eastAsia="MS Mincho" w:hAnsi="Times New Roman" w:cs="Times New Roman"/>
          <w:lang w:val="en-GB" w:eastAsia="zh-CN"/>
        </w:rPr>
        <w:t>during your spectrum planning?</w:t>
      </w:r>
    </w:p>
    <w:p w:rsidR="00FC130F" w:rsidRPr="000C5E55" w:rsidRDefault="00FC130F" w:rsidP="00FC130F">
      <w:pPr>
        <w:pStyle w:val="ListParagraph"/>
        <w:widowControl w:val="0"/>
        <w:numPr>
          <w:ilvl w:val="1"/>
          <w:numId w:val="16"/>
        </w:numPr>
        <w:tabs>
          <w:tab w:val="left" w:pos="284"/>
        </w:tabs>
        <w:wordWrap w:val="0"/>
        <w:ind w:leftChars="0" w:left="426" w:hanging="142"/>
        <w:jc w:val="both"/>
        <w:rPr>
          <w:rFonts w:ascii="Times New Roman" w:eastAsia="MS Mincho" w:hAnsi="Times New Roman" w:cs="Times New Roman"/>
          <w:lang w:val="en-GB" w:eastAsia="zh-CN"/>
        </w:rPr>
      </w:pPr>
      <w:r w:rsidRPr="000C5E55">
        <w:rPr>
          <w:rFonts w:ascii="Times New Roman" w:eastAsia="MS Mincho" w:hAnsi="Times New Roman" w:cs="Times New Roman"/>
          <w:lang w:val="en-GB" w:eastAsia="zh-CN"/>
        </w:rPr>
        <w:t>Global harmonization</w:t>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rPr>
        <w:tab/>
      </w:r>
      <w:r w:rsidRPr="000C5E55">
        <w:rPr>
          <w:rFonts w:ascii="Times New Roman" w:eastAsia="MS Mincho" w:hAnsi="Times New Roman" w:cs="Times New Roman"/>
          <w:lang w:val="en-GB"/>
        </w:rPr>
        <w:tab/>
      </w:r>
      <w:r w:rsidRPr="000C5E55">
        <w:rPr>
          <w:rFonts w:ascii="Times New Roman" w:hAnsi="Times New Roman" w:cs="Times New Roman"/>
          <w:lang w:val="sv-SE"/>
        </w:rPr>
        <w:fldChar w:fldCharType="begin">
          <w:ffData>
            <w:name w:val=""/>
            <w:enabled/>
            <w:calcOnExit/>
            <w:checkBox>
              <w:sizeAuto/>
              <w:default w:val="0"/>
            </w:checkBox>
          </w:ffData>
        </w:fldChar>
      </w:r>
      <w:r w:rsidRPr="000C5E55">
        <w:rPr>
          <w:rFonts w:ascii="Times New Roman" w:hAnsi="Times New Roman" w:cs="Times New Roman"/>
          <w:lang w:val="sv-SE"/>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p>
    <w:p w:rsidR="00FC130F" w:rsidRPr="000C5E55" w:rsidRDefault="00FC130F" w:rsidP="00FC130F">
      <w:pPr>
        <w:pStyle w:val="ListParagraph"/>
        <w:widowControl w:val="0"/>
        <w:numPr>
          <w:ilvl w:val="1"/>
          <w:numId w:val="16"/>
        </w:numPr>
        <w:tabs>
          <w:tab w:val="left" w:pos="284"/>
        </w:tabs>
        <w:wordWrap w:val="0"/>
        <w:ind w:leftChars="0" w:left="426" w:hanging="142"/>
        <w:jc w:val="both"/>
        <w:rPr>
          <w:rFonts w:ascii="Times New Roman" w:eastAsia="MS Mincho" w:hAnsi="Times New Roman" w:cs="Times New Roman"/>
          <w:lang w:val="en-GB" w:eastAsia="zh-CN"/>
        </w:rPr>
      </w:pPr>
      <w:r w:rsidRPr="000C5E55">
        <w:rPr>
          <w:rFonts w:ascii="Times New Roman" w:eastAsia="MS Mincho" w:hAnsi="Times New Roman" w:cs="Times New Roman"/>
          <w:lang w:val="en-GB" w:eastAsia="zh-CN"/>
        </w:rPr>
        <w:t>Easily to be deployed and used</w:t>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rPr>
        <w:tab/>
      </w:r>
      <w:r w:rsidRPr="000C5E55">
        <w:rPr>
          <w:rFonts w:ascii="Times New Roman" w:eastAsia="MS Mincho" w:hAnsi="Times New Roman" w:cs="Times New Roman"/>
          <w:lang w:val="en-GB"/>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p>
    <w:p w:rsidR="00FC130F" w:rsidRPr="000C5E55" w:rsidRDefault="00FC130F" w:rsidP="00FC130F">
      <w:pPr>
        <w:pStyle w:val="ListParagraph"/>
        <w:widowControl w:val="0"/>
        <w:numPr>
          <w:ilvl w:val="1"/>
          <w:numId w:val="16"/>
        </w:numPr>
        <w:tabs>
          <w:tab w:val="left" w:pos="284"/>
        </w:tabs>
        <w:wordWrap w:val="0"/>
        <w:ind w:leftChars="0" w:left="426" w:hanging="142"/>
        <w:jc w:val="both"/>
        <w:rPr>
          <w:rFonts w:ascii="Times New Roman" w:eastAsia="MS Mincho" w:hAnsi="Times New Roman" w:cs="Times New Roman"/>
          <w:lang w:val="en-GB" w:eastAsia="zh-CN"/>
        </w:rPr>
      </w:pPr>
      <w:r w:rsidRPr="000C5E55">
        <w:rPr>
          <w:rFonts w:ascii="Times New Roman" w:eastAsia="MS Mincho" w:hAnsi="Times New Roman" w:cs="Times New Roman"/>
          <w:lang w:val="en-GB"/>
        </w:rPr>
        <w:t>Impact of the services/applications in the adjacent bands</w:t>
      </w:r>
      <w:r w:rsidRPr="000C5E55">
        <w:rPr>
          <w:rFonts w:ascii="Times New Roman" w:eastAsia="MS Mincho" w:hAnsi="Times New Roman" w:cs="Times New Roman"/>
          <w:lang w:val="en-GB"/>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p>
    <w:p w:rsidR="00FC130F" w:rsidRPr="000C5E55" w:rsidRDefault="00FC130F" w:rsidP="00FC130F">
      <w:pPr>
        <w:pStyle w:val="ListParagraph"/>
        <w:widowControl w:val="0"/>
        <w:numPr>
          <w:ilvl w:val="1"/>
          <w:numId w:val="16"/>
        </w:numPr>
        <w:tabs>
          <w:tab w:val="left" w:pos="284"/>
        </w:tabs>
        <w:wordWrap w:val="0"/>
        <w:ind w:leftChars="0" w:left="426" w:hanging="142"/>
        <w:jc w:val="both"/>
        <w:rPr>
          <w:rFonts w:ascii="Times New Roman" w:eastAsia="MS Mincho" w:hAnsi="Times New Roman" w:cs="Times New Roman"/>
          <w:lang w:val="en-GB" w:eastAsia="zh-CN"/>
        </w:rPr>
      </w:pPr>
      <w:r w:rsidRPr="000C5E55">
        <w:rPr>
          <w:rFonts w:ascii="Times New Roman" w:eastAsia="MS Mincho" w:hAnsi="Times New Roman" w:cs="Times New Roman"/>
          <w:lang w:val="sv-SE"/>
        </w:rPr>
        <w:t>Low CAPEX and OPEX</w:t>
      </w:r>
      <w:r w:rsidRPr="000C5E55">
        <w:rPr>
          <w:rFonts w:ascii="Times New Roman" w:eastAsia="MS Mincho" w:hAnsi="Times New Roman" w:cs="Times New Roman"/>
          <w:lang w:val="sv-SE"/>
        </w:rPr>
        <w:tab/>
      </w:r>
      <w:r w:rsidRPr="000C5E55">
        <w:rPr>
          <w:rFonts w:ascii="Times New Roman" w:eastAsia="MS Mincho" w:hAnsi="Times New Roman" w:cs="Times New Roman"/>
          <w:lang w:val="sv-SE"/>
        </w:rPr>
        <w:tab/>
      </w:r>
      <w:r w:rsidRPr="000C5E55">
        <w:rPr>
          <w:rFonts w:ascii="Times New Roman" w:eastAsia="MS Mincho" w:hAnsi="Times New Roman" w:cs="Times New Roman"/>
          <w:lang w:val="sv-SE"/>
        </w:rPr>
        <w:tab/>
      </w:r>
      <w:r w:rsidRPr="000C5E55">
        <w:rPr>
          <w:rFonts w:ascii="Times New Roman" w:eastAsia="MS Mincho" w:hAnsi="Times New Roman" w:cs="Times New Roman"/>
          <w:lang w:val="sv-SE"/>
        </w:rPr>
        <w:tab/>
      </w:r>
      <w:r w:rsidRPr="000C5E55">
        <w:rPr>
          <w:rFonts w:ascii="Times New Roman" w:eastAsia="MS Mincho" w:hAnsi="Times New Roman" w:cs="Times New Roman"/>
          <w:lang w:val="sv-SE"/>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p>
    <w:p w:rsidR="00FC130F" w:rsidRPr="000C5E55" w:rsidRDefault="00FC130F" w:rsidP="00FC130F">
      <w:pPr>
        <w:pStyle w:val="ListParagraph"/>
        <w:widowControl w:val="0"/>
        <w:numPr>
          <w:ilvl w:val="1"/>
          <w:numId w:val="16"/>
        </w:numPr>
        <w:tabs>
          <w:tab w:val="left" w:pos="284"/>
        </w:tabs>
        <w:wordWrap w:val="0"/>
        <w:ind w:leftChars="0" w:left="426" w:hanging="142"/>
        <w:jc w:val="both"/>
        <w:rPr>
          <w:rFonts w:ascii="Times New Roman" w:eastAsia="MS Mincho" w:hAnsi="Times New Roman" w:cs="Times New Roman"/>
          <w:lang w:val="en-GB" w:eastAsia="zh-CN"/>
        </w:rPr>
      </w:pPr>
      <w:r w:rsidRPr="000C5E55">
        <w:rPr>
          <w:rFonts w:ascii="Times New Roman" w:eastAsia="MS Mincho" w:hAnsi="Times New Roman" w:cs="Times New Roman"/>
          <w:lang w:val="en-GB" w:eastAsia="zh-CN"/>
        </w:rPr>
        <w:t>Others</w:t>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 xml:space="preserve">&lt;please </w:t>
      </w:r>
      <w:r w:rsidRPr="000C5E55">
        <w:rPr>
          <w:rFonts w:ascii="Times New Roman" w:eastAsia="MS Mincho" w:hAnsi="Times New Roman" w:cs="Times New Roman"/>
          <w:noProof/>
          <w:lang w:eastAsia="zh-CN"/>
        </w:rPr>
        <w:t>describe your answer here</w:t>
      </w:r>
      <w:r w:rsidRPr="000C5E55">
        <w:rPr>
          <w:rFonts w:ascii="Times New Roman" w:hAnsi="Times New Roman" w:cs="Times New Roman"/>
          <w:noProof/>
        </w:rPr>
        <w:t>&gt;</w:t>
      </w:r>
      <w:r w:rsidRPr="000C5E55">
        <w:rPr>
          <w:rFonts w:ascii="Times New Roman" w:hAnsi="Times New Roman" w:cs="Times New Roman"/>
          <w:lang w:val="fi-FI"/>
        </w:rPr>
        <w:fldChar w:fldCharType="end"/>
      </w:r>
    </w:p>
    <w:p w:rsidR="00FC130F" w:rsidRPr="000C5E55" w:rsidRDefault="00FC130F" w:rsidP="00FC130F">
      <w:pPr>
        <w:pStyle w:val="ListParagraph"/>
        <w:widowControl w:val="0"/>
        <w:wordWrap w:val="0"/>
        <w:ind w:leftChars="0" w:left="0"/>
        <w:jc w:val="both"/>
        <w:rPr>
          <w:rFonts w:ascii="Times New Roman" w:eastAsia="MS Mincho" w:hAnsi="Times New Roman" w:cs="Times New Roman"/>
          <w:lang w:val="en-GB" w:eastAsia="zh-CN"/>
        </w:rPr>
      </w:pPr>
      <w:r>
        <w:rPr>
          <w:rFonts w:ascii="Times New Roman" w:eastAsia="MS Mincho" w:hAnsi="Times New Roman" w:cs="Times New Roman"/>
          <w:lang w:val="en-GB" w:eastAsia="zh-CN"/>
        </w:rPr>
        <w:t xml:space="preserve">20. </w:t>
      </w:r>
      <w:r w:rsidRPr="000C5E55">
        <w:rPr>
          <w:rFonts w:ascii="Times New Roman" w:eastAsia="MS Mincho" w:hAnsi="Times New Roman" w:cs="Times New Roman"/>
          <w:lang w:val="en-GB" w:eastAsia="zh-CN"/>
        </w:rPr>
        <w:t xml:space="preserve">What are the factors that influence your decision on spectrum management and </w:t>
      </w:r>
      <w:r>
        <w:rPr>
          <w:rFonts w:ascii="Times New Roman" w:eastAsia="MS Mincho" w:hAnsi="Times New Roman" w:cs="Times New Roman"/>
          <w:lang w:val="en-GB" w:eastAsia="zh-CN"/>
        </w:rPr>
        <w:t xml:space="preserve"> </w:t>
      </w:r>
      <w:r>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network deployment?</w:t>
      </w:r>
    </w:p>
    <w:p w:rsidR="00FC130F" w:rsidRPr="000C5E55" w:rsidRDefault="00FC130F" w:rsidP="00FC130F">
      <w:pPr>
        <w:pStyle w:val="ListParagraph"/>
        <w:widowControl w:val="0"/>
        <w:numPr>
          <w:ilvl w:val="1"/>
          <w:numId w:val="16"/>
        </w:numPr>
        <w:wordWrap w:val="0"/>
        <w:ind w:leftChars="0" w:left="426" w:firstLine="0"/>
        <w:jc w:val="both"/>
        <w:rPr>
          <w:rFonts w:ascii="Times New Roman" w:eastAsia="MS Mincho" w:hAnsi="Times New Roman" w:cs="Times New Roman"/>
          <w:lang w:val="en-GB" w:eastAsia="zh-CN"/>
        </w:rPr>
      </w:pPr>
      <w:r w:rsidRPr="000C5E55">
        <w:rPr>
          <w:rFonts w:ascii="Times New Roman" w:eastAsia="MS Mincho" w:hAnsi="Times New Roman" w:cs="Times New Roman"/>
          <w:lang w:val="en-GB"/>
        </w:rPr>
        <w:t>Maturity of c</w:t>
      </w:r>
      <w:r w:rsidRPr="000C5E55">
        <w:rPr>
          <w:rFonts w:ascii="Times New Roman" w:eastAsia="MS Mincho" w:hAnsi="Times New Roman" w:cs="Times New Roman"/>
          <w:lang w:val="en-GB" w:eastAsia="zh-CN"/>
        </w:rPr>
        <w:t>ommercialization network</w:t>
      </w:r>
      <w:r w:rsidRPr="000C5E55">
        <w:rPr>
          <w:rFonts w:ascii="Times New Roman" w:eastAsia="MS Mincho" w:hAnsi="Times New Roman" w:cs="Times New Roman"/>
          <w:lang w:val="en-GB" w:eastAsia="zh-CN"/>
        </w:rPr>
        <w:tab/>
      </w:r>
      <w:r w:rsidRPr="000C5E55">
        <w:rPr>
          <w:rFonts w:ascii="Times New Roman" w:hAnsi="Times New Roman" w:cs="Times New Roman"/>
          <w:lang w:val="sv-SE"/>
        </w:rPr>
        <w:fldChar w:fldCharType="begin">
          <w:ffData>
            <w:name w:val=""/>
            <w:enabled/>
            <w:calcOnExit/>
            <w:checkBox>
              <w:sizeAuto/>
              <w:default w:val="0"/>
            </w:checkBox>
          </w:ffData>
        </w:fldChar>
      </w:r>
      <w:r w:rsidRPr="000C5E55">
        <w:rPr>
          <w:rFonts w:ascii="Times New Roman" w:hAnsi="Times New Roman" w:cs="Times New Roman"/>
          <w:lang w:val="sv-SE"/>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p>
    <w:p w:rsidR="00FC130F" w:rsidRPr="000C5E55" w:rsidRDefault="00FC130F" w:rsidP="00FC130F">
      <w:pPr>
        <w:pStyle w:val="ListParagraph"/>
        <w:widowControl w:val="0"/>
        <w:numPr>
          <w:ilvl w:val="1"/>
          <w:numId w:val="16"/>
        </w:numPr>
        <w:wordWrap w:val="0"/>
        <w:ind w:leftChars="0" w:left="426" w:firstLine="0"/>
        <w:jc w:val="both"/>
        <w:rPr>
          <w:rFonts w:ascii="Times New Roman" w:eastAsia="MS Mincho" w:hAnsi="Times New Roman" w:cs="Times New Roman"/>
          <w:lang w:val="en-GB" w:eastAsia="zh-CN"/>
        </w:rPr>
      </w:pPr>
      <w:r w:rsidRPr="000C5E55">
        <w:rPr>
          <w:rFonts w:ascii="Times New Roman" w:eastAsia="MS Mincho" w:hAnsi="Times New Roman" w:cs="Times New Roman"/>
          <w:lang w:val="en-GB" w:eastAsia="zh-CN"/>
        </w:rPr>
        <w:t>Terminal</w:t>
      </w:r>
      <w:r w:rsidRPr="000C5E55">
        <w:rPr>
          <w:rFonts w:ascii="Times New Roman" w:eastAsia="MS Mincho" w:hAnsi="Times New Roman" w:cs="Times New Roman"/>
          <w:lang w:val="en-GB"/>
        </w:rPr>
        <w:t xml:space="preserve"> availability</w:t>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p>
    <w:p w:rsidR="00FC130F" w:rsidRPr="000C5E55" w:rsidRDefault="00FC130F" w:rsidP="00FC130F">
      <w:pPr>
        <w:pStyle w:val="ListParagraph"/>
        <w:widowControl w:val="0"/>
        <w:numPr>
          <w:ilvl w:val="1"/>
          <w:numId w:val="16"/>
        </w:numPr>
        <w:wordWrap w:val="0"/>
        <w:ind w:leftChars="0" w:left="426" w:firstLine="0"/>
        <w:jc w:val="both"/>
        <w:rPr>
          <w:rFonts w:ascii="Times New Roman" w:eastAsia="MS Mincho" w:hAnsi="Times New Roman" w:cs="Times New Roman"/>
          <w:lang w:val="en-GB" w:eastAsia="zh-CN"/>
        </w:rPr>
      </w:pPr>
      <w:r w:rsidRPr="000C5E55">
        <w:rPr>
          <w:rFonts w:ascii="Times New Roman" w:eastAsia="MS Mincho" w:hAnsi="Times New Roman" w:cs="Times New Roman"/>
          <w:lang w:val="en-GB" w:eastAsia="zh-CN"/>
        </w:rPr>
        <w:t>Terminal price</w:t>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p>
    <w:p w:rsidR="00FC130F" w:rsidRPr="006B0A9D" w:rsidRDefault="00FC130F" w:rsidP="00FC130F">
      <w:pPr>
        <w:pStyle w:val="ListParagraph"/>
        <w:widowControl w:val="0"/>
        <w:numPr>
          <w:ilvl w:val="1"/>
          <w:numId w:val="16"/>
        </w:numPr>
        <w:wordWrap w:val="0"/>
        <w:ind w:leftChars="0" w:left="426" w:firstLine="0"/>
        <w:jc w:val="both"/>
        <w:rPr>
          <w:rFonts w:ascii="Times New Roman" w:hAnsi="Times New Roman" w:cs="Times New Roman"/>
        </w:rPr>
      </w:pPr>
      <w:r w:rsidRPr="000C5E55">
        <w:rPr>
          <w:rFonts w:ascii="Times New Roman" w:eastAsia="MS Mincho" w:hAnsi="Times New Roman" w:cs="Times New Roman"/>
          <w:lang w:val="en-GB" w:eastAsia="zh-CN"/>
        </w:rPr>
        <w:t>Others</w:t>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eastAsia="MS Mincho" w:hAnsi="Times New Roman" w:cs="Times New Roman"/>
          <w:lang w:val="en-GB" w:eastAsia="zh-CN"/>
        </w:rPr>
        <w:tab/>
      </w:r>
      <w:r w:rsidRPr="000C5E55">
        <w:rPr>
          <w:rFonts w:ascii="Times New Roman" w:hAnsi="Times New Roman" w:cs="Times New Roman"/>
          <w:lang w:val="sv-SE"/>
        </w:rPr>
        <w:fldChar w:fldCharType="begin">
          <w:ffData>
            <w:name w:val="Check_11_a"/>
            <w:enabled/>
            <w:calcOnExit/>
            <w:checkBox>
              <w:sizeAuto/>
              <w:default w:val="0"/>
              <w:checked w:val="0"/>
            </w:checkBox>
          </w:ffData>
        </w:fldChar>
      </w:r>
      <w:r w:rsidRPr="000C5E55">
        <w:rPr>
          <w:rFonts w:ascii="Times New Roman" w:hAnsi="Times New Roman" w:cs="Times New Roman"/>
        </w:rPr>
        <w:instrText xml:space="preserve"> FORMCHECKBOX </w:instrText>
      </w:r>
      <w:r w:rsidR="00421617">
        <w:rPr>
          <w:rFonts w:ascii="Times New Roman" w:hAnsi="Times New Roman" w:cs="Times New Roman"/>
          <w:lang w:val="sv-SE"/>
        </w:rPr>
      </w:r>
      <w:r w:rsidR="00421617">
        <w:rPr>
          <w:rFonts w:ascii="Times New Roman" w:hAnsi="Times New Roman" w:cs="Times New Roman"/>
          <w:lang w:val="sv-SE"/>
        </w:rPr>
        <w:fldChar w:fldCharType="separate"/>
      </w:r>
      <w:r w:rsidRPr="000C5E55">
        <w:rPr>
          <w:rFonts w:ascii="Times New Roman" w:hAnsi="Times New Roman" w:cs="Times New Roman"/>
          <w:lang w:val="sv-SE"/>
        </w:rPr>
        <w:fldChar w:fldCharType="end"/>
      </w:r>
      <w:r w:rsidRPr="000C5E55">
        <w:rPr>
          <w:rFonts w:ascii="Times New Roman" w:eastAsia="MS Mincho" w:hAnsi="Times New Roman" w:cs="Times New Roman"/>
          <w:lang w:val="sv-SE"/>
        </w:rPr>
        <w:t xml:space="preserve"> </w:t>
      </w:r>
      <w:r w:rsidRPr="000C5E55">
        <w:rPr>
          <w:rFonts w:ascii="Times New Roman" w:hAnsi="Times New Roman" w:cs="Times New Roman"/>
          <w:lang w:val="fi-FI"/>
        </w:rPr>
        <w:fldChar w:fldCharType="begin">
          <w:ffData>
            <w:name w:val="txt_11"/>
            <w:enabled/>
            <w:calcOnExit/>
            <w:textInput>
              <w:default w:val="&lt;please describe your answer here&gt;"/>
            </w:textInput>
          </w:ffData>
        </w:fldChar>
      </w:r>
      <w:r w:rsidRPr="000C5E55">
        <w:rPr>
          <w:rFonts w:ascii="Times New Roman" w:hAnsi="Times New Roman" w:cs="Times New Roman"/>
        </w:rPr>
        <w:instrText xml:space="preserve"> FORMTEXT </w:instrText>
      </w:r>
      <w:r w:rsidRPr="000C5E55">
        <w:rPr>
          <w:rFonts w:ascii="Times New Roman" w:hAnsi="Times New Roman" w:cs="Times New Roman"/>
          <w:lang w:val="fi-FI"/>
        </w:rPr>
      </w:r>
      <w:r w:rsidRPr="000C5E55">
        <w:rPr>
          <w:rFonts w:ascii="Times New Roman" w:hAnsi="Times New Roman" w:cs="Times New Roman"/>
          <w:lang w:val="fi-FI"/>
        </w:rPr>
        <w:fldChar w:fldCharType="separate"/>
      </w:r>
      <w:r w:rsidRPr="000C5E55">
        <w:rPr>
          <w:rFonts w:ascii="Times New Roman" w:hAnsi="Times New Roman" w:cs="Times New Roman"/>
          <w:noProof/>
        </w:rPr>
        <w:t xml:space="preserve">&lt;please </w:t>
      </w:r>
      <w:r w:rsidRPr="000C5E55">
        <w:rPr>
          <w:rFonts w:ascii="Times New Roman" w:eastAsia="MS Mincho" w:hAnsi="Times New Roman" w:cs="Times New Roman"/>
          <w:noProof/>
          <w:lang w:eastAsia="zh-CN"/>
        </w:rPr>
        <w:t>describe your answer here</w:t>
      </w:r>
      <w:r w:rsidRPr="000C5E55">
        <w:rPr>
          <w:rFonts w:ascii="Times New Roman" w:hAnsi="Times New Roman" w:cs="Times New Roman"/>
          <w:noProof/>
        </w:rPr>
        <w:t>&gt;</w:t>
      </w:r>
      <w:r w:rsidRPr="000C5E55">
        <w:rPr>
          <w:rFonts w:ascii="Times New Roman" w:hAnsi="Times New Roman" w:cs="Times New Roman"/>
          <w:lang w:val="fi-FI"/>
        </w:rPr>
        <w:fldChar w:fldCharType="end"/>
      </w:r>
    </w:p>
    <w:p w:rsidR="00FC130F" w:rsidRPr="006B0A9D" w:rsidRDefault="00FC130F" w:rsidP="00FC130F">
      <w:pPr>
        <w:pStyle w:val="ListBullet"/>
        <w:numPr>
          <w:ilvl w:val="0"/>
          <w:numId w:val="0"/>
        </w:numPr>
        <w:ind w:left="720"/>
      </w:pPr>
    </w:p>
    <w:p w:rsidR="00FC130F" w:rsidRPr="006B0A9D" w:rsidRDefault="00FC130F" w:rsidP="00FC130F">
      <w:pPr>
        <w:pStyle w:val="ListBullet"/>
        <w:numPr>
          <w:ilvl w:val="0"/>
          <w:numId w:val="0"/>
        </w:numPr>
        <w:ind w:left="426"/>
        <w:rPr>
          <w:rFonts w:eastAsia="MS Mincho"/>
        </w:rPr>
      </w:pPr>
      <w:r>
        <w:rPr>
          <w:rFonts w:eastAsia="MS Mincho"/>
        </w:rPr>
        <w:t>21.</w:t>
      </w:r>
      <w:r>
        <w:rPr>
          <w:rFonts w:eastAsia="MS Mincho"/>
        </w:rPr>
        <w:tab/>
      </w:r>
      <w:r w:rsidRPr="006B0A9D">
        <w:rPr>
          <w:rFonts w:eastAsia="MS Mincho"/>
        </w:rPr>
        <w:t xml:space="preserve">Provide any other relevant issues regarding the spectrum </w:t>
      </w:r>
      <w:proofErr w:type="spellStart"/>
      <w:r w:rsidRPr="006B0A9D">
        <w:rPr>
          <w:rFonts w:eastAsia="MS Mincho"/>
        </w:rPr>
        <w:t>requirment</w:t>
      </w:r>
      <w:proofErr w:type="spellEnd"/>
      <w:r w:rsidRPr="006B0A9D">
        <w:rPr>
          <w:rFonts w:eastAsia="MS Mincho"/>
        </w:rPr>
        <w:t xml:space="preserve"> for mobile broadband.</w:t>
      </w:r>
    </w:p>
    <w:p w:rsidR="008A4BA4" w:rsidRPr="00FC130F" w:rsidRDefault="008A4BA4" w:rsidP="00FC130F"/>
    <w:sectPr w:rsidR="008A4BA4" w:rsidRPr="00FC130F" w:rsidSect="00531BF2">
      <w:footerReference w:type="first" r:id="rId9"/>
      <w:pgSz w:w="11906" w:h="16838" w:code="9"/>
      <w:pgMar w:top="1195" w:right="1152" w:bottom="1138" w:left="1440" w:header="706" w:footer="706" w:gutter="0"/>
      <w:cols w:space="708"/>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17" w:rsidRDefault="00421617" w:rsidP="00F826E1">
      <w:r>
        <w:separator/>
      </w:r>
    </w:p>
  </w:endnote>
  <w:endnote w:type="continuationSeparator" w:id="0">
    <w:p w:rsidR="00421617" w:rsidRDefault="00421617" w:rsidP="00F8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PGothic">
    <w:altName w:val="Arial Unicode MS"/>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531BF2" w:rsidRPr="00F826E1" w:rsidTr="009A1AAD">
      <w:trPr>
        <w:cantSplit/>
        <w:trHeight w:val="204"/>
        <w:jc w:val="center"/>
      </w:trPr>
      <w:tc>
        <w:tcPr>
          <w:tcW w:w="1617" w:type="dxa"/>
          <w:tcBorders>
            <w:top w:val="single" w:sz="12" w:space="0" w:color="auto"/>
          </w:tcBorders>
        </w:tcPr>
        <w:p w:rsidR="00531BF2" w:rsidRPr="00F826E1" w:rsidRDefault="00531BF2" w:rsidP="009A1AAD">
          <w:pPr>
            <w:rPr>
              <w:rFonts w:eastAsia="BatangChe" w:cs="Times New Roman"/>
              <w:b/>
              <w:bCs/>
              <w:lang w:bidi="ar-SA"/>
            </w:rPr>
          </w:pPr>
          <w:r w:rsidRPr="00F826E1">
            <w:rPr>
              <w:rFonts w:eastAsia="BatangChe" w:cs="Times New Roman"/>
              <w:b/>
              <w:bCs/>
              <w:lang w:bidi="ar-SA"/>
            </w:rPr>
            <w:t>Contact:</w:t>
          </w:r>
        </w:p>
      </w:tc>
      <w:tc>
        <w:tcPr>
          <w:tcW w:w="4394" w:type="dxa"/>
          <w:tcBorders>
            <w:top w:val="single" w:sz="12" w:space="0" w:color="auto"/>
          </w:tcBorders>
        </w:tcPr>
        <w:p w:rsidR="00531BF2" w:rsidRPr="003D6F9B" w:rsidRDefault="00531BF2" w:rsidP="009A1AAD">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cs="Times New Roman"/>
              <w:lang w:eastAsia="ko-KR" w:bidi="ar-SA"/>
            </w:rPr>
          </w:pPr>
          <w:r>
            <w:rPr>
              <w:rFonts w:eastAsia="Batang" w:cs="Times New Roman"/>
              <w:lang w:eastAsia="ko-KR" w:bidi="ar-SA"/>
            </w:rPr>
            <w:t>Min Prasad Aryal</w:t>
          </w:r>
        </w:p>
        <w:p w:rsidR="00531BF2" w:rsidRPr="00F826E1" w:rsidRDefault="00531BF2" w:rsidP="009A1AAD">
          <w:pPr>
            <w:tabs>
              <w:tab w:val="left" w:pos="794"/>
              <w:tab w:val="left" w:pos="1191"/>
              <w:tab w:val="left" w:pos="1588"/>
              <w:tab w:val="left" w:pos="1985"/>
            </w:tabs>
            <w:overflowPunct w:val="0"/>
            <w:autoSpaceDE w:val="0"/>
            <w:autoSpaceDN w:val="0"/>
            <w:adjustRightInd w:val="0"/>
            <w:spacing w:line="240" w:lineRule="atLeast"/>
            <w:textAlignment w:val="baseline"/>
            <w:rPr>
              <w:rFonts w:eastAsia="Batang" w:cs="Times New Roman"/>
              <w:lang w:val="en-GB" w:eastAsia="ko-KR" w:bidi="ar-SA"/>
            </w:rPr>
          </w:pPr>
          <w:r>
            <w:rPr>
              <w:rFonts w:eastAsia="Batang" w:cs="Times New Roman"/>
              <w:lang w:val="en-GB" w:eastAsia="ko-KR" w:bidi="ar-SA"/>
            </w:rPr>
            <w:t>Nepal</w:t>
          </w:r>
        </w:p>
        <w:p w:rsidR="00531BF2" w:rsidRPr="00F826E1" w:rsidRDefault="00531BF2" w:rsidP="009A1AAD">
          <w:pPr>
            <w:rPr>
              <w:rFonts w:eastAsia="Batang" w:cs="Times New Roman"/>
              <w:lang w:bidi="ar-SA"/>
            </w:rPr>
          </w:pPr>
        </w:p>
      </w:tc>
      <w:tc>
        <w:tcPr>
          <w:tcW w:w="3912" w:type="dxa"/>
          <w:tcBorders>
            <w:top w:val="single" w:sz="12" w:space="0" w:color="auto"/>
          </w:tcBorders>
        </w:tcPr>
        <w:p w:rsidR="00531BF2" w:rsidRPr="00F826E1" w:rsidRDefault="00531BF2" w:rsidP="009A1AAD">
          <w:pPr>
            <w:rPr>
              <w:rFonts w:eastAsia="BatangChe" w:cs="Times New Roman"/>
              <w:lang w:eastAsia="ja-JP" w:bidi="ar-SA"/>
            </w:rPr>
          </w:pPr>
          <w:r w:rsidRPr="00F826E1">
            <w:rPr>
              <w:rFonts w:eastAsia="BatangChe" w:cs="Times New Roman"/>
              <w:lang w:bidi="ar-SA"/>
            </w:rPr>
            <w:t>Email</w:t>
          </w:r>
          <w:r>
            <w:rPr>
              <w:rFonts w:eastAsia="BatangChe" w:cs="Times New Roman"/>
              <w:lang w:eastAsia="ja-JP" w:bidi="ar-SA"/>
            </w:rPr>
            <w:t xml:space="preserve">: </w:t>
          </w:r>
          <w:hyperlink r:id="rId1" w:history="1">
            <w:r w:rsidRPr="00D90EDF">
              <w:rPr>
                <w:rStyle w:val="Hyperlink"/>
                <w:rFonts w:eastAsia="BatangChe" w:cs="Times New Roman"/>
                <w:lang w:eastAsia="ja-JP" w:bidi="ar-SA"/>
              </w:rPr>
              <w:t>mparyal@nta.gov.np</w:t>
            </w:r>
          </w:hyperlink>
          <w:r>
            <w:rPr>
              <w:rFonts w:eastAsia="BatangChe" w:cs="Times New Roman"/>
              <w:lang w:eastAsia="ja-JP" w:bidi="ar-SA"/>
            </w:rPr>
            <w:t xml:space="preserve"> </w:t>
          </w:r>
        </w:p>
      </w:tc>
    </w:tr>
  </w:tbl>
  <w:p w:rsidR="00531BF2" w:rsidRDefault="00531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17" w:rsidRDefault="00421617" w:rsidP="00F826E1">
      <w:r>
        <w:separator/>
      </w:r>
    </w:p>
  </w:footnote>
  <w:footnote w:type="continuationSeparator" w:id="0">
    <w:p w:rsidR="00421617" w:rsidRDefault="00421617" w:rsidP="00F82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8D6"/>
    <w:multiLevelType w:val="multilevel"/>
    <w:tmpl w:val="6B4A6DDC"/>
    <w:lvl w:ilvl="0">
      <w:start w:val="1"/>
      <w:numFmt w:val="decimal"/>
      <w:lvlText w:val="%1."/>
      <w:lvlJc w:val="left"/>
      <w:pPr>
        <w:ind w:left="720" w:hanging="360"/>
      </w:p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186670B"/>
    <w:multiLevelType w:val="hybridMultilevel"/>
    <w:tmpl w:val="BE1E1E60"/>
    <w:lvl w:ilvl="0" w:tplc="407E84A8">
      <w:start w:val="5"/>
      <w:numFmt w:val="bullet"/>
      <w:lvlText w:val="-"/>
      <w:lvlJc w:val="left"/>
      <w:pPr>
        <w:ind w:left="720" w:hanging="360"/>
      </w:pPr>
      <w:rPr>
        <w:rFonts w:ascii="Times New Roman" w:eastAsia="BatangChe"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47752"/>
    <w:multiLevelType w:val="hybridMultilevel"/>
    <w:tmpl w:val="ECA0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B4FFE"/>
    <w:multiLevelType w:val="hybridMultilevel"/>
    <w:tmpl w:val="02A4B8BE"/>
    <w:lvl w:ilvl="0" w:tplc="E51879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7053AF"/>
    <w:multiLevelType w:val="hybridMultilevel"/>
    <w:tmpl w:val="9E9EAE56"/>
    <w:lvl w:ilvl="0" w:tplc="4E6265EC">
      <w:start w:val="14"/>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B813B2"/>
    <w:multiLevelType w:val="hybridMultilevel"/>
    <w:tmpl w:val="D6A28628"/>
    <w:lvl w:ilvl="0" w:tplc="04090001">
      <w:start w:val="1"/>
      <w:numFmt w:val="bullet"/>
      <w:pStyle w:val="List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MS Gothic" w:eastAsia="MS Gothic" w:hAnsi="MS Gothic"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6611358"/>
    <w:multiLevelType w:val="hybridMultilevel"/>
    <w:tmpl w:val="AF04D548"/>
    <w:lvl w:ilvl="0" w:tplc="B6DC9052">
      <w:start w:val="1"/>
      <w:numFmt w:val="decimal"/>
      <w:lvlText w:val="%1."/>
      <w:lvlJc w:val="left"/>
      <w:pPr>
        <w:ind w:left="720" w:hanging="360"/>
      </w:pPr>
      <w:rPr>
        <w:rFonts w:cs="Times New Roman"/>
        <w:b/>
        <w:bCs/>
      </w:rPr>
    </w:lvl>
    <w:lvl w:ilvl="1" w:tplc="11681526">
      <w:start w:val="1"/>
      <w:numFmt w:val="lowerLetter"/>
      <w:lvlText w:val="%2."/>
      <w:lvlJc w:val="left"/>
      <w:pPr>
        <w:ind w:left="1440" w:hanging="360"/>
      </w:pPr>
      <w:rPr>
        <w:rFonts w:cs="Times New Roman"/>
      </w:rPr>
    </w:lvl>
    <w:lvl w:ilvl="2" w:tplc="0409000D">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B" w:tentative="1">
      <w:start w:val="1"/>
      <w:numFmt w:val="lowerLetter"/>
      <w:lvlText w:val="%5."/>
      <w:lvlJc w:val="left"/>
      <w:pPr>
        <w:ind w:left="3600" w:hanging="360"/>
      </w:pPr>
      <w:rPr>
        <w:rFonts w:cs="Times New Roman"/>
      </w:rPr>
    </w:lvl>
    <w:lvl w:ilvl="5" w:tplc="0409000D"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B" w:tentative="1">
      <w:start w:val="1"/>
      <w:numFmt w:val="lowerLetter"/>
      <w:lvlText w:val="%8."/>
      <w:lvlJc w:val="left"/>
      <w:pPr>
        <w:ind w:left="5760" w:hanging="360"/>
      </w:pPr>
      <w:rPr>
        <w:rFonts w:cs="Times New Roman"/>
      </w:rPr>
    </w:lvl>
    <w:lvl w:ilvl="8" w:tplc="0409000D" w:tentative="1">
      <w:start w:val="1"/>
      <w:numFmt w:val="lowerRoman"/>
      <w:lvlText w:val="%9."/>
      <w:lvlJc w:val="right"/>
      <w:pPr>
        <w:ind w:left="6480" w:hanging="180"/>
      </w:pPr>
      <w:rPr>
        <w:rFonts w:cs="Times New Roman"/>
      </w:rPr>
    </w:lvl>
  </w:abstractNum>
  <w:abstractNum w:abstractNumId="7">
    <w:nsid w:val="3272097C"/>
    <w:multiLevelType w:val="hybridMultilevel"/>
    <w:tmpl w:val="02AC03CE"/>
    <w:lvl w:ilvl="0" w:tplc="3AB80B02">
      <w:start w:val="1"/>
      <w:numFmt w:val="bullet"/>
      <w:lvlText w:val=""/>
      <w:lvlJc w:val="left"/>
      <w:pPr>
        <w:ind w:left="720" w:hanging="360"/>
      </w:pPr>
      <w:rPr>
        <w:rFonts w:ascii="Symbol" w:hAnsi="Symbol"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3E8D5EF5"/>
    <w:multiLevelType w:val="hybridMultilevel"/>
    <w:tmpl w:val="66E24792"/>
    <w:lvl w:ilvl="0" w:tplc="04090001">
      <w:start w:val="3"/>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3FFE3EE3"/>
    <w:multiLevelType w:val="hybridMultilevel"/>
    <w:tmpl w:val="546E5290"/>
    <w:lvl w:ilvl="0" w:tplc="04090019">
      <w:start w:val="1"/>
      <w:numFmt w:val="lowerLetter"/>
      <w:lvlText w:val="%1."/>
      <w:lvlJc w:val="left"/>
      <w:pPr>
        <w:ind w:left="720" w:hanging="360"/>
      </w:pPr>
      <w:rPr>
        <w:rFonts w:cs="Times New Roman"/>
        <w:b w:val="0"/>
        <w:bCs w:val="0"/>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691C86"/>
    <w:multiLevelType w:val="hybridMultilevel"/>
    <w:tmpl w:val="19C4C078"/>
    <w:lvl w:ilvl="0" w:tplc="0409000F">
      <w:start w:val="1"/>
      <w:numFmt w:val="bullet"/>
      <w:lvlText w:val=""/>
      <w:lvlJc w:val="left"/>
      <w:pPr>
        <w:ind w:left="720" w:hanging="360"/>
      </w:pPr>
      <w:rPr>
        <w:rFonts w:ascii="Symbol" w:hAnsi="Symbol" w:hint="default"/>
      </w:rPr>
    </w:lvl>
    <w:lvl w:ilvl="1" w:tplc="04090019">
      <w:start w:val="1"/>
      <w:numFmt w:val="bullet"/>
      <w:lvlText w:val=""/>
      <w:lvlJc w:val="left"/>
      <w:pPr>
        <w:ind w:left="72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488B5218"/>
    <w:multiLevelType w:val="hybridMultilevel"/>
    <w:tmpl w:val="6B564F0A"/>
    <w:lvl w:ilvl="0" w:tplc="04090001">
      <w:start w:val="1"/>
      <w:numFmt w:val="bullet"/>
      <w:lvlText w:val=""/>
      <w:lvlJc w:val="left"/>
      <w:pPr>
        <w:ind w:left="1800" w:hanging="360"/>
      </w:pPr>
      <w:rPr>
        <w:rFonts w:ascii="Symbol" w:hAnsi="Symbol" w:hint="default"/>
      </w:rPr>
    </w:lvl>
    <w:lvl w:ilvl="1" w:tplc="04090001"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8BC0930"/>
    <w:multiLevelType w:val="hybridMultilevel"/>
    <w:tmpl w:val="01741782"/>
    <w:lvl w:ilvl="0" w:tplc="04090001">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
    <w:nsid w:val="4B2A4830"/>
    <w:multiLevelType w:val="hybridMultilevel"/>
    <w:tmpl w:val="3998F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B1C0A"/>
    <w:multiLevelType w:val="hybridMultilevel"/>
    <w:tmpl w:val="A4B2B90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7F4E21F5"/>
    <w:multiLevelType w:val="hybridMultilevel"/>
    <w:tmpl w:val="D91A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3"/>
  </w:num>
  <w:num w:numId="5">
    <w:abstractNumId w:val="1"/>
  </w:num>
  <w:num w:numId="6">
    <w:abstractNumId w:val="15"/>
  </w:num>
  <w:num w:numId="7">
    <w:abstractNumId w:val="14"/>
  </w:num>
  <w:num w:numId="8">
    <w:abstractNumId w:val="10"/>
  </w:num>
  <w:num w:numId="9">
    <w:abstractNumId w:val="0"/>
  </w:num>
  <w:num w:numId="10">
    <w:abstractNumId w:val="11"/>
  </w:num>
  <w:num w:numId="11">
    <w:abstractNumId w:val="2"/>
  </w:num>
  <w:num w:numId="12">
    <w:abstractNumId w:val="8"/>
  </w:num>
  <w:num w:numId="13">
    <w:abstractNumId w:val="6"/>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F4"/>
    <w:rsid w:val="0000219B"/>
    <w:rsid w:val="0000538B"/>
    <w:rsid w:val="00005865"/>
    <w:rsid w:val="0000644B"/>
    <w:rsid w:val="00006E1C"/>
    <w:rsid w:val="00011CA2"/>
    <w:rsid w:val="00011E06"/>
    <w:rsid w:val="0001229E"/>
    <w:rsid w:val="00013A61"/>
    <w:rsid w:val="00014909"/>
    <w:rsid w:val="00014A44"/>
    <w:rsid w:val="000168BB"/>
    <w:rsid w:val="00021C21"/>
    <w:rsid w:val="00022ADC"/>
    <w:rsid w:val="00022E4C"/>
    <w:rsid w:val="00024C5C"/>
    <w:rsid w:val="000259CB"/>
    <w:rsid w:val="00030EF5"/>
    <w:rsid w:val="00031856"/>
    <w:rsid w:val="00032085"/>
    <w:rsid w:val="000345A5"/>
    <w:rsid w:val="000371FD"/>
    <w:rsid w:val="00037F79"/>
    <w:rsid w:val="00040C0E"/>
    <w:rsid w:val="0004371F"/>
    <w:rsid w:val="000477D0"/>
    <w:rsid w:val="00050DD5"/>
    <w:rsid w:val="00051226"/>
    <w:rsid w:val="0005375B"/>
    <w:rsid w:val="0005536A"/>
    <w:rsid w:val="00065059"/>
    <w:rsid w:val="00071FEC"/>
    <w:rsid w:val="0007551E"/>
    <w:rsid w:val="00077CCA"/>
    <w:rsid w:val="00077D88"/>
    <w:rsid w:val="00081106"/>
    <w:rsid w:val="00083A9D"/>
    <w:rsid w:val="00085684"/>
    <w:rsid w:val="00087A18"/>
    <w:rsid w:val="000919F0"/>
    <w:rsid w:val="000949DD"/>
    <w:rsid w:val="00094D5D"/>
    <w:rsid w:val="0009582E"/>
    <w:rsid w:val="00095E09"/>
    <w:rsid w:val="000A1A2F"/>
    <w:rsid w:val="000A1E91"/>
    <w:rsid w:val="000A239B"/>
    <w:rsid w:val="000A29F9"/>
    <w:rsid w:val="000A3045"/>
    <w:rsid w:val="000B1854"/>
    <w:rsid w:val="000B1A97"/>
    <w:rsid w:val="000B4711"/>
    <w:rsid w:val="000B7578"/>
    <w:rsid w:val="000B758C"/>
    <w:rsid w:val="000C244F"/>
    <w:rsid w:val="000C4C4D"/>
    <w:rsid w:val="000C65DC"/>
    <w:rsid w:val="000C7844"/>
    <w:rsid w:val="000D04D5"/>
    <w:rsid w:val="000D1AE6"/>
    <w:rsid w:val="000D5FE4"/>
    <w:rsid w:val="000E145B"/>
    <w:rsid w:val="000E3952"/>
    <w:rsid w:val="000E3AEF"/>
    <w:rsid w:val="000E4456"/>
    <w:rsid w:val="000E51D3"/>
    <w:rsid w:val="000E64B3"/>
    <w:rsid w:val="000E6BAC"/>
    <w:rsid w:val="000F18DC"/>
    <w:rsid w:val="000F2374"/>
    <w:rsid w:val="000F3931"/>
    <w:rsid w:val="000F4226"/>
    <w:rsid w:val="000F42EC"/>
    <w:rsid w:val="000F4449"/>
    <w:rsid w:val="000F6043"/>
    <w:rsid w:val="001001F2"/>
    <w:rsid w:val="00100740"/>
    <w:rsid w:val="001039C8"/>
    <w:rsid w:val="001070B7"/>
    <w:rsid w:val="0011035F"/>
    <w:rsid w:val="00110AF3"/>
    <w:rsid w:val="00113404"/>
    <w:rsid w:val="001143F7"/>
    <w:rsid w:val="00115C76"/>
    <w:rsid w:val="00116A59"/>
    <w:rsid w:val="00120D96"/>
    <w:rsid w:val="001216EB"/>
    <w:rsid w:val="00121C83"/>
    <w:rsid w:val="00132628"/>
    <w:rsid w:val="00133555"/>
    <w:rsid w:val="00133821"/>
    <w:rsid w:val="00134163"/>
    <w:rsid w:val="0013463A"/>
    <w:rsid w:val="00142A43"/>
    <w:rsid w:val="00144C5B"/>
    <w:rsid w:val="00147098"/>
    <w:rsid w:val="0015271E"/>
    <w:rsid w:val="00153AF9"/>
    <w:rsid w:val="00153CFE"/>
    <w:rsid w:val="001544A7"/>
    <w:rsid w:val="00157606"/>
    <w:rsid w:val="00157908"/>
    <w:rsid w:val="00161DF6"/>
    <w:rsid w:val="00165D03"/>
    <w:rsid w:val="00173F5E"/>
    <w:rsid w:val="00175D22"/>
    <w:rsid w:val="00175D8D"/>
    <w:rsid w:val="00176007"/>
    <w:rsid w:val="001813D4"/>
    <w:rsid w:val="00191499"/>
    <w:rsid w:val="001928AD"/>
    <w:rsid w:val="00192BE6"/>
    <w:rsid w:val="00192E40"/>
    <w:rsid w:val="00195E05"/>
    <w:rsid w:val="001967FA"/>
    <w:rsid w:val="001A0B08"/>
    <w:rsid w:val="001A4CEE"/>
    <w:rsid w:val="001B06BA"/>
    <w:rsid w:val="001B18A4"/>
    <w:rsid w:val="001B32B1"/>
    <w:rsid w:val="001B48FB"/>
    <w:rsid w:val="001B615E"/>
    <w:rsid w:val="001C0FBD"/>
    <w:rsid w:val="001C4888"/>
    <w:rsid w:val="001C4AE2"/>
    <w:rsid w:val="001C5494"/>
    <w:rsid w:val="001C551F"/>
    <w:rsid w:val="001C7DCE"/>
    <w:rsid w:val="001D01D7"/>
    <w:rsid w:val="001D0F17"/>
    <w:rsid w:val="001D28A1"/>
    <w:rsid w:val="001D32A3"/>
    <w:rsid w:val="001D5034"/>
    <w:rsid w:val="001D5449"/>
    <w:rsid w:val="001E1F3D"/>
    <w:rsid w:val="001E486D"/>
    <w:rsid w:val="001E5E42"/>
    <w:rsid w:val="001E6ADE"/>
    <w:rsid w:val="001F0097"/>
    <w:rsid w:val="001F028C"/>
    <w:rsid w:val="001F1548"/>
    <w:rsid w:val="001F34FF"/>
    <w:rsid w:val="001F75EB"/>
    <w:rsid w:val="001F7AB7"/>
    <w:rsid w:val="00200106"/>
    <w:rsid w:val="002007A3"/>
    <w:rsid w:val="002009CC"/>
    <w:rsid w:val="00200F4E"/>
    <w:rsid w:val="00202064"/>
    <w:rsid w:val="002062A7"/>
    <w:rsid w:val="00211472"/>
    <w:rsid w:val="00212414"/>
    <w:rsid w:val="00224938"/>
    <w:rsid w:val="00226D4D"/>
    <w:rsid w:val="00230157"/>
    <w:rsid w:val="00231F0A"/>
    <w:rsid w:val="0023688A"/>
    <w:rsid w:val="00240183"/>
    <w:rsid w:val="0024169F"/>
    <w:rsid w:val="002416E7"/>
    <w:rsid w:val="00241CE7"/>
    <w:rsid w:val="002503E3"/>
    <w:rsid w:val="00251A22"/>
    <w:rsid w:val="00251FC0"/>
    <w:rsid w:val="00253211"/>
    <w:rsid w:val="00255180"/>
    <w:rsid w:val="002569FF"/>
    <w:rsid w:val="002601E2"/>
    <w:rsid w:val="0026584E"/>
    <w:rsid w:val="00265B90"/>
    <w:rsid w:val="0026643D"/>
    <w:rsid w:val="002714CB"/>
    <w:rsid w:val="00272975"/>
    <w:rsid w:val="00273231"/>
    <w:rsid w:val="00274E84"/>
    <w:rsid w:val="00275570"/>
    <w:rsid w:val="00275622"/>
    <w:rsid w:val="00275725"/>
    <w:rsid w:val="002767AC"/>
    <w:rsid w:val="002775EC"/>
    <w:rsid w:val="00282501"/>
    <w:rsid w:val="0028381E"/>
    <w:rsid w:val="00287E91"/>
    <w:rsid w:val="002926C6"/>
    <w:rsid w:val="002937B3"/>
    <w:rsid w:val="00295166"/>
    <w:rsid w:val="002954A7"/>
    <w:rsid w:val="002965C3"/>
    <w:rsid w:val="002973BB"/>
    <w:rsid w:val="002A2333"/>
    <w:rsid w:val="002A35BD"/>
    <w:rsid w:val="002A51DB"/>
    <w:rsid w:val="002B0722"/>
    <w:rsid w:val="002B088D"/>
    <w:rsid w:val="002B1329"/>
    <w:rsid w:val="002B3120"/>
    <w:rsid w:val="002C029F"/>
    <w:rsid w:val="002C2CD4"/>
    <w:rsid w:val="002C774F"/>
    <w:rsid w:val="002D1266"/>
    <w:rsid w:val="002D17CA"/>
    <w:rsid w:val="002D17D8"/>
    <w:rsid w:val="002D19B1"/>
    <w:rsid w:val="002D3B2C"/>
    <w:rsid w:val="002D504C"/>
    <w:rsid w:val="002D5869"/>
    <w:rsid w:val="002D672F"/>
    <w:rsid w:val="002E17B2"/>
    <w:rsid w:val="002E1AF8"/>
    <w:rsid w:val="002E1CA6"/>
    <w:rsid w:val="002E223C"/>
    <w:rsid w:val="002E534C"/>
    <w:rsid w:val="002E5790"/>
    <w:rsid w:val="002E6B10"/>
    <w:rsid w:val="002E7D4E"/>
    <w:rsid w:val="002F02EA"/>
    <w:rsid w:val="002F2E4D"/>
    <w:rsid w:val="002F53FB"/>
    <w:rsid w:val="002F6CC7"/>
    <w:rsid w:val="0030054C"/>
    <w:rsid w:val="003010EC"/>
    <w:rsid w:val="00302B2E"/>
    <w:rsid w:val="0030425D"/>
    <w:rsid w:val="003045F0"/>
    <w:rsid w:val="0031088B"/>
    <w:rsid w:val="00312DF2"/>
    <w:rsid w:val="0031428F"/>
    <w:rsid w:val="0032164E"/>
    <w:rsid w:val="003226AB"/>
    <w:rsid w:val="00325700"/>
    <w:rsid w:val="00326D8A"/>
    <w:rsid w:val="00330209"/>
    <w:rsid w:val="00333502"/>
    <w:rsid w:val="00334045"/>
    <w:rsid w:val="00334D51"/>
    <w:rsid w:val="00337172"/>
    <w:rsid w:val="003420E4"/>
    <w:rsid w:val="00345E7B"/>
    <w:rsid w:val="00350745"/>
    <w:rsid w:val="00351551"/>
    <w:rsid w:val="00353ACF"/>
    <w:rsid w:val="003543F8"/>
    <w:rsid w:val="003544A2"/>
    <w:rsid w:val="00356F97"/>
    <w:rsid w:val="00360151"/>
    <w:rsid w:val="00360420"/>
    <w:rsid w:val="0036406B"/>
    <w:rsid w:val="00367424"/>
    <w:rsid w:val="00371CD1"/>
    <w:rsid w:val="00372317"/>
    <w:rsid w:val="003724D5"/>
    <w:rsid w:val="00373C0B"/>
    <w:rsid w:val="00375C1D"/>
    <w:rsid w:val="0037639D"/>
    <w:rsid w:val="00376D10"/>
    <w:rsid w:val="00376EE5"/>
    <w:rsid w:val="00380D82"/>
    <w:rsid w:val="003815D4"/>
    <w:rsid w:val="00382567"/>
    <w:rsid w:val="00383A1F"/>
    <w:rsid w:val="00386BE8"/>
    <w:rsid w:val="0039391A"/>
    <w:rsid w:val="00393EF2"/>
    <w:rsid w:val="003960C6"/>
    <w:rsid w:val="00397B4A"/>
    <w:rsid w:val="003A10C8"/>
    <w:rsid w:val="003A17B3"/>
    <w:rsid w:val="003A3A8E"/>
    <w:rsid w:val="003A4318"/>
    <w:rsid w:val="003A53A2"/>
    <w:rsid w:val="003B1257"/>
    <w:rsid w:val="003B36F9"/>
    <w:rsid w:val="003B3E8E"/>
    <w:rsid w:val="003C095A"/>
    <w:rsid w:val="003C1820"/>
    <w:rsid w:val="003C1D39"/>
    <w:rsid w:val="003C2A90"/>
    <w:rsid w:val="003C2C29"/>
    <w:rsid w:val="003C3345"/>
    <w:rsid w:val="003D0E21"/>
    <w:rsid w:val="003D439E"/>
    <w:rsid w:val="003D6F9B"/>
    <w:rsid w:val="003D7A1B"/>
    <w:rsid w:val="003D7A32"/>
    <w:rsid w:val="003E0827"/>
    <w:rsid w:val="003E1075"/>
    <w:rsid w:val="003E46E0"/>
    <w:rsid w:val="003E50F6"/>
    <w:rsid w:val="003F21EB"/>
    <w:rsid w:val="003F4629"/>
    <w:rsid w:val="003F510B"/>
    <w:rsid w:val="003F51ED"/>
    <w:rsid w:val="003F6EDA"/>
    <w:rsid w:val="003F737E"/>
    <w:rsid w:val="00404AAB"/>
    <w:rsid w:val="00405D1A"/>
    <w:rsid w:val="00405FFD"/>
    <w:rsid w:val="00406135"/>
    <w:rsid w:val="00406B14"/>
    <w:rsid w:val="00407731"/>
    <w:rsid w:val="00407B84"/>
    <w:rsid w:val="004100A4"/>
    <w:rsid w:val="00410336"/>
    <w:rsid w:val="00410FD1"/>
    <w:rsid w:val="00411697"/>
    <w:rsid w:val="00412440"/>
    <w:rsid w:val="00412A95"/>
    <w:rsid w:val="00415440"/>
    <w:rsid w:val="0041592C"/>
    <w:rsid w:val="00417BF3"/>
    <w:rsid w:val="004208E2"/>
    <w:rsid w:val="00421617"/>
    <w:rsid w:val="0042487D"/>
    <w:rsid w:val="0042693E"/>
    <w:rsid w:val="00427AE1"/>
    <w:rsid w:val="004303C2"/>
    <w:rsid w:val="00433124"/>
    <w:rsid w:val="00434809"/>
    <w:rsid w:val="00434E03"/>
    <w:rsid w:val="00437A40"/>
    <w:rsid w:val="0044102D"/>
    <w:rsid w:val="00442D2B"/>
    <w:rsid w:val="00444412"/>
    <w:rsid w:val="0044445F"/>
    <w:rsid w:val="00444DCE"/>
    <w:rsid w:val="0044504E"/>
    <w:rsid w:val="004467D6"/>
    <w:rsid w:val="00450268"/>
    <w:rsid w:val="00450BC3"/>
    <w:rsid w:val="004511F9"/>
    <w:rsid w:val="00454B10"/>
    <w:rsid w:val="00461A9A"/>
    <w:rsid w:val="004642C3"/>
    <w:rsid w:val="004707AB"/>
    <w:rsid w:val="004721BF"/>
    <w:rsid w:val="0047463D"/>
    <w:rsid w:val="00480D6A"/>
    <w:rsid w:val="004827A1"/>
    <w:rsid w:val="00484ED8"/>
    <w:rsid w:val="00486868"/>
    <w:rsid w:val="004868D3"/>
    <w:rsid w:val="004868E5"/>
    <w:rsid w:val="00487527"/>
    <w:rsid w:val="0049069F"/>
    <w:rsid w:val="0049158B"/>
    <w:rsid w:val="004922E0"/>
    <w:rsid w:val="00492992"/>
    <w:rsid w:val="00492F15"/>
    <w:rsid w:val="004A197D"/>
    <w:rsid w:val="004A26CF"/>
    <w:rsid w:val="004A2893"/>
    <w:rsid w:val="004A2DBC"/>
    <w:rsid w:val="004A60BF"/>
    <w:rsid w:val="004A7215"/>
    <w:rsid w:val="004B2D6A"/>
    <w:rsid w:val="004B58A8"/>
    <w:rsid w:val="004B6F97"/>
    <w:rsid w:val="004C133D"/>
    <w:rsid w:val="004C3E06"/>
    <w:rsid w:val="004C5A68"/>
    <w:rsid w:val="004C721E"/>
    <w:rsid w:val="004C7645"/>
    <w:rsid w:val="004D0727"/>
    <w:rsid w:val="004D5102"/>
    <w:rsid w:val="004D65EE"/>
    <w:rsid w:val="004E3E2A"/>
    <w:rsid w:val="004E5209"/>
    <w:rsid w:val="004E64B9"/>
    <w:rsid w:val="004F0576"/>
    <w:rsid w:val="004F0AF9"/>
    <w:rsid w:val="004F1CA4"/>
    <w:rsid w:val="00500273"/>
    <w:rsid w:val="005003A0"/>
    <w:rsid w:val="0050275E"/>
    <w:rsid w:val="00503546"/>
    <w:rsid w:val="00503FC8"/>
    <w:rsid w:val="00504FFA"/>
    <w:rsid w:val="0050577A"/>
    <w:rsid w:val="00506760"/>
    <w:rsid w:val="00511F3F"/>
    <w:rsid w:val="0051377F"/>
    <w:rsid w:val="00520028"/>
    <w:rsid w:val="00522388"/>
    <w:rsid w:val="00531BF2"/>
    <w:rsid w:val="005323C4"/>
    <w:rsid w:val="0053290A"/>
    <w:rsid w:val="00540E82"/>
    <w:rsid w:val="005418D8"/>
    <w:rsid w:val="00544138"/>
    <w:rsid w:val="00544280"/>
    <w:rsid w:val="005529BB"/>
    <w:rsid w:val="00557BF1"/>
    <w:rsid w:val="00560124"/>
    <w:rsid w:val="005609BA"/>
    <w:rsid w:val="00562B41"/>
    <w:rsid w:val="005630A0"/>
    <w:rsid w:val="00564621"/>
    <w:rsid w:val="00566564"/>
    <w:rsid w:val="00571492"/>
    <w:rsid w:val="0057207C"/>
    <w:rsid w:val="005721BD"/>
    <w:rsid w:val="005723EB"/>
    <w:rsid w:val="00573BA9"/>
    <w:rsid w:val="00577983"/>
    <w:rsid w:val="005807F9"/>
    <w:rsid w:val="00581335"/>
    <w:rsid w:val="00581429"/>
    <w:rsid w:val="00583EE2"/>
    <w:rsid w:val="00584E6F"/>
    <w:rsid w:val="00594CF0"/>
    <w:rsid w:val="00595FC5"/>
    <w:rsid w:val="00597054"/>
    <w:rsid w:val="00597C8D"/>
    <w:rsid w:val="005A25C8"/>
    <w:rsid w:val="005A31B4"/>
    <w:rsid w:val="005B19C6"/>
    <w:rsid w:val="005B3C7E"/>
    <w:rsid w:val="005B3EFB"/>
    <w:rsid w:val="005B514B"/>
    <w:rsid w:val="005B6352"/>
    <w:rsid w:val="005B6E60"/>
    <w:rsid w:val="005C1860"/>
    <w:rsid w:val="005C1E2C"/>
    <w:rsid w:val="005C2FCE"/>
    <w:rsid w:val="005C4EE9"/>
    <w:rsid w:val="005C509F"/>
    <w:rsid w:val="005C5BE8"/>
    <w:rsid w:val="005C613E"/>
    <w:rsid w:val="005D2DBE"/>
    <w:rsid w:val="005D50AD"/>
    <w:rsid w:val="005E03B2"/>
    <w:rsid w:val="005E11DB"/>
    <w:rsid w:val="005E16BB"/>
    <w:rsid w:val="005E2EE8"/>
    <w:rsid w:val="005F2B55"/>
    <w:rsid w:val="00600833"/>
    <w:rsid w:val="00600E75"/>
    <w:rsid w:val="006010D4"/>
    <w:rsid w:val="006029A7"/>
    <w:rsid w:val="00603430"/>
    <w:rsid w:val="00606ADC"/>
    <w:rsid w:val="006133AB"/>
    <w:rsid w:val="00614031"/>
    <w:rsid w:val="0061467B"/>
    <w:rsid w:val="00614C5D"/>
    <w:rsid w:val="006156D9"/>
    <w:rsid w:val="00615C75"/>
    <w:rsid w:val="00617A40"/>
    <w:rsid w:val="00620160"/>
    <w:rsid w:val="00622E6F"/>
    <w:rsid w:val="00622EBB"/>
    <w:rsid w:val="00623CDA"/>
    <w:rsid w:val="00626846"/>
    <w:rsid w:val="0062696F"/>
    <w:rsid w:val="006277A7"/>
    <w:rsid w:val="00627B4C"/>
    <w:rsid w:val="006321BB"/>
    <w:rsid w:val="00636518"/>
    <w:rsid w:val="006415DD"/>
    <w:rsid w:val="00646925"/>
    <w:rsid w:val="006469A0"/>
    <w:rsid w:val="00646FFB"/>
    <w:rsid w:val="00652F37"/>
    <w:rsid w:val="00655A4D"/>
    <w:rsid w:val="00656093"/>
    <w:rsid w:val="00660C8D"/>
    <w:rsid w:val="00661A47"/>
    <w:rsid w:val="00662804"/>
    <w:rsid w:val="0066433D"/>
    <w:rsid w:val="00671758"/>
    <w:rsid w:val="00671CD2"/>
    <w:rsid w:val="0067405F"/>
    <w:rsid w:val="006746D6"/>
    <w:rsid w:val="0067786D"/>
    <w:rsid w:val="00680BC5"/>
    <w:rsid w:val="006826EE"/>
    <w:rsid w:val="00684B21"/>
    <w:rsid w:val="006852BD"/>
    <w:rsid w:val="0068558D"/>
    <w:rsid w:val="006857B6"/>
    <w:rsid w:val="006868B8"/>
    <w:rsid w:val="00686FB3"/>
    <w:rsid w:val="0069003B"/>
    <w:rsid w:val="006900D2"/>
    <w:rsid w:val="0069078B"/>
    <w:rsid w:val="006908D8"/>
    <w:rsid w:val="00690EA1"/>
    <w:rsid w:val="00692B94"/>
    <w:rsid w:val="00693569"/>
    <w:rsid w:val="00696316"/>
    <w:rsid w:val="006A0CC9"/>
    <w:rsid w:val="006A3C4A"/>
    <w:rsid w:val="006A5AB2"/>
    <w:rsid w:val="006A5AC3"/>
    <w:rsid w:val="006A7AD5"/>
    <w:rsid w:val="006B026A"/>
    <w:rsid w:val="006B0F12"/>
    <w:rsid w:val="006B213F"/>
    <w:rsid w:val="006B440A"/>
    <w:rsid w:val="006B57C7"/>
    <w:rsid w:val="006B5F9B"/>
    <w:rsid w:val="006B6844"/>
    <w:rsid w:val="006C2DEB"/>
    <w:rsid w:val="006C2F20"/>
    <w:rsid w:val="006C50D8"/>
    <w:rsid w:val="006C69B9"/>
    <w:rsid w:val="006C7E27"/>
    <w:rsid w:val="006D0452"/>
    <w:rsid w:val="006D13D6"/>
    <w:rsid w:val="006D180C"/>
    <w:rsid w:val="006D3B1D"/>
    <w:rsid w:val="006D585A"/>
    <w:rsid w:val="006D6278"/>
    <w:rsid w:val="006E1697"/>
    <w:rsid w:val="006E2101"/>
    <w:rsid w:val="006E2527"/>
    <w:rsid w:val="006E7A91"/>
    <w:rsid w:val="006F1C85"/>
    <w:rsid w:val="006F333C"/>
    <w:rsid w:val="00704295"/>
    <w:rsid w:val="00704FED"/>
    <w:rsid w:val="00706192"/>
    <w:rsid w:val="00714577"/>
    <w:rsid w:val="00715FEC"/>
    <w:rsid w:val="007176DD"/>
    <w:rsid w:val="00721F71"/>
    <w:rsid w:val="00722038"/>
    <w:rsid w:val="00722127"/>
    <w:rsid w:val="00722C25"/>
    <w:rsid w:val="007242D7"/>
    <w:rsid w:val="007255B2"/>
    <w:rsid w:val="00726ACF"/>
    <w:rsid w:val="00726B08"/>
    <w:rsid w:val="00727B17"/>
    <w:rsid w:val="007302C4"/>
    <w:rsid w:val="007336F2"/>
    <w:rsid w:val="00733FF0"/>
    <w:rsid w:val="00734B1B"/>
    <w:rsid w:val="00734E59"/>
    <w:rsid w:val="00736039"/>
    <w:rsid w:val="00736290"/>
    <w:rsid w:val="00741220"/>
    <w:rsid w:val="00743A2F"/>
    <w:rsid w:val="00750B8F"/>
    <w:rsid w:val="0075183F"/>
    <w:rsid w:val="00753030"/>
    <w:rsid w:val="0075471D"/>
    <w:rsid w:val="00754A02"/>
    <w:rsid w:val="00760963"/>
    <w:rsid w:val="007626D3"/>
    <w:rsid w:val="00762ADB"/>
    <w:rsid w:val="007672FB"/>
    <w:rsid w:val="00767F04"/>
    <w:rsid w:val="00770191"/>
    <w:rsid w:val="00770292"/>
    <w:rsid w:val="00771B70"/>
    <w:rsid w:val="007753E0"/>
    <w:rsid w:val="00775DA3"/>
    <w:rsid w:val="00776B9E"/>
    <w:rsid w:val="0078252D"/>
    <w:rsid w:val="00782D91"/>
    <w:rsid w:val="00784F4A"/>
    <w:rsid w:val="00785494"/>
    <w:rsid w:val="00785F85"/>
    <w:rsid w:val="00795FB4"/>
    <w:rsid w:val="007A02DD"/>
    <w:rsid w:val="007A3C4F"/>
    <w:rsid w:val="007A41B0"/>
    <w:rsid w:val="007A497B"/>
    <w:rsid w:val="007A5E21"/>
    <w:rsid w:val="007A78A0"/>
    <w:rsid w:val="007B1095"/>
    <w:rsid w:val="007B1FD1"/>
    <w:rsid w:val="007B22A8"/>
    <w:rsid w:val="007B2689"/>
    <w:rsid w:val="007C068A"/>
    <w:rsid w:val="007C2D2D"/>
    <w:rsid w:val="007C2E25"/>
    <w:rsid w:val="007C2F0D"/>
    <w:rsid w:val="007C646A"/>
    <w:rsid w:val="007C6EEA"/>
    <w:rsid w:val="007D0D59"/>
    <w:rsid w:val="007D252B"/>
    <w:rsid w:val="007D4B65"/>
    <w:rsid w:val="007D4F7D"/>
    <w:rsid w:val="007D7B7F"/>
    <w:rsid w:val="007E07D7"/>
    <w:rsid w:val="007E0B55"/>
    <w:rsid w:val="007E141B"/>
    <w:rsid w:val="007E1777"/>
    <w:rsid w:val="007E2655"/>
    <w:rsid w:val="007E39A7"/>
    <w:rsid w:val="007E595A"/>
    <w:rsid w:val="007E5FFD"/>
    <w:rsid w:val="007F5AE1"/>
    <w:rsid w:val="00800DFD"/>
    <w:rsid w:val="00802B79"/>
    <w:rsid w:val="008033D9"/>
    <w:rsid w:val="0080486C"/>
    <w:rsid w:val="008066A4"/>
    <w:rsid w:val="00810525"/>
    <w:rsid w:val="008109A0"/>
    <w:rsid w:val="008115A8"/>
    <w:rsid w:val="00815D8E"/>
    <w:rsid w:val="008178EA"/>
    <w:rsid w:val="00820C26"/>
    <w:rsid w:val="00821326"/>
    <w:rsid w:val="008228F7"/>
    <w:rsid w:val="00824018"/>
    <w:rsid w:val="00825E2E"/>
    <w:rsid w:val="008268B8"/>
    <w:rsid w:val="008312C3"/>
    <w:rsid w:val="00834070"/>
    <w:rsid w:val="008343CE"/>
    <w:rsid w:val="00834A7E"/>
    <w:rsid w:val="00835FE8"/>
    <w:rsid w:val="00836191"/>
    <w:rsid w:val="008379D4"/>
    <w:rsid w:val="00845DA4"/>
    <w:rsid w:val="008461BD"/>
    <w:rsid w:val="008477B5"/>
    <w:rsid w:val="00854C35"/>
    <w:rsid w:val="008568D4"/>
    <w:rsid w:val="00860951"/>
    <w:rsid w:val="00862912"/>
    <w:rsid w:val="0086605F"/>
    <w:rsid w:val="00872B7C"/>
    <w:rsid w:val="00874303"/>
    <w:rsid w:val="00875932"/>
    <w:rsid w:val="00875C6D"/>
    <w:rsid w:val="008768B6"/>
    <w:rsid w:val="008852FA"/>
    <w:rsid w:val="008913A5"/>
    <w:rsid w:val="0089582D"/>
    <w:rsid w:val="008A1E78"/>
    <w:rsid w:val="008A223C"/>
    <w:rsid w:val="008A4BA4"/>
    <w:rsid w:val="008A55BA"/>
    <w:rsid w:val="008A6E30"/>
    <w:rsid w:val="008A77C3"/>
    <w:rsid w:val="008B0996"/>
    <w:rsid w:val="008B0F4E"/>
    <w:rsid w:val="008B2CC3"/>
    <w:rsid w:val="008B613C"/>
    <w:rsid w:val="008B7F63"/>
    <w:rsid w:val="008C1247"/>
    <w:rsid w:val="008C14BC"/>
    <w:rsid w:val="008C2A3C"/>
    <w:rsid w:val="008C50BC"/>
    <w:rsid w:val="008C7A1B"/>
    <w:rsid w:val="008D3FCF"/>
    <w:rsid w:val="008D4392"/>
    <w:rsid w:val="008D6C22"/>
    <w:rsid w:val="008D6EFB"/>
    <w:rsid w:val="008E22E1"/>
    <w:rsid w:val="008E2890"/>
    <w:rsid w:val="008E3F45"/>
    <w:rsid w:val="008E5389"/>
    <w:rsid w:val="008E6F48"/>
    <w:rsid w:val="008F21A0"/>
    <w:rsid w:val="008F2FB8"/>
    <w:rsid w:val="008F51A6"/>
    <w:rsid w:val="008F5329"/>
    <w:rsid w:val="008F5E2B"/>
    <w:rsid w:val="008F77BC"/>
    <w:rsid w:val="00900199"/>
    <w:rsid w:val="00900FB6"/>
    <w:rsid w:val="00903C8C"/>
    <w:rsid w:val="009141C9"/>
    <w:rsid w:val="009150C7"/>
    <w:rsid w:val="00915686"/>
    <w:rsid w:val="009176F7"/>
    <w:rsid w:val="009224D8"/>
    <w:rsid w:val="00922975"/>
    <w:rsid w:val="00923CD7"/>
    <w:rsid w:val="009245E2"/>
    <w:rsid w:val="00925237"/>
    <w:rsid w:val="00926660"/>
    <w:rsid w:val="00933C24"/>
    <w:rsid w:val="00935527"/>
    <w:rsid w:val="00936792"/>
    <w:rsid w:val="00940782"/>
    <w:rsid w:val="00941DD7"/>
    <w:rsid w:val="0094300E"/>
    <w:rsid w:val="009450D9"/>
    <w:rsid w:val="00947AE3"/>
    <w:rsid w:val="0095170B"/>
    <w:rsid w:val="00951C91"/>
    <w:rsid w:val="00954242"/>
    <w:rsid w:val="00956601"/>
    <w:rsid w:val="00956EA4"/>
    <w:rsid w:val="00970EEC"/>
    <w:rsid w:val="00973477"/>
    <w:rsid w:val="00975932"/>
    <w:rsid w:val="00976361"/>
    <w:rsid w:val="00980A0B"/>
    <w:rsid w:val="009825DC"/>
    <w:rsid w:val="00982890"/>
    <w:rsid w:val="00984387"/>
    <w:rsid w:val="00987A0F"/>
    <w:rsid w:val="009908CF"/>
    <w:rsid w:val="0099102A"/>
    <w:rsid w:val="00991E56"/>
    <w:rsid w:val="00992713"/>
    <w:rsid w:val="00992A30"/>
    <w:rsid w:val="009933E2"/>
    <w:rsid w:val="0099406B"/>
    <w:rsid w:val="0099602B"/>
    <w:rsid w:val="00996C4C"/>
    <w:rsid w:val="0099717F"/>
    <w:rsid w:val="009A0338"/>
    <w:rsid w:val="009A29A9"/>
    <w:rsid w:val="009A5D5C"/>
    <w:rsid w:val="009A5E1A"/>
    <w:rsid w:val="009B0CBB"/>
    <w:rsid w:val="009B1C5D"/>
    <w:rsid w:val="009B20DF"/>
    <w:rsid w:val="009B2AFE"/>
    <w:rsid w:val="009B76DE"/>
    <w:rsid w:val="009C134A"/>
    <w:rsid w:val="009C30A8"/>
    <w:rsid w:val="009C52AE"/>
    <w:rsid w:val="009C5366"/>
    <w:rsid w:val="009C7FA9"/>
    <w:rsid w:val="009D08C7"/>
    <w:rsid w:val="009D269E"/>
    <w:rsid w:val="009D7C94"/>
    <w:rsid w:val="009E03D3"/>
    <w:rsid w:val="009E137C"/>
    <w:rsid w:val="009F17BC"/>
    <w:rsid w:val="009F7850"/>
    <w:rsid w:val="00A010B0"/>
    <w:rsid w:val="00A01CF9"/>
    <w:rsid w:val="00A02FDE"/>
    <w:rsid w:val="00A04C79"/>
    <w:rsid w:val="00A0624D"/>
    <w:rsid w:val="00A06435"/>
    <w:rsid w:val="00A07831"/>
    <w:rsid w:val="00A10079"/>
    <w:rsid w:val="00A10C58"/>
    <w:rsid w:val="00A1127B"/>
    <w:rsid w:val="00A12EFB"/>
    <w:rsid w:val="00A13620"/>
    <w:rsid w:val="00A162ED"/>
    <w:rsid w:val="00A1655E"/>
    <w:rsid w:val="00A16A74"/>
    <w:rsid w:val="00A17237"/>
    <w:rsid w:val="00A226D8"/>
    <w:rsid w:val="00A23441"/>
    <w:rsid w:val="00A24B27"/>
    <w:rsid w:val="00A26784"/>
    <w:rsid w:val="00A31570"/>
    <w:rsid w:val="00A33F89"/>
    <w:rsid w:val="00A37C3C"/>
    <w:rsid w:val="00A4055A"/>
    <w:rsid w:val="00A41728"/>
    <w:rsid w:val="00A42031"/>
    <w:rsid w:val="00A428F2"/>
    <w:rsid w:val="00A4389B"/>
    <w:rsid w:val="00A44538"/>
    <w:rsid w:val="00A44976"/>
    <w:rsid w:val="00A44AE3"/>
    <w:rsid w:val="00A45592"/>
    <w:rsid w:val="00A46127"/>
    <w:rsid w:val="00A503D9"/>
    <w:rsid w:val="00A52B7C"/>
    <w:rsid w:val="00A555A4"/>
    <w:rsid w:val="00A57337"/>
    <w:rsid w:val="00A5797F"/>
    <w:rsid w:val="00A60011"/>
    <w:rsid w:val="00A6095A"/>
    <w:rsid w:val="00A622FF"/>
    <w:rsid w:val="00A65F3A"/>
    <w:rsid w:val="00A66521"/>
    <w:rsid w:val="00A67843"/>
    <w:rsid w:val="00A70535"/>
    <w:rsid w:val="00A71108"/>
    <w:rsid w:val="00A73D34"/>
    <w:rsid w:val="00A74687"/>
    <w:rsid w:val="00A778BC"/>
    <w:rsid w:val="00A77DFB"/>
    <w:rsid w:val="00A80249"/>
    <w:rsid w:val="00A80C5F"/>
    <w:rsid w:val="00A811EB"/>
    <w:rsid w:val="00A84457"/>
    <w:rsid w:val="00A90264"/>
    <w:rsid w:val="00A90FA6"/>
    <w:rsid w:val="00A91E33"/>
    <w:rsid w:val="00A95AEA"/>
    <w:rsid w:val="00AA18F3"/>
    <w:rsid w:val="00AA2282"/>
    <w:rsid w:val="00AA244A"/>
    <w:rsid w:val="00AA2B7E"/>
    <w:rsid w:val="00AA6618"/>
    <w:rsid w:val="00AA7A54"/>
    <w:rsid w:val="00AB0538"/>
    <w:rsid w:val="00AB2295"/>
    <w:rsid w:val="00AB31A1"/>
    <w:rsid w:val="00AB67CB"/>
    <w:rsid w:val="00AB73A0"/>
    <w:rsid w:val="00AC7CE3"/>
    <w:rsid w:val="00AD01B7"/>
    <w:rsid w:val="00AD66ED"/>
    <w:rsid w:val="00AD767F"/>
    <w:rsid w:val="00AE037D"/>
    <w:rsid w:val="00AE075D"/>
    <w:rsid w:val="00AE3CEB"/>
    <w:rsid w:val="00AE4413"/>
    <w:rsid w:val="00AE59D7"/>
    <w:rsid w:val="00AE7D28"/>
    <w:rsid w:val="00AF28D8"/>
    <w:rsid w:val="00AF3D36"/>
    <w:rsid w:val="00AF4596"/>
    <w:rsid w:val="00AF4768"/>
    <w:rsid w:val="00AF6905"/>
    <w:rsid w:val="00AF6A69"/>
    <w:rsid w:val="00AF757A"/>
    <w:rsid w:val="00B031FC"/>
    <w:rsid w:val="00B0728E"/>
    <w:rsid w:val="00B07420"/>
    <w:rsid w:val="00B100DD"/>
    <w:rsid w:val="00B10CA8"/>
    <w:rsid w:val="00B13DFB"/>
    <w:rsid w:val="00B20D66"/>
    <w:rsid w:val="00B24749"/>
    <w:rsid w:val="00B25540"/>
    <w:rsid w:val="00B26ABC"/>
    <w:rsid w:val="00B31AF7"/>
    <w:rsid w:val="00B3316B"/>
    <w:rsid w:val="00B368DE"/>
    <w:rsid w:val="00B36ECF"/>
    <w:rsid w:val="00B4399C"/>
    <w:rsid w:val="00B445CD"/>
    <w:rsid w:val="00B44861"/>
    <w:rsid w:val="00B5193C"/>
    <w:rsid w:val="00B53194"/>
    <w:rsid w:val="00B55849"/>
    <w:rsid w:val="00B579E5"/>
    <w:rsid w:val="00B60853"/>
    <w:rsid w:val="00B642E0"/>
    <w:rsid w:val="00B648BC"/>
    <w:rsid w:val="00B6730A"/>
    <w:rsid w:val="00B7173E"/>
    <w:rsid w:val="00B74685"/>
    <w:rsid w:val="00B8193F"/>
    <w:rsid w:val="00B875D3"/>
    <w:rsid w:val="00B87CE9"/>
    <w:rsid w:val="00B904AD"/>
    <w:rsid w:val="00B91838"/>
    <w:rsid w:val="00B945F6"/>
    <w:rsid w:val="00B95063"/>
    <w:rsid w:val="00B951DA"/>
    <w:rsid w:val="00BA247A"/>
    <w:rsid w:val="00BA4897"/>
    <w:rsid w:val="00BA51B1"/>
    <w:rsid w:val="00BB023A"/>
    <w:rsid w:val="00BB47F1"/>
    <w:rsid w:val="00BB71AA"/>
    <w:rsid w:val="00BC2076"/>
    <w:rsid w:val="00BD28E4"/>
    <w:rsid w:val="00BD6956"/>
    <w:rsid w:val="00BD7B68"/>
    <w:rsid w:val="00BE095F"/>
    <w:rsid w:val="00BE1CA1"/>
    <w:rsid w:val="00BE335D"/>
    <w:rsid w:val="00BE5667"/>
    <w:rsid w:val="00BE73C0"/>
    <w:rsid w:val="00BF0CE5"/>
    <w:rsid w:val="00BF1679"/>
    <w:rsid w:val="00BF24F0"/>
    <w:rsid w:val="00BF4CB4"/>
    <w:rsid w:val="00BF4FBA"/>
    <w:rsid w:val="00C000B2"/>
    <w:rsid w:val="00C01B6D"/>
    <w:rsid w:val="00C01CDC"/>
    <w:rsid w:val="00C02327"/>
    <w:rsid w:val="00C13943"/>
    <w:rsid w:val="00C13C38"/>
    <w:rsid w:val="00C14ECB"/>
    <w:rsid w:val="00C15DBA"/>
    <w:rsid w:val="00C16AAC"/>
    <w:rsid w:val="00C17344"/>
    <w:rsid w:val="00C17B51"/>
    <w:rsid w:val="00C21641"/>
    <w:rsid w:val="00C23702"/>
    <w:rsid w:val="00C243DF"/>
    <w:rsid w:val="00C24CA0"/>
    <w:rsid w:val="00C26EC3"/>
    <w:rsid w:val="00C303D9"/>
    <w:rsid w:val="00C3156E"/>
    <w:rsid w:val="00C33BF9"/>
    <w:rsid w:val="00C35CCA"/>
    <w:rsid w:val="00C44842"/>
    <w:rsid w:val="00C44E2E"/>
    <w:rsid w:val="00C455B9"/>
    <w:rsid w:val="00C47018"/>
    <w:rsid w:val="00C50E04"/>
    <w:rsid w:val="00C53DAB"/>
    <w:rsid w:val="00C543B9"/>
    <w:rsid w:val="00C55020"/>
    <w:rsid w:val="00C60E5A"/>
    <w:rsid w:val="00C61FA3"/>
    <w:rsid w:val="00C621CA"/>
    <w:rsid w:val="00C63993"/>
    <w:rsid w:val="00C64F42"/>
    <w:rsid w:val="00C715DB"/>
    <w:rsid w:val="00C724B7"/>
    <w:rsid w:val="00C743A6"/>
    <w:rsid w:val="00C75EB9"/>
    <w:rsid w:val="00C77B48"/>
    <w:rsid w:val="00C805CF"/>
    <w:rsid w:val="00C81138"/>
    <w:rsid w:val="00C869D1"/>
    <w:rsid w:val="00C86A6F"/>
    <w:rsid w:val="00C8796A"/>
    <w:rsid w:val="00C90005"/>
    <w:rsid w:val="00C9177F"/>
    <w:rsid w:val="00C92D10"/>
    <w:rsid w:val="00C93321"/>
    <w:rsid w:val="00C963E6"/>
    <w:rsid w:val="00C970EA"/>
    <w:rsid w:val="00CA141A"/>
    <w:rsid w:val="00CA6293"/>
    <w:rsid w:val="00CA6E59"/>
    <w:rsid w:val="00CA7596"/>
    <w:rsid w:val="00CA7F7A"/>
    <w:rsid w:val="00CB0EF7"/>
    <w:rsid w:val="00CB15BF"/>
    <w:rsid w:val="00CB164C"/>
    <w:rsid w:val="00CB2F66"/>
    <w:rsid w:val="00CB385F"/>
    <w:rsid w:val="00CB3CD1"/>
    <w:rsid w:val="00CB68B6"/>
    <w:rsid w:val="00CC00B9"/>
    <w:rsid w:val="00CC43D8"/>
    <w:rsid w:val="00CC6370"/>
    <w:rsid w:val="00CC7FA7"/>
    <w:rsid w:val="00CD02D8"/>
    <w:rsid w:val="00CD3096"/>
    <w:rsid w:val="00CD57C9"/>
    <w:rsid w:val="00CD673B"/>
    <w:rsid w:val="00CE136E"/>
    <w:rsid w:val="00CE24A0"/>
    <w:rsid w:val="00CE504D"/>
    <w:rsid w:val="00CE6787"/>
    <w:rsid w:val="00CE6A37"/>
    <w:rsid w:val="00CE73B3"/>
    <w:rsid w:val="00CF206F"/>
    <w:rsid w:val="00CF53EB"/>
    <w:rsid w:val="00CF5881"/>
    <w:rsid w:val="00D04365"/>
    <w:rsid w:val="00D04DD3"/>
    <w:rsid w:val="00D053EC"/>
    <w:rsid w:val="00D05A47"/>
    <w:rsid w:val="00D072AF"/>
    <w:rsid w:val="00D07955"/>
    <w:rsid w:val="00D1013D"/>
    <w:rsid w:val="00D17105"/>
    <w:rsid w:val="00D17F31"/>
    <w:rsid w:val="00D24423"/>
    <w:rsid w:val="00D24A7F"/>
    <w:rsid w:val="00D264A1"/>
    <w:rsid w:val="00D26BE1"/>
    <w:rsid w:val="00D31283"/>
    <w:rsid w:val="00D315F7"/>
    <w:rsid w:val="00D316BF"/>
    <w:rsid w:val="00D31B55"/>
    <w:rsid w:val="00D337E2"/>
    <w:rsid w:val="00D33DA7"/>
    <w:rsid w:val="00D346CF"/>
    <w:rsid w:val="00D34A2E"/>
    <w:rsid w:val="00D34E16"/>
    <w:rsid w:val="00D359E0"/>
    <w:rsid w:val="00D36C3C"/>
    <w:rsid w:val="00D41110"/>
    <w:rsid w:val="00D4138D"/>
    <w:rsid w:val="00D41DC0"/>
    <w:rsid w:val="00D44A1B"/>
    <w:rsid w:val="00D4533A"/>
    <w:rsid w:val="00D45FCC"/>
    <w:rsid w:val="00D51CB6"/>
    <w:rsid w:val="00D57DE0"/>
    <w:rsid w:val="00D60691"/>
    <w:rsid w:val="00D60F06"/>
    <w:rsid w:val="00D62698"/>
    <w:rsid w:val="00D63077"/>
    <w:rsid w:val="00D63548"/>
    <w:rsid w:val="00D66197"/>
    <w:rsid w:val="00D66F5A"/>
    <w:rsid w:val="00D708B7"/>
    <w:rsid w:val="00D74C8F"/>
    <w:rsid w:val="00D753C6"/>
    <w:rsid w:val="00D77916"/>
    <w:rsid w:val="00D831CF"/>
    <w:rsid w:val="00D8518E"/>
    <w:rsid w:val="00D87F59"/>
    <w:rsid w:val="00D90E33"/>
    <w:rsid w:val="00D91C30"/>
    <w:rsid w:val="00D92E74"/>
    <w:rsid w:val="00D93E21"/>
    <w:rsid w:val="00D95F63"/>
    <w:rsid w:val="00DA2F1F"/>
    <w:rsid w:val="00DA6AE1"/>
    <w:rsid w:val="00DA73C9"/>
    <w:rsid w:val="00DB70B3"/>
    <w:rsid w:val="00DB7189"/>
    <w:rsid w:val="00DB73EF"/>
    <w:rsid w:val="00DC1D11"/>
    <w:rsid w:val="00DC1D77"/>
    <w:rsid w:val="00DC359A"/>
    <w:rsid w:val="00DC5F1B"/>
    <w:rsid w:val="00DD11B5"/>
    <w:rsid w:val="00DD2262"/>
    <w:rsid w:val="00DD3D11"/>
    <w:rsid w:val="00DD5912"/>
    <w:rsid w:val="00DD669A"/>
    <w:rsid w:val="00DD7248"/>
    <w:rsid w:val="00DD786A"/>
    <w:rsid w:val="00DE1377"/>
    <w:rsid w:val="00DE5622"/>
    <w:rsid w:val="00DF0801"/>
    <w:rsid w:val="00DF3A99"/>
    <w:rsid w:val="00DF60A5"/>
    <w:rsid w:val="00E001C2"/>
    <w:rsid w:val="00E02CCC"/>
    <w:rsid w:val="00E05004"/>
    <w:rsid w:val="00E06703"/>
    <w:rsid w:val="00E13918"/>
    <w:rsid w:val="00E178B0"/>
    <w:rsid w:val="00E17D6E"/>
    <w:rsid w:val="00E25309"/>
    <w:rsid w:val="00E35FFC"/>
    <w:rsid w:val="00E36860"/>
    <w:rsid w:val="00E37AB0"/>
    <w:rsid w:val="00E407F4"/>
    <w:rsid w:val="00E41E83"/>
    <w:rsid w:val="00E44286"/>
    <w:rsid w:val="00E50A4F"/>
    <w:rsid w:val="00E529F3"/>
    <w:rsid w:val="00E56E2E"/>
    <w:rsid w:val="00E61450"/>
    <w:rsid w:val="00E62570"/>
    <w:rsid w:val="00E627F3"/>
    <w:rsid w:val="00E628E5"/>
    <w:rsid w:val="00E62F26"/>
    <w:rsid w:val="00E66109"/>
    <w:rsid w:val="00E66AA2"/>
    <w:rsid w:val="00E80709"/>
    <w:rsid w:val="00E80D6C"/>
    <w:rsid w:val="00E81DAD"/>
    <w:rsid w:val="00E83A35"/>
    <w:rsid w:val="00E84072"/>
    <w:rsid w:val="00E86E7A"/>
    <w:rsid w:val="00E8791B"/>
    <w:rsid w:val="00E938A5"/>
    <w:rsid w:val="00E9651B"/>
    <w:rsid w:val="00EA06B1"/>
    <w:rsid w:val="00EA1132"/>
    <w:rsid w:val="00EA1FFD"/>
    <w:rsid w:val="00EA3D96"/>
    <w:rsid w:val="00EA419A"/>
    <w:rsid w:val="00EA482F"/>
    <w:rsid w:val="00EA568D"/>
    <w:rsid w:val="00EB1E3F"/>
    <w:rsid w:val="00EC03E0"/>
    <w:rsid w:val="00EC36B7"/>
    <w:rsid w:val="00EC565F"/>
    <w:rsid w:val="00EC5B72"/>
    <w:rsid w:val="00EC6945"/>
    <w:rsid w:val="00EC69F4"/>
    <w:rsid w:val="00EC6C8E"/>
    <w:rsid w:val="00ED15D3"/>
    <w:rsid w:val="00ED3ABE"/>
    <w:rsid w:val="00EE1F8F"/>
    <w:rsid w:val="00EE73FA"/>
    <w:rsid w:val="00EF07E7"/>
    <w:rsid w:val="00EF114D"/>
    <w:rsid w:val="00EF1F09"/>
    <w:rsid w:val="00EF3AF9"/>
    <w:rsid w:val="00EF6AD7"/>
    <w:rsid w:val="00EF708A"/>
    <w:rsid w:val="00F02344"/>
    <w:rsid w:val="00F02882"/>
    <w:rsid w:val="00F028EB"/>
    <w:rsid w:val="00F0408E"/>
    <w:rsid w:val="00F1100D"/>
    <w:rsid w:val="00F13148"/>
    <w:rsid w:val="00F13278"/>
    <w:rsid w:val="00F1626C"/>
    <w:rsid w:val="00F169FA"/>
    <w:rsid w:val="00F17126"/>
    <w:rsid w:val="00F24AE0"/>
    <w:rsid w:val="00F25DF8"/>
    <w:rsid w:val="00F319EC"/>
    <w:rsid w:val="00F324E1"/>
    <w:rsid w:val="00F326F3"/>
    <w:rsid w:val="00F3434E"/>
    <w:rsid w:val="00F37B2A"/>
    <w:rsid w:val="00F4221F"/>
    <w:rsid w:val="00F42AF3"/>
    <w:rsid w:val="00F43AC2"/>
    <w:rsid w:val="00F43D20"/>
    <w:rsid w:val="00F44A27"/>
    <w:rsid w:val="00F451EB"/>
    <w:rsid w:val="00F459F2"/>
    <w:rsid w:val="00F530FC"/>
    <w:rsid w:val="00F5494F"/>
    <w:rsid w:val="00F55BFB"/>
    <w:rsid w:val="00F5788A"/>
    <w:rsid w:val="00F6173E"/>
    <w:rsid w:val="00F64415"/>
    <w:rsid w:val="00F6616D"/>
    <w:rsid w:val="00F66789"/>
    <w:rsid w:val="00F71712"/>
    <w:rsid w:val="00F71994"/>
    <w:rsid w:val="00F72E91"/>
    <w:rsid w:val="00F7521A"/>
    <w:rsid w:val="00F773F3"/>
    <w:rsid w:val="00F80987"/>
    <w:rsid w:val="00F826E1"/>
    <w:rsid w:val="00F83CB4"/>
    <w:rsid w:val="00F85237"/>
    <w:rsid w:val="00F866EE"/>
    <w:rsid w:val="00F86759"/>
    <w:rsid w:val="00F933F7"/>
    <w:rsid w:val="00F9392A"/>
    <w:rsid w:val="00F94FF6"/>
    <w:rsid w:val="00F9525A"/>
    <w:rsid w:val="00F95385"/>
    <w:rsid w:val="00F95815"/>
    <w:rsid w:val="00FA0C17"/>
    <w:rsid w:val="00FA1D4A"/>
    <w:rsid w:val="00FA1EAE"/>
    <w:rsid w:val="00FA268C"/>
    <w:rsid w:val="00FA56EA"/>
    <w:rsid w:val="00FA6DBC"/>
    <w:rsid w:val="00FB4369"/>
    <w:rsid w:val="00FB48F3"/>
    <w:rsid w:val="00FB6D94"/>
    <w:rsid w:val="00FC130F"/>
    <w:rsid w:val="00FC4292"/>
    <w:rsid w:val="00FC4E92"/>
    <w:rsid w:val="00FC7263"/>
    <w:rsid w:val="00FD4175"/>
    <w:rsid w:val="00FD4DFE"/>
    <w:rsid w:val="00FE3210"/>
    <w:rsid w:val="00FE34F6"/>
    <w:rsid w:val="00FE44E9"/>
    <w:rsid w:val="00FE5E7A"/>
    <w:rsid w:val="00FE70D0"/>
    <w:rsid w:val="00FF0ED1"/>
    <w:rsid w:val="00FF19DA"/>
    <w:rsid w:val="00FF48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0F"/>
    <w:pPr>
      <w:spacing w:after="0" w:line="240" w:lineRule="auto"/>
    </w:pPr>
    <w:rPr>
      <w:rFonts w:eastAsia="Times New Roman" w:cs="Mangal"/>
      <w:sz w:val="24"/>
      <w:szCs w:val="24"/>
      <w:lang w:bidi="ne-NP"/>
    </w:rPr>
  </w:style>
  <w:style w:type="paragraph" w:styleId="Heading1">
    <w:name w:val="heading 1"/>
    <w:basedOn w:val="Normal"/>
    <w:next w:val="Normal"/>
    <w:link w:val="Heading1Char"/>
    <w:qFormat/>
    <w:rsid w:val="00D316BF"/>
    <w:pPr>
      <w:keepNext/>
      <w:jc w:val="center"/>
      <w:outlineLvl w:val="0"/>
    </w:pPr>
    <w:rPr>
      <w:rFonts w:eastAsia="BatangChe" w:cs="Times New Roman"/>
      <w:b/>
      <w:bCs/>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spacing w:after="0" w:line="240" w:lineRule="auto"/>
    </w:pPr>
    <w:rPr>
      <w:rFonts w:ascii="Comic Sans MS" w:hAnsi="Comic Sans MS" w:cs="Comic Sans MS"/>
      <w:color w:val="000000"/>
      <w:sz w:val="24"/>
      <w:szCs w:val="24"/>
      <w:lang w:bidi="fa-IR"/>
    </w:rPr>
  </w:style>
  <w:style w:type="paragraph" w:styleId="ListParagraph">
    <w:name w:val="List Paragraph"/>
    <w:basedOn w:val="Normal"/>
    <w:link w:val="ListParagraphChar"/>
    <w:qFormat/>
    <w:rsid w:val="00696316"/>
    <w:pPr>
      <w:ind w:leftChars="400" w:left="840"/>
    </w:pPr>
    <w:rPr>
      <w:rFonts w:ascii="MS PGothic" w:eastAsia="MS PGothic" w:hAnsi="MS PGothic" w:cs="MS PGothic"/>
      <w:lang w:eastAsia="ja-JP" w:bidi="ar-SA"/>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cs="Times New Roman"/>
      <w:szCs w:val="20"/>
      <w:lang w:val="en-GB" w:bidi="ar-SA"/>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cs="Times New Roman"/>
      <w:b/>
      <w:sz w:val="28"/>
      <w:szCs w:val="20"/>
      <w:lang w:val="fr-FR" w:bidi="ar-SA"/>
    </w:rPr>
  </w:style>
  <w:style w:type="paragraph" w:styleId="BalloonText">
    <w:name w:val="Balloon Text"/>
    <w:basedOn w:val="Normal"/>
    <w:link w:val="BalloonTextChar"/>
    <w:uiPriority w:val="99"/>
    <w:semiHidden/>
    <w:unhideWhenUsed/>
    <w:rsid w:val="00E80D6C"/>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pPr>
  </w:style>
  <w:style w:type="character" w:customStyle="1" w:styleId="HeaderChar">
    <w:name w:val="Header Char"/>
    <w:basedOn w:val="DefaultParagraphFont"/>
    <w:link w:val="Header"/>
    <w:uiPriority w:val="99"/>
    <w:rsid w:val="00F826E1"/>
    <w:rPr>
      <w:rFonts w:asciiTheme="minorHAnsi" w:hAnsiTheme="minorHAnsi" w:cstheme="minorBidi"/>
      <w:sz w:val="22"/>
      <w:lang w:bidi="fa-IR"/>
    </w:rPr>
  </w:style>
  <w:style w:type="paragraph" w:styleId="Footer">
    <w:name w:val="footer"/>
    <w:basedOn w:val="Normal"/>
    <w:link w:val="FooterChar"/>
    <w:uiPriority w:val="99"/>
    <w:unhideWhenUsed/>
    <w:rsid w:val="00F826E1"/>
    <w:pPr>
      <w:tabs>
        <w:tab w:val="center" w:pos="4513"/>
        <w:tab w:val="right" w:pos="9026"/>
      </w:tabs>
    </w:pPr>
  </w:style>
  <w:style w:type="character" w:customStyle="1" w:styleId="FooterChar">
    <w:name w:val="Footer Char"/>
    <w:basedOn w:val="DefaultParagraphFont"/>
    <w:link w:val="Footer"/>
    <w:uiPriority w:val="99"/>
    <w:rsid w:val="00F826E1"/>
    <w:rPr>
      <w:rFonts w:asciiTheme="minorHAnsi" w:hAnsiTheme="minorHAnsi" w:cstheme="minorBidi"/>
      <w:sz w:val="22"/>
      <w:lang w:bidi="fa-IR"/>
    </w:rPr>
  </w:style>
  <w:style w:type="character" w:customStyle="1" w:styleId="Heading1Char">
    <w:name w:val="Heading 1 Char"/>
    <w:basedOn w:val="DefaultParagraphFont"/>
    <w:link w:val="Heading1"/>
    <w:rsid w:val="00D316BF"/>
    <w:rPr>
      <w:rFonts w:eastAsia="BatangChe" w:cs="Times New Roman"/>
      <w:b/>
      <w:bCs/>
      <w:sz w:val="24"/>
      <w:szCs w:val="24"/>
      <w:u w:val="single"/>
    </w:rPr>
  </w:style>
  <w:style w:type="character" w:customStyle="1" w:styleId="hps">
    <w:name w:val="hps"/>
    <w:basedOn w:val="DefaultParagraphFont"/>
    <w:rsid w:val="00D316BF"/>
  </w:style>
  <w:style w:type="character" w:customStyle="1" w:styleId="ListParagraphChar">
    <w:name w:val="List Paragraph Char"/>
    <w:link w:val="ListParagraph"/>
    <w:locked/>
    <w:rsid w:val="00FC130F"/>
    <w:rPr>
      <w:rFonts w:ascii="MS PGothic" w:eastAsia="MS PGothic" w:hAnsi="MS PGothic" w:cs="MS PGothic"/>
      <w:sz w:val="24"/>
      <w:szCs w:val="24"/>
      <w:lang w:eastAsia="ja-JP"/>
    </w:rPr>
  </w:style>
  <w:style w:type="paragraph" w:styleId="ListBullet">
    <w:name w:val="List Bullet"/>
    <w:basedOn w:val="Normal"/>
    <w:rsid w:val="00FC130F"/>
    <w:pPr>
      <w:numPr>
        <w:numId w:val="2"/>
      </w:numPr>
      <w:contextualSpacing/>
    </w:pPr>
    <w:rPr>
      <w:szCs w:val="21"/>
    </w:rPr>
  </w:style>
  <w:style w:type="character" w:styleId="Hyperlink">
    <w:name w:val="Hyperlink"/>
    <w:basedOn w:val="DefaultParagraphFont"/>
    <w:uiPriority w:val="99"/>
    <w:unhideWhenUsed/>
    <w:rsid w:val="00531B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0F"/>
    <w:pPr>
      <w:spacing w:after="0" w:line="240" w:lineRule="auto"/>
    </w:pPr>
    <w:rPr>
      <w:rFonts w:eastAsia="Times New Roman" w:cs="Mangal"/>
      <w:sz w:val="24"/>
      <w:szCs w:val="24"/>
      <w:lang w:bidi="ne-NP"/>
    </w:rPr>
  </w:style>
  <w:style w:type="paragraph" w:styleId="Heading1">
    <w:name w:val="heading 1"/>
    <w:basedOn w:val="Normal"/>
    <w:next w:val="Normal"/>
    <w:link w:val="Heading1Char"/>
    <w:qFormat/>
    <w:rsid w:val="00D316BF"/>
    <w:pPr>
      <w:keepNext/>
      <w:jc w:val="center"/>
      <w:outlineLvl w:val="0"/>
    </w:pPr>
    <w:rPr>
      <w:rFonts w:eastAsia="BatangChe" w:cs="Times New Roman"/>
      <w:b/>
      <w:bCs/>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82D"/>
    <w:pPr>
      <w:autoSpaceDE w:val="0"/>
      <w:autoSpaceDN w:val="0"/>
      <w:adjustRightInd w:val="0"/>
      <w:spacing w:after="0" w:line="240" w:lineRule="auto"/>
    </w:pPr>
    <w:rPr>
      <w:rFonts w:ascii="Comic Sans MS" w:hAnsi="Comic Sans MS" w:cs="Comic Sans MS"/>
      <w:color w:val="000000"/>
      <w:sz w:val="24"/>
      <w:szCs w:val="24"/>
      <w:lang w:bidi="fa-IR"/>
    </w:rPr>
  </w:style>
  <w:style w:type="paragraph" w:styleId="ListParagraph">
    <w:name w:val="List Paragraph"/>
    <w:basedOn w:val="Normal"/>
    <w:link w:val="ListParagraphChar"/>
    <w:qFormat/>
    <w:rsid w:val="00696316"/>
    <w:pPr>
      <w:ind w:leftChars="400" w:left="840"/>
    </w:pPr>
    <w:rPr>
      <w:rFonts w:ascii="MS PGothic" w:eastAsia="MS PGothic" w:hAnsi="MS PGothic" w:cs="MS PGothic"/>
      <w:lang w:eastAsia="ja-JP" w:bidi="ar-SA"/>
    </w:rPr>
  </w:style>
  <w:style w:type="paragraph" w:customStyle="1" w:styleId="Tabletext">
    <w:name w:val="Table_text"/>
    <w:basedOn w:val="Normal"/>
    <w:link w:val="TabletextChar"/>
    <w:rsid w:val="00696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cs="Times New Roman"/>
      <w:szCs w:val="20"/>
      <w:lang w:val="en-GB" w:bidi="ar-SA"/>
    </w:rPr>
  </w:style>
  <w:style w:type="character" w:customStyle="1" w:styleId="TabletextChar">
    <w:name w:val="Table_text Char"/>
    <w:link w:val="Tabletext"/>
    <w:rsid w:val="00696316"/>
    <w:rPr>
      <w:rFonts w:eastAsia="Times New Roman" w:cs="Times New Roman"/>
      <w:sz w:val="22"/>
      <w:szCs w:val="20"/>
      <w:lang w:val="en-GB"/>
    </w:rPr>
  </w:style>
  <w:style w:type="paragraph" w:customStyle="1" w:styleId="Rectitle">
    <w:name w:val="Rec_title"/>
    <w:basedOn w:val="Normal"/>
    <w:next w:val="Normal"/>
    <w:rsid w:val="00A71108"/>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rFonts w:cs="Times New Roman"/>
      <w:b/>
      <w:sz w:val="28"/>
      <w:szCs w:val="20"/>
      <w:lang w:val="fr-FR" w:bidi="ar-SA"/>
    </w:rPr>
  </w:style>
  <w:style w:type="paragraph" w:styleId="BalloonText">
    <w:name w:val="Balloon Text"/>
    <w:basedOn w:val="Normal"/>
    <w:link w:val="BalloonTextChar"/>
    <w:uiPriority w:val="99"/>
    <w:semiHidden/>
    <w:unhideWhenUsed/>
    <w:rsid w:val="00E80D6C"/>
    <w:rPr>
      <w:rFonts w:ascii="Tahoma" w:hAnsi="Tahoma" w:cs="Tahoma"/>
      <w:sz w:val="16"/>
      <w:szCs w:val="16"/>
    </w:rPr>
  </w:style>
  <w:style w:type="character" w:customStyle="1" w:styleId="BalloonTextChar">
    <w:name w:val="Balloon Text Char"/>
    <w:basedOn w:val="DefaultParagraphFont"/>
    <w:link w:val="BalloonText"/>
    <w:uiPriority w:val="99"/>
    <w:semiHidden/>
    <w:rsid w:val="00E80D6C"/>
    <w:rPr>
      <w:rFonts w:ascii="Tahoma" w:hAnsi="Tahoma" w:cs="Tahoma"/>
      <w:sz w:val="16"/>
      <w:szCs w:val="16"/>
      <w:lang w:bidi="fa-IR"/>
    </w:rPr>
  </w:style>
  <w:style w:type="paragraph" w:styleId="Header">
    <w:name w:val="header"/>
    <w:basedOn w:val="Normal"/>
    <w:link w:val="HeaderChar"/>
    <w:uiPriority w:val="99"/>
    <w:unhideWhenUsed/>
    <w:rsid w:val="00F826E1"/>
    <w:pPr>
      <w:tabs>
        <w:tab w:val="center" w:pos="4513"/>
        <w:tab w:val="right" w:pos="9026"/>
      </w:tabs>
    </w:pPr>
  </w:style>
  <w:style w:type="character" w:customStyle="1" w:styleId="HeaderChar">
    <w:name w:val="Header Char"/>
    <w:basedOn w:val="DefaultParagraphFont"/>
    <w:link w:val="Header"/>
    <w:uiPriority w:val="99"/>
    <w:rsid w:val="00F826E1"/>
    <w:rPr>
      <w:rFonts w:asciiTheme="minorHAnsi" w:hAnsiTheme="minorHAnsi" w:cstheme="minorBidi"/>
      <w:sz w:val="22"/>
      <w:lang w:bidi="fa-IR"/>
    </w:rPr>
  </w:style>
  <w:style w:type="paragraph" w:styleId="Footer">
    <w:name w:val="footer"/>
    <w:basedOn w:val="Normal"/>
    <w:link w:val="FooterChar"/>
    <w:uiPriority w:val="99"/>
    <w:unhideWhenUsed/>
    <w:rsid w:val="00F826E1"/>
    <w:pPr>
      <w:tabs>
        <w:tab w:val="center" w:pos="4513"/>
        <w:tab w:val="right" w:pos="9026"/>
      </w:tabs>
    </w:pPr>
  </w:style>
  <w:style w:type="character" w:customStyle="1" w:styleId="FooterChar">
    <w:name w:val="Footer Char"/>
    <w:basedOn w:val="DefaultParagraphFont"/>
    <w:link w:val="Footer"/>
    <w:uiPriority w:val="99"/>
    <w:rsid w:val="00F826E1"/>
    <w:rPr>
      <w:rFonts w:asciiTheme="minorHAnsi" w:hAnsiTheme="minorHAnsi" w:cstheme="minorBidi"/>
      <w:sz w:val="22"/>
      <w:lang w:bidi="fa-IR"/>
    </w:rPr>
  </w:style>
  <w:style w:type="character" w:customStyle="1" w:styleId="Heading1Char">
    <w:name w:val="Heading 1 Char"/>
    <w:basedOn w:val="DefaultParagraphFont"/>
    <w:link w:val="Heading1"/>
    <w:rsid w:val="00D316BF"/>
    <w:rPr>
      <w:rFonts w:eastAsia="BatangChe" w:cs="Times New Roman"/>
      <w:b/>
      <w:bCs/>
      <w:sz w:val="24"/>
      <w:szCs w:val="24"/>
      <w:u w:val="single"/>
    </w:rPr>
  </w:style>
  <w:style w:type="character" w:customStyle="1" w:styleId="hps">
    <w:name w:val="hps"/>
    <w:basedOn w:val="DefaultParagraphFont"/>
    <w:rsid w:val="00D316BF"/>
  </w:style>
  <w:style w:type="character" w:customStyle="1" w:styleId="ListParagraphChar">
    <w:name w:val="List Paragraph Char"/>
    <w:link w:val="ListParagraph"/>
    <w:locked/>
    <w:rsid w:val="00FC130F"/>
    <w:rPr>
      <w:rFonts w:ascii="MS PGothic" w:eastAsia="MS PGothic" w:hAnsi="MS PGothic" w:cs="MS PGothic"/>
      <w:sz w:val="24"/>
      <w:szCs w:val="24"/>
      <w:lang w:eastAsia="ja-JP"/>
    </w:rPr>
  </w:style>
  <w:style w:type="paragraph" w:styleId="ListBullet">
    <w:name w:val="List Bullet"/>
    <w:basedOn w:val="Normal"/>
    <w:rsid w:val="00FC130F"/>
    <w:pPr>
      <w:numPr>
        <w:numId w:val="2"/>
      </w:numPr>
      <w:contextualSpacing/>
    </w:pPr>
    <w:rPr>
      <w:szCs w:val="21"/>
    </w:rPr>
  </w:style>
  <w:style w:type="character" w:styleId="Hyperlink">
    <w:name w:val="Hyperlink"/>
    <w:basedOn w:val="DefaultParagraphFont"/>
    <w:uiPriority w:val="99"/>
    <w:unhideWhenUsed/>
    <w:rsid w:val="00531B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paryal@nta.gov.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dashti</dc:creator>
  <cp:lastModifiedBy>Forhadul Parvez</cp:lastModifiedBy>
  <cp:revision>3</cp:revision>
  <dcterms:created xsi:type="dcterms:W3CDTF">2014-03-10T17:08:00Z</dcterms:created>
  <dcterms:modified xsi:type="dcterms:W3CDTF">2014-04-15T03:41:00Z</dcterms:modified>
</cp:coreProperties>
</file>