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2D1280" w14:textId="74B5C169" w:rsidR="00DF4C42" w:rsidRPr="00BB4265" w:rsidRDefault="00EC3C58" w:rsidP="00B92C2B">
      <w:pPr>
        <w:spacing w:before="0"/>
        <w:jc w:val="center"/>
        <w:rPr>
          <w:rFonts w:ascii="Times New Roman Bold" w:hAnsi="Times New Roman Bold" w:hint="eastAsia"/>
          <w:b/>
          <w:caps/>
          <w:lang w:eastAsia="zh-CN"/>
        </w:rPr>
      </w:pPr>
      <w:r>
        <w:rPr>
          <w:rFonts w:ascii="Times New Roman Bold" w:hAnsi="Times New Roman Bold" w:hint="eastAsia"/>
          <w:b/>
          <w:caps/>
          <w:lang w:eastAsia="zh-CN"/>
        </w:rPr>
        <w:t xml:space="preserve">APT View </w:t>
      </w:r>
      <w:r w:rsidR="00FE09FC">
        <w:rPr>
          <w:rFonts w:ascii="Times New Roman Bold" w:hAnsi="Times New Roman Bold"/>
          <w:b/>
          <w:caps/>
          <w:lang w:eastAsia="zh-CN"/>
        </w:rPr>
        <w:br/>
      </w:r>
      <w:r>
        <w:rPr>
          <w:rFonts w:ascii="Times New Roman Bold" w:hAnsi="Times New Roman Bold" w:hint="eastAsia"/>
          <w:b/>
          <w:caps/>
          <w:lang w:eastAsia="zh-CN"/>
        </w:rPr>
        <w:t xml:space="preserve">for </w:t>
      </w:r>
      <w:r w:rsidR="00FE09FC">
        <w:rPr>
          <w:rFonts w:ascii="Times New Roman Bold" w:hAnsi="Times New Roman Bold"/>
          <w:b/>
          <w:caps/>
          <w:lang w:eastAsia="zh-CN"/>
        </w:rPr>
        <w:br/>
      </w:r>
      <w:r>
        <w:rPr>
          <w:rFonts w:ascii="Times New Roman Bold" w:hAnsi="Times New Roman Bold" w:hint="eastAsia"/>
          <w:b/>
          <w:caps/>
          <w:lang w:eastAsia="zh-CN"/>
        </w:rPr>
        <w:t xml:space="preserve">ITU-T SG </w:t>
      </w:r>
      <w:r w:rsidR="00010463">
        <w:rPr>
          <w:rFonts w:ascii="Times New Roman Bold" w:hAnsi="Times New Roman Bold" w:hint="eastAsia"/>
          <w:b/>
          <w:caps/>
          <w:lang w:eastAsia="zh-CN"/>
        </w:rPr>
        <w:t>RE</w:t>
      </w:r>
      <w:r w:rsidRPr="00EC3C58">
        <w:rPr>
          <w:rFonts w:ascii="Times New Roman Bold" w:hAnsi="Times New Roman Bold"/>
          <w:b/>
          <w:caps/>
          <w:lang w:eastAsia="zh-CN"/>
        </w:rPr>
        <w:t>structur</w:t>
      </w:r>
      <w:r w:rsidR="00010463">
        <w:rPr>
          <w:rFonts w:ascii="Times New Roman Bold" w:hAnsi="Times New Roman Bold" w:hint="eastAsia"/>
          <w:b/>
          <w:caps/>
          <w:lang w:eastAsia="zh-CN"/>
        </w:rPr>
        <w:t>ing</w:t>
      </w:r>
      <w:r w:rsidRPr="00EC3C58">
        <w:rPr>
          <w:rFonts w:ascii="Times New Roman Bold" w:hAnsi="Times New Roman Bold"/>
          <w:b/>
          <w:caps/>
          <w:lang w:eastAsia="zh-CN"/>
        </w:rPr>
        <w:t xml:space="preserve"> principles</w:t>
      </w:r>
    </w:p>
    <w:p w14:paraId="28379708" w14:textId="77777777" w:rsidR="00DF4C42" w:rsidRPr="00F414D5" w:rsidRDefault="00DF4C42" w:rsidP="00B92C2B">
      <w:pPr>
        <w:spacing w:before="0"/>
        <w:jc w:val="center"/>
      </w:pPr>
    </w:p>
    <w:tbl>
      <w:tblPr>
        <w:tblpPr w:leftFromText="180" w:rightFromText="180" w:vertAnchor="text" w:tblpX="-90" w:tblpY="1"/>
        <w:tblOverlap w:val="never"/>
        <w:tblW w:w="5089" w:type="pct"/>
        <w:tblLayout w:type="fixed"/>
        <w:tblLook w:val="0000" w:firstRow="0" w:lastRow="0" w:firstColumn="0" w:lastColumn="0" w:noHBand="0" w:noVBand="0"/>
      </w:tblPr>
      <w:tblGrid>
        <w:gridCol w:w="1827"/>
        <w:gridCol w:w="7507"/>
      </w:tblGrid>
      <w:tr w:rsidR="002957A7" w:rsidRPr="00F414D5" w14:paraId="5DEF5B9D" w14:textId="77777777" w:rsidTr="00EC3C58">
        <w:trPr>
          <w:cantSplit/>
        </w:trPr>
        <w:tc>
          <w:tcPr>
            <w:tcW w:w="1866" w:type="dxa"/>
          </w:tcPr>
          <w:p w14:paraId="0F2C5664" w14:textId="6A75ADA5" w:rsidR="009E1967" w:rsidRPr="00F414D5" w:rsidRDefault="009E1967" w:rsidP="00B92C2B">
            <w:pPr>
              <w:spacing w:before="0"/>
              <w:ind w:left="-14"/>
            </w:pPr>
            <w:r w:rsidRPr="00F414D5">
              <w:rPr>
                <w:b/>
                <w:bCs/>
              </w:rPr>
              <w:t>Abstract:</w:t>
            </w:r>
          </w:p>
        </w:tc>
        <w:tc>
          <w:tcPr>
            <w:tcW w:w="7688" w:type="dxa"/>
          </w:tcPr>
          <w:p w14:paraId="32FAE351" w14:textId="06537179" w:rsidR="009E1967" w:rsidRPr="00F414D5" w:rsidRDefault="009E1967" w:rsidP="00B92C2B">
            <w:pPr>
              <w:spacing w:before="0"/>
              <w:rPr>
                <w:color w:val="000000" w:themeColor="text1"/>
              </w:rPr>
            </w:pPr>
          </w:p>
        </w:tc>
      </w:tr>
    </w:tbl>
    <w:p w14:paraId="6A2A48A0" w14:textId="77777777" w:rsidR="00597CE7" w:rsidRDefault="007435A7" w:rsidP="00010463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Lines="50"/>
        <w:textAlignment w:val="auto"/>
        <w:rPr>
          <w:lang w:eastAsia="zh-CN"/>
        </w:rPr>
      </w:pPr>
      <w:r w:rsidRPr="007435A7">
        <w:t>The seven high-level SG structure principle generated by WTSA-16 was selected as a general criteria for discussion in last TSAG meeting</w:t>
      </w:r>
      <w:r w:rsidR="00B12CCC" w:rsidRPr="005A3A82">
        <w:rPr>
          <w:rFonts w:eastAsia="Batang"/>
          <w:lang w:eastAsia="ja-JP"/>
        </w:rPr>
        <w:t xml:space="preserve"> (TSAG-TD730)</w:t>
      </w:r>
      <w:r w:rsidRPr="007435A7">
        <w:t xml:space="preserve">. </w:t>
      </w:r>
    </w:p>
    <w:p w14:paraId="6FA0E400" w14:textId="1CF65058" w:rsidR="00B24877" w:rsidRDefault="00657CA5" w:rsidP="00010463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Lines="50"/>
        <w:textAlignment w:val="auto"/>
      </w:pPr>
      <w:r>
        <w:rPr>
          <w:rFonts w:hint="eastAsia"/>
          <w:lang w:eastAsia="zh-CN"/>
        </w:rPr>
        <w:t xml:space="preserve">This document </w:t>
      </w:r>
      <w:r w:rsidR="00EB0ED0" w:rsidRPr="00EB0ED0">
        <w:rPr>
          <w:lang w:eastAsia="zh-CN"/>
        </w:rPr>
        <w:t>provide</w:t>
      </w:r>
      <w:r w:rsidR="004A0F8B">
        <w:rPr>
          <w:rFonts w:hint="eastAsia"/>
          <w:lang w:eastAsia="zh-CN"/>
        </w:rPr>
        <w:t>s</w:t>
      </w:r>
      <w:r w:rsidR="00EB0ED0" w:rsidRPr="00EB0ED0">
        <w:rPr>
          <w:lang w:eastAsia="zh-CN"/>
        </w:rPr>
        <w:t xml:space="preserve"> APT members’ view on ITU-T SG structure principles to </w:t>
      </w:r>
      <w:r w:rsidR="00A007AE" w:rsidRPr="00EB0ED0">
        <w:rPr>
          <w:lang w:eastAsia="zh-CN"/>
        </w:rPr>
        <w:t>enhanc</w:t>
      </w:r>
      <w:r w:rsidR="00A007AE">
        <w:rPr>
          <w:lang w:eastAsia="zh-CN"/>
        </w:rPr>
        <w:t>e</w:t>
      </w:r>
      <w:r w:rsidR="00A007AE" w:rsidRPr="00EB0ED0">
        <w:rPr>
          <w:lang w:eastAsia="zh-CN"/>
        </w:rPr>
        <w:t xml:space="preserve"> </w:t>
      </w:r>
      <w:r w:rsidR="00EB0ED0" w:rsidRPr="00EB0ED0">
        <w:rPr>
          <w:lang w:eastAsia="zh-CN"/>
        </w:rPr>
        <w:t xml:space="preserve">the implementation of seven high-level </w:t>
      </w:r>
      <w:r w:rsidR="00EB0ED0">
        <w:rPr>
          <w:lang w:eastAsia="zh-CN"/>
        </w:rPr>
        <w:t>SG structure principle</w:t>
      </w:r>
      <w:r w:rsidR="00EB0ED0">
        <w:rPr>
          <w:rFonts w:hint="eastAsia"/>
          <w:lang w:eastAsia="zh-CN"/>
        </w:rPr>
        <w:t xml:space="preserve">, </w:t>
      </w:r>
      <w:r w:rsidR="005E539D">
        <w:rPr>
          <w:rFonts w:hint="eastAsia"/>
        </w:rPr>
        <w:t xml:space="preserve">which is expected be submitted </w:t>
      </w:r>
      <w:r w:rsidR="005E539D">
        <w:t>to the interim meeting of TSAG RG-WP</w:t>
      </w:r>
      <w:r>
        <w:rPr>
          <w:rFonts w:hint="eastAsia"/>
          <w:lang w:eastAsia="zh-CN"/>
        </w:rPr>
        <w:t xml:space="preserve"> in 8</w:t>
      </w:r>
      <w:r w:rsidRPr="00657CA5">
        <w:rPr>
          <w:rFonts w:hint="eastAsia"/>
          <w:vertAlign w:val="superscript"/>
          <w:lang w:eastAsia="zh-CN"/>
        </w:rPr>
        <w:t>th</w:t>
      </w:r>
      <w:r>
        <w:rPr>
          <w:rFonts w:hint="eastAsia"/>
          <w:lang w:eastAsia="zh-CN"/>
        </w:rPr>
        <w:t xml:space="preserve"> Dec. </w:t>
      </w:r>
      <w:r w:rsidR="00AC6BEA">
        <w:rPr>
          <w:rFonts w:hint="eastAsia"/>
          <w:lang w:eastAsia="zh-CN"/>
        </w:rPr>
        <w:t>and</w:t>
      </w:r>
      <w:r w:rsidR="00A007AE">
        <w:rPr>
          <w:rFonts w:hint="eastAsia"/>
          <w:lang w:eastAsia="zh-CN"/>
        </w:rPr>
        <w:t xml:space="preserve"> </w:t>
      </w:r>
      <w:r w:rsidR="00AC6BEA">
        <w:rPr>
          <w:rFonts w:hint="eastAsia"/>
          <w:lang w:eastAsia="zh-CN"/>
        </w:rPr>
        <w:t>i</w:t>
      </w:r>
      <w:r w:rsidR="00AC6BEA">
        <w:rPr>
          <w:lang w:eastAsia="zh-CN"/>
        </w:rPr>
        <w:t xml:space="preserve">nterregional </w:t>
      </w:r>
      <w:r w:rsidR="00AC6BEA">
        <w:rPr>
          <w:rFonts w:hint="eastAsia"/>
          <w:lang w:eastAsia="zh-CN"/>
        </w:rPr>
        <w:t>m</w:t>
      </w:r>
      <w:r w:rsidR="00AC6BEA">
        <w:rPr>
          <w:lang w:eastAsia="zh-CN"/>
        </w:rPr>
        <w:t xml:space="preserve">eeting for </w:t>
      </w:r>
      <w:r w:rsidR="00AC6BEA">
        <w:rPr>
          <w:rFonts w:hint="eastAsia"/>
          <w:lang w:eastAsia="zh-CN"/>
        </w:rPr>
        <w:t>p</w:t>
      </w:r>
      <w:r w:rsidR="00AC6BEA" w:rsidRPr="00AC6BEA">
        <w:rPr>
          <w:lang w:eastAsia="zh-CN"/>
        </w:rPr>
        <w:t>reparation of WTSA-20</w:t>
      </w:r>
      <w:r w:rsidR="00AC6BEA"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 xml:space="preserve">in </w:t>
      </w:r>
      <w:r w:rsidR="00AC6BEA">
        <w:rPr>
          <w:rFonts w:hint="eastAsia"/>
          <w:lang w:eastAsia="zh-CN"/>
        </w:rPr>
        <w:t>8</w:t>
      </w:r>
      <w:r w:rsidR="00AC6BEA" w:rsidRPr="00AC6BEA">
        <w:rPr>
          <w:rFonts w:hint="eastAsia"/>
          <w:vertAlign w:val="superscript"/>
          <w:lang w:eastAsia="zh-CN"/>
        </w:rPr>
        <w:t>th</w:t>
      </w:r>
      <w:r w:rsidR="00AC6BEA"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Jan.2021</w:t>
      </w:r>
      <w:r w:rsidR="005E539D">
        <w:t>.</w:t>
      </w:r>
    </w:p>
    <w:p w14:paraId="3D2AC3E0" w14:textId="77777777" w:rsidR="007435A7" w:rsidRPr="00FB4E81" w:rsidRDefault="007435A7" w:rsidP="00B92C2B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eastAsia="zh-CN"/>
        </w:rPr>
      </w:pPr>
    </w:p>
    <w:p w14:paraId="39EAF43D" w14:textId="5745567A" w:rsidR="00A26736" w:rsidRPr="00F414D5" w:rsidRDefault="00A26736" w:rsidP="00B92C2B">
      <w:pPr>
        <w:pStyle w:val="Headingb"/>
        <w:spacing w:before="0"/>
        <w:rPr>
          <w:rFonts w:hint="eastAsia"/>
          <w:lang w:val="en-GB"/>
        </w:rPr>
      </w:pPr>
      <w:r w:rsidRPr="00F414D5">
        <w:rPr>
          <w:lang w:val="en-GB"/>
        </w:rPr>
        <w:t>Introduction</w:t>
      </w:r>
    </w:p>
    <w:p w14:paraId="37EEF8D3" w14:textId="0C674B87" w:rsidR="00A16DB4" w:rsidRDefault="00B309C5" w:rsidP="00B309C5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Lines="50"/>
        <w:textAlignment w:val="auto"/>
        <w:rPr>
          <w:lang w:eastAsia="zh-CN"/>
        </w:rPr>
      </w:pPr>
      <w:r>
        <w:rPr>
          <w:rFonts w:hint="eastAsia"/>
          <w:lang w:eastAsia="zh-CN"/>
        </w:rPr>
        <w:t xml:space="preserve">The APT view on ITU-T SG restructuring principles </w:t>
      </w:r>
      <w:r w:rsidR="00B741E5">
        <w:rPr>
          <w:rFonts w:hint="eastAsia"/>
          <w:lang w:eastAsia="zh-CN"/>
        </w:rPr>
        <w:t>includ</w:t>
      </w:r>
      <w:r w:rsidR="00B741E5">
        <w:rPr>
          <w:lang w:eastAsia="zh-CN"/>
        </w:rPr>
        <w:t>es</w:t>
      </w:r>
      <w:r w:rsidR="00B741E5"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the following two aspects:</w:t>
      </w:r>
    </w:p>
    <w:p w14:paraId="566D31CD" w14:textId="09557377" w:rsidR="001B1FA4" w:rsidRPr="001B1FA4" w:rsidRDefault="001B1FA4" w:rsidP="000A2996">
      <w:pPr>
        <w:pStyle w:val="ListParagraph"/>
        <w:numPr>
          <w:ilvl w:val="0"/>
          <w:numId w:val="12"/>
        </w:num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Lines="50" w:afterLines="50" w:after="120"/>
        <w:ind w:firstLineChars="0"/>
        <w:textAlignment w:val="auto"/>
        <w:rPr>
          <w:b/>
          <w:lang w:eastAsia="zh-CN"/>
        </w:rPr>
      </w:pPr>
      <w:r>
        <w:rPr>
          <w:rFonts w:hint="eastAsia"/>
          <w:b/>
          <w:lang w:eastAsia="zh-CN"/>
        </w:rPr>
        <w:t>APT M</w:t>
      </w:r>
      <w:r w:rsidRPr="001B1FA4">
        <w:rPr>
          <w:rFonts w:hint="eastAsia"/>
          <w:b/>
          <w:lang w:eastAsia="zh-CN"/>
        </w:rPr>
        <w:t>embers</w:t>
      </w:r>
      <w:r>
        <w:rPr>
          <w:b/>
          <w:lang w:eastAsia="zh-CN"/>
        </w:rPr>
        <w:t>’</w:t>
      </w:r>
      <w:r w:rsidRPr="001B1FA4">
        <w:rPr>
          <w:rFonts w:hint="eastAsia"/>
          <w:b/>
          <w:lang w:eastAsia="zh-CN"/>
        </w:rPr>
        <w:t xml:space="preserve"> </w:t>
      </w:r>
      <w:r>
        <w:rPr>
          <w:rFonts w:hint="eastAsia"/>
          <w:b/>
          <w:lang w:eastAsia="zh-CN"/>
        </w:rPr>
        <w:t xml:space="preserve">Common Position on ITU-T SG </w:t>
      </w:r>
      <w:proofErr w:type="spellStart"/>
      <w:r>
        <w:rPr>
          <w:rFonts w:hint="eastAsia"/>
          <w:b/>
          <w:lang w:eastAsia="zh-CN"/>
        </w:rPr>
        <w:t>Resturcturing</w:t>
      </w:r>
      <w:proofErr w:type="spellEnd"/>
      <w:r>
        <w:rPr>
          <w:rFonts w:hint="eastAsia"/>
          <w:b/>
          <w:lang w:eastAsia="zh-CN"/>
        </w:rPr>
        <w:t xml:space="preserve"> Principles</w:t>
      </w:r>
    </w:p>
    <w:p w14:paraId="737F6C76" w14:textId="3611F001" w:rsidR="001B1FA4" w:rsidRDefault="001B1FA4" w:rsidP="000A2996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Lines="50" w:afterLines="50" w:after="120"/>
        <w:jc w:val="both"/>
        <w:textAlignment w:val="auto"/>
        <w:rPr>
          <w:lang w:eastAsia="zh-CN"/>
        </w:rPr>
      </w:pPr>
      <w:r w:rsidRPr="001B1FA4">
        <w:rPr>
          <w:lang w:eastAsia="zh-CN"/>
        </w:rPr>
        <w:t xml:space="preserve">The </w:t>
      </w:r>
      <w:r>
        <w:rPr>
          <w:rFonts w:hint="eastAsia"/>
          <w:lang w:eastAsia="zh-CN"/>
        </w:rPr>
        <w:t xml:space="preserve">ITU-T </w:t>
      </w:r>
      <w:r w:rsidRPr="001B1FA4">
        <w:rPr>
          <w:lang w:eastAsia="zh-CN"/>
        </w:rPr>
        <w:t xml:space="preserve">SG restructuring should </w:t>
      </w:r>
      <w:r w:rsidR="00A007AE" w:rsidRPr="001B1FA4">
        <w:rPr>
          <w:lang w:eastAsia="zh-CN"/>
        </w:rPr>
        <w:t>enhanc</w:t>
      </w:r>
      <w:r w:rsidR="00A007AE">
        <w:rPr>
          <w:lang w:eastAsia="zh-CN"/>
        </w:rPr>
        <w:t>e</w:t>
      </w:r>
      <w:r w:rsidR="00A007AE" w:rsidRPr="001B1FA4">
        <w:rPr>
          <w:lang w:eastAsia="zh-CN"/>
        </w:rPr>
        <w:t xml:space="preserve"> </w:t>
      </w:r>
      <w:r w:rsidRPr="001B1FA4">
        <w:rPr>
          <w:lang w:eastAsia="zh-CN"/>
        </w:rPr>
        <w:t>ITU-T’s important role in ICT standardization in the digital transforming world, and serve for the five objectives of ITU-T stated in PP</w:t>
      </w:r>
      <w:r w:rsidR="000A2996">
        <w:rPr>
          <w:rFonts w:hint="eastAsia"/>
          <w:lang w:eastAsia="zh-CN"/>
        </w:rPr>
        <w:t>-18</w:t>
      </w:r>
      <w:r w:rsidRPr="001B1FA4">
        <w:rPr>
          <w:lang w:eastAsia="zh-CN"/>
        </w:rPr>
        <w:t xml:space="preserve"> Res.71</w:t>
      </w:r>
      <w:r>
        <w:rPr>
          <w:rFonts w:hint="eastAsia"/>
          <w:lang w:eastAsia="zh-CN"/>
        </w:rPr>
        <w:t>“</w:t>
      </w:r>
      <w:r w:rsidRPr="001B1FA4">
        <w:rPr>
          <w:rFonts w:hint="eastAsia"/>
          <w:lang w:eastAsia="zh-CN"/>
        </w:rPr>
        <w:t>Strategic plan for the Union for 2020</w:t>
      </w:r>
      <w:r w:rsidRPr="001B1FA4">
        <w:rPr>
          <w:rFonts w:hint="eastAsia"/>
          <w:lang w:eastAsia="zh-CN"/>
        </w:rPr>
        <w:t>‐</w:t>
      </w:r>
      <w:r w:rsidRPr="001B1FA4">
        <w:rPr>
          <w:rFonts w:hint="eastAsia"/>
          <w:lang w:eastAsia="zh-CN"/>
        </w:rPr>
        <w:t>2023</w:t>
      </w:r>
      <w:r w:rsidRPr="001B1FA4">
        <w:rPr>
          <w:rFonts w:hint="eastAsia"/>
          <w:lang w:eastAsia="zh-CN"/>
        </w:rPr>
        <w:t>”</w:t>
      </w:r>
      <w:r w:rsidRPr="001B1FA4">
        <w:rPr>
          <w:rFonts w:hint="eastAsia"/>
          <w:lang w:eastAsia="zh-CN"/>
        </w:rPr>
        <w:t>, which are emphasized the responsibilities of ITU-T including the development of standards, bridging the standards gap, effective management of telecommunication resources, knowledge-sharing and cooperation wit</w:t>
      </w:r>
      <w:r w:rsidRPr="001B1FA4">
        <w:rPr>
          <w:lang w:eastAsia="zh-CN"/>
        </w:rPr>
        <w:t>h standardization bodies, etc. ITU-T SG restructure should be conducive to realize these objectives and further promote the development of ITU-T, consolidate and enhance ITU-T’s authority in the international standardization ecosystem.</w:t>
      </w:r>
    </w:p>
    <w:p w14:paraId="64FCEE83" w14:textId="2BDF9473" w:rsidR="000A2996" w:rsidRPr="001B1FA4" w:rsidRDefault="000A2996" w:rsidP="000A2996">
      <w:pPr>
        <w:pStyle w:val="ListParagraph"/>
        <w:numPr>
          <w:ilvl w:val="0"/>
          <w:numId w:val="12"/>
        </w:num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Lines="50" w:afterLines="50" w:after="120"/>
        <w:ind w:firstLineChars="0"/>
        <w:textAlignment w:val="auto"/>
        <w:rPr>
          <w:b/>
          <w:lang w:eastAsia="zh-CN"/>
        </w:rPr>
      </w:pPr>
      <w:r>
        <w:rPr>
          <w:rFonts w:hint="eastAsia"/>
          <w:b/>
          <w:lang w:eastAsia="zh-CN"/>
        </w:rPr>
        <w:t>APT M</w:t>
      </w:r>
      <w:r w:rsidRPr="001B1FA4">
        <w:rPr>
          <w:rFonts w:hint="eastAsia"/>
          <w:b/>
          <w:lang w:eastAsia="zh-CN"/>
        </w:rPr>
        <w:t>embers</w:t>
      </w:r>
      <w:r>
        <w:rPr>
          <w:b/>
          <w:lang w:eastAsia="zh-CN"/>
        </w:rPr>
        <w:t>’</w:t>
      </w:r>
      <w:r w:rsidRPr="001B1FA4">
        <w:rPr>
          <w:rFonts w:hint="eastAsia"/>
          <w:b/>
          <w:lang w:eastAsia="zh-CN"/>
        </w:rPr>
        <w:t xml:space="preserve"> </w:t>
      </w:r>
      <w:r>
        <w:rPr>
          <w:rFonts w:hint="eastAsia"/>
          <w:b/>
          <w:lang w:eastAsia="zh-CN"/>
        </w:rPr>
        <w:t>vi</w:t>
      </w:r>
      <w:r w:rsidR="00507BD2">
        <w:rPr>
          <w:rFonts w:hint="eastAsia"/>
          <w:b/>
          <w:lang w:eastAsia="zh-CN"/>
        </w:rPr>
        <w:t>e</w:t>
      </w:r>
      <w:r>
        <w:rPr>
          <w:rFonts w:hint="eastAsia"/>
          <w:b/>
          <w:lang w:eastAsia="zh-CN"/>
        </w:rPr>
        <w:t xml:space="preserve">w on ITU-T SG </w:t>
      </w:r>
      <w:proofErr w:type="spellStart"/>
      <w:r>
        <w:rPr>
          <w:rFonts w:hint="eastAsia"/>
          <w:b/>
          <w:lang w:eastAsia="zh-CN"/>
        </w:rPr>
        <w:t>Resturcturing</w:t>
      </w:r>
      <w:proofErr w:type="spellEnd"/>
      <w:r>
        <w:rPr>
          <w:rFonts w:hint="eastAsia"/>
          <w:b/>
          <w:lang w:eastAsia="zh-CN"/>
        </w:rPr>
        <w:t xml:space="preserve"> Principles</w:t>
      </w:r>
    </w:p>
    <w:p w14:paraId="798267B0" w14:textId="30D292A8" w:rsidR="000A2996" w:rsidRPr="000A2996" w:rsidRDefault="000A2996" w:rsidP="001B1FA4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jc w:val="both"/>
        <w:textAlignment w:val="auto"/>
        <w:rPr>
          <w:lang w:eastAsia="zh-CN"/>
        </w:rPr>
      </w:pPr>
      <w:r>
        <w:rPr>
          <w:rFonts w:hint="eastAsia"/>
          <w:lang w:eastAsia="zh-CN"/>
        </w:rPr>
        <w:t>APT members</w:t>
      </w:r>
      <w:r>
        <w:t xml:space="preserve"> </w:t>
      </w:r>
      <w:r>
        <w:rPr>
          <w:rFonts w:hint="eastAsia"/>
          <w:lang w:eastAsia="zh-CN"/>
        </w:rPr>
        <w:t xml:space="preserve">support to use </w:t>
      </w:r>
      <w:r w:rsidRPr="007435A7">
        <w:t>seven high-level SG structure principle generated by WTSA-16 as a general criteria for discussion</w:t>
      </w:r>
      <w:r>
        <w:rPr>
          <w:rFonts w:hint="eastAsia"/>
          <w:lang w:eastAsia="zh-CN"/>
        </w:rPr>
        <w:t xml:space="preserve">, and </w:t>
      </w:r>
      <w:r>
        <w:t>propose</w:t>
      </w:r>
      <w:r w:rsidRPr="007435A7">
        <w:t xml:space="preserve"> to enhance the implementation of them with detailed principles</w:t>
      </w:r>
      <w:r>
        <w:rPr>
          <w:rFonts w:hint="eastAsia"/>
          <w:lang w:eastAsia="zh-CN"/>
        </w:rPr>
        <w:t xml:space="preserve"> listed in Table 1 of Annex in this document, which could be used </w:t>
      </w:r>
      <w:r w:rsidRPr="007435A7">
        <w:t xml:space="preserve">for the </w:t>
      </w:r>
      <w:r>
        <w:rPr>
          <w:rFonts w:hint="eastAsia"/>
          <w:lang w:eastAsia="zh-CN"/>
        </w:rPr>
        <w:t>evaluation</w:t>
      </w:r>
      <w:r w:rsidRPr="007435A7">
        <w:t xml:space="preserve"> o</w:t>
      </w:r>
      <w:r>
        <w:rPr>
          <w:rFonts w:hint="eastAsia"/>
          <w:lang w:eastAsia="zh-CN"/>
        </w:rPr>
        <w:t>f</w:t>
      </w:r>
      <w:r w:rsidRPr="007435A7">
        <w:t xml:space="preserve"> SG restructuring proposals</w:t>
      </w:r>
      <w:r>
        <w:rPr>
          <w:rFonts w:hint="eastAsia"/>
          <w:lang w:eastAsia="zh-CN"/>
        </w:rPr>
        <w:t xml:space="preserve"> during the TSAG meeting and WTSA meeting</w:t>
      </w:r>
      <w:r w:rsidRPr="007435A7">
        <w:t xml:space="preserve">.  </w:t>
      </w:r>
    </w:p>
    <w:p w14:paraId="6EDB1CFC" w14:textId="77777777" w:rsidR="007435A7" w:rsidRDefault="007435A7" w:rsidP="007435A7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eastAsia="zh-CN"/>
        </w:rPr>
      </w:pPr>
    </w:p>
    <w:p w14:paraId="1E3D404E" w14:textId="6D8DE627" w:rsidR="00DF4C42" w:rsidRPr="00F414D5" w:rsidRDefault="00A26736" w:rsidP="000A2996">
      <w:pPr>
        <w:pStyle w:val="Headingb"/>
        <w:spacing w:beforeLines="50" w:before="120" w:afterLines="50" w:after="120"/>
        <w:rPr>
          <w:rFonts w:hint="eastAsia"/>
        </w:rPr>
      </w:pPr>
      <w:r w:rsidRPr="00F414D5">
        <w:rPr>
          <w:lang w:val="en-GB"/>
        </w:rPr>
        <w:t>Proposal</w:t>
      </w:r>
      <w:r w:rsidR="00BB4265">
        <w:rPr>
          <w:rFonts w:ascii="Times New Roman" w:hAnsi="Times New Roman" w:cs="Times New Roman"/>
          <w:b w:val="0"/>
          <w:lang w:val="en-GB"/>
        </w:rPr>
        <w:t xml:space="preserve"> </w:t>
      </w:r>
    </w:p>
    <w:p w14:paraId="3CF4CB3C" w14:textId="1122A485" w:rsidR="000A2996" w:rsidRDefault="00A16DB4" w:rsidP="00B57DCD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jc w:val="both"/>
        <w:textAlignment w:val="auto"/>
        <w:rPr>
          <w:lang w:eastAsia="zh-CN"/>
        </w:rPr>
      </w:pPr>
      <w:r>
        <w:rPr>
          <w:rFonts w:hint="eastAsia"/>
          <w:lang w:eastAsia="zh-CN"/>
        </w:rPr>
        <w:t>APT members</w:t>
      </w:r>
      <w:r w:rsidR="000A2996">
        <w:rPr>
          <w:lang w:eastAsia="zh-CN"/>
        </w:rPr>
        <w:t>’</w:t>
      </w:r>
      <w:r w:rsidR="000A2996">
        <w:rPr>
          <w:rFonts w:hint="eastAsia"/>
          <w:lang w:eastAsia="zh-CN"/>
        </w:rPr>
        <w:t xml:space="preserve"> common </w:t>
      </w:r>
      <w:proofErr w:type="spellStart"/>
      <w:r w:rsidR="000A2996">
        <w:rPr>
          <w:rFonts w:hint="eastAsia"/>
          <w:lang w:eastAsia="zh-CN"/>
        </w:rPr>
        <w:t>postion</w:t>
      </w:r>
      <w:proofErr w:type="spellEnd"/>
      <w:r w:rsidR="000A2996">
        <w:rPr>
          <w:rFonts w:hint="eastAsia"/>
          <w:lang w:eastAsia="zh-CN"/>
        </w:rPr>
        <w:t xml:space="preserve"> and view on ITU-</w:t>
      </w:r>
      <w:proofErr w:type="gramStart"/>
      <w:r w:rsidR="000A2996">
        <w:rPr>
          <w:rFonts w:hint="eastAsia"/>
          <w:lang w:eastAsia="zh-CN"/>
        </w:rPr>
        <w:t xml:space="preserve">T </w:t>
      </w:r>
      <w:r>
        <w:rPr>
          <w:lang w:eastAsia="zh-CN"/>
        </w:rPr>
        <w:t xml:space="preserve"> </w:t>
      </w:r>
      <w:r w:rsidR="000A2996" w:rsidRPr="001B1FA4">
        <w:rPr>
          <w:lang w:eastAsia="zh-CN"/>
        </w:rPr>
        <w:t>SG</w:t>
      </w:r>
      <w:proofErr w:type="gramEnd"/>
      <w:r w:rsidR="000A2996" w:rsidRPr="001B1FA4">
        <w:rPr>
          <w:lang w:eastAsia="zh-CN"/>
        </w:rPr>
        <w:t xml:space="preserve"> restructuring</w:t>
      </w:r>
      <w:r w:rsidR="000A2996">
        <w:rPr>
          <w:rFonts w:hint="eastAsia"/>
          <w:lang w:eastAsia="zh-CN"/>
        </w:rPr>
        <w:t xml:space="preserve"> </w:t>
      </w:r>
      <w:r w:rsidR="000A2996" w:rsidRPr="007435A7">
        <w:rPr>
          <w:lang w:eastAsia="zh-CN"/>
        </w:rPr>
        <w:t>principle</w:t>
      </w:r>
      <w:r w:rsidR="000A2996">
        <w:rPr>
          <w:rFonts w:hint="eastAsia"/>
          <w:lang w:eastAsia="zh-CN"/>
        </w:rPr>
        <w:t xml:space="preserve"> is proposed as following, </w:t>
      </w:r>
    </w:p>
    <w:p w14:paraId="39B7CC68" w14:textId="2054FE15" w:rsidR="000A2996" w:rsidRDefault="000A2996" w:rsidP="000A2996">
      <w:pPr>
        <w:pStyle w:val="ListParagraph"/>
        <w:numPr>
          <w:ilvl w:val="0"/>
          <w:numId w:val="13"/>
        </w:num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ind w:firstLineChars="0"/>
        <w:jc w:val="both"/>
        <w:textAlignment w:val="auto"/>
        <w:rPr>
          <w:lang w:eastAsia="zh-CN"/>
        </w:rPr>
      </w:pPr>
      <w:r w:rsidRPr="001B1FA4">
        <w:rPr>
          <w:lang w:eastAsia="zh-CN"/>
        </w:rPr>
        <w:t xml:space="preserve">The </w:t>
      </w:r>
      <w:r>
        <w:rPr>
          <w:rFonts w:hint="eastAsia"/>
          <w:lang w:eastAsia="zh-CN"/>
        </w:rPr>
        <w:t xml:space="preserve">ITU-T </w:t>
      </w:r>
      <w:r w:rsidRPr="001B1FA4">
        <w:rPr>
          <w:lang w:eastAsia="zh-CN"/>
        </w:rPr>
        <w:t xml:space="preserve">SG restructuring should </w:t>
      </w:r>
      <w:r w:rsidR="004B3A43" w:rsidRPr="001B1FA4">
        <w:rPr>
          <w:lang w:eastAsia="zh-CN"/>
        </w:rPr>
        <w:t>enhanc</w:t>
      </w:r>
      <w:r w:rsidR="004B3A43">
        <w:rPr>
          <w:lang w:eastAsia="zh-CN"/>
        </w:rPr>
        <w:t>e</w:t>
      </w:r>
      <w:r w:rsidR="004B3A43" w:rsidRPr="001B1FA4">
        <w:rPr>
          <w:lang w:eastAsia="zh-CN"/>
        </w:rPr>
        <w:t xml:space="preserve"> </w:t>
      </w:r>
      <w:r w:rsidRPr="001B1FA4">
        <w:rPr>
          <w:lang w:eastAsia="zh-CN"/>
        </w:rPr>
        <w:t>ITU-T’s important role in ICT standardization in the digital transforming world, and serve for the five objectives of ITU-T stated in PP</w:t>
      </w:r>
      <w:r>
        <w:rPr>
          <w:rFonts w:hint="eastAsia"/>
          <w:lang w:eastAsia="zh-CN"/>
        </w:rPr>
        <w:t>-18</w:t>
      </w:r>
      <w:r w:rsidRPr="001B1FA4">
        <w:rPr>
          <w:lang w:eastAsia="zh-CN"/>
        </w:rPr>
        <w:t xml:space="preserve"> Res.71</w:t>
      </w:r>
      <w:r>
        <w:rPr>
          <w:rFonts w:hint="eastAsia"/>
          <w:lang w:eastAsia="zh-CN"/>
        </w:rPr>
        <w:t>“</w:t>
      </w:r>
      <w:r w:rsidRPr="001B1FA4">
        <w:rPr>
          <w:rFonts w:hint="eastAsia"/>
          <w:lang w:eastAsia="zh-CN"/>
        </w:rPr>
        <w:t>Strategic plan for the Union for 2020</w:t>
      </w:r>
      <w:r w:rsidRPr="001B1FA4">
        <w:rPr>
          <w:rFonts w:hint="eastAsia"/>
          <w:lang w:eastAsia="zh-CN"/>
        </w:rPr>
        <w:t>‐</w:t>
      </w:r>
      <w:r w:rsidRPr="001B1FA4">
        <w:rPr>
          <w:rFonts w:hint="eastAsia"/>
          <w:lang w:eastAsia="zh-CN"/>
        </w:rPr>
        <w:t>2023</w:t>
      </w:r>
      <w:r w:rsidRPr="001B1FA4">
        <w:rPr>
          <w:rFonts w:hint="eastAsia"/>
          <w:lang w:eastAsia="zh-CN"/>
        </w:rPr>
        <w:t>”</w:t>
      </w:r>
      <w:r>
        <w:rPr>
          <w:rFonts w:hint="eastAsia"/>
          <w:lang w:eastAsia="zh-CN"/>
        </w:rPr>
        <w:t>.</w:t>
      </w:r>
    </w:p>
    <w:p w14:paraId="1C773239" w14:textId="684ACB62" w:rsidR="00BB4265" w:rsidRDefault="000A2996" w:rsidP="000A2996">
      <w:pPr>
        <w:pStyle w:val="ListParagraph"/>
        <w:numPr>
          <w:ilvl w:val="0"/>
          <w:numId w:val="13"/>
        </w:num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ind w:firstLineChars="0"/>
        <w:jc w:val="both"/>
        <w:textAlignment w:val="auto"/>
        <w:rPr>
          <w:lang w:eastAsia="zh-CN"/>
        </w:rPr>
      </w:pPr>
      <w:r>
        <w:rPr>
          <w:rFonts w:hint="eastAsia"/>
          <w:lang w:eastAsia="zh-CN"/>
        </w:rPr>
        <w:t xml:space="preserve">APT members </w:t>
      </w:r>
      <w:r w:rsidR="00A16DB4">
        <w:rPr>
          <w:rFonts w:hint="eastAsia"/>
          <w:lang w:eastAsia="zh-CN"/>
        </w:rPr>
        <w:t xml:space="preserve">support to use </w:t>
      </w:r>
      <w:r w:rsidR="00A16DB4" w:rsidRPr="007435A7">
        <w:rPr>
          <w:lang w:eastAsia="zh-CN"/>
        </w:rPr>
        <w:t>seven high-level SG structure principle generated by WTSA-16 as a general criteria for discussion</w:t>
      </w:r>
      <w:r w:rsidR="007306B2">
        <w:rPr>
          <w:rFonts w:hint="eastAsia"/>
          <w:lang w:eastAsia="zh-CN"/>
        </w:rPr>
        <w:t xml:space="preserve">, and </w:t>
      </w:r>
      <w:r w:rsidR="00A16DB4">
        <w:rPr>
          <w:lang w:eastAsia="zh-CN"/>
        </w:rPr>
        <w:t>propose</w:t>
      </w:r>
      <w:r w:rsidR="00A16DB4" w:rsidRPr="007435A7">
        <w:rPr>
          <w:lang w:eastAsia="zh-CN"/>
        </w:rPr>
        <w:t xml:space="preserve"> to enhance the implementation of them with detailed principles</w:t>
      </w:r>
      <w:r w:rsidR="00B57DCD">
        <w:rPr>
          <w:rFonts w:hint="eastAsia"/>
          <w:lang w:eastAsia="zh-CN"/>
        </w:rPr>
        <w:t xml:space="preserve"> listed in </w:t>
      </w:r>
      <w:r w:rsidR="005311B7">
        <w:rPr>
          <w:rFonts w:hint="eastAsia"/>
          <w:lang w:eastAsia="zh-CN"/>
        </w:rPr>
        <w:t xml:space="preserve">Table 1 in </w:t>
      </w:r>
      <w:r w:rsidR="00B57DCD">
        <w:rPr>
          <w:rFonts w:hint="eastAsia"/>
          <w:lang w:eastAsia="zh-CN"/>
        </w:rPr>
        <w:t>Annex of this document</w:t>
      </w:r>
      <w:r w:rsidR="00A16DB4">
        <w:rPr>
          <w:rFonts w:hint="eastAsia"/>
          <w:lang w:eastAsia="zh-CN"/>
        </w:rPr>
        <w:t xml:space="preserve">, which could be used </w:t>
      </w:r>
      <w:r w:rsidR="00A16DB4" w:rsidRPr="007435A7">
        <w:rPr>
          <w:lang w:eastAsia="zh-CN"/>
        </w:rPr>
        <w:t xml:space="preserve">for the </w:t>
      </w:r>
      <w:r w:rsidR="007306B2">
        <w:rPr>
          <w:rFonts w:hint="eastAsia"/>
          <w:lang w:eastAsia="zh-CN"/>
        </w:rPr>
        <w:t>evaluation</w:t>
      </w:r>
      <w:r w:rsidR="00A16DB4" w:rsidRPr="007435A7">
        <w:rPr>
          <w:lang w:eastAsia="zh-CN"/>
        </w:rPr>
        <w:t xml:space="preserve"> o</w:t>
      </w:r>
      <w:r w:rsidR="00A16DB4">
        <w:rPr>
          <w:rFonts w:hint="eastAsia"/>
          <w:lang w:eastAsia="zh-CN"/>
        </w:rPr>
        <w:t>f</w:t>
      </w:r>
      <w:r w:rsidR="00A16DB4" w:rsidRPr="007435A7">
        <w:rPr>
          <w:lang w:eastAsia="zh-CN"/>
        </w:rPr>
        <w:t xml:space="preserve"> SG restructuring proposals.  </w:t>
      </w:r>
    </w:p>
    <w:p w14:paraId="2E86FAA7" w14:textId="0B4AB103" w:rsidR="00B92C2B" w:rsidRDefault="00B92C2B" w:rsidP="00B92C2B">
      <w:pPr>
        <w:pStyle w:val="enumlev1"/>
        <w:spacing w:before="0"/>
        <w:rPr>
          <w:lang w:eastAsia="zh-CN"/>
        </w:rPr>
      </w:pPr>
    </w:p>
    <w:p w14:paraId="1144A84F" w14:textId="77777777" w:rsidR="00597CE7" w:rsidRDefault="00597CE7" w:rsidP="00B92C2B">
      <w:pPr>
        <w:pStyle w:val="enumlev1"/>
        <w:spacing w:before="0"/>
        <w:rPr>
          <w:lang w:eastAsia="zh-CN"/>
        </w:rPr>
      </w:pPr>
    </w:p>
    <w:p w14:paraId="5E49F304" w14:textId="77777777" w:rsidR="00AD399B" w:rsidRPr="00AD399B" w:rsidRDefault="00AD399B" w:rsidP="004B57C1">
      <w:pPr>
        <w:pStyle w:val="enumlev1"/>
        <w:tabs>
          <w:tab w:val="clear" w:pos="1134"/>
          <w:tab w:val="left" w:pos="0"/>
        </w:tabs>
        <w:spacing w:before="0"/>
        <w:ind w:left="0" w:firstLine="0"/>
        <w:rPr>
          <w:sz w:val="21"/>
          <w:szCs w:val="21"/>
          <w:lang w:eastAsia="zh-CN"/>
        </w:rPr>
      </w:pPr>
    </w:p>
    <w:p w14:paraId="3012EF62" w14:textId="74C35BAC" w:rsidR="00A16DB4" w:rsidRDefault="00A16DB4" w:rsidP="005311B7">
      <w:pPr>
        <w:jc w:val="center"/>
        <w:rPr>
          <w:b/>
          <w:bCs/>
          <w:lang w:eastAsia="zh-CN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00"/>
        <w:gridCol w:w="6993"/>
      </w:tblGrid>
      <w:tr w:rsidR="00841C52" w:rsidRPr="00997841" w14:paraId="63F4388E" w14:textId="362CBF5B" w:rsidTr="000034C9">
        <w:trPr>
          <w:tblHeader/>
          <w:jc w:val="center"/>
        </w:trPr>
        <w:tc>
          <w:tcPr>
            <w:tcW w:w="1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17647E9" w14:textId="77777777" w:rsidR="00841C52" w:rsidRPr="005311B7" w:rsidRDefault="00841C52" w:rsidP="005311B7">
            <w:pPr>
              <w:pStyle w:val="Tablehead"/>
              <w:rPr>
                <w:rFonts w:eastAsia="SimSun" w:hint="eastAsia"/>
                <w:sz w:val="21"/>
                <w:szCs w:val="21"/>
                <w:lang w:eastAsia="zh-CN"/>
              </w:rPr>
            </w:pPr>
            <w:r w:rsidRPr="005311B7">
              <w:rPr>
                <w:rFonts w:eastAsia="SimSun"/>
                <w:sz w:val="21"/>
                <w:szCs w:val="21"/>
                <w:lang w:eastAsia="zh-CN"/>
              </w:rPr>
              <w:lastRenderedPageBreak/>
              <w:t>High level SG structure principles</w:t>
            </w:r>
          </w:p>
        </w:tc>
        <w:tc>
          <w:tcPr>
            <w:tcW w:w="6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B19029" w14:textId="0CB75C02" w:rsidR="00841C52" w:rsidRPr="00997841" w:rsidRDefault="00841C52" w:rsidP="004A6C39">
            <w:pPr>
              <w:pStyle w:val="Tablehead"/>
              <w:rPr>
                <w:rFonts w:eastAsia="SimSun" w:hint="eastAsia"/>
                <w:sz w:val="21"/>
                <w:szCs w:val="21"/>
                <w:lang w:eastAsia="zh-CN"/>
              </w:rPr>
            </w:pPr>
            <w:r>
              <w:rPr>
                <w:rFonts w:eastAsia="SimSun" w:hint="eastAsia"/>
                <w:sz w:val="21"/>
                <w:szCs w:val="21"/>
                <w:lang w:eastAsia="zh-CN"/>
              </w:rPr>
              <w:t>ITU-T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 SG </w:t>
            </w:r>
            <w:r w:rsidRPr="00997841">
              <w:rPr>
                <w:sz w:val="21"/>
                <w:szCs w:val="21"/>
              </w:rPr>
              <w:t>structure principles</w:t>
            </w:r>
          </w:p>
        </w:tc>
      </w:tr>
      <w:tr w:rsidR="00841C52" w:rsidRPr="00997841" w14:paraId="56554AE2" w14:textId="74FF505D" w:rsidTr="000034C9">
        <w:trPr>
          <w:jc w:val="center"/>
        </w:trPr>
        <w:tc>
          <w:tcPr>
            <w:tcW w:w="19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B2A7A40" w14:textId="77777777" w:rsidR="00841C52" w:rsidRPr="00997841" w:rsidRDefault="00841C52" w:rsidP="004A6C39">
            <w:pPr>
              <w:pStyle w:val="Tabletext"/>
              <w:keepNext/>
              <w:rPr>
                <w:sz w:val="21"/>
                <w:szCs w:val="21"/>
              </w:rPr>
            </w:pPr>
            <w:r w:rsidRPr="00997841">
              <w:rPr>
                <w:sz w:val="21"/>
                <w:szCs w:val="21"/>
              </w:rPr>
              <w:t>A: Optimized structure</w:t>
            </w:r>
          </w:p>
        </w:tc>
        <w:tc>
          <w:tcPr>
            <w:tcW w:w="6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A0BADA" w14:textId="61D7CA30" w:rsidR="00841C52" w:rsidRPr="00D87DAA" w:rsidRDefault="00841C52" w:rsidP="004A6C39">
            <w:pPr>
              <w:pStyle w:val="Tabletext"/>
              <w:keepNext/>
              <w:jc w:val="both"/>
              <w:rPr>
                <w:rFonts w:eastAsiaTheme="minorEastAsia"/>
                <w:sz w:val="21"/>
                <w:szCs w:val="21"/>
                <w:lang w:eastAsia="zh-CN"/>
              </w:rPr>
            </w:pP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A-1) </w:t>
            </w:r>
            <w:r w:rsidR="00C70493">
              <w:rPr>
                <w:rFonts w:eastAsia="SimSun"/>
                <w:sz w:val="21"/>
                <w:szCs w:val="21"/>
                <w:lang w:eastAsia="zh-CN"/>
              </w:rPr>
              <w:t>To ensure an optimized structure, there should be</w:t>
            </w:r>
            <w:r w:rsidR="00C70493" w:rsidRPr="00997841">
              <w:rPr>
                <w:sz w:val="21"/>
                <w:szCs w:val="21"/>
                <w:lang w:eastAsia="zh-CN"/>
              </w:rPr>
              <w:t xml:space="preserve"> </w:t>
            </w:r>
            <w:r w:rsidRPr="002A0E3A">
              <w:rPr>
                <w:rFonts w:eastAsia="SimSun"/>
                <w:sz w:val="21"/>
                <w:szCs w:val="21"/>
                <w:lang w:eastAsia="zh-CN"/>
              </w:rPr>
              <w:t>comprehensive</w:t>
            </w:r>
            <w:r w:rsidRPr="00997841">
              <w:rPr>
                <w:sz w:val="21"/>
                <w:szCs w:val="21"/>
                <w:lang w:eastAsia="zh-CN"/>
              </w:rPr>
              <w:t xml:space="preserve"> </w:t>
            </w:r>
            <w:r w:rsidRPr="002A0E3A">
              <w:rPr>
                <w:rFonts w:eastAsia="SimSun"/>
                <w:sz w:val="21"/>
                <w:szCs w:val="21"/>
                <w:lang w:eastAsia="zh-CN"/>
              </w:rPr>
              <w:t>analysis</w:t>
            </w:r>
            <w:r w:rsidRPr="00997841">
              <w:rPr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SimSun" w:hint="eastAsia"/>
                <w:sz w:val="21"/>
                <w:szCs w:val="21"/>
                <w:lang w:eastAsia="zh-CN"/>
              </w:rPr>
              <w:t xml:space="preserve">on </w:t>
            </w:r>
            <w:r w:rsidRPr="00997841">
              <w:rPr>
                <w:sz w:val="21"/>
                <w:szCs w:val="21"/>
                <w:lang w:eastAsia="zh-CN"/>
              </w:rPr>
              <w:t xml:space="preserve">statistics metrics of each </w:t>
            </w:r>
            <w:r w:rsidR="00C70493" w:rsidRPr="00997841">
              <w:rPr>
                <w:sz w:val="21"/>
                <w:szCs w:val="21"/>
                <w:lang w:eastAsia="zh-CN"/>
              </w:rPr>
              <w:t>Study Groups</w:t>
            </w:r>
            <w:r w:rsidRPr="00997841">
              <w:rPr>
                <w:sz w:val="21"/>
                <w:szCs w:val="21"/>
                <w:lang w:eastAsia="zh-CN"/>
              </w:rPr>
              <w:t xml:space="preserve"> participants, contributions, published </w:t>
            </w:r>
            <w:r>
              <w:rPr>
                <w:rFonts w:eastAsia="SimSun" w:hint="eastAsia"/>
                <w:sz w:val="21"/>
                <w:szCs w:val="21"/>
                <w:lang w:eastAsia="zh-CN"/>
              </w:rPr>
              <w:t>R</w:t>
            </w:r>
            <w:r w:rsidRPr="00997841">
              <w:rPr>
                <w:sz w:val="21"/>
                <w:szCs w:val="21"/>
                <w:lang w:eastAsia="zh-CN"/>
              </w:rPr>
              <w:t>ecommendations</w:t>
            </w:r>
            <w:r w:rsidR="00C70493">
              <w:rPr>
                <w:rFonts w:eastAsiaTheme="minorEastAsia" w:hint="eastAsia"/>
                <w:sz w:val="21"/>
                <w:szCs w:val="21"/>
                <w:lang w:eastAsia="zh-CN"/>
              </w:rPr>
              <w:t>,</w:t>
            </w:r>
            <w:r w:rsidR="00C70493">
              <w:rPr>
                <w:sz w:val="21"/>
                <w:szCs w:val="21"/>
                <w:lang w:eastAsia="zh-CN"/>
              </w:rPr>
              <w:t xml:space="preserve"> outputs of both the </w:t>
            </w:r>
            <w:r w:rsidR="000268BF">
              <w:rPr>
                <w:rFonts w:eastAsiaTheme="minorEastAsia" w:hint="eastAsia"/>
                <w:sz w:val="21"/>
                <w:szCs w:val="21"/>
                <w:lang w:eastAsia="zh-CN"/>
              </w:rPr>
              <w:t>S</w:t>
            </w:r>
            <w:r w:rsidR="000268BF">
              <w:rPr>
                <w:sz w:val="21"/>
                <w:szCs w:val="21"/>
                <w:lang w:eastAsia="zh-CN"/>
              </w:rPr>
              <w:t xml:space="preserve">tudy </w:t>
            </w:r>
            <w:r w:rsidR="000268BF">
              <w:rPr>
                <w:rFonts w:eastAsiaTheme="minorEastAsia" w:hint="eastAsia"/>
                <w:sz w:val="21"/>
                <w:szCs w:val="21"/>
                <w:lang w:eastAsia="zh-CN"/>
              </w:rPr>
              <w:t>G</w:t>
            </w:r>
            <w:r w:rsidR="000268BF">
              <w:rPr>
                <w:sz w:val="21"/>
                <w:szCs w:val="21"/>
                <w:lang w:eastAsia="zh-CN"/>
              </w:rPr>
              <w:t xml:space="preserve">roups </w:t>
            </w:r>
            <w:r w:rsidR="00C70493">
              <w:rPr>
                <w:sz w:val="21"/>
                <w:szCs w:val="21"/>
                <w:lang w:eastAsia="zh-CN"/>
              </w:rPr>
              <w:t xml:space="preserve">and </w:t>
            </w:r>
            <w:r w:rsidR="000268BF">
              <w:rPr>
                <w:rFonts w:eastAsiaTheme="minorEastAsia" w:hint="eastAsia"/>
                <w:sz w:val="21"/>
                <w:szCs w:val="21"/>
                <w:lang w:eastAsia="zh-CN"/>
              </w:rPr>
              <w:t>R</w:t>
            </w:r>
            <w:r w:rsidR="000268BF">
              <w:rPr>
                <w:sz w:val="21"/>
                <w:szCs w:val="21"/>
                <w:lang w:eastAsia="zh-CN"/>
              </w:rPr>
              <w:t xml:space="preserve">apporteur </w:t>
            </w:r>
            <w:r w:rsidR="000268BF">
              <w:rPr>
                <w:rFonts w:eastAsiaTheme="minorEastAsia" w:hint="eastAsia"/>
                <w:sz w:val="21"/>
                <w:szCs w:val="21"/>
                <w:lang w:eastAsia="zh-CN"/>
              </w:rPr>
              <w:t>G</w:t>
            </w:r>
            <w:r w:rsidR="000268BF">
              <w:rPr>
                <w:sz w:val="21"/>
                <w:szCs w:val="21"/>
                <w:lang w:eastAsia="zh-CN"/>
              </w:rPr>
              <w:t>roups</w:t>
            </w:r>
            <w:r w:rsidR="00C70493">
              <w:rPr>
                <w:sz w:val="21"/>
                <w:szCs w:val="21"/>
                <w:lang w:eastAsia="zh-CN"/>
              </w:rPr>
              <w:t>,</w:t>
            </w:r>
            <w:r w:rsidRPr="00997841">
              <w:rPr>
                <w:sz w:val="21"/>
                <w:szCs w:val="21"/>
                <w:lang w:eastAsia="zh-CN"/>
              </w:rPr>
              <w:t xml:space="preserve"> and their influence to the industry in 2017-2020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>, provided by TSB and TSAG</w:t>
            </w:r>
            <w:r w:rsidR="00C70493">
              <w:rPr>
                <w:rFonts w:eastAsia="SimSun" w:hint="eastAsia"/>
                <w:sz w:val="21"/>
                <w:szCs w:val="21"/>
                <w:lang w:eastAsia="zh-CN"/>
              </w:rPr>
              <w:t xml:space="preserve"> </w:t>
            </w:r>
            <w:r w:rsidR="00C70493">
              <w:rPr>
                <w:rFonts w:eastAsia="SimSun"/>
                <w:sz w:val="21"/>
                <w:szCs w:val="21"/>
                <w:lang w:eastAsia="zh-CN"/>
              </w:rPr>
              <w:t>could be undertaken to facilitate this principle</w:t>
            </w:r>
            <w:r w:rsidRPr="00997841">
              <w:rPr>
                <w:sz w:val="21"/>
                <w:szCs w:val="21"/>
                <w:lang w:eastAsia="zh-CN"/>
              </w:rPr>
              <w:t>.</w:t>
            </w:r>
            <w:r w:rsidRPr="00437434">
              <w:t xml:space="preserve"> </w:t>
            </w:r>
            <w:r w:rsidR="000263D0">
              <w:t>The proposals on modification of WTSA Res.2 agreed by SGs should be taken into account.</w:t>
            </w:r>
          </w:p>
          <w:p w14:paraId="0C2CE942" w14:textId="2E746B7B" w:rsidR="00841C52" w:rsidRPr="00997841" w:rsidRDefault="00841C52" w:rsidP="004A6C39">
            <w:pPr>
              <w:pStyle w:val="Tabletext"/>
              <w:keepNext/>
              <w:jc w:val="both"/>
              <w:rPr>
                <w:sz w:val="21"/>
                <w:szCs w:val="21"/>
                <w:lang w:eastAsia="zh-CN"/>
              </w:rPr>
            </w:pP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A-2) </w:t>
            </w:r>
            <w:r w:rsidR="00C70493">
              <w:rPr>
                <w:rFonts w:eastAsiaTheme="minorEastAsia" w:hint="eastAsia"/>
                <w:sz w:val="21"/>
                <w:szCs w:val="21"/>
                <w:lang w:eastAsia="zh-CN"/>
              </w:rPr>
              <w:t xml:space="preserve">The </w:t>
            </w:r>
            <w:r w:rsidRPr="00997841">
              <w:rPr>
                <w:sz w:val="21"/>
                <w:szCs w:val="21"/>
                <w:lang w:eastAsia="zh-CN"/>
              </w:rPr>
              <w:t>strength</w:t>
            </w:r>
            <w:r w:rsidR="00C70493">
              <w:rPr>
                <w:rFonts w:eastAsiaTheme="minorEastAsia" w:hint="eastAsia"/>
                <w:sz w:val="21"/>
                <w:szCs w:val="21"/>
                <w:lang w:eastAsia="zh-CN"/>
              </w:rPr>
              <w:t>ening of</w:t>
            </w:r>
            <w:r w:rsidRPr="00997841">
              <w:rPr>
                <w:sz w:val="21"/>
                <w:szCs w:val="21"/>
                <w:lang w:eastAsia="zh-CN"/>
              </w:rPr>
              <w:t xml:space="preserve"> the current active Study Groups</w:t>
            </w:r>
            <w:r w:rsidR="00C70493">
              <w:rPr>
                <w:rFonts w:eastAsiaTheme="minorEastAsia" w:hint="eastAsia"/>
                <w:sz w:val="21"/>
                <w:szCs w:val="21"/>
                <w:lang w:eastAsia="zh-CN"/>
              </w:rPr>
              <w:t xml:space="preserve"> </w:t>
            </w:r>
            <w:r w:rsidR="00C70493">
              <w:rPr>
                <w:sz w:val="21"/>
                <w:szCs w:val="21"/>
                <w:lang w:eastAsia="zh-CN"/>
              </w:rPr>
              <w:t>should be undertaken based on the analysis of metrics</w:t>
            </w:r>
            <w:r w:rsidRPr="00997841">
              <w:rPr>
                <w:sz w:val="21"/>
                <w:szCs w:val="21"/>
                <w:lang w:eastAsia="zh-CN"/>
              </w:rPr>
              <w:t xml:space="preserve">. </w:t>
            </w:r>
            <w:r>
              <w:rPr>
                <w:rFonts w:eastAsia="SimSun"/>
                <w:sz w:val="21"/>
                <w:szCs w:val="21"/>
                <w:lang w:eastAsia="zh-CN"/>
              </w:rPr>
              <w:t>The</w:t>
            </w:r>
            <w:r w:rsidRPr="00997841">
              <w:rPr>
                <w:sz w:val="21"/>
                <w:szCs w:val="21"/>
                <w:lang w:eastAsia="zh-CN"/>
              </w:rPr>
              <w:t xml:space="preserve"> internal restructuring within </w:t>
            </w:r>
            <w:r>
              <w:rPr>
                <w:rFonts w:eastAsia="SimSun" w:hint="eastAsia"/>
                <w:sz w:val="21"/>
                <w:szCs w:val="21"/>
                <w:lang w:eastAsia="zh-CN"/>
              </w:rPr>
              <w:t xml:space="preserve">these </w:t>
            </w:r>
            <w:r w:rsidRPr="00997841">
              <w:rPr>
                <w:sz w:val="21"/>
                <w:szCs w:val="21"/>
                <w:lang w:eastAsia="zh-CN"/>
              </w:rPr>
              <w:t>S</w:t>
            </w:r>
            <w:r w:rsidR="00B50402">
              <w:rPr>
                <w:rFonts w:eastAsiaTheme="minorEastAsia" w:hint="eastAsia"/>
                <w:sz w:val="21"/>
                <w:szCs w:val="21"/>
                <w:lang w:eastAsia="zh-CN"/>
              </w:rPr>
              <w:t xml:space="preserve">tudy </w:t>
            </w:r>
            <w:r w:rsidRPr="00997841">
              <w:rPr>
                <w:sz w:val="21"/>
                <w:szCs w:val="21"/>
                <w:lang w:eastAsia="zh-CN"/>
              </w:rPr>
              <w:t>G</w:t>
            </w:r>
            <w:r w:rsidR="00B50402">
              <w:rPr>
                <w:rFonts w:eastAsiaTheme="minorEastAsia" w:hint="eastAsia"/>
                <w:sz w:val="21"/>
                <w:szCs w:val="21"/>
                <w:lang w:eastAsia="zh-CN"/>
              </w:rPr>
              <w:t>roups</w:t>
            </w:r>
            <w:r w:rsidRPr="00997841">
              <w:rPr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SimSun" w:hint="eastAsia"/>
                <w:sz w:val="21"/>
                <w:szCs w:val="21"/>
                <w:lang w:eastAsia="zh-CN"/>
              </w:rPr>
              <w:t>are</w:t>
            </w:r>
            <w:r w:rsidRPr="00997841">
              <w:rPr>
                <w:sz w:val="21"/>
                <w:szCs w:val="21"/>
                <w:lang w:eastAsia="zh-CN"/>
              </w:rPr>
              <w:t xml:space="preserve"> </w:t>
            </w:r>
            <w:r w:rsidR="00AC6BEA">
              <w:rPr>
                <w:rFonts w:eastAsiaTheme="minorEastAsia" w:hint="eastAsia"/>
                <w:sz w:val="21"/>
                <w:szCs w:val="21"/>
                <w:lang w:eastAsia="zh-CN"/>
              </w:rPr>
              <w:t xml:space="preserve">an important </w:t>
            </w:r>
            <w:r w:rsidRPr="00997841">
              <w:rPr>
                <w:sz w:val="21"/>
                <w:szCs w:val="21"/>
                <w:lang w:eastAsia="zh-CN"/>
              </w:rPr>
              <w:t>driv</w:t>
            </w:r>
            <w:r w:rsidR="00AC6BEA">
              <w:rPr>
                <w:rFonts w:eastAsiaTheme="minorEastAsia" w:hint="eastAsia"/>
                <w:sz w:val="21"/>
                <w:szCs w:val="21"/>
                <w:lang w:eastAsia="zh-CN"/>
              </w:rPr>
              <w:t>ing</w:t>
            </w:r>
            <w:r w:rsidRPr="00997841">
              <w:rPr>
                <w:sz w:val="21"/>
                <w:szCs w:val="21"/>
                <w:lang w:eastAsia="zh-CN"/>
              </w:rPr>
              <w:t xml:space="preserve"> force of ITU-T’s success. </w:t>
            </w:r>
          </w:p>
          <w:p w14:paraId="31FD34F6" w14:textId="6310FDFB" w:rsidR="00841C52" w:rsidRPr="00997841" w:rsidRDefault="00841C52" w:rsidP="004A6C39">
            <w:pPr>
              <w:pStyle w:val="Tabletext"/>
              <w:keepNext/>
              <w:jc w:val="both"/>
              <w:rPr>
                <w:sz w:val="21"/>
                <w:szCs w:val="21"/>
                <w:lang w:eastAsia="zh-CN"/>
              </w:rPr>
            </w:pP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A-3) </w:t>
            </w:r>
            <w:r w:rsidR="00C70493">
              <w:rPr>
                <w:rFonts w:eastAsia="SimSun"/>
                <w:sz w:val="21"/>
                <w:szCs w:val="21"/>
                <w:lang w:eastAsia="zh-CN"/>
              </w:rPr>
              <w:t xml:space="preserve">Where appropriate, </w:t>
            </w:r>
            <w:r w:rsidRPr="00997841">
              <w:rPr>
                <w:sz w:val="21"/>
                <w:szCs w:val="21"/>
                <w:lang w:eastAsia="zh-CN"/>
              </w:rPr>
              <w:t xml:space="preserve">adjust the individual </w:t>
            </w:r>
            <w:r w:rsidR="00C70493">
              <w:rPr>
                <w:rFonts w:eastAsiaTheme="minorEastAsia" w:hint="eastAsia"/>
                <w:sz w:val="21"/>
                <w:szCs w:val="21"/>
                <w:lang w:eastAsia="zh-CN"/>
              </w:rPr>
              <w:t>S</w:t>
            </w:r>
            <w:r w:rsidR="00C70493" w:rsidRPr="00997841">
              <w:rPr>
                <w:sz w:val="21"/>
                <w:szCs w:val="21"/>
                <w:lang w:eastAsia="zh-CN"/>
              </w:rPr>
              <w:t xml:space="preserve">tudy </w:t>
            </w:r>
            <w:r w:rsidR="00C70493">
              <w:rPr>
                <w:rFonts w:eastAsiaTheme="minorEastAsia" w:hint="eastAsia"/>
                <w:sz w:val="21"/>
                <w:szCs w:val="21"/>
                <w:lang w:eastAsia="zh-CN"/>
              </w:rPr>
              <w:t>G</w:t>
            </w:r>
            <w:r w:rsidR="00C70493" w:rsidRPr="00997841">
              <w:rPr>
                <w:sz w:val="21"/>
                <w:szCs w:val="21"/>
                <w:lang w:eastAsia="zh-CN"/>
              </w:rPr>
              <w:t>roup</w:t>
            </w:r>
            <w:r w:rsidR="00C70493">
              <w:rPr>
                <w:rFonts w:eastAsiaTheme="minorEastAsia" w:hint="eastAsia"/>
                <w:sz w:val="21"/>
                <w:szCs w:val="21"/>
                <w:lang w:eastAsia="zh-CN"/>
              </w:rPr>
              <w:t>s</w:t>
            </w:r>
            <w:r w:rsidR="00C70493" w:rsidRPr="00997841">
              <w:rPr>
                <w:sz w:val="21"/>
                <w:szCs w:val="21"/>
                <w:lang w:eastAsia="zh-CN"/>
              </w:rPr>
              <w:t xml:space="preserve"> </w:t>
            </w:r>
            <w:r w:rsidR="00C70493">
              <w:rPr>
                <w:rFonts w:eastAsiaTheme="minorEastAsia" w:hint="eastAsia"/>
                <w:sz w:val="21"/>
                <w:szCs w:val="21"/>
                <w:lang w:eastAsia="zh-CN"/>
              </w:rPr>
              <w:t>that are</w:t>
            </w:r>
            <w:r w:rsidRPr="00997841">
              <w:rPr>
                <w:sz w:val="21"/>
                <w:szCs w:val="21"/>
                <w:lang w:eastAsia="zh-CN"/>
              </w:rPr>
              <w:t xml:space="preserve"> not active </w:t>
            </w:r>
            <w:r w:rsidR="00C70493">
              <w:rPr>
                <w:sz w:val="21"/>
                <w:szCs w:val="21"/>
                <w:lang w:eastAsia="zh-CN"/>
              </w:rPr>
              <w:t>due to a decline in</w:t>
            </w:r>
            <w:r w:rsidR="00C70493">
              <w:rPr>
                <w:rFonts w:eastAsiaTheme="minorEastAsia" w:hint="eastAsia"/>
                <w:sz w:val="21"/>
                <w:szCs w:val="21"/>
                <w:lang w:eastAsia="zh-CN"/>
              </w:rPr>
              <w:t xml:space="preserve"> </w:t>
            </w:r>
            <w:r w:rsidRPr="00997841">
              <w:rPr>
                <w:sz w:val="21"/>
                <w:szCs w:val="21"/>
                <w:lang w:eastAsia="zh-CN"/>
              </w:rPr>
              <w:t xml:space="preserve">participants, contributions and published </w:t>
            </w:r>
            <w:r w:rsidR="000268BF">
              <w:rPr>
                <w:rFonts w:eastAsiaTheme="minorEastAsia" w:hint="eastAsia"/>
                <w:sz w:val="21"/>
                <w:szCs w:val="21"/>
                <w:lang w:eastAsia="zh-CN"/>
              </w:rPr>
              <w:t>R</w:t>
            </w:r>
            <w:r w:rsidR="000268BF" w:rsidRPr="00997841">
              <w:rPr>
                <w:sz w:val="21"/>
                <w:szCs w:val="21"/>
                <w:lang w:eastAsia="zh-CN"/>
              </w:rPr>
              <w:t xml:space="preserve">ecommendations </w:t>
            </w:r>
            <w:r w:rsidR="00C70493">
              <w:rPr>
                <w:rFonts w:eastAsiaTheme="minorEastAsia" w:hint="eastAsia"/>
                <w:sz w:val="21"/>
                <w:szCs w:val="21"/>
                <w:lang w:eastAsia="zh-CN"/>
              </w:rPr>
              <w:t>for the</w:t>
            </w:r>
            <w:r w:rsidR="00C70493" w:rsidRPr="00997841">
              <w:rPr>
                <w:sz w:val="21"/>
                <w:szCs w:val="21"/>
                <w:lang w:eastAsia="zh-CN"/>
              </w:rPr>
              <w:t xml:space="preserve"> </w:t>
            </w:r>
            <w:r w:rsidRPr="00997841">
              <w:rPr>
                <w:sz w:val="21"/>
                <w:szCs w:val="21"/>
                <w:lang w:eastAsia="zh-CN"/>
              </w:rPr>
              <w:t>last study period</w:t>
            </w:r>
            <w:r w:rsidR="00C70493">
              <w:rPr>
                <w:sz w:val="21"/>
                <w:szCs w:val="21"/>
                <w:lang w:eastAsia="zh-CN"/>
              </w:rPr>
              <w:t xml:space="preserve"> after an appropriate analysis and review has been carried out to determine the </w:t>
            </w:r>
            <w:r w:rsidR="000268BF">
              <w:rPr>
                <w:rFonts w:eastAsiaTheme="minorEastAsia" w:hint="eastAsia"/>
                <w:sz w:val="21"/>
                <w:szCs w:val="21"/>
                <w:lang w:eastAsia="zh-CN"/>
              </w:rPr>
              <w:t>S</w:t>
            </w:r>
            <w:r w:rsidR="000268BF">
              <w:rPr>
                <w:sz w:val="21"/>
                <w:szCs w:val="21"/>
                <w:lang w:eastAsia="zh-CN"/>
              </w:rPr>
              <w:t xml:space="preserve">tudy </w:t>
            </w:r>
            <w:r w:rsidR="000268BF">
              <w:rPr>
                <w:rFonts w:eastAsiaTheme="minorEastAsia" w:hint="eastAsia"/>
                <w:sz w:val="21"/>
                <w:szCs w:val="21"/>
                <w:lang w:eastAsia="zh-CN"/>
              </w:rPr>
              <w:t>G</w:t>
            </w:r>
            <w:r w:rsidR="000268BF">
              <w:rPr>
                <w:sz w:val="21"/>
                <w:szCs w:val="21"/>
                <w:lang w:eastAsia="zh-CN"/>
              </w:rPr>
              <w:t xml:space="preserve">roup’s </w:t>
            </w:r>
            <w:r w:rsidR="00C70493">
              <w:rPr>
                <w:sz w:val="21"/>
                <w:szCs w:val="21"/>
                <w:lang w:eastAsia="zh-CN"/>
              </w:rPr>
              <w:t>feasibility</w:t>
            </w:r>
            <w:r w:rsidRPr="00997841">
              <w:rPr>
                <w:sz w:val="21"/>
                <w:szCs w:val="21"/>
                <w:lang w:eastAsia="zh-CN"/>
              </w:rPr>
              <w:t>.</w:t>
            </w:r>
          </w:p>
          <w:p w14:paraId="59E58CBE" w14:textId="2F70DAEE" w:rsidR="00841C52" w:rsidRPr="00D87DAA" w:rsidRDefault="00841C52" w:rsidP="00FB4E81">
            <w:pPr>
              <w:pStyle w:val="Tabletext"/>
              <w:keepNext/>
              <w:jc w:val="both"/>
              <w:rPr>
                <w:rFonts w:eastAsiaTheme="minorEastAsia"/>
                <w:i/>
                <w:sz w:val="21"/>
                <w:szCs w:val="21"/>
                <w:lang w:eastAsia="zh-CN"/>
              </w:rPr>
            </w:pP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>A-4)</w:t>
            </w:r>
            <w:r w:rsidRPr="002A1DE5">
              <w:rPr>
                <w:rFonts w:eastAsia="SimSun"/>
                <w:sz w:val="21"/>
                <w:szCs w:val="21"/>
                <w:lang w:eastAsia="zh-CN"/>
              </w:rPr>
              <w:t xml:space="preserve"> </w:t>
            </w:r>
            <w:r w:rsidR="00F773E1">
              <w:rPr>
                <w:rFonts w:eastAsia="SimSun"/>
                <w:sz w:val="21"/>
                <w:szCs w:val="21"/>
                <w:lang w:eastAsia="zh-CN"/>
              </w:rPr>
              <w:t xml:space="preserve">To ensure the stable operations of the </w:t>
            </w:r>
            <w:r w:rsidR="000268BF">
              <w:rPr>
                <w:rFonts w:eastAsia="SimSun" w:hint="eastAsia"/>
                <w:sz w:val="21"/>
                <w:szCs w:val="21"/>
                <w:lang w:eastAsia="zh-CN"/>
              </w:rPr>
              <w:t>S</w:t>
            </w:r>
            <w:r w:rsidR="000268BF">
              <w:rPr>
                <w:rFonts w:eastAsia="SimSun"/>
                <w:sz w:val="21"/>
                <w:szCs w:val="21"/>
                <w:lang w:eastAsia="zh-CN"/>
              </w:rPr>
              <w:t xml:space="preserve">tudy </w:t>
            </w:r>
            <w:r w:rsidR="000268BF">
              <w:rPr>
                <w:rFonts w:eastAsia="SimSun" w:hint="eastAsia"/>
                <w:sz w:val="21"/>
                <w:szCs w:val="21"/>
                <w:lang w:eastAsia="zh-CN"/>
              </w:rPr>
              <w:t>G</w:t>
            </w:r>
            <w:r w:rsidR="000268BF">
              <w:rPr>
                <w:rFonts w:eastAsia="SimSun"/>
                <w:sz w:val="21"/>
                <w:szCs w:val="21"/>
                <w:lang w:eastAsia="zh-CN"/>
              </w:rPr>
              <w:t>roups</w:t>
            </w:r>
            <w:r w:rsidR="00F773E1">
              <w:rPr>
                <w:rFonts w:eastAsia="SimSun" w:hint="eastAsia"/>
                <w:sz w:val="21"/>
                <w:szCs w:val="21"/>
                <w:lang w:eastAsia="zh-CN"/>
              </w:rPr>
              <w:t>,</w:t>
            </w:r>
            <w:r w:rsidR="000268BF">
              <w:rPr>
                <w:rFonts w:eastAsia="SimSun" w:hint="eastAsia"/>
                <w:sz w:val="21"/>
                <w:szCs w:val="21"/>
                <w:lang w:eastAsia="zh-CN"/>
              </w:rPr>
              <w:t xml:space="preserve"> </w:t>
            </w:r>
            <w:r w:rsidR="00F773E1">
              <w:rPr>
                <w:rFonts w:eastAsiaTheme="minorEastAsia" w:hint="eastAsia"/>
                <w:sz w:val="21"/>
                <w:szCs w:val="21"/>
                <w:lang w:eastAsia="zh-CN"/>
              </w:rPr>
              <w:t>e</w:t>
            </w:r>
            <w:r w:rsidRPr="00997841">
              <w:rPr>
                <w:sz w:val="21"/>
                <w:szCs w:val="21"/>
                <w:lang w:eastAsia="zh-CN"/>
              </w:rPr>
              <w:t>xcessive merger and reorganization should be prevented</w:t>
            </w:r>
            <w:r w:rsidR="000C3C58">
              <w:rPr>
                <w:sz w:val="21"/>
                <w:szCs w:val="21"/>
                <w:lang w:eastAsia="zh-CN"/>
              </w:rPr>
              <w:t xml:space="preserve">, if appropriate. </w:t>
            </w:r>
          </w:p>
        </w:tc>
      </w:tr>
      <w:tr w:rsidR="00841C52" w:rsidRPr="00997841" w14:paraId="12D52022" w14:textId="7AB4046B" w:rsidTr="000034C9">
        <w:trPr>
          <w:jc w:val="center"/>
        </w:trPr>
        <w:tc>
          <w:tcPr>
            <w:tcW w:w="1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126B597" w14:textId="32B4D430" w:rsidR="00841C52" w:rsidRPr="00997841" w:rsidRDefault="00841C52" w:rsidP="004A6C39">
            <w:pPr>
              <w:pStyle w:val="Tabletext"/>
              <w:keepNext/>
              <w:rPr>
                <w:sz w:val="21"/>
                <w:szCs w:val="21"/>
              </w:rPr>
            </w:pPr>
            <w:r w:rsidRPr="00997841">
              <w:rPr>
                <w:sz w:val="21"/>
                <w:szCs w:val="21"/>
              </w:rPr>
              <w:t>B: Clear mandates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113480" w14:textId="3387C9C2" w:rsidR="00841C52" w:rsidRPr="00997841" w:rsidRDefault="00841C52" w:rsidP="004A6C39">
            <w:pPr>
              <w:pStyle w:val="Tabletext"/>
              <w:keepNext/>
              <w:jc w:val="both"/>
              <w:rPr>
                <w:sz w:val="21"/>
                <w:szCs w:val="21"/>
                <w:lang w:eastAsia="zh-CN"/>
              </w:rPr>
            </w:pP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B-1) </w:t>
            </w:r>
            <w:r w:rsidRPr="00997841">
              <w:rPr>
                <w:sz w:val="21"/>
                <w:szCs w:val="21"/>
                <w:lang w:eastAsia="zh-CN"/>
              </w:rPr>
              <w:t xml:space="preserve">Each 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>S</w:t>
            </w:r>
            <w:r w:rsidRPr="00997841">
              <w:rPr>
                <w:sz w:val="21"/>
                <w:szCs w:val="21"/>
                <w:lang w:eastAsia="zh-CN"/>
              </w:rPr>
              <w:t xml:space="preserve">tudy 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>G</w:t>
            </w:r>
            <w:r w:rsidRPr="00997841">
              <w:rPr>
                <w:sz w:val="21"/>
                <w:szCs w:val="21"/>
                <w:lang w:eastAsia="zh-CN"/>
              </w:rPr>
              <w:t xml:space="preserve">roup 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>should have the responsibility to develop</w:t>
            </w:r>
            <w:r w:rsidRPr="00997841">
              <w:rPr>
                <w:sz w:val="21"/>
                <w:szCs w:val="21"/>
                <w:lang w:eastAsia="zh-CN"/>
              </w:rPr>
              <w:t xml:space="preserve"> a clear mandate</w:t>
            </w:r>
            <w:r>
              <w:rPr>
                <w:rFonts w:eastAsiaTheme="minorEastAsia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SimSun" w:hint="eastAsia"/>
                <w:sz w:val="21"/>
                <w:szCs w:val="21"/>
                <w:lang w:eastAsia="zh-CN"/>
              </w:rPr>
              <w:t xml:space="preserve">with leading </w:t>
            </w:r>
            <w:r w:rsidR="000268BF">
              <w:rPr>
                <w:rFonts w:eastAsia="SimSun" w:hint="eastAsia"/>
                <w:sz w:val="21"/>
                <w:szCs w:val="21"/>
                <w:lang w:eastAsia="zh-CN"/>
              </w:rPr>
              <w:t xml:space="preserve">Study Group </w:t>
            </w:r>
            <w:r>
              <w:rPr>
                <w:rFonts w:eastAsia="SimSun" w:hint="eastAsia"/>
                <w:sz w:val="21"/>
                <w:szCs w:val="21"/>
                <w:lang w:eastAsia="zh-CN"/>
              </w:rPr>
              <w:t>roles</w:t>
            </w:r>
            <w:r w:rsidRPr="00997841">
              <w:rPr>
                <w:sz w:val="21"/>
                <w:szCs w:val="21"/>
                <w:lang w:eastAsia="zh-CN"/>
              </w:rPr>
              <w:t xml:space="preserve">, avoiding overlap with the other </w:t>
            </w:r>
            <w:r w:rsidR="000268BF">
              <w:rPr>
                <w:rFonts w:eastAsiaTheme="minorEastAsia" w:hint="eastAsia"/>
                <w:sz w:val="21"/>
                <w:szCs w:val="21"/>
                <w:lang w:eastAsia="zh-CN"/>
              </w:rPr>
              <w:t>S</w:t>
            </w:r>
            <w:r w:rsidR="000268BF" w:rsidRPr="00997841">
              <w:rPr>
                <w:sz w:val="21"/>
                <w:szCs w:val="21"/>
                <w:lang w:eastAsia="zh-CN"/>
              </w:rPr>
              <w:t xml:space="preserve">tudy </w:t>
            </w:r>
            <w:r w:rsidR="000268BF">
              <w:rPr>
                <w:rFonts w:eastAsiaTheme="minorEastAsia" w:hint="eastAsia"/>
                <w:sz w:val="21"/>
                <w:szCs w:val="21"/>
                <w:lang w:eastAsia="zh-CN"/>
              </w:rPr>
              <w:t>G</w:t>
            </w:r>
            <w:r w:rsidR="000268BF" w:rsidRPr="00997841">
              <w:rPr>
                <w:sz w:val="21"/>
                <w:szCs w:val="21"/>
                <w:lang w:eastAsia="zh-CN"/>
              </w:rPr>
              <w:t>roups</w:t>
            </w:r>
            <w:r w:rsidRPr="00997841">
              <w:rPr>
                <w:sz w:val="21"/>
                <w:szCs w:val="21"/>
                <w:lang w:eastAsia="zh-CN"/>
              </w:rPr>
              <w:t xml:space="preserve">. </w:t>
            </w:r>
          </w:p>
          <w:p w14:paraId="6017F9C0" w14:textId="5096B00A" w:rsidR="00841C52" w:rsidRPr="00997841" w:rsidRDefault="00841C52" w:rsidP="00C70493">
            <w:pPr>
              <w:pStyle w:val="Tabletext"/>
              <w:keepNext/>
              <w:jc w:val="both"/>
              <w:rPr>
                <w:sz w:val="21"/>
                <w:szCs w:val="21"/>
              </w:rPr>
            </w:pP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B-2) TSB and </w:t>
            </w:r>
            <w:r w:rsidRPr="00997841">
              <w:rPr>
                <w:sz w:val="21"/>
                <w:szCs w:val="21"/>
                <w:lang w:eastAsia="zh-CN"/>
              </w:rPr>
              <w:t xml:space="preserve">TSAG 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>should</w:t>
            </w:r>
            <w:r w:rsidRPr="00997841">
              <w:rPr>
                <w:sz w:val="21"/>
                <w:szCs w:val="21"/>
                <w:lang w:eastAsia="zh-CN"/>
              </w:rPr>
              <w:t xml:space="preserve"> strengthen </w:t>
            </w:r>
            <w:proofErr w:type="gramStart"/>
            <w:r w:rsidRPr="00997841">
              <w:rPr>
                <w:sz w:val="21"/>
                <w:szCs w:val="21"/>
                <w:lang w:eastAsia="zh-CN"/>
              </w:rPr>
              <w:t>the  analysis</w:t>
            </w:r>
            <w:proofErr w:type="gramEnd"/>
            <w:r w:rsidRPr="00997841">
              <w:rPr>
                <w:sz w:val="21"/>
                <w:szCs w:val="21"/>
                <w:lang w:eastAsia="zh-CN"/>
              </w:rPr>
              <w:t xml:space="preserve"> of 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each </w:t>
            </w:r>
            <w:r w:rsidRPr="00997841">
              <w:rPr>
                <w:sz w:val="21"/>
                <w:szCs w:val="21"/>
                <w:lang w:eastAsia="zh-CN"/>
              </w:rPr>
              <w:t>S</w:t>
            </w:r>
            <w:r w:rsidR="00C70493">
              <w:rPr>
                <w:rFonts w:eastAsiaTheme="minorEastAsia" w:hint="eastAsia"/>
                <w:sz w:val="21"/>
                <w:szCs w:val="21"/>
                <w:lang w:eastAsia="zh-CN"/>
              </w:rPr>
              <w:t xml:space="preserve">tudy </w:t>
            </w:r>
            <w:r w:rsidRPr="00997841">
              <w:rPr>
                <w:sz w:val="21"/>
                <w:szCs w:val="21"/>
                <w:lang w:eastAsia="zh-CN"/>
              </w:rPr>
              <w:t>G</w:t>
            </w:r>
            <w:r w:rsidR="00C70493">
              <w:rPr>
                <w:rFonts w:eastAsiaTheme="minorEastAsia" w:hint="eastAsia"/>
                <w:sz w:val="21"/>
                <w:szCs w:val="21"/>
                <w:lang w:eastAsia="zh-CN"/>
              </w:rPr>
              <w:t>roup</w:t>
            </w:r>
            <w:r w:rsidRPr="00997841">
              <w:rPr>
                <w:rFonts w:eastAsia="SimSun"/>
                <w:sz w:val="21"/>
                <w:szCs w:val="21"/>
                <w:lang w:eastAsia="zh-CN"/>
              </w:rPr>
              <w:t>’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>s mandates by</w:t>
            </w:r>
            <w:r w:rsidRPr="00997841">
              <w:rPr>
                <w:sz w:val="21"/>
                <w:szCs w:val="21"/>
                <w:lang w:eastAsia="zh-CN"/>
              </w:rPr>
              <w:t xml:space="preserve"> </w:t>
            </w:r>
            <w:r w:rsidR="00C70493" w:rsidRPr="002A0E3A">
              <w:rPr>
                <w:rFonts w:eastAsia="SimSun"/>
                <w:sz w:val="21"/>
                <w:szCs w:val="21"/>
                <w:lang w:eastAsia="zh-CN"/>
              </w:rPr>
              <w:t>comprehensive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 </w:t>
            </w:r>
            <w:r w:rsidRPr="00997841">
              <w:rPr>
                <w:rFonts w:hint="eastAsia"/>
                <w:sz w:val="21"/>
                <w:szCs w:val="21"/>
                <w:lang w:eastAsia="zh-CN"/>
              </w:rPr>
              <w:t>review</w:t>
            </w:r>
            <w:r w:rsidRPr="00997841">
              <w:rPr>
                <w:sz w:val="21"/>
                <w:szCs w:val="21"/>
                <w:lang w:eastAsia="zh-CN"/>
              </w:rPr>
              <w:t xml:space="preserve"> of WTSA Resolution 2</w:t>
            </w:r>
            <w:r w:rsidR="00F773E1">
              <w:rPr>
                <w:rFonts w:eastAsiaTheme="minorEastAsia" w:hint="eastAsia"/>
                <w:sz w:val="21"/>
                <w:szCs w:val="21"/>
                <w:lang w:eastAsia="zh-CN"/>
              </w:rPr>
              <w:t xml:space="preserve">, and </w:t>
            </w:r>
            <w:r w:rsidR="00F773E1" w:rsidRPr="00997841">
              <w:rPr>
                <w:sz w:val="21"/>
                <w:szCs w:val="21"/>
                <w:lang w:eastAsia="zh-CN"/>
              </w:rPr>
              <w:t>make appropriate adjustment</w:t>
            </w:r>
            <w:r w:rsidR="00F773E1">
              <w:rPr>
                <w:rFonts w:eastAsiaTheme="minorEastAsia" w:hint="eastAsia"/>
                <w:sz w:val="21"/>
                <w:szCs w:val="21"/>
                <w:lang w:eastAsia="zh-CN"/>
              </w:rPr>
              <w:t xml:space="preserve"> based on the </w:t>
            </w:r>
            <w:r w:rsidR="00F773E1" w:rsidRPr="00997841">
              <w:rPr>
                <w:rFonts w:eastAsia="SimSun"/>
                <w:sz w:val="21"/>
                <w:szCs w:val="21"/>
                <w:lang w:eastAsia="zh-CN"/>
              </w:rPr>
              <w:t>collaboration</w:t>
            </w:r>
            <w:r w:rsidR="00F773E1">
              <w:rPr>
                <w:rFonts w:eastAsia="SimSun" w:hint="eastAsia"/>
                <w:sz w:val="21"/>
                <w:szCs w:val="21"/>
                <w:lang w:eastAsia="zh-CN"/>
              </w:rPr>
              <w:t xml:space="preserve"> of related Study Groups</w:t>
            </w:r>
            <w:r w:rsidRPr="00997841">
              <w:rPr>
                <w:rFonts w:hint="eastAsia"/>
                <w:sz w:val="21"/>
                <w:szCs w:val="21"/>
                <w:lang w:eastAsia="zh-CN"/>
              </w:rPr>
              <w:t>.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 </w:t>
            </w:r>
          </w:p>
        </w:tc>
      </w:tr>
      <w:tr w:rsidR="00841C52" w:rsidRPr="00997841" w14:paraId="3EB46DCD" w14:textId="7B93E94D" w:rsidTr="000034C9">
        <w:trPr>
          <w:jc w:val="center"/>
        </w:trPr>
        <w:tc>
          <w:tcPr>
            <w:tcW w:w="1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53E629D" w14:textId="77777777" w:rsidR="00841C52" w:rsidRPr="00997841" w:rsidRDefault="00841C52" w:rsidP="004A6C39">
            <w:pPr>
              <w:pStyle w:val="Tabletext"/>
              <w:keepNext/>
              <w:rPr>
                <w:sz w:val="21"/>
                <w:szCs w:val="21"/>
              </w:rPr>
            </w:pPr>
            <w:r w:rsidRPr="00997841">
              <w:rPr>
                <w:sz w:val="21"/>
                <w:szCs w:val="21"/>
              </w:rPr>
              <w:t>C: Enhanced coordination and cooperation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559E599" w14:textId="69E85C2E" w:rsidR="00841C52" w:rsidRPr="00997841" w:rsidRDefault="00841C52" w:rsidP="004A6C39">
            <w:pPr>
              <w:pStyle w:val="Tabletext"/>
              <w:keepNext/>
              <w:jc w:val="both"/>
              <w:rPr>
                <w:rFonts w:eastAsia="SimSun"/>
                <w:sz w:val="21"/>
                <w:szCs w:val="21"/>
                <w:lang w:eastAsia="zh-CN"/>
              </w:rPr>
            </w:pP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C-1) </w:t>
            </w:r>
            <w:r w:rsidRPr="00997841">
              <w:rPr>
                <w:sz w:val="21"/>
                <w:szCs w:val="21"/>
                <w:lang w:eastAsia="zh-CN"/>
              </w:rPr>
              <w:t xml:space="preserve">In emerging ICT areas that promote the United Nations Sustainable Development Goals (SDGs) and </w:t>
            </w:r>
            <w:r w:rsidR="00C70493">
              <w:rPr>
                <w:rFonts w:eastAsiaTheme="minorEastAsia" w:hint="eastAsia"/>
                <w:sz w:val="21"/>
                <w:szCs w:val="21"/>
                <w:lang w:eastAsia="zh-CN"/>
              </w:rPr>
              <w:t xml:space="preserve">to </w:t>
            </w:r>
            <w:r w:rsidRPr="00997841">
              <w:rPr>
                <w:sz w:val="21"/>
                <w:szCs w:val="21"/>
                <w:lang w:eastAsia="zh-CN"/>
              </w:rPr>
              <w:t xml:space="preserve">facilitate the development of the global ICT standardization ecosystem, ITU-T </w:t>
            </w:r>
            <w:r w:rsidR="00C70493">
              <w:rPr>
                <w:sz w:val="21"/>
                <w:szCs w:val="21"/>
                <w:lang w:eastAsia="zh-CN"/>
              </w:rPr>
              <w:t>should look to</w:t>
            </w:r>
            <w:r w:rsidRPr="00997841">
              <w:rPr>
                <w:sz w:val="21"/>
                <w:szCs w:val="21"/>
                <w:lang w:eastAsia="zh-CN"/>
              </w:rPr>
              <w:t xml:space="preserve"> strengthen the cooperation </w:t>
            </w:r>
            <w:r>
              <w:rPr>
                <w:rFonts w:eastAsiaTheme="minorEastAsia" w:hint="eastAsia"/>
                <w:sz w:val="21"/>
                <w:szCs w:val="21"/>
                <w:lang w:eastAsia="zh-CN"/>
              </w:rPr>
              <w:t xml:space="preserve">between </w:t>
            </w:r>
            <w:r w:rsidR="00C70493">
              <w:rPr>
                <w:rFonts w:eastAsiaTheme="minorEastAsia"/>
                <w:sz w:val="21"/>
                <w:szCs w:val="21"/>
                <w:lang w:eastAsia="zh-CN"/>
              </w:rPr>
              <w:t>Study Groups</w:t>
            </w:r>
            <w:r>
              <w:rPr>
                <w:rFonts w:eastAsiaTheme="minorEastAsia" w:hint="eastAsia"/>
                <w:sz w:val="21"/>
                <w:szCs w:val="21"/>
                <w:lang w:eastAsia="zh-CN"/>
              </w:rPr>
              <w:t xml:space="preserve"> and also </w:t>
            </w:r>
            <w:r w:rsidRPr="00997841">
              <w:rPr>
                <w:sz w:val="21"/>
                <w:szCs w:val="21"/>
                <w:lang w:eastAsia="zh-CN"/>
              </w:rPr>
              <w:t>with other standardization organizations,</w:t>
            </w:r>
            <w:r>
              <w:rPr>
                <w:rFonts w:eastAsiaTheme="minorEastAsia" w:hint="eastAsia"/>
                <w:sz w:val="21"/>
                <w:szCs w:val="21"/>
                <w:lang w:eastAsia="zh-CN"/>
              </w:rPr>
              <w:t xml:space="preserve"> in order to</w:t>
            </w:r>
            <w:r w:rsidRPr="00997841">
              <w:rPr>
                <w:sz w:val="21"/>
                <w:szCs w:val="21"/>
                <w:lang w:eastAsia="zh-CN"/>
              </w:rPr>
              <w:t xml:space="preserve"> bridge the standardization gap, enhance the standardization influence, promote the prosperity and society  through ICT technologies and services.</w:t>
            </w:r>
          </w:p>
          <w:p w14:paraId="34C9D9C7" w14:textId="7B53F56F" w:rsidR="00841C52" w:rsidRPr="00CE3E9F" w:rsidRDefault="00841C52">
            <w:pPr>
              <w:pStyle w:val="Tabletext"/>
              <w:keepNext/>
              <w:jc w:val="both"/>
              <w:rPr>
                <w:rFonts w:eastAsiaTheme="minorEastAsia"/>
                <w:i/>
                <w:sz w:val="21"/>
                <w:szCs w:val="21"/>
                <w:lang w:eastAsia="zh-CN"/>
              </w:rPr>
            </w:pP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C-2) </w:t>
            </w:r>
            <w:r w:rsidR="0005223B" w:rsidRPr="00997841">
              <w:rPr>
                <w:sz w:val="21"/>
                <w:szCs w:val="21"/>
              </w:rPr>
              <w:t>Enhanc</w:t>
            </w:r>
            <w:r w:rsidR="0005223B">
              <w:rPr>
                <w:rFonts w:eastAsia="SimSun" w:hint="eastAsia"/>
                <w:sz w:val="21"/>
                <w:szCs w:val="21"/>
                <w:lang w:eastAsia="zh-CN"/>
              </w:rPr>
              <w:t>e</w:t>
            </w:r>
            <w:r w:rsidR="0005223B" w:rsidRPr="00997841">
              <w:rPr>
                <w:sz w:val="21"/>
                <w:szCs w:val="21"/>
                <w:lang w:eastAsia="zh-CN"/>
              </w:rPr>
              <w:t xml:space="preserve"> </w:t>
            </w:r>
            <w:r w:rsidRPr="00997841">
              <w:rPr>
                <w:sz w:val="21"/>
                <w:szCs w:val="21"/>
                <w:lang w:eastAsia="zh-CN"/>
              </w:rPr>
              <w:t xml:space="preserve">the </w:t>
            </w:r>
            <w:r w:rsidRPr="00997841">
              <w:rPr>
                <w:sz w:val="21"/>
                <w:szCs w:val="21"/>
              </w:rPr>
              <w:t>coordination and cooperation</w:t>
            </w:r>
            <w:r w:rsidRPr="00997841">
              <w:rPr>
                <w:sz w:val="21"/>
                <w:szCs w:val="21"/>
                <w:lang w:eastAsia="zh-CN"/>
              </w:rPr>
              <w:t xml:space="preserve"> between ITU-T </w:t>
            </w:r>
            <w:r w:rsidR="0005223B">
              <w:rPr>
                <w:rFonts w:eastAsiaTheme="minorEastAsia"/>
                <w:sz w:val="21"/>
                <w:szCs w:val="21"/>
                <w:lang w:eastAsia="zh-CN"/>
              </w:rPr>
              <w:t>Study Groups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 </w:t>
            </w:r>
            <w:r w:rsidRPr="00997841">
              <w:rPr>
                <w:sz w:val="21"/>
                <w:szCs w:val="21"/>
                <w:lang w:eastAsia="zh-CN"/>
              </w:rPr>
              <w:t xml:space="preserve">and 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>other i</w:t>
            </w:r>
            <w:r w:rsidRPr="00997841">
              <w:rPr>
                <w:sz w:val="21"/>
                <w:szCs w:val="21"/>
              </w:rPr>
              <w:t>nternational, regi</w:t>
            </w:r>
            <w:r>
              <w:rPr>
                <w:rFonts w:eastAsia="SimSun" w:hint="eastAsia"/>
                <w:sz w:val="21"/>
                <w:szCs w:val="21"/>
                <w:lang w:eastAsia="zh-CN"/>
              </w:rPr>
              <w:t>o</w:t>
            </w:r>
            <w:r w:rsidRPr="00997841">
              <w:rPr>
                <w:sz w:val="21"/>
                <w:szCs w:val="21"/>
              </w:rPr>
              <w:t>nal</w:t>
            </w:r>
            <w:r w:rsidRPr="00997841">
              <w:rPr>
                <w:rFonts w:hint="eastAsia"/>
                <w:sz w:val="21"/>
                <w:szCs w:val="21"/>
              </w:rPr>
              <w:t xml:space="preserve"> and national SDO</w:t>
            </w:r>
            <w:r w:rsidR="000268BF">
              <w:rPr>
                <w:rFonts w:eastAsiaTheme="minorEastAsia" w:hint="eastAsia"/>
                <w:sz w:val="21"/>
                <w:szCs w:val="21"/>
                <w:lang w:eastAsia="zh-CN"/>
              </w:rPr>
              <w:t>s</w:t>
            </w:r>
            <w:r w:rsidRPr="00997841">
              <w:rPr>
                <w:rFonts w:hint="eastAsia"/>
                <w:sz w:val="21"/>
                <w:szCs w:val="21"/>
              </w:rPr>
              <w:t xml:space="preserve"> 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through </w:t>
            </w:r>
            <w:r w:rsidR="0005223B">
              <w:rPr>
                <w:rFonts w:eastAsia="SimSun"/>
                <w:sz w:val="21"/>
                <w:szCs w:val="21"/>
                <w:lang w:eastAsia="zh-CN"/>
              </w:rPr>
              <w:t>arrangements such as a</w:t>
            </w:r>
            <w:r w:rsidR="0005223B"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 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JCA </w:t>
            </w:r>
            <w:r>
              <w:rPr>
                <w:rFonts w:eastAsia="SimSun" w:hint="eastAsia"/>
                <w:sz w:val="21"/>
                <w:szCs w:val="21"/>
                <w:lang w:eastAsia="zh-CN"/>
              </w:rPr>
              <w:t xml:space="preserve">and </w:t>
            </w:r>
            <w:r>
              <w:rPr>
                <w:rFonts w:eastAsia="SimSun"/>
                <w:lang w:eastAsia="zh-CN"/>
              </w:rPr>
              <w:t>other</w:t>
            </w:r>
            <w:r>
              <w:rPr>
                <w:rFonts w:eastAsia="SimSun" w:hint="eastAsia"/>
                <w:lang w:eastAsia="zh-CN"/>
              </w:rPr>
              <w:t xml:space="preserve"> </w:t>
            </w:r>
            <w:r w:rsidR="0005223B">
              <w:rPr>
                <w:rFonts w:eastAsia="SimSun"/>
                <w:lang w:eastAsia="zh-CN"/>
              </w:rPr>
              <w:t>appropriate</w:t>
            </w:r>
            <w:r w:rsidR="0005223B">
              <w:rPr>
                <w:rFonts w:eastAsia="SimSun" w:hint="eastAsia"/>
                <w:lang w:eastAsia="zh-CN"/>
              </w:rPr>
              <w:t xml:space="preserve"> </w:t>
            </w:r>
            <w:r>
              <w:rPr>
                <w:rFonts w:eastAsia="SimSun" w:hint="eastAsia"/>
                <w:lang w:eastAsia="zh-CN"/>
              </w:rPr>
              <w:t xml:space="preserve">activities 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on common interested ICT topics, </w:t>
            </w:r>
            <w:r w:rsidRPr="00997841">
              <w:rPr>
                <w:rFonts w:eastAsia="SimSun"/>
                <w:sz w:val="21"/>
                <w:szCs w:val="21"/>
                <w:lang w:eastAsia="zh-CN"/>
              </w:rPr>
              <w:t>sharing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 </w:t>
            </w:r>
            <w:r w:rsidRPr="00997841">
              <w:rPr>
                <w:rFonts w:eastAsia="SimSun"/>
                <w:sz w:val="21"/>
                <w:szCs w:val="21"/>
                <w:lang w:eastAsia="zh-CN"/>
              </w:rPr>
              <w:t>standardization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 progress</w:t>
            </w:r>
            <w:r>
              <w:rPr>
                <w:rFonts w:eastAsia="SimSun" w:hint="eastAsia"/>
                <w:sz w:val="21"/>
                <w:szCs w:val="21"/>
                <w:lang w:eastAsia="zh-CN"/>
              </w:rPr>
              <w:t xml:space="preserve">, </w:t>
            </w:r>
            <w:r w:rsidRPr="00F14007">
              <w:rPr>
                <w:rFonts w:eastAsia="SimSun" w:hint="eastAsia"/>
                <w:sz w:val="21"/>
                <w:szCs w:val="21"/>
                <w:lang w:eastAsia="zh-CN"/>
              </w:rPr>
              <w:t xml:space="preserve">and establish more effective and </w:t>
            </w:r>
            <w:r w:rsidRPr="00F14007">
              <w:rPr>
                <w:rFonts w:eastAsia="SimSun"/>
                <w:sz w:val="21"/>
                <w:szCs w:val="21"/>
                <w:lang w:eastAsia="zh-CN"/>
              </w:rPr>
              <w:t>robust</w:t>
            </w:r>
            <w:r w:rsidRPr="00F14007">
              <w:rPr>
                <w:rFonts w:eastAsia="SimSun" w:hint="eastAsia"/>
                <w:sz w:val="21"/>
                <w:szCs w:val="21"/>
                <w:lang w:eastAsia="zh-CN"/>
              </w:rPr>
              <w:t xml:space="preserve"> </w:t>
            </w:r>
            <w:r w:rsidRPr="00597CE7">
              <w:rPr>
                <w:rFonts w:eastAsia="SimSun"/>
                <w:sz w:val="21"/>
                <w:szCs w:val="21"/>
                <w:lang w:eastAsia="zh-CN"/>
              </w:rPr>
              <w:t xml:space="preserve">international </w:t>
            </w:r>
            <w:r w:rsidR="00D87DAA" w:rsidRPr="00597CE7">
              <w:rPr>
                <w:rFonts w:eastAsia="SimSun"/>
                <w:sz w:val="21"/>
                <w:szCs w:val="21"/>
                <w:lang w:eastAsia="zh-CN"/>
              </w:rPr>
              <w:t xml:space="preserve">collaboration </w:t>
            </w:r>
            <w:r w:rsidR="00D87DAA" w:rsidRPr="00597CE7">
              <w:rPr>
                <w:rFonts w:eastAsia="SimSun" w:hint="eastAsia"/>
                <w:sz w:val="21"/>
                <w:szCs w:val="21"/>
                <w:lang w:eastAsia="zh-CN"/>
              </w:rPr>
              <w:t xml:space="preserve">between ITU-T </w:t>
            </w:r>
            <w:r w:rsidR="0005223B">
              <w:rPr>
                <w:rFonts w:eastAsiaTheme="minorEastAsia"/>
                <w:sz w:val="21"/>
                <w:szCs w:val="21"/>
                <w:lang w:eastAsia="zh-CN"/>
              </w:rPr>
              <w:t>Study Groups</w:t>
            </w:r>
            <w:r w:rsidR="00D87DAA" w:rsidRPr="00597CE7">
              <w:rPr>
                <w:rFonts w:eastAsia="SimSun" w:hint="eastAsia"/>
                <w:sz w:val="21"/>
                <w:szCs w:val="21"/>
                <w:lang w:eastAsia="zh-CN"/>
              </w:rPr>
              <w:t xml:space="preserve"> with other SDOs </w:t>
            </w:r>
            <w:r w:rsidRPr="00597CE7">
              <w:rPr>
                <w:rFonts w:eastAsia="SimSun"/>
                <w:sz w:val="21"/>
                <w:szCs w:val="21"/>
                <w:lang w:eastAsia="zh-CN"/>
              </w:rPr>
              <w:t xml:space="preserve">for </w:t>
            </w:r>
            <w:r w:rsidR="00D87DAA" w:rsidRPr="00597CE7">
              <w:rPr>
                <w:rFonts w:eastAsia="SimSun" w:hint="eastAsia"/>
                <w:sz w:val="21"/>
                <w:szCs w:val="21"/>
                <w:lang w:eastAsia="zh-CN"/>
              </w:rPr>
              <w:t xml:space="preserve">Global </w:t>
            </w:r>
            <w:r w:rsidRPr="00597CE7">
              <w:rPr>
                <w:rFonts w:eastAsia="SimSun"/>
                <w:sz w:val="21"/>
                <w:szCs w:val="21"/>
                <w:lang w:eastAsia="zh-CN"/>
              </w:rPr>
              <w:t>ICT standardization.</w:t>
            </w:r>
          </w:p>
        </w:tc>
      </w:tr>
      <w:tr w:rsidR="00841C52" w:rsidRPr="00997841" w14:paraId="28CD5C42" w14:textId="2522AB3E" w:rsidTr="000034C9">
        <w:trPr>
          <w:jc w:val="center"/>
        </w:trPr>
        <w:tc>
          <w:tcPr>
            <w:tcW w:w="1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AE52864" w14:textId="77777777" w:rsidR="00841C52" w:rsidRPr="00997841" w:rsidRDefault="00841C52" w:rsidP="004A6C39">
            <w:pPr>
              <w:pStyle w:val="Tabletext"/>
              <w:rPr>
                <w:sz w:val="21"/>
                <w:szCs w:val="21"/>
                <w:lang w:eastAsia="zh-CN"/>
              </w:rPr>
            </w:pPr>
            <w:r w:rsidRPr="00997841">
              <w:rPr>
                <w:sz w:val="21"/>
                <w:szCs w:val="21"/>
              </w:rPr>
              <w:t>D: Cost-effectiveness and attractiveness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999960" w14:textId="7204D4F2" w:rsidR="00841C52" w:rsidRDefault="00841C52" w:rsidP="004A6C39">
            <w:pPr>
              <w:pStyle w:val="Tabletext"/>
              <w:keepNext/>
              <w:jc w:val="both"/>
              <w:rPr>
                <w:rFonts w:eastAsia="SimSun"/>
                <w:sz w:val="21"/>
                <w:szCs w:val="21"/>
                <w:lang w:eastAsia="zh-CN"/>
              </w:rPr>
            </w:pP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D-1) </w:t>
            </w:r>
            <w:r w:rsidRPr="009D058D">
              <w:rPr>
                <w:rFonts w:eastAsia="SimSun"/>
                <w:sz w:val="21"/>
                <w:szCs w:val="21"/>
                <w:lang w:eastAsia="zh-CN"/>
              </w:rPr>
              <w:t xml:space="preserve">Ensure that </w:t>
            </w:r>
            <w:r w:rsidR="0005223B">
              <w:rPr>
                <w:rFonts w:eastAsia="SimSun" w:hint="eastAsia"/>
                <w:sz w:val="21"/>
                <w:szCs w:val="21"/>
                <w:lang w:eastAsia="zh-CN"/>
              </w:rPr>
              <w:t xml:space="preserve">the </w:t>
            </w:r>
            <w:r w:rsidR="0005223B">
              <w:rPr>
                <w:rFonts w:eastAsiaTheme="minorEastAsia"/>
                <w:sz w:val="21"/>
                <w:szCs w:val="21"/>
                <w:lang w:eastAsia="zh-CN"/>
              </w:rPr>
              <w:t>Study Groups</w:t>
            </w:r>
            <w:r w:rsidRPr="009D058D">
              <w:rPr>
                <w:rFonts w:eastAsia="SimSun"/>
                <w:sz w:val="21"/>
                <w:szCs w:val="21"/>
                <w:lang w:eastAsia="zh-CN"/>
              </w:rPr>
              <w:t xml:space="preserve"> structure </w:t>
            </w:r>
            <w:r w:rsidR="0005223B">
              <w:rPr>
                <w:rFonts w:eastAsia="SimSun" w:hint="eastAsia"/>
                <w:sz w:val="21"/>
                <w:szCs w:val="21"/>
                <w:lang w:eastAsia="zh-CN"/>
              </w:rPr>
              <w:t xml:space="preserve">maintain and </w:t>
            </w:r>
            <w:r w:rsidR="0005223B">
              <w:rPr>
                <w:rFonts w:eastAsia="SimSun"/>
                <w:sz w:val="21"/>
                <w:szCs w:val="21"/>
                <w:lang w:eastAsia="zh-CN"/>
              </w:rPr>
              <w:t>attract</w:t>
            </w:r>
            <w:r w:rsidR="0005223B">
              <w:rPr>
                <w:rFonts w:eastAsia="SimSun" w:hint="eastAsia"/>
                <w:sz w:val="21"/>
                <w:szCs w:val="21"/>
                <w:lang w:eastAsia="zh-CN"/>
              </w:rPr>
              <w:t xml:space="preserve"> </w:t>
            </w:r>
            <w:r w:rsidRPr="009D058D">
              <w:rPr>
                <w:rFonts w:eastAsia="SimSun"/>
                <w:sz w:val="21"/>
                <w:szCs w:val="21"/>
                <w:lang w:eastAsia="zh-CN"/>
              </w:rPr>
              <w:t>industry participation</w:t>
            </w:r>
            <w:r>
              <w:rPr>
                <w:rFonts w:eastAsia="SimSun" w:hint="eastAsia"/>
                <w:sz w:val="21"/>
                <w:szCs w:val="21"/>
                <w:lang w:eastAsia="zh-CN"/>
              </w:rPr>
              <w:t xml:space="preserve">, 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and contribute to </w:t>
            </w:r>
            <w:r w:rsidR="000268BF">
              <w:rPr>
                <w:rFonts w:eastAsia="SimSun" w:hint="eastAsia"/>
                <w:sz w:val="21"/>
                <w:szCs w:val="21"/>
                <w:lang w:eastAsia="zh-CN"/>
              </w:rPr>
              <w:t xml:space="preserve">the </w:t>
            </w:r>
            <w:r w:rsidRPr="00997841">
              <w:rPr>
                <w:rFonts w:eastAsia="SimSun"/>
                <w:sz w:val="21"/>
                <w:szCs w:val="21"/>
                <w:lang w:eastAsia="zh-CN"/>
              </w:rPr>
              <w:t>standardization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 work </w:t>
            </w:r>
            <w:r>
              <w:rPr>
                <w:rFonts w:eastAsia="SimSun" w:hint="eastAsia"/>
                <w:sz w:val="21"/>
                <w:szCs w:val="21"/>
                <w:lang w:eastAsia="zh-CN"/>
              </w:rPr>
              <w:t>by many standard activities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>.</w:t>
            </w:r>
          </w:p>
          <w:p w14:paraId="3CC2E9C7" w14:textId="5EFB9AFC" w:rsidR="00841C52" w:rsidRDefault="00841C52" w:rsidP="004A6C39">
            <w:pPr>
              <w:pStyle w:val="Tabletext"/>
              <w:keepNext/>
              <w:jc w:val="both"/>
              <w:rPr>
                <w:rFonts w:eastAsia="SimSun"/>
                <w:sz w:val="21"/>
                <w:szCs w:val="21"/>
                <w:lang w:eastAsia="zh-CN"/>
              </w:rPr>
            </w:pP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>D-</w:t>
            </w:r>
            <w:r>
              <w:rPr>
                <w:rFonts w:eastAsia="SimSun" w:hint="eastAsia"/>
                <w:sz w:val="21"/>
                <w:szCs w:val="21"/>
                <w:lang w:eastAsia="zh-CN"/>
              </w:rPr>
              <w:t>2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>) O</w:t>
            </w:r>
            <w:r w:rsidRPr="00997841">
              <w:rPr>
                <w:rFonts w:eastAsia="SimSun"/>
                <w:sz w:val="21"/>
                <w:szCs w:val="21"/>
                <w:lang w:eastAsia="zh-CN"/>
              </w:rPr>
              <w:t xml:space="preserve">ptimize the </w:t>
            </w:r>
            <w:r w:rsidRPr="00997841">
              <w:rPr>
                <w:sz w:val="21"/>
                <w:szCs w:val="21"/>
                <w:lang w:eastAsia="zh-CN"/>
              </w:rPr>
              <w:t>organization</w:t>
            </w:r>
            <w:r>
              <w:rPr>
                <w:rFonts w:eastAsia="SimSun" w:hint="eastAsia"/>
                <w:sz w:val="21"/>
                <w:szCs w:val="21"/>
                <w:lang w:eastAsia="zh-CN"/>
              </w:rPr>
              <w:t xml:space="preserve">, </w:t>
            </w:r>
            <w:r w:rsidRPr="00997841">
              <w:rPr>
                <w:rFonts w:eastAsia="SimSun"/>
                <w:sz w:val="21"/>
                <w:szCs w:val="21"/>
                <w:lang w:eastAsia="zh-CN"/>
              </w:rPr>
              <w:t xml:space="preserve">procedure and experience of 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ITU-T </w:t>
            </w:r>
            <w:r w:rsidR="000268BF" w:rsidRPr="001A5876">
              <w:rPr>
                <w:rFonts w:eastAsia="SimSun"/>
                <w:sz w:val="21"/>
                <w:szCs w:val="21"/>
                <w:lang w:eastAsia="zh-CN"/>
              </w:rPr>
              <w:t>virtual meetings (</w:t>
            </w:r>
            <w:r w:rsidRPr="001A5876">
              <w:rPr>
                <w:rFonts w:eastAsia="SimSun"/>
                <w:sz w:val="21"/>
                <w:szCs w:val="21"/>
                <w:lang w:eastAsia="zh-CN"/>
              </w:rPr>
              <w:t>e-meetings</w:t>
            </w:r>
            <w:r w:rsidR="000268BF" w:rsidRPr="001A5876">
              <w:rPr>
                <w:rFonts w:eastAsia="SimSun"/>
                <w:sz w:val="21"/>
                <w:szCs w:val="21"/>
                <w:lang w:eastAsia="zh-CN"/>
              </w:rPr>
              <w:t>)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 will</w:t>
            </w:r>
            <w:r w:rsidRPr="00997841">
              <w:rPr>
                <w:rFonts w:eastAsia="SimSun"/>
                <w:sz w:val="21"/>
                <w:szCs w:val="21"/>
                <w:lang w:eastAsia="zh-CN"/>
              </w:rPr>
              <w:t xml:space="preserve"> improv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>e</w:t>
            </w:r>
            <w:r w:rsidRPr="00997841">
              <w:rPr>
                <w:rFonts w:eastAsia="SimSun"/>
                <w:sz w:val="21"/>
                <w:szCs w:val="21"/>
                <w:lang w:eastAsia="zh-CN"/>
              </w:rPr>
              <w:t xml:space="preserve"> 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>remote-</w:t>
            </w:r>
            <w:r w:rsidRPr="00997841">
              <w:rPr>
                <w:rFonts w:eastAsia="SimSun"/>
                <w:sz w:val="21"/>
                <w:szCs w:val="21"/>
                <w:lang w:eastAsia="zh-CN"/>
              </w:rPr>
              <w:t>participation</w:t>
            </w:r>
            <w:r w:rsidR="0005223B">
              <w:rPr>
                <w:rFonts w:eastAsia="SimSun" w:hint="eastAsia"/>
                <w:sz w:val="21"/>
                <w:szCs w:val="21"/>
                <w:lang w:eastAsia="zh-CN"/>
              </w:rPr>
              <w:t xml:space="preserve">, which </w:t>
            </w:r>
            <w:r w:rsidR="00FB4E81">
              <w:rPr>
                <w:rFonts w:eastAsia="SimSun" w:hint="eastAsia"/>
                <w:sz w:val="21"/>
                <w:szCs w:val="21"/>
                <w:lang w:eastAsia="zh-CN"/>
              </w:rPr>
              <w:t xml:space="preserve">can </w:t>
            </w:r>
            <w:r w:rsidR="0005223B">
              <w:rPr>
                <w:rFonts w:eastAsia="SimSun" w:hint="eastAsia"/>
                <w:sz w:val="21"/>
                <w:szCs w:val="21"/>
                <w:lang w:eastAsia="zh-CN"/>
              </w:rPr>
              <w:t xml:space="preserve">lead to reduced 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 cost</w:t>
            </w:r>
            <w:r w:rsidR="0005223B">
              <w:rPr>
                <w:rFonts w:eastAsia="SimSun" w:hint="eastAsia"/>
                <w:sz w:val="21"/>
                <w:szCs w:val="21"/>
                <w:lang w:eastAsia="zh-CN"/>
              </w:rPr>
              <w:t xml:space="preserve"> for both members and the ITU-T</w:t>
            </w:r>
            <w:r w:rsidRPr="00997841">
              <w:rPr>
                <w:rFonts w:eastAsia="SimSun"/>
                <w:sz w:val="21"/>
                <w:szCs w:val="21"/>
                <w:lang w:eastAsia="zh-CN"/>
              </w:rPr>
              <w:t>.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 </w:t>
            </w:r>
          </w:p>
          <w:p w14:paraId="62DDBFA4" w14:textId="75759288" w:rsidR="00841C52" w:rsidRDefault="00841C52" w:rsidP="001305F6">
            <w:pPr>
              <w:pStyle w:val="Tabletext"/>
              <w:keepNext/>
              <w:jc w:val="both"/>
              <w:rPr>
                <w:rFonts w:eastAsia="SimSun"/>
                <w:sz w:val="21"/>
                <w:szCs w:val="21"/>
                <w:lang w:eastAsia="zh-CN"/>
              </w:rPr>
            </w:pPr>
            <w:r>
              <w:rPr>
                <w:rFonts w:eastAsia="SimSun" w:hint="eastAsia"/>
                <w:sz w:val="21"/>
                <w:szCs w:val="21"/>
                <w:lang w:eastAsia="zh-CN"/>
              </w:rPr>
              <w:t>D-</w:t>
            </w:r>
            <w:r w:rsidR="00501FD9">
              <w:rPr>
                <w:rFonts w:eastAsia="SimSun" w:hint="eastAsia"/>
                <w:sz w:val="21"/>
                <w:szCs w:val="21"/>
                <w:lang w:eastAsia="zh-CN"/>
              </w:rPr>
              <w:t>3</w:t>
            </w:r>
            <w:r>
              <w:rPr>
                <w:rFonts w:eastAsia="SimSun" w:hint="eastAsia"/>
                <w:sz w:val="21"/>
                <w:szCs w:val="21"/>
                <w:lang w:eastAsia="zh-CN"/>
              </w:rPr>
              <w:t>)</w:t>
            </w:r>
            <w:r w:rsidRPr="009D058D">
              <w:rPr>
                <w:rFonts w:eastAsia="SimSun"/>
                <w:sz w:val="21"/>
                <w:szCs w:val="21"/>
                <w:lang w:eastAsia="zh-CN"/>
              </w:rPr>
              <w:tab/>
            </w:r>
            <w:r w:rsidR="0005223B">
              <w:rPr>
                <w:rFonts w:eastAsia="SimSun"/>
                <w:sz w:val="21"/>
                <w:szCs w:val="21"/>
                <w:lang w:eastAsia="zh-CN"/>
              </w:rPr>
              <w:t>Ensure the</w:t>
            </w:r>
            <w:r w:rsidR="0005223B" w:rsidRPr="001305F6">
              <w:rPr>
                <w:rFonts w:eastAsia="SimSun"/>
                <w:sz w:val="21"/>
                <w:szCs w:val="21"/>
                <w:lang w:eastAsia="zh-CN"/>
              </w:rPr>
              <w:t xml:space="preserve"> </w:t>
            </w:r>
            <w:r w:rsidR="0005223B">
              <w:rPr>
                <w:rFonts w:eastAsia="SimSun" w:hint="eastAsia"/>
                <w:sz w:val="21"/>
                <w:szCs w:val="21"/>
                <w:lang w:eastAsia="zh-CN"/>
              </w:rPr>
              <w:t>e</w:t>
            </w:r>
            <w:r w:rsidRPr="001305F6">
              <w:rPr>
                <w:rFonts w:eastAsia="SimSun"/>
                <w:sz w:val="21"/>
                <w:szCs w:val="21"/>
                <w:lang w:eastAsia="zh-CN"/>
              </w:rPr>
              <w:t xml:space="preserve">ffective and productive </w:t>
            </w:r>
            <w:r w:rsidR="0005223B">
              <w:rPr>
                <w:rFonts w:eastAsia="SimSun"/>
                <w:sz w:val="21"/>
                <w:szCs w:val="21"/>
                <w:lang w:eastAsia="zh-CN"/>
              </w:rPr>
              <w:t>Study Group</w:t>
            </w:r>
            <w:r w:rsidR="0005223B">
              <w:rPr>
                <w:rFonts w:eastAsia="SimSun" w:hint="eastAsia"/>
                <w:sz w:val="21"/>
                <w:szCs w:val="21"/>
                <w:lang w:eastAsia="zh-CN"/>
              </w:rPr>
              <w:t>s</w:t>
            </w:r>
            <w:r w:rsidR="0005223B">
              <w:rPr>
                <w:rFonts w:eastAsia="SimSun"/>
                <w:sz w:val="21"/>
                <w:szCs w:val="21"/>
                <w:lang w:eastAsia="zh-CN"/>
              </w:rPr>
              <w:t>’</w:t>
            </w:r>
            <w:r w:rsidRPr="001305F6">
              <w:rPr>
                <w:rFonts w:eastAsia="SimSun"/>
                <w:sz w:val="21"/>
                <w:szCs w:val="21"/>
                <w:lang w:eastAsia="zh-CN"/>
              </w:rPr>
              <w:t xml:space="preserve"> leadership and management</w:t>
            </w:r>
            <w:r w:rsidR="00FB4E81">
              <w:rPr>
                <w:rFonts w:eastAsia="SimSun" w:hint="eastAsia"/>
                <w:sz w:val="21"/>
                <w:szCs w:val="21"/>
                <w:lang w:eastAsia="zh-CN"/>
              </w:rPr>
              <w:t xml:space="preserve"> </w:t>
            </w:r>
            <w:r w:rsidRPr="001305F6">
              <w:rPr>
                <w:rFonts w:eastAsia="SimSun"/>
                <w:sz w:val="21"/>
                <w:szCs w:val="21"/>
                <w:lang w:eastAsia="zh-CN"/>
              </w:rPr>
              <w:t>teams</w:t>
            </w:r>
            <w:r w:rsidR="00381C26">
              <w:rPr>
                <w:rFonts w:eastAsia="SimSun" w:hint="eastAsia"/>
                <w:sz w:val="21"/>
                <w:szCs w:val="21"/>
                <w:lang w:eastAsia="zh-CN"/>
              </w:rPr>
              <w:t xml:space="preserve"> </w:t>
            </w:r>
            <w:r w:rsidR="00381C26" w:rsidRPr="00597CE7">
              <w:rPr>
                <w:rFonts w:eastAsia="SimSun"/>
                <w:sz w:val="21"/>
                <w:szCs w:val="21"/>
                <w:lang w:eastAsia="zh-CN"/>
              </w:rPr>
              <w:t xml:space="preserve">on </w:t>
            </w:r>
            <w:proofErr w:type="spellStart"/>
            <w:r w:rsidR="00381C26" w:rsidRPr="00597CE7">
              <w:rPr>
                <w:rFonts w:eastAsia="SimSun"/>
                <w:sz w:val="21"/>
                <w:szCs w:val="21"/>
                <w:lang w:eastAsia="zh-CN"/>
              </w:rPr>
              <w:t>standar</w:t>
            </w:r>
            <w:r w:rsidR="000263D0" w:rsidRPr="00597CE7">
              <w:rPr>
                <w:rFonts w:eastAsia="SimSun"/>
                <w:sz w:val="21"/>
                <w:szCs w:val="21"/>
                <w:lang w:eastAsia="zh-CN"/>
              </w:rPr>
              <w:t>ization</w:t>
            </w:r>
            <w:proofErr w:type="spellEnd"/>
            <w:r w:rsidR="00381C26" w:rsidRPr="00597CE7">
              <w:rPr>
                <w:rFonts w:eastAsia="SimSun"/>
                <w:sz w:val="21"/>
                <w:szCs w:val="21"/>
                <w:lang w:eastAsia="zh-CN"/>
              </w:rPr>
              <w:t xml:space="preserve"> strategy and working mechanisms</w:t>
            </w:r>
            <w:r w:rsidRPr="00597CE7">
              <w:rPr>
                <w:rFonts w:eastAsia="SimSun"/>
                <w:sz w:val="21"/>
                <w:szCs w:val="21"/>
                <w:lang w:eastAsia="zh-CN"/>
              </w:rPr>
              <w:t>.</w:t>
            </w:r>
          </w:p>
          <w:p w14:paraId="48B37CF3" w14:textId="3A835535" w:rsidR="000821F6" w:rsidRPr="00997841" w:rsidRDefault="00841C52" w:rsidP="00FB4E81">
            <w:pPr>
              <w:pStyle w:val="Tabletext"/>
              <w:keepNext/>
              <w:jc w:val="both"/>
              <w:rPr>
                <w:rFonts w:eastAsia="SimSun"/>
                <w:sz w:val="21"/>
                <w:szCs w:val="21"/>
                <w:lang w:eastAsia="zh-CN"/>
              </w:rPr>
            </w:pPr>
            <w:r>
              <w:rPr>
                <w:rFonts w:eastAsia="SimSun" w:hint="eastAsia"/>
                <w:sz w:val="21"/>
                <w:szCs w:val="21"/>
                <w:lang w:eastAsia="zh-CN"/>
              </w:rPr>
              <w:t>D-</w:t>
            </w:r>
            <w:r w:rsidR="00501FD9">
              <w:rPr>
                <w:rFonts w:eastAsia="SimSun" w:hint="eastAsia"/>
                <w:sz w:val="21"/>
                <w:szCs w:val="21"/>
                <w:lang w:eastAsia="zh-CN"/>
              </w:rPr>
              <w:t>4</w:t>
            </w:r>
            <w:r>
              <w:rPr>
                <w:rFonts w:eastAsia="SimSun" w:hint="eastAsia"/>
                <w:sz w:val="21"/>
                <w:szCs w:val="21"/>
                <w:lang w:eastAsia="zh-CN"/>
              </w:rPr>
              <w:t xml:space="preserve">) </w:t>
            </w:r>
            <w:r w:rsidR="0005223B">
              <w:rPr>
                <w:rFonts w:eastAsia="SimSun" w:hint="eastAsia"/>
                <w:sz w:val="21"/>
                <w:szCs w:val="21"/>
                <w:lang w:eastAsia="zh-CN"/>
              </w:rPr>
              <w:t>The m</w:t>
            </w:r>
            <w:r w:rsidRPr="001305F6">
              <w:rPr>
                <w:rFonts w:eastAsia="SimSun"/>
                <w:sz w:val="21"/>
                <w:szCs w:val="21"/>
                <w:lang w:eastAsia="zh-CN"/>
              </w:rPr>
              <w:t>anagement of the meetings, participation of the member</w:t>
            </w:r>
            <w:r w:rsidR="00FB4E81">
              <w:rPr>
                <w:rFonts w:eastAsia="SimSun" w:hint="eastAsia"/>
                <w:sz w:val="21"/>
                <w:szCs w:val="21"/>
                <w:lang w:eastAsia="zh-CN"/>
              </w:rPr>
              <w:t>s</w:t>
            </w:r>
            <w:r w:rsidRPr="001305F6">
              <w:rPr>
                <w:rFonts w:eastAsia="SimSun"/>
                <w:sz w:val="21"/>
                <w:szCs w:val="21"/>
                <w:lang w:eastAsia="zh-CN"/>
              </w:rPr>
              <w:t xml:space="preserve"> and logistical </w:t>
            </w:r>
            <w:r>
              <w:rPr>
                <w:rFonts w:eastAsia="SimSun" w:hint="eastAsia"/>
                <w:sz w:val="21"/>
                <w:szCs w:val="21"/>
                <w:lang w:eastAsia="zh-CN"/>
              </w:rPr>
              <w:t xml:space="preserve">related operating </w:t>
            </w:r>
            <w:r w:rsidRPr="001305F6">
              <w:rPr>
                <w:rFonts w:eastAsia="SimSun"/>
                <w:sz w:val="21"/>
                <w:szCs w:val="21"/>
                <w:lang w:eastAsia="zh-CN"/>
              </w:rPr>
              <w:t xml:space="preserve">issues due to </w:t>
            </w:r>
            <w:proofErr w:type="gramStart"/>
            <w:r w:rsidRPr="001305F6">
              <w:rPr>
                <w:rFonts w:eastAsia="SimSun"/>
                <w:sz w:val="21"/>
                <w:szCs w:val="21"/>
                <w:lang w:eastAsia="zh-CN"/>
              </w:rPr>
              <w:t xml:space="preserve">the </w:t>
            </w:r>
            <w:r w:rsidR="0005223B">
              <w:rPr>
                <w:rFonts w:eastAsia="SimSun" w:hint="eastAsia"/>
                <w:sz w:val="21"/>
                <w:szCs w:val="21"/>
                <w:lang w:eastAsia="zh-CN"/>
              </w:rPr>
              <w:t xml:space="preserve"> large</w:t>
            </w:r>
            <w:proofErr w:type="gramEnd"/>
            <w:r w:rsidR="0005223B">
              <w:rPr>
                <w:rFonts w:eastAsia="SimSun" w:hint="eastAsia"/>
                <w:sz w:val="21"/>
                <w:szCs w:val="21"/>
                <w:lang w:eastAsia="zh-CN"/>
              </w:rPr>
              <w:t xml:space="preserve"> </w:t>
            </w:r>
            <w:r w:rsidRPr="001305F6">
              <w:rPr>
                <w:rFonts w:eastAsia="SimSun"/>
                <w:sz w:val="21"/>
                <w:szCs w:val="21"/>
                <w:lang w:eastAsia="zh-CN"/>
              </w:rPr>
              <w:t xml:space="preserve">size of the </w:t>
            </w:r>
            <w:r w:rsidR="0005223B">
              <w:rPr>
                <w:rFonts w:eastAsia="SimSun"/>
                <w:sz w:val="21"/>
                <w:szCs w:val="21"/>
                <w:lang w:eastAsia="zh-CN"/>
              </w:rPr>
              <w:t>Study Group</w:t>
            </w:r>
            <w:r w:rsidR="0005223B">
              <w:rPr>
                <w:rFonts w:eastAsia="SimSun" w:hint="eastAsia"/>
                <w:sz w:val="21"/>
                <w:szCs w:val="21"/>
                <w:lang w:eastAsia="zh-CN"/>
              </w:rPr>
              <w:t>s</w:t>
            </w:r>
            <w:r>
              <w:rPr>
                <w:rFonts w:eastAsia="SimSun" w:hint="eastAsia"/>
                <w:sz w:val="21"/>
                <w:szCs w:val="21"/>
                <w:lang w:eastAsia="zh-CN"/>
              </w:rPr>
              <w:t xml:space="preserve"> </w:t>
            </w:r>
            <w:r w:rsidR="0005223B">
              <w:rPr>
                <w:rFonts w:eastAsia="SimSun" w:hint="eastAsia"/>
                <w:sz w:val="21"/>
                <w:szCs w:val="21"/>
                <w:lang w:eastAsia="zh-CN"/>
              </w:rPr>
              <w:t xml:space="preserve">that lead to </w:t>
            </w:r>
            <w:r>
              <w:rPr>
                <w:rFonts w:eastAsia="SimSun" w:hint="eastAsia"/>
                <w:sz w:val="21"/>
                <w:szCs w:val="21"/>
                <w:lang w:eastAsia="zh-CN"/>
              </w:rPr>
              <w:t xml:space="preserve">more </w:t>
            </w:r>
            <w:r w:rsidRPr="001305F6">
              <w:rPr>
                <w:rFonts w:eastAsia="SimSun"/>
                <w:sz w:val="21"/>
                <w:szCs w:val="21"/>
                <w:lang w:eastAsia="zh-CN"/>
              </w:rPr>
              <w:t>Working Parties</w:t>
            </w:r>
            <w:r>
              <w:rPr>
                <w:rFonts w:eastAsia="SimSun" w:hint="eastAsia"/>
                <w:sz w:val="21"/>
                <w:szCs w:val="21"/>
                <w:lang w:eastAsia="zh-CN"/>
              </w:rPr>
              <w:t>, should be solved and o</w:t>
            </w:r>
            <w:r w:rsidRPr="001305F6">
              <w:rPr>
                <w:rFonts w:eastAsia="SimSun"/>
                <w:sz w:val="21"/>
                <w:szCs w:val="21"/>
                <w:lang w:eastAsia="zh-CN"/>
              </w:rPr>
              <w:t>ptimize</w:t>
            </w:r>
            <w:r>
              <w:rPr>
                <w:rFonts w:eastAsia="SimSun" w:hint="eastAsia"/>
                <w:sz w:val="21"/>
                <w:szCs w:val="21"/>
                <w:lang w:eastAsia="zh-CN"/>
              </w:rPr>
              <w:t>d.</w:t>
            </w:r>
          </w:p>
        </w:tc>
      </w:tr>
      <w:tr w:rsidR="00841C52" w:rsidRPr="00997841" w14:paraId="1FB712F8" w14:textId="0D7FC04B" w:rsidTr="000034C9">
        <w:trPr>
          <w:jc w:val="center"/>
        </w:trPr>
        <w:tc>
          <w:tcPr>
            <w:tcW w:w="1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9590B9E" w14:textId="77777777" w:rsidR="00841C52" w:rsidRPr="00997841" w:rsidRDefault="00841C52" w:rsidP="004A6C39">
            <w:pPr>
              <w:pStyle w:val="Tabletext"/>
              <w:rPr>
                <w:sz w:val="21"/>
                <w:szCs w:val="21"/>
                <w:lang w:eastAsia="zh-CN"/>
              </w:rPr>
            </w:pPr>
            <w:r w:rsidRPr="00997841">
              <w:rPr>
                <w:sz w:val="21"/>
                <w:szCs w:val="21"/>
              </w:rPr>
              <w:t>E: Efficient and productive working methods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1F9CB8" w14:textId="569C890D" w:rsidR="00841C52" w:rsidRPr="00997841" w:rsidRDefault="00841C52" w:rsidP="004A6C39">
            <w:pPr>
              <w:pStyle w:val="Tabletext"/>
              <w:jc w:val="both"/>
              <w:rPr>
                <w:rFonts w:eastAsia="SimSun"/>
                <w:lang w:eastAsia="zh-CN"/>
              </w:rPr>
            </w:pP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E-1) </w:t>
            </w:r>
            <w:r w:rsidRPr="00997841">
              <w:rPr>
                <w:sz w:val="21"/>
                <w:szCs w:val="21"/>
                <w:lang w:eastAsia="zh-CN"/>
              </w:rPr>
              <w:t xml:space="preserve">Each </w:t>
            </w:r>
            <w:r w:rsidR="00FB4E81">
              <w:rPr>
                <w:rFonts w:eastAsiaTheme="minorEastAsia" w:hint="eastAsia"/>
                <w:sz w:val="21"/>
                <w:szCs w:val="21"/>
                <w:lang w:eastAsia="zh-CN"/>
              </w:rPr>
              <w:t>S</w:t>
            </w:r>
            <w:r w:rsidR="00FB4E81" w:rsidRPr="00997841">
              <w:rPr>
                <w:sz w:val="21"/>
                <w:szCs w:val="21"/>
                <w:lang w:eastAsia="zh-CN"/>
              </w:rPr>
              <w:t xml:space="preserve">tudy </w:t>
            </w:r>
            <w:r w:rsidR="00FB4E81">
              <w:rPr>
                <w:rFonts w:eastAsiaTheme="minorEastAsia" w:hint="eastAsia"/>
                <w:sz w:val="21"/>
                <w:szCs w:val="21"/>
                <w:lang w:eastAsia="zh-CN"/>
              </w:rPr>
              <w:t>G</w:t>
            </w:r>
            <w:r w:rsidR="00FB4E81" w:rsidRPr="00997841">
              <w:rPr>
                <w:sz w:val="21"/>
                <w:szCs w:val="21"/>
                <w:lang w:eastAsia="zh-CN"/>
              </w:rPr>
              <w:t xml:space="preserve">roup 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should </w:t>
            </w:r>
            <w:r w:rsidRPr="00997841">
              <w:rPr>
                <w:sz w:val="21"/>
                <w:szCs w:val="21"/>
                <w:lang w:eastAsia="zh-CN"/>
              </w:rPr>
              <w:t>provid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>e</w:t>
            </w:r>
            <w:r w:rsidRPr="00997841">
              <w:rPr>
                <w:sz w:val="21"/>
                <w:szCs w:val="21"/>
                <w:lang w:eastAsia="zh-CN"/>
              </w:rPr>
              <w:t xml:space="preserve"> technical experts with </w:t>
            </w:r>
            <w:r w:rsidR="00F773E1" w:rsidRPr="00F773E1">
              <w:rPr>
                <w:sz w:val="21"/>
                <w:szCs w:val="21"/>
                <w:lang w:eastAsia="zh-CN"/>
              </w:rPr>
              <w:t>optimized</w:t>
            </w:r>
            <w:r w:rsidRPr="00997841">
              <w:rPr>
                <w:sz w:val="21"/>
                <w:szCs w:val="21"/>
                <w:lang w:eastAsia="zh-CN"/>
              </w:rPr>
              <w:t xml:space="preserve"> organization</w:t>
            </w:r>
            <w:r>
              <w:rPr>
                <w:rFonts w:eastAsia="SimSun" w:hint="eastAsia"/>
                <w:sz w:val="21"/>
                <w:szCs w:val="21"/>
                <w:lang w:eastAsia="zh-CN"/>
              </w:rPr>
              <w:t xml:space="preserve"> </w:t>
            </w:r>
            <w:r w:rsidR="00F773E1">
              <w:rPr>
                <w:rFonts w:eastAsia="SimSun" w:hint="eastAsia"/>
                <w:sz w:val="21"/>
                <w:szCs w:val="21"/>
                <w:lang w:eastAsia="zh-CN"/>
              </w:rPr>
              <w:t xml:space="preserve">of </w:t>
            </w:r>
            <w:r>
              <w:rPr>
                <w:rFonts w:eastAsia="SimSun" w:hint="eastAsia"/>
                <w:sz w:val="21"/>
                <w:szCs w:val="21"/>
                <w:lang w:eastAsia="zh-CN"/>
              </w:rPr>
              <w:t>Working Part</w:t>
            </w:r>
            <w:r w:rsidR="00F773E1">
              <w:rPr>
                <w:rFonts w:eastAsia="SimSun" w:hint="eastAsia"/>
                <w:sz w:val="21"/>
                <w:szCs w:val="21"/>
                <w:lang w:eastAsia="zh-CN"/>
              </w:rPr>
              <w:t>ies</w:t>
            </w:r>
            <w:r>
              <w:rPr>
                <w:rFonts w:eastAsia="SimSun" w:hint="eastAsia"/>
                <w:sz w:val="21"/>
                <w:szCs w:val="21"/>
                <w:lang w:eastAsia="zh-CN"/>
              </w:rPr>
              <w:t xml:space="preserve"> and Question</w:t>
            </w:r>
            <w:r w:rsidR="00F773E1">
              <w:rPr>
                <w:rFonts w:eastAsia="SimSun" w:hint="eastAsia"/>
                <w:sz w:val="21"/>
                <w:szCs w:val="21"/>
                <w:lang w:eastAsia="zh-CN"/>
              </w:rPr>
              <w:t>s</w:t>
            </w:r>
            <w:r>
              <w:rPr>
                <w:rFonts w:eastAsia="SimSun" w:hint="eastAsia"/>
                <w:sz w:val="21"/>
                <w:szCs w:val="21"/>
                <w:lang w:eastAsia="zh-CN"/>
              </w:rPr>
              <w:t xml:space="preserve"> to meet the requirements of members and related industry, </w:t>
            </w:r>
            <w:r w:rsidRPr="00997841">
              <w:rPr>
                <w:sz w:val="21"/>
                <w:szCs w:val="21"/>
                <w:lang w:eastAsia="zh-CN"/>
              </w:rPr>
              <w:t xml:space="preserve">and effective working </w:t>
            </w:r>
            <w:r w:rsidRPr="00997841">
              <w:rPr>
                <w:sz w:val="21"/>
                <w:szCs w:val="21"/>
              </w:rPr>
              <w:t>methods</w:t>
            </w:r>
            <w:r w:rsidRPr="00997841">
              <w:rPr>
                <w:sz w:val="21"/>
                <w:szCs w:val="21"/>
                <w:lang w:eastAsia="zh-CN"/>
              </w:rPr>
              <w:t xml:space="preserve"> to develop 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ITU-T </w:t>
            </w:r>
            <w:r>
              <w:rPr>
                <w:rFonts w:eastAsia="SimSun" w:hint="eastAsia"/>
                <w:sz w:val="21"/>
                <w:szCs w:val="21"/>
                <w:lang w:eastAsia="zh-CN"/>
              </w:rPr>
              <w:t>R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>ecommendations</w:t>
            </w:r>
            <w:r w:rsidRPr="00997841">
              <w:rPr>
                <w:sz w:val="21"/>
                <w:szCs w:val="21"/>
                <w:lang w:eastAsia="zh-CN"/>
              </w:rPr>
              <w:t xml:space="preserve"> 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in a </w:t>
            </w:r>
            <w:r w:rsidRPr="00997841">
              <w:rPr>
                <w:sz w:val="21"/>
                <w:szCs w:val="21"/>
                <w:lang w:eastAsia="zh-CN"/>
              </w:rPr>
              <w:t>professional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 and </w:t>
            </w:r>
            <w:r w:rsidRPr="00997841">
              <w:rPr>
                <w:rFonts w:eastAsia="SimSun" w:hint="eastAsia"/>
                <w:lang w:eastAsia="zh-CN"/>
              </w:rPr>
              <w:t xml:space="preserve">productive </w:t>
            </w:r>
            <w:r w:rsidRPr="00997841">
              <w:rPr>
                <w:lang w:eastAsia="zh-CN"/>
              </w:rPr>
              <w:t>way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. </w:t>
            </w:r>
          </w:p>
          <w:p w14:paraId="0FCBFD0A" w14:textId="142F9386" w:rsidR="00841C52" w:rsidRPr="00997841" w:rsidRDefault="00841C52" w:rsidP="0014450C">
            <w:pPr>
              <w:pStyle w:val="Tabletext"/>
              <w:rPr>
                <w:rFonts w:eastAsia="SimSun"/>
                <w:sz w:val="21"/>
                <w:szCs w:val="21"/>
              </w:rPr>
            </w:pP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lastRenderedPageBreak/>
              <w:t xml:space="preserve">E-2) </w:t>
            </w:r>
            <w:r w:rsidR="00F773E1" w:rsidRPr="00F773E1">
              <w:rPr>
                <w:rFonts w:eastAsia="SimSun"/>
                <w:sz w:val="21"/>
                <w:szCs w:val="21"/>
              </w:rPr>
              <w:t xml:space="preserve">Strengthening the </w:t>
            </w:r>
            <w:r w:rsidR="0005223B">
              <w:t>effectiveness and efficiency of the</w:t>
            </w:r>
            <w:r w:rsidR="0005223B" w:rsidRPr="00F773E1">
              <w:rPr>
                <w:rFonts w:eastAsia="SimSun"/>
                <w:sz w:val="21"/>
                <w:szCs w:val="21"/>
              </w:rPr>
              <w:t xml:space="preserve"> </w:t>
            </w:r>
            <w:r w:rsidR="00F773E1" w:rsidRPr="00F773E1">
              <w:rPr>
                <w:rFonts w:eastAsia="SimSun"/>
                <w:sz w:val="21"/>
                <w:szCs w:val="21"/>
              </w:rPr>
              <w:t>internal operations of the Study Group</w:t>
            </w:r>
            <w:r w:rsidR="0005223B">
              <w:rPr>
                <w:rFonts w:eastAsia="SimSun" w:hint="eastAsia"/>
                <w:sz w:val="21"/>
                <w:szCs w:val="21"/>
                <w:lang w:eastAsia="zh-CN"/>
              </w:rPr>
              <w:t>s</w:t>
            </w:r>
            <w:r w:rsidR="00F773E1" w:rsidRPr="00F773E1">
              <w:rPr>
                <w:rFonts w:eastAsia="SimSun"/>
                <w:sz w:val="21"/>
                <w:szCs w:val="21"/>
              </w:rPr>
              <w:t xml:space="preserve"> </w:t>
            </w:r>
            <w:r w:rsidR="0005223B">
              <w:t>can assist with this principle</w:t>
            </w:r>
            <w:r w:rsidR="00F773E1" w:rsidRPr="00F773E1">
              <w:rPr>
                <w:rFonts w:eastAsia="SimSun"/>
                <w:sz w:val="21"/>
                <w:szCs w:val="21"/>
              </w:rPr>
              <w:t xml:space="preserve">. 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 </w:t>
            </w:r>
            <w:r w:rsidR="0005223B">
              <w:rPr>
                <w:rFonts w:eastAsia="SimSun" w:hint="eastAsia"/>
                <w:sz w:val="21"/>
                <w:szCs w:val="21"/>
                <w:lang w:eastAsia="zh-CN"/>
              </w:rPr>
              <w:t>I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>t</w:t>
            </w:r>
            <w:r w:rsidRPr="00997841">
              <w:rPr>
                <w:rFonts w:eastAsia="SimSun"/>
                <w:sz w:val="21"/>
                <w:szCs w:val="21"/>
                <w:lang w:eastAsia="zh-CN"/>
              </w:rPr>
              <w:t>’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s </w:t>
            </w:r>
            <w:r w:rsidRPr="00997841">
              <w:rPr>
                <w:rFonts w:eastAsia="SimSun"/>
                <w:sz w:val="21"/>
                <w:szCs w:val="21"/>
                <w:lang w:eastAsia="zh-CN"/>
              </w:rPr>
              <w:t>suggested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 </w:t>
            </w:r>
            <w:r w:rsidR="0005223B">
              <w:rPr>
                <w:rFonts w:eastAsia="SimSun"/>
                <w:sz w:val="21"/>
                <w:szCs w:val="21"/>
                <w:lang w:eastAsia="zh-CN"/>
              </w:rPr>
              <w:t>Study Groups should</w:t>
            </w:r>
            <w:r w:rsidRPr="00997841">
              <w:rPr>
                <w:rFonts w:eastAsia="SimSun"/>
                <w:sz w:val="21"/>
                <w:szCs w:val="21"/>
              </w:rPr>
              <w:t xml:space="preserve"> learn and refer to the best practices </w:t>
            </w:r>
            <w:r w:rsidR="0005223B">
              <w:rPr>
                <w:rFonts w:eastAsia="SimSun" w:hint="eastAsia"/>
                <w:sz w:val="21"/>
                <w:szCs w:val="21"/>
                <w:lang w:eastAsia="zh-CN"/>
              </w:rPr>
              <w:t xml:space="preserve">from other SDOs </w:t>
            </w:r>
            <w:proofErr w:type="gramStart"/>
            <w:r w:rsidRPr="00997841">
              <w:rPr>
                <w:rFonts w:eastAsia="SimSun"/>
                <w:sz w:val="21"/>
                <w:szCs w:val="21"/>
              </w:rPr>
              <w:t>to  improve</w:t>
            </w:r>
            <w:proofErr w:type="gramEnd"/>
            <w:r w:rsidRPr="00997841">
              <w:rPr>
                <w:rFonts w:eastAsia="SimSun"/>
                <w:sz w:val="21"/>
                <w:szCs w:val="21"/>
              </w:rPr>
              <w:t xml:space="preserve"> working methods.</w:t>
            </w:r>
          </w:p>
        </w:tc>
      </w:tr>
      <w:tr w:rsidR="00841C52" w:rsidRPr="00997841" w14:paraId="68D1A86A" w14:textId="2AF5B5F7" w:rsidTr="000034C9">
        <w:trPr>
          <w:jc w:val="center"/>
        </w:trPr>
        <w:tc>
          <w:tcPr>
            <w:tcW w:w="1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D5F7F9F" w14:textId="77777777" w:rsidR="00841C52" w:rsidRPr="00997841" w:rsidRDefault="00841C52" w:rsidP="004A6C39">
            <w:pPr>
              <w:pStyle w:val="Tabletext"/>
              <w:rPr>
                <w:sz w:val="21"/>
                <w:szCs w:val="21"/>
                <w:lang w:eastAsia="zh-CN"/>
              </w:rPr>
            </w:pPr>
            <w:r w:rsidRPr="00997841">
              <w:rPr>
                <w:sz w:val="21"/>
                <w:szCs w:val="21"/>
              </w:rPr>
              <w:lastRenderedPageBreak/>
              <w:t>F: Timely identification of standardization needs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3AFD432" w14:textId="698F61BA" w:rsidR="00841C52" w:rsidRPr="00FE3737" w:rsidRDefault="00841C52" w:rsidP="004A6C39">
            <w:pPr>
              <w:pStyle w:val="Tabletext"/>
              <w:jc w:val="both"/>
              <w:rPr>
                <w:rFonts w:eastAsia="SimSun"/>
                <w:sz w:val="21"/>
                <w:szCs w:val="21"/>
                <w:lang w:eastAsia="zh-CN"/>
              </w:rPr>
            </w:pPr>
            <w:r w:rsidRPr="008161B1">
              <w:rPr>
                <w:rFonts w:eastAsia="SimSun" w:hint="eastAsia"/>
                <w:sz w:val="21"/>
                <w:szCs w:val="21"/>
                <w:lang w:eastAsia="zh-CN"/>
              </w:rPr>
              <w:t xml:space="preserve">F-1) </w:t>
            </w:r>
            <w:r w:rsidRPr="008161B1">
              <w:rPr>
                <w:sz w:val="21"/>
                <w:szCs w:val="21"/>
              </w:rPr>
              <w:t>ITU-T S</w:t>
            </w:r>
            <w:r w:rsidR="00FB4E81">
              <w:rPr>
                <w:rFonts w:eastAsiaTheme="minorEastAsia" w:hint="eastAsia"/>
                <w:sz w:val="21"/>
                <w:szCs w:val="21"/>
                <w:lang w:eastAsia="zh-CN"/>
              </w:rPr>
              <w:t xml:space="preserve">tudy </w:t>
            </w:r>
            <w:r w:rsidRPr="008161B1">
              <w:rPr>
                <w:sz w:val="21"/>
                <w:szCs w:val="21"/>
              </w:rPr>
              <w:t>G</w:t>
            </w:r>
            <w:r w:rsidR="00FB4E81">
              <w:rPr>
                <w:rFonts w:eastAsiaTheme="minorEastAsia" w:hint="eastAsia"/>
                <w:sz w:val="21"/>
                <w:szCs w:val="21"/>
                <w:lang w:eastAsia="zh-CN"/>
              </w:rPr>
              <w:t>roup</w:t>
            </w:r>
            <w:r w:rsidRPr="008161B1">
              <w:rPr>
                <w:sz w:val="21"/>
                <w:szCs w:val="21"/>
              </w:rPr>
              <w:t>s</w:t>
            </w:r>
            <w:r w:rsidRPr="008161B1">
              <w:rPr>
                <w:sz w:val="21"/>
                <w:szCs w:val="21"/>
                <w:lang w:eastAsia="zh-CN"/>
              </w:rPr>
              <w:t xml:space="preserve"> </w:t>
            </w:r>
            <w:r w:rsidR="0014450C">
              <w:rPr>
                <w:rFonts w:eastAsiaTheme="minorEastAsia" w:hint="eastAsia"/>
                <w:sz w:val="21"/>
                <w:szCs w:val="21"/>
                <w:lang w:eastAsia="zh-CN"/>
              </w:rPr>
              <w:t>should</w:t>
            </w:r>
            <w:r w:rsidR="00AB10EB">
              <w:rPr>
                <w:rFonts w:eastAsiaTheme="minorEastAsia" w:hint="eastAsia"/>
                <w:sz w:val="21"/>
                <w:szCs w:val="21"/>
                <w:lang w:eastAsia="zh-CN"/>
              </w:rPr>
              <w:t xml:space="preserve"> optimize</w:t>
            </w:r>
            <w:r w:rsidRPr="008161B1">
              <w:rPr>
                <w:rFonts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SimSun" w:hint="eastAsia"/>
                <w:sz w:val="21"/>
                <w:szCs w:val="21"/>
                <w:lang w:eastAsia="zh-CN"/>
              </w:rPr>
              <w:t xml:space="preserve">internal </w:t>
            </w:r>
            <w:r>
              <w:rPr>
                <w:rFonts w:eastAsia="SimSun"/>
                <w:sz w:val="21"/>
                <w:szCs w:val="21"/>
                <w:lang w:eastAsia="zh-CN"/>
              </w:rPr>
              <w:t>organization</w:t>
            </w:r>
            <w:r>
              <w:rPr>
                <w:rFonts w:eastAsia="SimSun" w:hint="eastAsia"/>
                <w:sz w:val="21"/>
                <w:szCs w:val="21"/>
                <w:lang w:eastAsia="zh-CN"/>
              </w:rPr>
              <w:t xml:space="preserve"> to adapt</w:t>
            </w:r>
            <w:r w:rsidRPr="008161B1">
              <w:rPr>
                <w:sz w:val="21"/>
                <w:szCs w:val="21"/>
                <w:lang w:eastAsia="zh-CN"/>
              </w:rPr>
              <w:t xml:space="preserve"> to the</w:t>
            </w:r>
            <w:r w:rsidRPr="008161B1">
              <w:rPr>
                <w:rFonts w:hint="eastAsia"/>
                <w:sz w:val="21"/>
                <w:szCs w:val="21"/>
                <w:lang w:eastAsia="zh-CN"/>
              </w:rPr>
              <w:t xml:space="preserve"> </w:t>
            </w:r>
            <w:r w:rsidRPr="008161B1">
              <w:rPr>
                <w:sz w:val="21"/>
                <w:szCs w:val="21"/>
                <w:lang w:eastAsia="zh-CN"/>
              </w:rPr>
              <w:t xml:space="preserve">development </w:t>
            </w:r>
            <w:r w:rsidRPr="008161B1">
              <w:rPr>
                <w:rFonts w:hint="eastAsia"/>
                <w:sz w:val="21"/>
                <w:szCs w:val="21"/>
                <w:lang w:eastAsia="zh-CN"/>
              </w:rPr>
              <w:t xml:space="preserve">trends </w:t>
            </w:r>
            <w:r w:rsidRPr="008161B1">
              <w:rPr>
                <w:sz w:val="21"/>
                <w:szCs w:val="21"/>
                <w:lang w:eastAsia="zh-CN"/>
              </w:rPr>
              <w:t xml:space="preserve">of </w:t>
            </w:r>
            <w:r w:rsidRPr="008161B1">
              <w:rPr>
                <w:rFonts w:hint="eastAsia"/>
                <w:sz w:val="21"/>
                <w:szCs w:val="21"/>
                <w:lang w:eastAsia="zh-CN"/>
              </w:rPr>
              <w:t xml:space="preserve">ICT </w:t>
            </w:r>
            <w:r w:rsidRPr="008161B1">
              <w:rPr>
                <w:sz w:val="21"/>
                <w:szCs w:val="21"/>
                <w:lang w:eastAsia="zh-CN"/>
              </w:rPr>
              <w:t>technolog</w:t>
            </w:r>
            <w:r w:rsidRPr="008161B1">
              <w:rPr>
                <w:rFonts w:hint="eastAsia"/>
                <w:sz w:val="21"/>
                <w:szCs w:val="21"/>
                <w:lang w:eastAsia="zh-CN"/>
              </w:rPr>
              <w:t xml:space="preserve">ies, </w:t>
            </w:r>
            <w:r w:rsidRPr="008161B1">
              <w:rPr>
                <w:color w:val="000000"/>
                <w:sz w:val="21"/>
                <w:szCs w:val="21"/>
                <w:lang w:val="en-US" w:eastAsia="zh-CN"/>
              </w:rPr>
              <w:t>respon</w:t>
            </w:r>
            <w:r w:rsidRPr="008161B1"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d</w:t>
            </w:r>
            <w:r w:rsidRPr="008161B1">
              <w:rPr>
                <w:color w:val="000000"/>
                <w:sz w:val="21"/>
                <w:szCs w:val="21"/>
                <w:lang w:val="en-US" w:eastAsia="zh-CN"/>
              </w:rPr>
              <w:t xml:space="preserve"> to </w:t>
            </w:r>
            <w:r w:rsidRPr="008161B1"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the </w:t>
            </w:r>
            <w:r w:rsidRPr="008161B1">
              <w:rPr>
                <w:color w:val="000000"/>
                <w:sz w:val="21"/>
                <w:szCs w:val="21"/>
                <w:lang w:val="en-US" w:eastAsia="zh-CN"/>
              </w:rPr>
              <w:t>needs</w:t>
            </w:r>
            <w:r w:rsidRPr="008161B1"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 of</w:t>
            </w:r>
            <w:r w:rsidRPr="008161B1">
              <w:rPr>
                <w:color w:val="000000"/>
                <w:sz w:val="21"/>
                <w:szCs w:val="21"/>
                <w:lang w:val="en-US" w:eastAsia="zh-CN"/>
              </w:rPr>
              <w:t xml:space="preserve"> industry</w:t>
            </w:r>
            <w:r w:rsidRPr="008161B1">
              <w:rPr>
                <w:sz w:val="21"/>
                <w:szCs w:val="21"/>
                <w:lang w:eastAsia="zh-CN"/>
              </w:rPr>
              <w:t xml:space="preserve">, and </w:t>
            </w:r>
            <w:r w:rsidR="00FB4E81">
              <w:rPr>
                <w:rFonts w:eastAsiaTheme="minorEastAsia" w:hint="eastAsia"/>
                <w:sz w:val="21"/>
                <w:szCs w:val="21"/>
                <w:lang w:eastAsia="zh-CN"/>
              </w:rPr>
              <w:t xml:space="preserve"> </w:t>
            </w:r>
            <w:r w:rsidRPr="008161B1">
              <w:rPr>
                <w:sz w:val="21"/>
                <w:szCs w:val="21"/>
                <w:lang w:eastAsia="zh-CN"/>
              </w:rPr>
              <w:t>meet</w:t>
            </w:r>
            <w:r w:rsidRPr="008161B1">
              <w:rPr>
                <w:rFonts w:hint="eastAsia"/>
                <w:sz w:val="21"/>
                <w:szCs w:val="21"/>
                <w:lang w:eastAsia="zh-CN"/>
              </w:rPr>
              <w:t xml:space="preserve"> the demands of ITU</w:t>
            </w:r>
            <w:r w:rsidRPr="008161B1">
              <w:rPr>
                <w:sz w:val="21"/>
                <w:szCs w:val="21"/>
                <w:lang w:eastAsia="zh-CN"/>
              </w:rPr>
              <w:t>-T members</w:t>
            </w:r>
            <w:r w:rsidRPr="00FE3737">
              <w:rPr>
                <w:rFonts w:eastAsia="SimSun"/>
                <w:sz w:val="21"/>
                <w:szCs w:val="21"/>
              </w:rPr>
              <w:t>;</w:t>
            </w:r>
          </w:p>
          <w:p w14:paraId="6B6C6F68" w14:textId="3CA4FF67" w:rsidR="00841C52" w:rsidRPr="009D25B5" w:rsidRDefault="00841C52" w:rsidP="004A6C39">
            <w:pPr>
              <w:pStyle w:val="Tabletext"/>
              <w:jc w:val="both"/>
              <w:rPr>
                <w:rFonts w:eastAsia="SimSun"/>
                <w:sz w:val="21"/>
                <w:szCs w:val="21"/>
                <w:lang w:eastAsia="zh-CN"/>
              </w:rPr>
            </w:pPr>
            <w:r w:rsidRPr="009D25B5">
              <w:rPr>
                <w:rFonts w:eastAsia="SimSun" w:hint="eastAsia"/>
                <w:sz w:val="21"/>
                <w:szCs w:val="21"/>
                <w:lang w:eastAsia="zh-CN"/>
              </w:rPr>
              <w:t xml:space="preserve">F-2) </w:t>
            </w:r>
            <w:r w:rsidRPr="009D25B5">
              <w:rPr>
                <w:rFonts w:eastAsia="SimSun"/>
                <w:sz w:val="21"/>
                <w:szCs w:val="21"/>
                <w:lang w:eastAsia="zh-CN"/>
              </w:rPr>
              <w:t xml:space="preserve">The mechanism of Focus Group is a successful practice </w:t>
            </w:r>
            <w:r w:rsidR="00AB10EB">
              <w:rPr>
                <w:rFonts w:eastAsia="SimSun" w:hint="eastAsia"/>
                <w:sz w:val="21"/>
                <w:szCs w:val="21"/>
                <w:lang w:eastAsia="zh-CN"/>
              </w:rPr>
              <w:t xml:space="preserve">and </w:t>
            </w:r>
            <w:r>
              <w:rPr>
                <w:rFonts w:eastAsia="SimSun" w:hint="eastAsia"/>
                <w:sz w:val="21"/>
                <w:szCs w:val="21"/>
                <w:lang w:eastAsia="zh-CN"/>
              </w:rPr>
              <w:t xml:space="preserve">need to be </w:t>
            </w:r>
            <w:r w:rsidR="00AB10EB">
              <w:rPr>
                <w:rFonts w:eastAsia="SimSun" w:hint="eastAsia"/>
                <w:sz w:val="21"/>
                <w:szCs w:val="21"/>
                <w:lang w:eastAsia="zh-CN"/>
              </w:rPr>
              <w:t>well managed</w:t>
            </w:r>
            <w:r>
              <w:rPr>
                <w:rFonts w:eastAsia="SimSun" w:hint="eastAsia"/>
                <w:sz w:val="21"/>
                <w:szCs w:val="21"/>
                <w:lang w:eastAsia="zh-CN"/>
              </w:rPr>
              <w:t xml:space="preserve"> </w:t>
            </w:r>
            <w:r w:rsidRPr="009D25B5">
              <w:rPr>
                <w:rFonts w:eastAsia="SimSun"/>
                <w:sz w:val="21"/>
                <w:szCs w:val="21"/>
                <w:lang w:eastAsia="zh-CN"/>
              </w:rPr>
              <w:t xml:space="preserve">to </w:t>
            </w:r>
            <w:r w:rsidRPr="00883D42">
              <w:rPr>
                <w:rFonts w:eastAsia="SimSun"/>
                <w:sz w:val="21"/>
                <w:szCs w:val="21"/>
                <w:lang w:eastAsia="zh-CN"/>
              </w:rPr>
              <w:t>strengthen the study of S</w:t>
            </w:r>
            <w:r w:rsidR="00FB4E81">
              <w:rPr>
                <w:rFonts w:eastAsia="SimSun" w:hint="eastAsia"/>
                <w:sz w:val="21"/>
                <w:szCs w:val="21"/>
                <w:lang w:eastAsia="zh-CN"/>
              </w:rPr>
              <w:t xml:space="preserve">tudy </w:t>
            </w:r>
            <w:r w:rsidRPr="00883D42">
              <w:rPr>
                <w:rFonts w:eastAsia="SimSun"/>
                <w:sz w:val="21"/>
                <w:szCs w:val="21"/>
                <w:lang w:eastAsia="zh-CN"/>
              </w:rPr>
              <w:t>G</w:t>
            </w:r>
            <w:r w:rsidR="00FB4E81">
              <w:rPr>
                <w:rFonts w:eastAsia="SimSun" w:hint="eastAsia"/>
                <w:sz w:val="21"/>
                <w:szCs w:val="21"/>
                <w:lang w:eastAsia="zh-CN"/>
              </w:rPr>
              <w:t>roup</w:t>
            </w:r>
            <w:r w:rsidRPr="00883D42">
              <w:rPr>
                <w:rFonts w:eastAsia="SimSun"/>
                <w:sz w:val="21"/>
                <w:szCs w:val="21"/>
                <w:lang w:eastAsia="zh-CN"/>
              </w:rPr>
              <w:t>s</w:t>
            </w:r>
            <w:r w:rsidRPr="009D25B5">
              <w:rPr>
                <w:rFonts w:eastAsia="SimSun" w:hint="eastAsia"/>
                <w:sz w:val="21"/>
                <w:szCs w:val="21"/>
                <w:lang w:eastAsia="zh-CN"/>
              </w:rPr>
              <w:t xml:space="preserve"> on new </w:t>
            </w:r>
            <w:r w:rsidRPr="008D1927">
              <w:rPr>
                <w:rFonts w:eastAsia="SimSun"/>
                <w:sz w:val="21"/>
                <w:szCs w:val="21"/>
                <w:lang w:eastAsia="zh-CN"/>
              </w:rPr>
              <w:t>emerging</w:t>
            </w:r>
            <w:r w:rsidRPr="008D1927">
              <w:rPr>
                <w:rFonts w:eastAsia="SimSun" w:hint="eastAsia"/>
                <w:sz w:val="21"/>
                <w:szCs w:val="21"/>
                <w:lang w:eastAsia="zh-CN"/>
              </w:rPr>
              <w:t xml:space="preserve"> ICT technologies and </w:t>
            </w:r>
            <w:r w:rsidRPr="00B90712">
              <w:rPr>
                <w:rFonts w:eastAsia="SimSun"/>
                <w:sz w:val="21"/>
                <w:szCs w:val="21"/>
                <w:lang w:eastAsia="zh-CN"/>
              </w:rPr>
              <w:t>application</w:t>
            </w:r>
            <w:r w:rsidRPr="00B90712">
              <w:rPr>
                <w:rFonts w:eastAsia="SimSun" w:hint="eastAsia"/>
                <w:sz w:val="21"/>
                <w:szCs w:val="21"/>
                <w:lang w:eastAsia="zh-CN"/>
              </w:rPr>
              <w:t>s</w:t>
            </w:r>
            <w:r w:rsidRPr="00B90712">
              <w:rPr>
                <w:rFonts w:eastAsia="SimSun"/>
                <w:sz w:val="21"/>
                <w:szCs w:val="21"/>
                <w:lang w:eastAsia="zh-CN"/>
              </w:rPr>
              <w:t xml:space="preserve">. </w:t>
            </w:r>
          </w:p>
          <w:p w14:paraId="39FAE28A" w14:textId="539E2D32" w:rsidR="00841C52" w:rsidRPr="00997841" w:rsidRDefault="00841C52" w:rsidP="00B22645">
            <w:pPr>
              <w:pStyle w:val="Tabletext"/>
              <w:jc w:val="both"/>
              <w:rPr>
                <w:rFonts w:eastAsia="SimSun"/>
                <w:sz w:val="21"/>
                <w:szCs w:val="21"/>
                <w:lang w:eastAsia="zh-CN"/>
              </w:rPr>
            </w:pPr>
            <w:r w:rsidRPr="008161B1">
              <w:rPr>
                <w:rFonts w:eastAsia="SimSun" w:hint="eastAsia"/>
                <w:sz w:val="21"/>
                <w:szCs w:val="21"/>
                <w:lang w:eastAsia="zh-CN"/>
              </w:rPr>
              <w:t>F-3) SDG</w:t>
            </w:r>
            <w:r w:rsidR="00FB4E81">
              <w:rPr>
                <w:rFonts w:eastAsia="SimSun" w:hint="eastAsia"/>
                <w:sz w:val="21"/>
                <w:szCs w:val="21"/>
                <w:lang w:eastAsia="zh-CN"/>
              </w:rPr>
              <w:t>s</w:t>
            </w:r>
            <w:r w:rsidRPr="008161B1">
              <w:rPr>
                <w:rFonts w:eastAsia="SimSun" w:hint="eastAsia"/>
                <w:sz w:val="21"/>
                <w:szCs w:val="21"/>
                <w:lang w:eastAsia="zh-CN"/>
              </w:rPr>
              <w:t xml:space="preserve"> </w:t>
            </w:r>
            <w:r w:rsidR="00AB10EB">
              <w:rPr>
                <w:rFonts w:eastAsia="SimSun" w:hint="eastAsia"/>
                <w:sz w:val="21"/>
                <w:szCs w:val="21"/>
                <w:lang w:eastAsia="zh-CN"/>
              </w:rPr>
              <w:t xml:space="preserve">and </w:t>
            </w:r>
            <w:r w:rsidR="00AB10EB" w:rsidRPr="008161B1">
              <w:rPr>
                <w:sz w:val="21"/>
                <w:szCs w:val="21"/>
                <w:lang w:eastAsia="zh-CN"/>
              </w:rPr>
              <w:t>inter-</w:t>
            </w:r>
            <w:r w:rsidR="00AB10EB">
              <w:rPr>
                <w:rFonts w:eastAsiaTheme="minorEastAsia" w:hint="eastAsia"/>
                <w:sz w:val="21"/>
                <w:szCs w:val="21"/>
                <w:lang w:eastAsia="zh-CN"/>
              </w:rPr>
              <w:t>operability</w:t>
            </w:r>
            <w:r w:rsidR="00AB10EB" w:rsidRPr="008161B1">
              <w:rPr>
                <w:rFonts w:eastAsia="SimSun" w:hint="eastAsia"/>
                <w:sz w:val="21"/>
                <w:szCs w:val="21"/>
                <w:lang w:eastAsia="zh-CN"/>
              </w:rPr>
              <w:t xml:space="preserve"> </w:t>
            </w:r>
            <w:r w:rsidR="00AB10EB">
              <w:rPr>
                <w:rFonts w:eastAsia="SimSun" w:hint="eastAsia"/>
                <w:sz w:val="21"/>
                <w:szCs w:val="21"/>
                <w:lang w:eastAsia="zh-CN"/>
              </w:rPr>
              <w:t>of Telcom/ICT</w:t>
            </w:r>
            <w:r w:rsidR="00AB10EB" w:rsidRPr="008161B1">
              <w:rPr>
                <w:rFonts w:eastAsia="SimSun" w:hint="eastAsia"/>
                <w:sz w:val="21"/>
                <w:szCs w:val="21"/>
                <w:lang w:eastAsia="zh-CN"/>
              </w:rPr>
              <w:t xml:space="preserve"> </w:t>
            </w:r>
            <w:r w:rsidRPr="008161B1">
              <w:rPr>
                <w:rFonts w:eastAsia="SimSun" w:hint="eastAsia"/>
                <w:sz w:val="21"/>
                <w:szCs w:val="21"/>
                <w:lang w:eastAsia="zh-CN"/>
              </w:rPr>
              <w:t xml:space="preserve">related </w:t>
            </w:r>
            <w:r w:rsidRPr="008161B1">
              <w:rPr>
                <w:sz w:val="21"/>
                <w:szCs w:val="21"/>
                <w:lang w:eastAsia="zh-CN"/>
              </w:rPr>
              <w:t xml:space="preserve">requirements </w:t>
            </w:r>
            <w:r w:rsidRPr="008161B1">
              <w:rPr>
                <w:rFonts w:eastAsia="SimSun" w:hint="eastAsia"/>
                <w:sz w:val="21"/>
                <w:szCs w:val="21"/>
                <w:lang w:eastAsia="zh-CN"/>
              </w:rPr>
              <w:t xml:space="preserve">from members should </w:t>
            </w:r>
            <w:r w:rsidRPr="008161B1">
              <w:rPr>
                <w:sz w:val="21"/>
                <w:szCs w:val="21"/>
                <w:lang w:eastAsia="zh-CN"/>
              </w:rPr>
              <w:t>be taken into account, by adjustment of the work priorities of the ITU-T.</w:t>
            </w:r>
          </w:p>
        </w:tc>
      </w:tr>
      <w:tr w:rsidR="00841C52" w:rsidRPr="00997841" w14:paraId="594D13B7" w14:textId="0F101EEC" w:rsidTr="000034C9">
        <w:trPr>
          <w:jc w:val="center"/>
        </w:trPr>
        <w:tc>
          <w:tcPr>
            <w:tcW w:w="19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E36D402" w14:textId="77777777" w:rsidR="00841C52" w:rsidRPr="00997841" w:rsidRDefault="00841C52" w:rsidP="004A6C39">
            <w:pPr>
              <w:pStyle w:val="Tabletext"/>
              <w:rPr>
                <w:sz w:val="21"/>
                <w:szCs w:val="21"/>
                <w:lang w:eastAsia="zh-CN"/>
              </w:rPr>
            </w:pPr>
            <w:r w:rsidRPr="00997841">
              <w:rPr>
                <w:sz w:val="21"/>
                <w:szCs w:val="21"/>
              </w:rPr>
              <w:t>G: Support for bridging the standardization gap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7020FA" w14:textId="3B568D0F" w:rsidR="00841C52" w:rsidRPr="00997841" w:rsidRDefault="00841C52" w:rsidP="004A6C39">
            <w:pPr>
              <w:pStyle w:val="Tabletext"/>
              <w:rPr>
                <w:rFonts w:eastAsia="SimSun"/>
                <w:sz w:val="21"/>
                <w:szCs w:val="21"/>
                <w:lang w:eastAsia="zh-CN"/>
              </w:rPr>
            </w:pPr>
            <w:r w:rsidRPr="00997841">
              <w:rPr>
                <w:rFonts w:eastAsia="SimSun" w:hint="eastAsia"/>
                <w:lang w:eastAsia="zh-CN"/>
              </w:rPr>
              <w:t>G-1</w:t>
            </w:r>
            <w:r w:rsidR="00B22645" w:rsidRPr="00997841">
              <w:rPr>
                <w:rFonts w:eastAsia="SimSun" w:hint="eastAsia"/>
                <w:lang w:eastAsia="zh-CN"/>
              </w:rPr>
              <w:t>)</w:t>
            </w:r>
            <w:r w:rsidR="00B22645">
              <w:rPr>
                <w:rFonts w:eastAsia="SimSun" w:hint="eastAsia"/>
                <w:sz w:val="21"/>
                <w:szCs w:val="21"/>
                <w:lang w:eastAsia="zh-CN"/>
              </w:rPr>
              <w:t xml:space="preserve"> 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Encourage the participation of the </w:t>
            </w:r>
            <w:r w:rsidRPr="00997841">
              <w:rPr>
                <w:rFonts w:eastAsia="SimSun"/>
                <w:sz w:val="21"/>
                <w:szCs w:val="21"/>
                <w:lang w:eastAsia="zh-CN"/>
              </w:rPr>
              <w:t>members from the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 developing countries and SME</w:t>
            </w:r>
            <w:r w:rsidR="00D87DAA">
              <w:rPr>
                <w:rFonts w:eastAsia="SimSun" w:hint="eastAsia"/>
                <w:sz w:val="21"/>
                <w:szCs w:val="21"/>
                <w:lang w:eastAsia="zh-CN"/>
              </w:rPr>
              <w:t xml:space="preserve"> </w:t>
            </w:r>
            <w:r w:rsidR="00D1390E" w:rsidRPr="00597CE7">
              <w:rPr>
                <w:rFonts w:eastAsia="SimSun"/>
                <w:sz w:val="21"/>
                <w:szCs w:val="21"/>
                <w:lang w:eastAsia="zh-CN"/>
              </w:rPr>
              <w:t>according to WTSA Res.44 and PP Res. 209</w:t>
            </w:r>
            <w:r w:rsidRPr="00597CE7">
              <w:rPr>
                <w:rFonts w:eastAsia="SimSun" w:hint="eastAsia"/>
                <w:sz w:val="21"/>
                <w:szCs w:val="21"/>
                <w:lang w:eastAsia="zh-CN"/>
              </w:rPr>
              <w:t>.</w:t>
            </w:r>
            <w:r w:rsidRPr="00997841">
              <w:rPr>
                <w:rFonts w:eastAsia="SimSun" w:hint="eastAsia"/>
                <w:sz w:val="21"/>
                <w:szCs w:val="21"/>
                <w:lang w:eastAsia="zh-CN"/>
              </w:rPr>
              <w:t xml:space="preserve"> </w:t>
            </w:r>
          </w:p>
          <w:p w14:paraId="70ADDEE6" w14:textId="5EA5238D" w:rsidR="00495632" w:rsidRPr="000034C9" w:rsidRDefault="00841C52" w:rsidP="00B22645">
            <w:pPr>
              <w:pStyle w:val="Tabletext"/>
              <w:rPr>
                <w:rFonts w:eastAsia="SimSun"/>
                <w:i/>
                <w:sz w:val="21"/>
                <w:szCs w:val="21"/>
                <w:lang w:eastAsia="zh-CN"/>
              </w:rPr>
            </w:pPr>
            <w:r w:rsidRPr="00997841">
              <w:rPr>
                <w:rFonts w:eastAsia="SimSun" w:hint="eastAsia"/>
                <w:lang w:eastAsia="zh-CN"/>
              </w:rPr>
              <w:t xml:space="preserve">G-2) </w:t>
            </w:r>
            <w:r w:rsidR="00B22645" w:rsidRPr="00997841">
              <w:rPr>
                <w:rFonts w:eastAsia="SimSun" w:hint="eastAsia"/>
                <w:lang w:eastAsia="zh-CN"/>
              </w:rPr>
              <w:t>Enhanc</w:t>
            </w:r>
            <w:r w:rsidR="00B22645">
              <w:rPr>
                <w:rFonts w:eastAsia="SimSun" w:hint="eastAsia"/>
                <w:lang w:eastAsia="zh-CN"/>
              </w:rPr>
              <w:t>e</w:t>
            </w:r>
            <w:r w:rsidR="00B22645" w:rsidRPr="00997841">
              <w:rPr>
                <w:rFonts w:eastAsia="SimSun" w:hint="eastAsia"/>
                <w:lang w:eastAsia="zh-CN"/>
              </w:rPr>
              <w:t xml:space="preserve"> </w:t>
            </w:r>
            <w:r w:rsidRPr="00997841">
              <w:rPr>
                <w:rFonts w:eastAsia="SimSun" w:hint="eastAsia"/>
                <w:lang w:eastAsia="zh-CN"/>
              </w:rPr>
              <w:t xml:space="preserve">the </w:t>
            </w:r>
            <w:r w:rsidR="00B22645" w:rsidRPr="00997841">
              <w:rPr>
                <w:rFonts w:eastAsia="SimSun" w:hint="eastAsia"/>
                <w:lang w:eastAsia="zh-CN"/>
              </w:rPr>
              <w:t>training on</w:t>
            </w:r>
            <w:r w:rsidR="00B22645">
              <w:rPr>
                <w:rFonts w:eastAsia="SimSun"/>
                <w:lang w:eastAsia="zh-CN"/>
              </w:rPr>
              <w:t xml:space="preserve"> </w:t>
            </w:r>
            <w:r w:rsidR="0014450C">
              <w:rPr>
                <w:rFonts w:eastAsia="SimSun"/>
                <w:lang w:eastAsia="zh-CN"/>
              </w:rPr>
              <w:t>bridging the standardization gap</w:t>
            </w:r>
            <w:r w:rsidRPr="00997841">
              <w:rPr>
                <w:rFonts w:eastAsia="SimSun" w:hint="eastAsia"/>
                <w:lang w:eastAsia="zh-CN"/>
              </w:rPr>
              <w:t xml:space="preserve"> </w:t>
            </w:r>
            <w:r w:rsidR="00B22645">
              <w:rPr>
                <w:rFonts w:eastAsia="SimSun" w:hint="eastAsia"/>
                <w:lang w:eastAsia="zh-CN"/>
              </w:rPr>
              <w:t xml:space="preserve">through </w:t>
            </w:r>
            <w:r w:rsidRPr="00997841">
              <w:rPr>
                <w:rFonts w:eastAsia="SimSun" w:hint="eastAsia"/>
                <w:lang w:eastAsia="zh-CN"/>
              </w:rPr>
              <w:t>ITU-T website</w:t>
            </w:r>
            <w:r>
              <w:rPr>
                <w:rFonts w:eastAsia="SimSun" w:hint="eastAsia"/>
                <w:lang w:eastAsia="zh-CN"/>
              </w:rPr>
              <w:t xml:space="preserve"> and regional groups</w:t>
            </w:r>
            <w:r w:rsidRPr="00997841">
              <w:rPr>
                <w:rFonts w:eastAsia="SimSun" w:hint="eastAsia"/>
                <w:lang w:eastAsia="zh-CN"/>
              </w:rPr>
              <w:t>.</w:t>
            </w:r>
            <w:r>
              <w:rPr>
                <w:rFonts w:eastAsia="SimSun" w:hint="eastAsia"/>
                <w:lang w:eastAsia="zh-CN"/>
              </w:rPr>
              <w:t xml:space="preserve"> </w:t>
            </w:r>
          </w:p>
        </w:tc>
      </w:tr>
    </w:tbl>
    <w:p w14:paraId="666D6B4C" w14:textId="2924E962" w:rsidR="00ED30BC" w:rsidRDefault="00BB4265" w:rsidP="00A16DB4">
      <w:pPr>
        <w:pStyle w:val="enumlev1"/>
        <w:tabs>
          <w:tab w:val="clear" w:pos="1134"/>
        </w:tabs>
        <w:spacing w:before="0"/>
        <w:ind w:left="0" w:firstLine="0"/>
        <w:jc w:val="center"/>
        <w:rPr>
          <w:lang w:eastAsia="zh-CN"/>
        </w:rPr>
      </w:pPr>
      <w:r w:rsidRPr="00BB4265">
        <w:rPr>
          <w:b/>
          <w:bCs/>
        </w:rPr>
        <w:br/>
      </w:r>
    </w:p>
    <w:sectPr w:rsidR="00ED30BC" w:rsidSect="00B92C2B"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152" w:right="1296" w:bottom="1296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6BAB6C" w14:textId="77777777" w:rsidR="00A80A0A" w:rsidRDefault="00A80A0A">
      <w:r>
        <w:separator/>
      </w:r>
    </w:p>
  </w:endnote>
  <w:endnote w:type="continuationSeparator" w:id="0">
    <w:p w14:paraId="5910C5B7" w14:textId="77777777" w:rsidR="00A80A0A" w:rsidRDefault="00A8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79DA7" w14:textId="77777777" w:rsidR="004A6C39" w:rsidRDefault="004A6C39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A47BEF2" w14:textId="7C41DDBE" w:rsidR="004A6C39" w:rsidRPr="0041348E" w:rsidRDefault="004A6C39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>
      <w:rPr>
        <w:noProof/>
        <w:lang w:val="en-US"/>
      </w:rPr>
      <w:t>E:\Dropbox\ProposalSharing\WTSA-16\Template\WTSA16-E.docx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FE09FC">
      <w:rPr>
        <w:noProof/>
      </w:rPr>
      <w:t>20.11.20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>
      <w:rPr>
        <w:noProof/>
      </w:rPr>
      <w:t>06.06.16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2E26E9" w14:textId="7E67F1D7" w:rsidR="004A6C39" w:rsidRPr="00B92C2B" w:rsidRDefault="00FE09FC" w:rsidP="00CF37AD">
    <w:pPr>
      <w:pStyle w:val="Footer"/>
      <w:tabs>
        <w:tab w:val="clear" w:pos="5954"/>
        <w:tab w:val="clear" w:pos="9639"/>
      </w:tabs>
      <w:rPr>
        <w:sz w:val="24"/>
        <w:szCs w:val="24"/>
        <w:lang w:val="en-US"/>
      </w:rPr>
    </w:pPr>
    <w:r>
      <w:rPr>
        <w:sz w:val="24"/>
        <w:szCs w:val="24"/>
        <w:lang w:val="en-US"/>
      </w:rPr>
      <w:t xml:space="preserve"> </w:t>
    </w:r>
    <w:r w:rsidR="00CF37AD" w:rsidRPr="00B92C2B">
      <w:rPr>
        <w:sz w:val="24"/>
        <w:szCs w:val="24"/>
        <w:lang w:val="en-US"/>
      </w:rPr>
      <w:tab/>
    </w:r>
    <w:r w:rsidR="00CF37AD" w:rsidRPr="00B92C2B">
      <w:rPr>
        <w:sz w:val="24"/>
        <w:szCs w:val="24"/>
        <w:lang w:val="en-US"/>
      </w:rPr>
      <w:tab/>
    </w:r>
    <w:r w:rsidR="00CF37AD" w:rsidRPr="00B92C2B">
      <w:rPr>
        <w:sz w:val="24"/>
        <w:szCs w:val="24"/>
        <w:lang w:val="en-US"/>
      </w:rPr>
      <w:tab/>
    </w:r>
    <w:r w:rsidR="00CF37AD" w:rsidRPr="00B92C2B">
      <w:rPr>
        <w:sz w:val="24"/>
        <w:szCs w:val="24"/>
        <w:lang w:val="en-US"/>
      </w:rPr>
      <w:tab/>
    </w:r>
    <w:r w:rsidR="00CF37AD" w:rsidRPr="00B92C2B">
      <w:rPr>
        <w:sz w:val="24"/>
        <w:szCs w:val="24"/>
        <w:lang w:val="en-US"/>
      </w:rPr>
      <w:tab/>
    </w:r>
    <w:r w:rsidR="00CF37AD" w:rsidRPr="00B92C2B">
      <w:rPr>
        <w:sz w:val="24"/>
        <w:szCs w:val="24"/>
        <w:lang w:val="en-US"/>
      </w:rPr>
      <w:tab/>
    </w:r>
    <w:r w:rsidR="00CF37AD">
      <w:rPr>
        <w:sz w:val="24"/>
        <w:szCs w:val="24"/>
        <w:lang w:val="en-US"/>
      </w:rPr>
      <w:t xml:space="preserve">   </w:t>
    </w:r>
    <w:r>
      <w:rPr>
        <w:sz w:val="24"/>
        <w:szCs w:val="24"/>
        <w:lang w:val="en-US"/>
      </w:rPr>
      <w:tab/>
    </w:r>
    <w:r>
      <w:rPr>
        <w:sz w:val="24"/>
        <w:szCs w:val="24"/>
        <w:lang w:val="en-US"/>
      </w:rPr>
      <w:tab/>
    </w:r>
    <w:r>
      <w:rPr>
        <w:sz w:val="24"/>
        <w:szCs w:val="24"/>
        <w:lang w:val="en-US"/>
      </w:rPr>
      <w:tab/>
    </w:r>
    <w:r>
      <w:rPr>
        <w:sz w:val="24"/>
        <w:szCs w:val="24"/>
        <w:lang w:val="en-US"/>
      </w:rPr>
      <w:tab/>
    </w:r>
    <w:r w:rsidR="00CF37AD" w:rsidRPr="00B92C2B">
      <w:rPr>
        <w:sz w:val="24"/>
        <w:szCs w:val="24"/>
        <w:lang w:val="en-US"/>
      </w:rPr>
      <w:t xml:space="preserve">Page </w:t>
    </w:r>
    <w:r w:rsidR="00CF37AD" w:rsidRPr="00B92C2B">
      <w:rPr>
        <w:b/>
        <w:bCs/>
        <w:sz w:val="24"/>
        <w:szCs w:val="24"/>
        <w:lang w:val="en-US"/>
      </w:rPr>
      <w:fldChar w:fldCharType="begin"/>
    </w:r>
    <w:r w:rsidR="00CF37AD" w:rsidRPr="00B92C2B">
      <w:rPr>
        <w:b/>
        <w:bCs/>
        <w:sz w:val="24"/>
        <w:szCs w:val="24"/>
        <w:lang w:val="en-US"/>
      </w:rPr>
      <w:instrText xml:space="preserve"> PAGE  \* Arabic  \* MERGEFORMAT </w:instrText>
    </w:r>
    <w:r w:rsidR="00CF37AD" w:rsidRPr="00B92C2B">
      <w:rPr>
        <w:b/>
        <w:bCs/>
        <w:sz w:val="24"/>
        <w:szCs w:val="24"/>
        <w:lang w:val="en-US"/>
      </w:rPr>
      <w:fldChar w:fldCharType="separate"/>
    </w:r>
    <w:r w:rsidR="00311F27">
      <w:rPr>
        <w:b/>
        <w:bCs/>
        <w:sz w:val="24"/>
        <w:szCs w:val="24"/>
        <w:lang w:val="en-US"/>
      </w:rPr>
      <w:t>3</w:t>
    </w:r>
    <w:r w:rsidR="00CF37AD" w:rsidRPr="00B92C2B">
      <w:rPr>
        <w:b/>
        <w:bCs/>
        <w:sz w:val="24"/>
        <w:szCs w:val="24"/>
        <w:lang w:val="en-US"/>
      </w:rPr>
      <w:fldChar w:fldCharType="end"/>
    </w:r>
    <w:r w:rsidR="00CF37AD" w:rsidRPr="00B92C2B">
      <w:rPr>
        <w:sz w:val="24"/>
        <w:szCs w:val="24"/>
        <w:lang w:val="en-US"/>
      </w:rPr>
      <w:t xml:space="preserve"> of </w:t>
    </w:r>
    <w:r w:rsidR="00CF37AD" w:rsidRPr="00B92C2B">
      <w:rPr>
        <w:b/>
        <w:bCs/>
        <w:sz w:val="24"/>
        <w:szCs w:val="24"/>
        <w:lang w:val="en-US"/>
      </w:rPr>
      <w:fldChar w:fldCharType="begin"/>
    </w:r>
    <w:r w:rsidR="00CF37AD" w:rsidRPr="00B92C2B">
      <w:rPr>
        <w:b/>
        <w:bCs/>
        <w:sz w:val="24"/>
        <w:szCs w:val="24"/>
        <w:lang w:val="en-US"/>
      </w:rPr>
      <w:instrText xml:space="preserve"> NUMPAGES  \* Arabic  \* MERGEFORMAT </w:instrText>
    </w:r>
    <w:r w:rsidR="00CF37AD" w:rsidRPr="00B92C2B">
      <w:rPr>
        <w:b/>
        <w:bCs/>
        <w:sz w:val="24"/>
        <w:szCs w:val="24"/>
        <w:lang w:val="en-US"/>
      </w:rPr>
      <w:fldChar w:fldCharType="separate"/>
    </w:r>
    <w:r w:rsidR="00311F27">
      <w:rPr>
        <w:b/>
        <w:bCs/>
        <w:sz w:val="24"/>
        <w:szCs w:val="24"/>
        <w:lang w:val="en-US"/>
      </w:rPr>
      <w:t>3</w:t>
    </w:r>
    <w:r w:rsidR="00CF37AD" w:rsidRPr="00B92C2B">
      <w:rPr>
        <w:b/>
        <w:bCs/>
        <w:sz w:val="24"/>
        <w:szCs w:val="24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BFFB57" w14:textId="3D1DCA04" w:rsidR="004A6C39" w:rsidRPr="00FE09FC" w:rsidRDefault="00FE09FC" w:rsidP="005311B7">
    <w:pPr>
      <w:pStyle w:val="Footer"/>
      <w:rPr>
        <w:caps w:val="0"/>
        <w:sz w:val="24"/>
        <w:szCs w:val="24"/>
        <w:lang w:val="en-US" w:eastAsia="zh-CN"/>
      </w:rPr>
    </w:pPr>
    <w:r w:rsidRPr="00FE09FC">
      <w:rPr>
        <w:caps w:val="0"/>
        <w:sz w:val="24"/>
        <w:szCs w:val="24"/>
        <w:lang w:eastAsia="zh-CN"/>
      </w:rPr>
      <w:t>The APT View was adopted at the 4th Meeting of the APT Preparatory Group for WTSA-20 held from 16 to 20 November 2020. The meeting was attended by the following 13 APT Members: Australia, Cambodia, People’s Republic of China, Democratic People’s Republic of Korea, India, Indonesia, Iran, Japan, Republic of Korea, Malaysia, Mongolia, Philippines and Thailand.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297850" w14:textId="77777777" w:rsidR="00A80A0A" w:rsidRDefault="00A80A0A">
      <w:r>
        <w:rPr>
          <w:b/>
        </w:rPr>
        <w:t>_______________</w:t>
      </w:r>
    </w:p>
  </w:footnote>
  <w:footnote w:type="continuationSeparator" w:id="0">
    <w:p w14:paraId="3A875E68" w14:textId="77777777" w:rsidR="00A80A0A" w:rsidRDefault="00A8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6BFAC3" w14:textId="77777777" w:rsidR="00FE09FC" w:rsidRDefault="00FE09FC" w:rsidP="00FE09FC">
    <w:pPr>
      <w:pStyle w:val="Header"/>
      <w:jc w:val="right"/>
      <w:rPr>
        <w:b/>
        <w:bCs/>
      </w:rPr>
    </w:pPr>
  </w:p>
  <w:p w14:paraId="42EB98A4" w14:textId="77777777" w:rsidR="00FE09FC" w:rsidRDefault="00FE09FC" w:rsidP="00FE09FC">
    <w:pPr>
      <w:pStyle w:val="Header"/>
      <w:jc w:val="right"/>
      <w:rPr>
        <w:b/>
        <w:bCs/>
      </w:rPr>
    </w:pPr>
  </w:p>
  <w:p w14:paraId="67C82F08" w14:textId="77777777" w:rsidR="00FE09FC" w:rsidRDefault="00FE09FC" w:rsidP="00FE09FC">
    <w:pPr>
      <w:pStyle w:val="Header"/>
      <w:jc w:val="right"/>
      <w:rPr>
        <w:b/>
        <w:bCs/>
      </w:rPr>
    </w:pPr>
  </w:p>
  <w:p w14:paraId="62079937" w14:textId="77777777" w:rsidR="00FE09FC" w:rsidRDefault="00FE09FC" w:rsidP="00FE09FC">
    <w:pPr>
      <w:pStyle w:val="Header"/>
      <w:jc w:val="right"/>
      <w:rPr>
        <w:b/>
        <w:bCs/>
      </w:rPr>
    </w:pPr>
  </w:p>
  <w:p w14:paraId="4ECF9E97" w14:textId="77777777" w:rsidR="00FE09FC" w:rsidRDefault="00FE09FC" w:rsidP="00FE09FC">
    <w:pPr>
      <w:pStyle w:val="Header"/>
      <w:jc w:val="right"/>
      <w:rPr>
        <w:b/>
        <w:bCs/>
      </w:rPr>
    </w:pPr>
  </w:p>
  <w:p w14:paraId="181F0628" w14:textId="0E03DB87" w:rsidR="004A6C39" w:rsidRPr="00FE09FC" w:rsidRDefault="004A6C39" w:rsidP="00FE09FC">
    <w:pPr>
      <w:pStyle w:val="Header"/>
      <w:jc w:val="right"/>
      <w:rPr>
        <w:b/>
        <w:bCs/>
      </w:rPr>
    </w:pPr>
  </w:p>
  <w:p w14:paraId="736DA33C" w14:textId="77777777" w:rsidR="004A6C39" w:rsidRDefault="004A6C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F465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DC0C8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3E022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D4CE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28E9F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068A9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37239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92007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F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00034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abstractNum w:abstractNumId="11" w15:restartNumberingAfterBreak="0">
    <w:nsid w:val="4E2829AB"/>
    <w:multiLevelType w:val="hybridMultilevel"/>
    <w:tmpl w:val="E2EACDCE"/>
    <w:lvl w:ilvl="0" w:tplc="5A9A604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4D701A8"/>
    <w:multiLevelType w:val="hybridMultilevel"/>
    <w:tmpl w:val="5284253E"/>
    <w:lvl w:ilvl="0" w:tplc="6B8099B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D276BAA"/>
    <w:multiLevelType w:val="hybridMultilevel"/>
    <w:tmpl w:val="E2EACDCE"/>
    <w:lvl w:ilvl="0" w:tplc="5A9A604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intFractionalCharacterWidth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S2NDQytDA3tzAzNDJT0lEKTi0uzszPAykwrAUAqosrliwAAAA="/>
  </w:docVars>
  <w:rsids>
    <w:rsidRoot w:val="00A066F1"/>
    <w:rsid w:val="000034C9"/>
    <w:rsid w:val="000041EA"/>
    <w:rsid w:val="00010463"/>
    <w:rsid w:val="000105A5"/>
    <w:rsid w:val="00022A29"/>
    <w:rsid w:val="00024761"/>
    <w:rsid w:val="000263D0"/>
    <w:rsid w:val="000268BF"/>
    <w:rsid w:val="00030F92"/>
    <w:rsid w:val="0003185B"/>
    <w:rsid w:val="000355FD"/>
    <w:rsid w:val="00040568"/>
    <w:rsid w:val="00051E39"/>
    <w:rsid w:val="0005223B"/>
    <w:rsid w:val="0005560D"/>
    <w:rsid w:val="00063D0B"/>
    <w:rsid w:val="00074342"/>
    <w:rsid w:val="00077239"/>
    <w:rsid w:val="000807E9"/>
    <w:rsid w:val="000821F6"/>
    <w:rsid w:val="00086491"/>
    <w:rsid w:val="00091346"/>
    <w:rsid w:val="0009706C"/>
    <w:rsid w:val="000A2996"/>
    <w:rsid w:val="000C3C58"/>
    <w:rsid w:val="000F73FF"/>
    <w:rsid w:val="001035E1"/>
    <w:rsid w:val="00114CF7"/>
    <w:rsid w:val="001170C1"/>
    <w:rsid w:val="00123B68"/>
    <w:rsid w:val="00126F2E"/>
    <w:rsid w:val="001301F4"/>
    <w:rsid w:val="001305F6"/>
    <w:rsid w:val="00130789"/>
    <w:rsid w:val="00137CF6"/>
    <w:rsid w:val="0014450C"/>
    <w:rsid w:val="00146F6F"/>
    <w:rsid w:val="001471AC"/>
    <w:rsid w:val="00160A65"/>
    <w:rsid w:val="00161472"/>
    <w:rsid w:val="001646FD"/>
    <w:rsid w:val="0017074E"/>
    <w:rsid w:val="00173DFA"/>
    <w:rsid w:val="0018131B"/>
    <w:rsid w:val="00182117"/>
    <w:rsid w:val="0018340F"/>
    <w:rsid w:val="00187BD9"/>
    <w:rsid w:val="00190B55"/>
    <w:rsid w:val="00194D19"/>
    <w:rsid w:val="001A0854"/>
    <w:rsid w:val="001A5876"/>
    <w:rsid w:val="001B07EB"/>
    <w:rsid w:val="001B1FA4"/>
    <w:rsid w:val="001C3B5F"/>
    <w:rsid w:val="001D058F"/>
    <w:rsid w:val="001E6F73"/>
    <w:rsid w:val="002009EA"/>
    <w:rsid w:val="00202CA0"/>
    <w:rsid w:val="00202D81"/>
    <w:rsid w:val="00207D0D"/>
    <w:rsid w:val="00216B6D"/>
    <w:rsid w:val="00221A54"/>
    <w:rsid w:val="00236EBA"/>
    <w:rsid w:val="00245127"/>
    <w:rsid w:val="00250AF4"/>
    <w:rsid w:val="00260B50"/>
    <w:rsid w:val="00262FAA"/>
    <w:rsid w:val="00263BE8"/>
    <w:rsid w:val="002641F1"/>
    <w:rsid w:val="00271316"/>
    <w:rsid w:val="00276263"/>
    <w:rsid w:val="00282F54"/>
    <w:rsid w:val="00290F83"/>
    <w:rsid w:val="00291834"/>
    <w:rsid w:val="002957A7"/>
    <w:rsid w:val="002A1D23"/>
    <w:rsid w:val="002A1DE5"/>
    <w:rsid w:val="002A5392"/>
    <w:rsid w:val="002B100E"/>
    <w:rsid w:val="002B5BF5"/>
    <w:rsid w:val="002C0DB1"/>
    <w:rsid w:val="002C60E2"/>
    <w:rsid w:val="002C7D7F"/>
    <w:rsid w:val="002D58BE"/>
    <w:rsid w:val="00311777"/>
    <w:rsid w:val="00311F27"/>
    <w:rsid w:val="00316B80"/>
    <w:rsid w:val="003251EA"/>
    <w:rsid w:val="00345D99"/>
    <w:rsid w:val="0034635C"/>
    <w:rsid w:val="003557FD"/>
    <w:rsid w:val="00360F95"/>
    <w:rsid w:val="003651A7"/>
    <w:rsid w:val="00377BD3"/>
    <w:rsid w:val="00381C26"/>
    <w:rsid w:val="00384088"/>
    <w:rsid w:val="0039169B"/>
    <w:rsid w:val="00394470"/>
    <w:rsid w:val="003A7F8C"/>
    <w:rsid w:val="003B532E"/>
    <w:rsid w:val="003B5B19"/>
    <w:rsid w:val="003D0F8B"/>
    <w:rsid w:val="0041348E"/>
    <w:rsid w:val="00420EDB"/>
    <w:rsid w:val="004373CA"/>
    <w:rsid w:val="004420C9"/>
    <w:rsid w:val="00465799"/>
    <w:rsid w:val="00466648"/>
    <w:rsid w:val="00471EF9"/>
    <w:rsid w:val="00492075"/>
    <w:rsid w:val="00494579"/>
    <w:rsid w:val="00495632"/>
    <w:rsid w:val="004969AD"/>
    <w:rsid w:val="004A0F8B"/>
    <w:rsid w:val="004A26C4"/>
    <w:rsid w:val="004A6C39"/>
    <w:rsid w:val="004A6DE3"/>
    <w:rsid w:val="004B0989"/>
    <w:rsid w:val="004B13CB"/>
    <w:rsid w:val="004B3A43"/>
    <w:rsid w:val="004B4AAE"/>
    <w:rsid w:val="004B57C1"/>
    <w:rsid w:val="004C6FBE"/>
    <w:rsid w:val="004D4B62"/>
    <w:rsid w:val="004D5D5C"/>
    <w:rsid w:val="004D6DFC"/>
    <w:rsid w:val="004E312F"/>
    <w:rsid w:val="004E52E6"/>
    <w:rsid w:val="004F4FDE"/>
    <w:rsid w:val="0050139F"/>
    <w:rsid w:val="00501FD9"/>
    <w:rsid w:val="00507BD2"/>
    <w:rsid w:val="005311B7"/>
    <w:rsid w:val="0055140B"/>
    <w:rsid w:val="00553247"/>
    <w:rsid w:val="00565568"/>
    <w:rsid w:val="0056747D"/>
    <w:rsid w:val="00581B01"/>
    <w:rsid w:val="00595780"/>
    <w:rsid w:val="005964AB"/>
    <w:rsid w:val="00597CE7"/>
    <w:rsid w:val="005A56DE"/>
    <w:rsid w:val="005B74CB"/>
    <w:rsid w:val="005C099A"/>
    <w:rsid w:val="005C31A5"/>
    <w:rsid w:val="005E10C9"/>
    <w:rsid w:val="005E1A0E"/>
    <w:rsid w:val="005E539D"/>
    <w:rsid w:val="005E61DD"/>
    <w:rsid w:val="006023DF"/>
    <w:rsid w:val="00602F64"/>
    <w:rsid w:val="00610F8A"/>
    <w:rsid w:val="00623F15"/>
    <w:rsid w:val="00634622"/>
    <w:rsid w:val="00636D0C"/>
    <w:rsid w:val="00643684"/>
    <w:rsid w:val="00657CA5"/>
    <w:rsid w:val="00657DE0"/>
    <w:rsid w:val="0067500B"/>
    <w:rsid w:val="006763BF"/>
    <w:rsid w:val="00685313"/>
    <w:rsid w:val="00692833"/>
    <w:rsid w:val="006A392C"/>
    <w:rsid w:val="006A6E9B"/>
    <w:rsid w:val="006A72A4"/>
    <w:rsid w:val="006B4F19"/>
    <w:rsid w:val="006B74FC"/>
    <w:rsid w:val="006B7C2A"/>
    <w:rsid w:val="006C08B0"/>
    <w:rsid w:val="006C23DA"/>
    <w:rsid w:val="006D1EAC"/>
    <w:rsid w:val="006E3D45"/>
    <w:rsid w:val="006E6EE0"/>
    <w:rsid w:val="006F0195"/>
    <w:rsid w:val="006F6427"/>
    <w:rsid w:val="00700547"/>
    <w:rsid w:val="0070089D"/>
    <w:rsid w:val="00707121"/>
    <w:rsid w:val="00707E39"/>
    <w:rsid w:val="00712D0C"/>
    <w:rsid w:val="0071398D"/>
    <w:rsid w:val="007149F9"/>
    <w:rsid w:val="00715032"/>
    <w:rsid w:val="00730546"/>
    <w:rsid w:val="007306B2"/>
    <w:rsid w:val="00732A3B"/>
    <w:rsid w:val="00733A30"/>
    <w:rsid w:val="00742F1D"/>
    <w:rsid w:val="007435A7"/>
    <w:rsid w:val="00745AEE"/>
    <w:rsid w:val="00750F10"/>
    <w:rsid w:val="00761B19"/>
    <w:rsid w:val="007742CA"/>
    <w:rsid w:val="00790D70"/>
    <w:rsid w:val="00797D3C"/>
    <w:rsid w:val="007A71C8"/>
    <w:rsid w:val="007C0A4A"/>
    <w:rsid w:val="007D5320"/>
    <w:rsid w:val="007D6AC4"/>
    <w:rsid w:val="007E51BA"/>
    <w:rsid w:val="007E66EA"/>
    <w:rsid w:val="007F3C67"/>
    <w:rsid w:val="00800972"/>
    <w:rsid w:val="00804475"/>
    <w:rsid w:val="00806B9B"/>
    <w:rsid w:val="00811633"/>
    <w:rsid w:val="00813AA1"/>
    <w:rsid w:val="00825D2D"/>
    <w:rsid w:val="00841C52"/>
    <w:rsid w:val="008508D8"/>
    <w:rsid w:val="00850D07"/>
    <w:rsid w:val="008630D1"/>
    <w:rsid w:val="00864CD2"/>
    <w:rsid w:val="00872FC8"/>
    <w:rsid w:val="008831D0"/>
    <w:rsid w:val="008845D0"/>
    <w:rsid w:val="008907D0"/>
    <w:rsid w:val="00895B40"/>
    <w:rsid w:val="008B1AEA"/>
    <w:rsid w:val="008B43F2"/>
    <w:rsid w:val="008B6CFF"/>
    <w:rsid w:val="008D31D8"/>
    <w:rsid w:val="008E67E5"/>
    <w:rsid w:val="008F08A1"/>
    <w:rsid w:val="00906745"/>
    <w:rsid w:val="00910447"/>
    <w:rsid w:val="009163CF"/>
    <w:rsid w:val="0092425C"/>
    <w:rsid w:val="009274B4"/>
    <w:rsid w:val="00930EBD"/>
    <w:rsid w:val="00934EA2"/>
    <w:rsid w:val="00940614"/>
    <w:rsid w:val="009425E8"/>
    <w:rsid w:val="00944A5C"/>
    <w:rsid w:val="00952A66"/>
    <w:rsid w:val="0095691C"/>
    <w:rsid w:val="00957C0A"/>
    <w:rsid w:val="0097550B"/>
    <w:rsid w:val="009875AB"/>
    <w:rsid w:val="009B59BB"/>
    <w:rsid w:val="009C56E5"/>
    <w:rsid w:val="009D058D"/>
    <w:rsid w:val="009E1967"/>
    <w:rsid w:val="009E519F"/>
    <w:rsid w:val="009E5FC8"/>
    <w:rsid w:val="009E687A"/>
    <w:rsid w:val="009F1890"/>
    <w:rsid w:val="009F4D71"/>
    <w:rsid w:val="00A007AE"/>
    <w:rsid w:val="00A066F1"/>
    <w:rsid w:val="00A141AF"/>
    <w:rsid w:val="00A16D29"/>
    <w:rsid w:val="00A16DB4"/>
    <w:rsid w:val="00A213EE"/>
    <w:rsid w:val="00A26736"/>
    <w:rsid w:val="00A30305"/>
    <w:rsid w:val="00A31D2D"/>
    <w:rsid w:val="00A36DF9"/>
    <w:rsid w:val="00A41CB8"/>
    <w:rsid w:val="00A4600A"/>
    <w:rsid w:val="00A52A24"/>
    <w:rsid w:val="00A538A6"/>
    <w:rsid w:val="00A54C25"/>
    <w:rsid w:val="00A710E7"/>
    <w:rsid w:val="00A7372E"/>
    <w:rsid w:val="00A80A0A"/>
    <w:rsid w:val="00A93B85"/>
    <w:rsid w:val="00AA0B18"/>
    <w:rsid w:val="00AA666F"/>
    <w:rsid w:val="00AB0622"/>
    <w:rsid w:val="00AB10EB"/>
    <w:rsid w:val="00AB416A"/>
    <w:rsid w:val="00AB7C5F"/>
    <w:rsid w:val="00AC05BE"/>
    <w:rsid w:val="00AC6BEA"/>
    <w:rsid w:val="00AD15D9"/>
    <w:rsid w:val="00AD399B"/>
    <w:rsid w:val="00AF41A3"/>
    <w:rsid w:val="00B12CCC"/>
    <w:rsid w:val="00B22645"/>
    <w:rsid w:val="00B24877"/>
    <w:rsid w:val="00B309C5"/>
    <w:rsid w:val="00B424BE"/>
    <w:rsid w:val="00B50402"/>
    <w:rsid w:val="00B529AD"/>
    <w:rsid w:val="00B57DCD"/>
    <w:rsid w:val="00B62F9F"/>
    <w:rsid w:val="00B6324B"/>
    <w:rsid w:val="00B639E9"/>
    <w:rsid w:val="00B738CA"/>
    <w:rsid w:val="00B73DB0"/>
    <w:rsid w:val="00B741E5"/>
    <w:rsid w:val="00B817CD"/>
    <w:rsid w:val="00B873C0"/>
    <w:rsid w:val="00B92C2B"/>
    <w:rsid w:val="00B94AD0"/>
    <w:rsid w:val="00BA5265"/>
    <w:rsid w:val="00BA7412"/>
    <w:rsid w:val="00BB3A95"/>
    <w:rsid w:val="00BB4265"/>
    <w:rsid w:val="00BB6222"/>
    <w:rsid w:val="00BC2FB6"/>
    <w:rsid w:val="00BC7D84"/>
    <w:rsid w:val="00BD077E"/>
    <w:rsid w:val="00BF0AD0"/>
    <w:rsid w:val="00C0018F"/>
    <w:rsid w:val="00C0539A"/>
    <w:rsid w:val="00C16A5A"/>
    <w:rsid w:val="00C20466"/>
    <w:rsid w:val="00C214ED"/>
    <w:rsid w:val="00C234E6"/>
    <w:rsid w:val="00C324A8"/>
    <w:rsid w:val="00C36B78"/>
    <w:rsid w:val="00C479FD"/>
    <w:rsid w:val="00C54517"/>
    <w:rsid w:val="00C64CD8"/>
    <w:rsid w:val="00C70493"/>
    <w:rsid w:val="00C704EC"/>
    <w:rsid w:val="00C70523"/>
    <w:rsid w:val="00C72D26"/>
    <w:rsid w:val="00C72D5C"/>
    <w:rsid w:val="00C7654D"/>
    <w:rsid w:val="00C77E1A"/>
    <w:rsid w:val="00C907E7"/>
    <w:rsid w:val="00C97C68"/>
    <w:rsid w:val="00CA1A47"/>
    <w:rsid w:val="00CC247A"/>
    <w:rsid w:val="00CD7CC4"/>
    <w:rsid w:val="00CE388F"/>
    <w:rsid w:val="00CE3E9F"/>
    <w:rsid w:val="00CE5E47"/>
    <w:rsid w:val="00CF020F"/>
    <w:rsid w:val="00CF1E9D"/>
    <w:rsid w:val="00CF2B5B"/>
    <w:rsid w:val="00CF37AD"/>
    <w:rsid w:val="00D055D3"/>
    <w:rsid w:val="00D1390E"/>
    <w:rsid w:val="00D14CE0"/>
    <w:rsid w:val="00D278AC"/>
    <w:rsid w:val="00D41719"/>
    <w:rsid w:val="00D425EA"/>
    <w:rsid w:val="00D54009"/>
    <w:rsid w:val="00D5651D"/>
    <w:rsid w:val="00D57A34"/>
    <w:rsid w:val="00D643B3"/>
    <w:rsid w:val="00D73CDC"/>
    <w:rsid w:val="00D74898"/>
    <w:rsid w:val="00D801ED"/>
    <w:rsid w:val="00D805EB"/>
    <w:rsid w:val="00D87DAA"/>
    <w:rsid w:val="00D93142"/>
    <w:rsid w:val="00D936BC"/>
    <w:rsid w:val="00D96530"/>
    <w:rsid w:val="00DA7AD6"/>
    <w:rsid w:val="00DD44AF"/>
    <w:rsid w:val="00DE2AC3"/>
    <w:rsid w:val="00DE5692"/>
    <w:rsid w:val="00DF3E19"/>
    <w:rsid w:val="00DF4C42"/>
    <w:rsid w:val="00E0231F"/>
    <w:rsid w:val="00E03C94"/>
    <w:rsid w:val="00E177FF"/>
    <w:rsid w:val="00E2134A"/>
    <w:rsid w:val="00E26226"/>
    <w:rsid w:val="00E434A9"/>
    <w:rsid w:val="00E45D05"/>
    <w:rsid w:val="00E55816"/>
    <w:rsid w:val="00E55AEF"/>
    <w:rsid w:val="00E870AC"/>
    <w:rsid w:val="00E94DBA"/>
    <w:rsid w:val="00E976C1"/>
    <w:rsid w:val="00EA12E5"/>
    <w:rsid w:val="00EB0ED0"/>
    <w:rsid w:val="00EB45C2"/>
    <w:rsid w:val="00EB5515"/>
    <w:rsid w:val="00EB55C6"/>
    <w:rsid w:val="00EC3C58"/>
    <w:rsid w:val="00EC4FB6"/>
    <w:rsid w:val="00EC7F04"/>
    <w:rsid w:val="00ED30BC"/>
    <w:rsid w:val="00F00DDC"/>
    <w:rsid w:val="00F02766"/>
    <w:rsid w:val="00F05BD4"/>
    <w:rsid w:val="00F14007"/>
    <w:rsid w:val="00F2404A"/>
    <w:rsid w:val="00F414D5"/>
    <w:rsid w:val="00F60D05"/>
    <w:rsid w:val="00F6155B"/>
    <w:rsid w:val="00F61E89"/>
    <w:rsid w:val="00F64C67"/>
    <w:rsid w:val="00F65C19"/>
    <w:rsid w:val="00F7356B"/>
    <w:rsid w:val="00F773E1"/>
    <w:rsid w:val="00F80977"/>
    <w:rsid w:val="00F83F75"/>
    <w:rsid w:val="00FB38B0"/>
    <w:rsid w:val="00FB4E81"/>
    <w:rsid w:val="00FD2546"/>
    <w:rsid w:val="00FD772E"/>
    <w:rsid w:val="00FE09FC"/>
    <w:rsid w:val="00FE59E5"/>
    <w:rsid w:val="00FE78C7"/>
    <w:rsid w:val="00FF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0AFBAB"/>
  <w15:docId w15:val="{A0857A48-49C1-475D-9FFD-EBB49E5C0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Theme="minorEastAsia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4" w:qFormat="1"/>
    <w:lsdException w:name="heading 5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4D71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pPr>
      <w:outlineLvl w:val="5"/>
    </w:pPr>
  </w:style>
  <w:style w:type="paragraph" w:styleId="Heading7">
    <w:name w:val="heading 7"/>
    <w:basedOn w:val="Heading6"/>
    <w:next w:val="Normal"/>
    <w:pPr>
      <w:outlineLvl w:val="6"/>
    </w:pPr>
  </w:style>
  <w:style w:type="paragraph" w:styleId="Heading8">
    <w:name w:val="heading 8"/>
    <w:basedOn w:val="Heading6"/>
    <w:next w:val="Normal"/>
    <w:pPr>
      <w:outlineLvl w:val="7"/>
    </w:pPr>
  </w:style>
  <w:style w:type="paragraph" w:styleId="Heading9">
    <w:name w:val="heading 9"/>
    <w:basedOn w:val="Heading6"/>
    <w:next w:val="Normal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basedOn w:val="Normal"/>
    <w:rsid w:val="0067500B"/>
    <w:rPr>
      <w:lang w:val="en-US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gendaitem">
    <w:name w:val="Agenda_item"/>
    <w:basedOn w:val="Normal"/>
    <w:next w:val="Normal"/>
    <w:qFormat/>
    <w:rsid w:val="00C72D5C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Normal"/>
    <w:next w:val="Normal"/>
    <w:rsid w:val="00260B50"/>
    <w:pPr>
      <w:keepNext/>
      <w:keepLines/>
      <w:spacing w:before="480"/>
      <w:jc w:val="center"/>
    </w:pPr>
    <w:rPr>
      <w:rFonts w:ascii="Times New Roman Bold" w:hAnsi="Times New Roman Bold"/>
      <w:b/>
      <w:caps/>
      <w:sz w:val="28"/>
    </w:rPr>
  </w:style>
  <w:style w:type="paragraph" w:customStyle="1" w:styleId="Chaptitle">
    <w:name w:val="Chap_title"/>
    <w:basedOn w:val="Normal"/>
    <w:next w:val="Normal"/>
    <w:rsid w:val="00260B50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link w:val="enumlev1Char"/>
    <w:qFormat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67500B"/>
    <w:pPr>
      <w:keepNext/>
      <w:keepLines/>
      <w:spacing w:before="480" w:after="120"/>
      <w:jc w:val="center"/>
    </w:pPr>
    <w:rPr>
      <w:caps/>
    </w:rPr>
  </w:style>
  <w:style w:type="paragraph" w:customStyle="1" w:styleId="Figuretitle">
    <w:name w:val="Figure_title"/>
    <w:basedOn w:val="Normal"/>
    <w:next w:val="Normal"/>
    <w:rsid w:val="0067500B"/>
    <w:pPr>
      <w:keepNext/>
      <w:keepLines/>
      <w:spacing w:before="0" w:after="480"/>
      <w:jc w:val="center"/>
    </w:pPr>
    <w:rPr>
      <w:rFonts w:ascii="Times New Roman Bold" w:hAnsi="Times New Roman Bold"/>
      <w:b/>
    </w:rPr>
  </w:style>
  <w:style w:type="paragraph" w:customStyle="1" w:styleId="Committee">
    <w:name w:val="Committee"/>
    <w:basedOn w:val="Normal"/>
    <w:qFormat/>
    <w:rsid w:val="00E94DBA"/>
    <w:pPr>
      <w:tabs>
        <w:tab w:val="left" w:pos="851"/>
      </w:tabs>
      <w:spacing w:before="0" w:line="240" w:lineRule="atLeast"/>
    </w:pPr>
    <w:rPr>
      <w:rFonts w:ascii="Verdana" w:hAnsi="Verdana" w:cstheme="minorHAnsi"/>
      <w:b/>
      <w:sz w:val="20"/>
      <w:szCs w:val="24"/>
    </w:r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link w:val="TableheadChar"/>
    <w:rsid w:val="0067500B"/>
    <w:pPr>
      <w:keepNext/>
      <w:spacing w:before="80" w:after="80"/>
      <w:jc w:val="center"/>
    </w:pPr>
    <w:rPr>
      <w:rFonts w:ascii="Times New Roman Bold" w:hAnsi="Times New Roman Bold" w:cs="Times New Roman Bold"/>
      <w:b/>
      <w:sz w:val="22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67500B"/>
    <w:pPr>
      <w:keepNext/>
      <w:spacing w:before="560" w:after="120"/>
      <w:jc w:val="center"/>
    </w:pPr>
    <w:rPr>
      <w:caps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1301F4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260B50"/>
    <w:pPr>
      <w:keepLines/>
      <w:tabs>
        <w:tab w:val="clear" w:pos="1134"/>
        <w:tab w:val="clear" w:pos="1871"/>
        <w:tab w:val="clear" w:pos="2268"/>
        <w:tab w:val="left" w:pos="964"/>
        <w:tab w:val="left" w:leader="dot" w:pos="9356"/>
        <w:tab w:val="right" w:pos="9639"/>
      </w:tabs>
      <w:spacing w:before="240"/>
      <w:ind w:left="680" w:right="851" w:hanging="680"/>
    </w:pPr>
    <w:rPr>
      <w:rFonts w:eastAsia="Batang"/>
      <w:noProof/>
    </w:rPr>
  </w:style>
  <w:style w:type="paragraph" w:styleId="TOC2">
    <w:name w:val="toc 2"/>
    <w:basedOn w:val="TOC1"/>
    <w:rsid w:val="00260B50"/>
    <w:pPr>
      <w:tabs>
        <w:tab w:val="clear" w:pos="964"/>
      </w:tabs>
      <w:spacing w:before="80"/>
      <w:ind w:left="1531" w:hanging="851"/>
    </w:pPr>
  </w:style>
  <w:style w:type="paragraph" w:styleId="TOC3">
    <w:name w:val="toc 3"/>
    <w:basedOn w:val="TOC2"/>
    <w:rsid w:val="00260B50"/>
    <w:pPr>
      <w:ind w:left="2269"/>
    </w:pPr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link w:val="TabletextChar"/>
    <w:qFormat/>
    <w:rsid w:val="0067500B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Volumetitle">
    <w:name w:val="Volume_title"/>
    <w:basedOn w:val="Normal"/>
    <w:qFormat/>
    <w:rsid w:val="00C72D5C"/>
    <w:pPr>
      <w:jc w:val="center"/>
    </w:pPr>
    <w:rPr>
      <w:b/>
      <w:bCs/>
      <w:sz w:val="28"/>
      <w:szCs w:val="28"/>
    </w:rPr>
  </w:style>
  <w:style w:type="paragraph" w:customStyle="1" w:styleId="Tabletitle">
    <w:name w:val="Table_title"/>
    <w:basedOn w:val="Normal"/>
    <w:next w:val="Tabletext"/>
    <w:rsid w:val="0067500B"/>
    <w:pPr>
      <w:keepNext/>
      <w:keepLines/>
      <w:spacing w:before="0" w:after="120"/>
      <w:jc w:val="center"/>
    </w:pPr>
    <w:rPr>
      <w:rFonts w:ascii="Times New Roman Bold" w:hAnsi="Times New Roman Bold"/>
      <w:b/>
    </w:rPr>
  </w:style>
  <w:style w:type="paragraph" w:customStyle="1" w:styleId="Headingi">
    <w:name w:val="Heading_i"/>
    <w:basedOn w:val="Normal"/>
    <w:next w:val="Normal"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D055D3"/>
    <w:pPr>
      <w:keepNext/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qFormat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182117"/>
    <w:pPr>
      <w:keepNext/>
      <w:keepLines/>
      <w:jc w:val="center"/>
    </w:pPr>
    <w:rPr>
      <w:i/>
    </w:rPr>
  </w:style>
  <w:style w:type="paragraph" w:customStyle="1" w:styleId="RecNo">
    <w:name w:val="Rec_No"/>
    <w:basedOn w:val="Normal"/>
    <w:next w:val="Normal"/>
    <w:rsid w:val="008508D8"/>
    <w:pPr>
      <w:keepNext/>
      <w:keepLines/>
      <w:spacing w:before="480"/>
    </w:pPr>
    <w:rPr>
      <w:rFonts w:ascii="Times New Roman Bold" w:hAnsi="Times New Roman Bold" w:cs="Times New Roman Bold"/>
      <w:b/>
      <w:sz w:val="28"/>
    </w:rPr>
  </w:style>
  <w:style w:type="paragraph" w:customStyle="1" w:styleId="Rectitle">
    <w:name w:val="Rec_title"/>
    <w:basedOn w:val="RecNo"/>
    <w:next w:val="Normal"/>
    <w:rsid w:val="008508D8"/>
    <w:pPr>
      <w:spacing w:before="240"/>
      <w:jc w:val="center"/>
    </w:pPr>
    <w:rPr>
      <w:bCs/>
    </w:rPr>
  </w:style>
  <w:style w:type="paragraph" w:customStyle="1" w:styleId="ResNo">
    <w:name w:val="Res_No"/>
    <w:basedOn w:val="RecNo"/>
    <w:next w:val="Normal"/>
    <w:rsid w:val="00263BE8"/>
    <w:pPr>
      <w:jc w:val="center"/>
    </w:pPr>
    <w:rPr>
      <w:rFonts w:ascii="Times New Roman" w:cs="Times New Roman"/>
      <w:b w:val="0"/>
    </w:rPr>
  </w:style>
  <w:style w:type="paragraph" w:customStyle="1" w:styleId="Restitle">
    <w:name w:val="Res_title"/>
    <w:basedOn w:val="Rectitle"/>
    <w:next w:val="Normal"/>
    <w:rsid w:val="00DE2AC3"/>
  </w:style>
  <w:style w:type="character" w:styleId="CommentReference">
    <w:name w:val="annotation reference"/>
    <w:basedOn w:val="DefaultParagraphFont"/>
    <w:semiHidden/>
    <w:unhideWhenUsed/>
    <w:rsid w:val="00D643B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643B3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643B3"/>
    <w:rPr>
      <w:rFonts w:ascii="Times New Roman" w:hAnsi="Times New Roman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EC7F04"/>
    <w:rPr>
      <w:color w:val="808080"/>
    </w:rPr>
  </w:style>
  <w:style w:type="paragraph" w:customStyle="1" w:styleId="TopHeader">
    <w:name w:val="TopHeader"/>
    <w:basedOn w:val="Normal"/>
    <w:rsid w:val="00EC7F04"/>
    <w:rPr>
      <w:rFonts w:ascii="Verdana" w:hAnsi="Verdana" w:cs="Times New Roman Bold"/>
      <w:b/>
      <w:bCs/>
      <w:szCs w:val="24"/>
    </w:rPr>
  </w:style>
  <w:style w:type="paragraph" w:styleId="Caption">
    <w:name w:val="caption"/>
    <w:basedOn w:val="Normal"/>
    <w:next w:val="Normal"/>
    <w:semiHidden/>
    <w:unhideWhenUsed/>
    <w:rsid w:val="00260B50"/>
    <w:pPr>
      <w:spacing w:before="0" w:after="200"/>
    </w:pPr>
    <w:rPr>
      <w:i/>
      <w:iCs/>
      <w:color w:val="1F497D" w:themeColor="text2"/>
      <w:sz w:val="18"/>
      <w:szCs w:val="18"/>
    </w:rPr>
  </w:style>
  <w:style w:type="paragraph" w:customStyle="1" w:styleId="Docnumber">
    <w:name w:val="Docnumber"/>
    <w:basedOn w:val="TopHeader"/>
    <w:link w:val="DocnumberChar"/>
    <w:rsid w:val="00742F1D"/>
    <w:pPr>
      <w:spacing w:before="0"/>
    </w:pPr>
    <w:rPr>
      <w:sz w:val="20"/>
      <w:szCs w:val="20"/>
    </w:rPr>
  </w:style>
  <w:style w:type="character" w:customStyle="1" w:styleId="DocnumberChar">
    <w:name w:val="Docnumber Char"/>
    <w:link w:val="Docnumber"/>
    <w:rsid w:val="00742F1D"/>
    <w:rPr>
      <w:rFonts w:ascii="Verdana" w:hAnsi="Verdana" w:cs="Times New Roman Bold"/>
      <w:b/>
      <w:bCs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4B4AAE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4AAE"/>
    <w:rPr>
      <w:rFonts w:ascii="Segoe UI" w:hAnsi="Segoe UI" w:cs="Segoe UI"/>
      <w:sz w:val="18"/>
      <w:szCs w:val="18"/>
      <w:lang w:val="en-GB" w:eastAsia="en-US"/>
    </w:rPr>
  </w:style>
  <w:style w:type="paragraph" w:customStyle="1" w:styleId="OpinionNo">
    <w:name w:val="Opinion_No"/>
    <w:basedOn w:val="ResNo"/>
    <w:next w:val="Normal"/>
    <w:qFormat/>
    <w:rsid w:val="004C6FBE"/>
  </w:style>
  <w:style w:type="paragraph" w:customStyle="1" w:styleId="Opinionref">
    <w:name w:val="Opinion_ref"/>
    <w:basedOn w:val="Normal"/>
    <w:next w:val="Normalaftertitle"/>
    <w:qFormat/>
    <w:rsid w:val="004C6FBE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center"/>
      <w:textAlignment w:val="auto"/>
    </w:pPr>
    <w:rPr>
      <w:i/>
      <w:sz w:val="22"/>
      <w:lang w:val="fr-CH"/>
    </w:rPr>
  </w:style>
  <w:style w:type="paragraph" w:customStyle="1" w:styleId="Opiniontitle">
    <w:name w:val="Opinion_title"/>
    <w:basedOn w:val="Restitle"/>
    <w:next w:val="Opinionref"/>
    <w:qFormat/>
    <w:rsid w:val="004C6FBE"/>
  </w:style>
  <w:style w:type="paragraph" w:customStyle="1" w:styleId="Resref">
    <w:name w:val="Res_ref"/>
    <w:basedOn w:val="Recref"/>
    <w:qFormat/>
  </w:style>
  <w:style w:type="paragraph" w:customStyle="1" w:styleId="Recref">
    <w:name w:val="Rec_ref"/>
    <w:basedOn w:val="Normal"/>
    <w:next w:val="Recdate"/>
    <w:uiPriority w:val="99"/>
    <w:qFormat/>
    <w:pPr>
      <w:keepNext/>
      <w:keepLines/>
      <w:jc w:val="center"/>
    </w:pPr>
    <w:rPr>
      <w:i/>
    </w:rPr>
  </w:style>
  <w:style w:type="paragraph" w:customStyle="1" w:styleId="Normalaftertitle0">
    <w:name w:val="Normal after title"/>
    <w:basedOn w:val="Normal"/>
    <w:next w:val="Normal"/>
    <w:rsid w:val="0024315B"/>
    <w:pPr>
      <w:spacing w:before="280"/>
    </w:pPr>
  </w:style>
  <w:style w:type="paragraph" w:customStyle="1" w:styleId="HeadingSummary">
    <w:name w:val="HeadingSummary"/>
    <w:basedOn w:val="Headingb"/>
    <w:qFormat/>
    <w:rsid w:val="00707E39"/>
  </w:style>
  <w:style w:type="character" w:customStyle="1" w:styleId="enumlev1Char">
    <w:name w:val="enumlev1 Char"/>
    <w:link w:val="enumlev1"/>
    <w:rsid w:val="00850D07"/>
    <w:rPr>
      <w:rFonts w:ascii="Times New Roman" w:hAnsi="Times New Roman"/>
      <w:sz w:val="24"/>
      <w:lang w:val="en-GB" w:eastAsia="en-US"/>
    </w:rPr>
  </w:style>
  <w:style w:type="table" w:styleId="TableGrid">
    <w:name w:val="Table Grid"/>
    <w:basedOn w:val="TableNormal"/>
    <w:uiPriority w:val="39"/>
    <w:rsid w:val="00A16DB4"/>
    <w:rPr>
      <w:rFonts w:ascii="Times New Roman" w:eastAsia="Batang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Notitle">
    <w:name w:val="Table_No &amp; title"/>
    <w:basedOn w:val="Normal"/>
    <w:next w:val="Normal"/>
    <w:qFormat/>
    <w:rsid w:val="00A16DB4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60" w:after="120"/>
      <w:jc w:val="center"/>
    </w:pPr>
    <w:rPr>
      <w:rFonts w:eastAsia="Calibri"/>
      <w:b/>
      <w:lang w:eastAsia="ja-JP"/>
    </w:rPr>
  </w:style>
  <w:style w:type="character" w:customStyle="1" w:styleId="TableheadChar">
    <w:name w:val="Table_head Char"/>
    <w:link w:val="Tablehead"/>
    <w:rsid w:val="00A16DB4"/>
    <w:rPr>
      <w:rFonts w:ascii="Times New Roman Bold" w:hAnsi="Times New Roman Bold" w:cs="Times New Roman Bold"/>
      <w:b/>
      <w:sz w:val="22"/>
      <w:lang w:val="en-GB" w:eastAsia="en-US"/>
    </w:rPr>
  </w:style>
  <w:style w:type="character" w:customStyle="1" w:styleId="TabletextChar">
    <w:name w:val="Table_text Char"/>
    <w:link w:val="Tabletext"/>
    <w:qFormat/>
    <w:locked/>
    <w:rsid w:val="00A16DB4"/>
    <w:rPr>
      <w:rFonts w:ascii="Times New Roman" w:hAnsi="Times New Roman"/>
      <w:sz w:val="22"/>
      <w:lang w:val="en-GB" w:eastAsia="en-US"/>
    </w:rPr>
  </w:style>
  <w:style w:type="paragraph" w:styleId="ListParagraph">
    <w:name w:val="List Paragraph"/>
    <w:basedOn w:val="Normal"/>
    <w:uiPriority w:val="34"/>
    <w:rsid w:val="001B1FA4"/>
    <w:pPr>
      <w:ind w:firstLineChars="200" w:firstLine="420"/>
    </w:pPr>
  </w:style>
  <w:style w:type="character" w:styleId="Hyperlink">
    <w:name w:val="Hyperlink"/>
    <w:basedOn w:val="DefaultParagraphFont"/>
    <w:uiPriority w:val="99"/>
    <w:unhideWhenUsed/>
    <w:rsid w:val="000A299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21A5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Cs w:val="24"/>
      <w:lang w:val="en-US"/>
    </w:rPr>
  </w:style>
  <w:style w:type="paragraph" w:styleId="Revision">
    <w:name w:val="Revision"/>
    <w:hidden/>
    <w:uiPriority w:val="99"/>
    <w:semiHidden/>
    <w:rsid w:val="00715032"/>
    <w:rPr>
      <w:rFonts w:ascii="Times New Roman" w:hAnsi="Times New Roman"/>
      <w:sz w:val="24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50402"/>
    <w:rPr>
      <w:b/>
      <w:bCs/>
      <w:sz w:val="24"/>
    </w:rPr>
  </w:style>
  <w:style w:type="character" w:customStyle="1" w:styleId="CommentSubjectChar">
    <w:name w:val="Comment Subject Char"/>
    <w:basedOn w:val="CommentTextChar"/>
    <w:link w:val="CommentSubject"/>
    <w:semiHidden/>
    <w:rsid w:val="00B50402"/>
    <w:rPr>
      <w:rFonts w:ascii="Times New Roman" w:hAnsi="Times New Roman"/>
      <w:b/>
      <w:bCs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7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9abb0816-3948-410c-b548-c5d442666228" targetNamespace="http://schemas.microsoft.com/office/2006/metadata/properties" ma:root="true" ma:fieldsID="d41af5c836d734370eb92e7ee5f83852" ns2:_="" ns3:_="">
    <xsd:import namespace="996b2e75-67fd-4955-a3b0-5ab9934cb50b"/>
    <xsd:import namespace="9abb0816-3948-410c-b548-c5d442666228"/>
    <xsd:element name="properties">
      <xsd:complexType>
        <xsd:sequence>
          <xsd:element name="documentManagement">
            <xsd:complexType>
              <xsd:all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bb0816-3948-410c-b548-c5d442666228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                        This value indicates the number of saves or revisions. The application is responsible for updating this value after each revision.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Author xmlns="9abb0816-3948-410c-b548-c5d442666228" xsi:nil="true"/>
    <DPM_x0020_File_x0020_name xmlns="9abb0816-3948-410c-b548-c5d442666228" xsi:nil="true"/>
    <DPM_x0020_Version xmlns="9abb0816-3948-410c-b548-c5d44266622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829E2-78C4-4AE9-B0CB-2D4C96A037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9abb0816-3948-410c-b548-c5d442666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3D58E2-EC10-4DC5-9074-AF807B63C28A}">
  <ds:schemaRefs>
    <ds:schemaRef ds:uri="http://schemas.microsoft.com/office/2006/metadata/properties"/>
    <ds:schemaRef ds:uri="http://schemas.microsoft.com/office/infopath/2007/PartnerControls"/>
    <ds:schemaRef ds:uri="9abb0816-3948-410c-b548-c5d442666228"/>
  </ds:schemaRefs>
</ds:datastoreItem>
</file>

<file path=customXml/itemProps3.xml><?xml version="1.0" encoding="utf-8"?>
<ds:datastoreItem xmlns:ds="http://schemas.openxmlformats.org/officeDocument/2006/customXml" ds:itemID="{3AD2CBA4-D342-4538-91EF-8BB595891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1058</Words>
  <Characters>6036</Characters>
  <Application>Microsoft Office Word</Application>
  <DocSecurity>0</DocSecurity>
  <Lines>50</Lines>
  <Paragraphs>14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T13-WTSA.16-C-0044!A21!MSW-E</vt:lpstr>
      <vt:lpstr>T13-WTSA.16-C-0044!A21!MSW-E</vt:lpstr>
    </vt:vector>
  </TitlesOfParts>
  <Manager>General Secretariat - Pool</Manager>
  <Company>International Telecommunication Union (ITU)</Company>
  <LinksUpToDate>false</LinksUpToDate>
  <CharactersWithSpaces>7080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T13-WTSA.16-C-0044!A21!MSW-E</dc:title>
  <dc:subject>World Telecommunication Standardization Assembly</dc:subject>
  <dc:creator>Documents Proposals Manager (DPM)</dc:creator>
  <cp:keywords>DPM_v2016.9.29.1_prod</cp:keywords>
  <dc:description>Template used by DPM and CPI for the WTSA-16</dc:description>
  <cp:lastModifiedBy>APT Secretariat</cp:lastModifiedBy>
  <cp:revision>3</cp:revision>
  <cp:lastPrinted>2016-06-06T07:49:00Z</cp:lastPrinted>
  <dcterms:created xsi:type="dcterms:W3CDTF">2020-11-20T00:11:00Z</dcterms:created>
  <dcterms:modified xsi:type="dcterms:W3CDTF">2020-11-23T02:05:00Z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WTSA16.dotx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</Properties>
</file>